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D79B4A" w14:textId="0F16ADD3" w:rsidR="002B0BF3" w:rsidRPr="002B0BF3" w:rsidRDefault="002B0BF3" w:rsidP="00163029">
      <w:pPr>
        <w:widowControl/>
        <w:tabs>
          <w:tab w:val="right" w:pos="9216"/>
        </w:tabs>
        <w:autoSpaceDE w:val="0"/>
        <w:autoSpaceDN w:val="0"/>
        <w:spacing w:beforeLines="0" w:before="0" w:line="240" w:lineRule="auto"/>
        <w:jc w:val="left"/>
        <w:rPr>
          <w:rFonts w:eastAsia="SimSun" w:cs="Times New Roman"/>
          <w:b/>
        </w:rPr>
      </w:pPr>
      <w:r w:rsidRPr="008708F6">
        <w:rPr>
          <w:rFonts w:eastAsia="SimSun" w:cs="Times New Roman"/>
          <w:b/>
          <w:noProof/>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F78743" id="任意多边形 5"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8708F6">
        <w:rPr>
          <w:rFonts w:eastAsia="SimSun" w:cs="Times New Roman"/>
          <w:b/>
        </w:rPr>
        <w:t>3GPP TSG RAN WG1 Meeting #10</w:t>
      </w:r>
      <w:r w:rsidR="00D44E3C">
        <w:rPr>
          <w:rFonts w:eastAsia="SimSun" w:cs="Times New Roman"/>
          <w:b/>
        </w:rPr>
        <w:t>4</w:t>
      </w:r>
      <w:r w:rsidR="008D3E4F">
        <w:rPr>
          <w:rFonts w:eastAsia="SimSun" w:cs="Times New Roman"/>
          <w:b/>
        </w:rPr>
        <w:t>b</w:t>
      </w:r>
      <w:r w:rsidR="009E3A8A">
        <w:rPr>
          <w:rFonts w:eastAsia="SimSun" w:cs="Times New Roman"/>
          <w:b/>
        </w:rPr>
        <w:t>is</w:t>
      </w:r>
      <w:r w:rsidR="008D3E4F">
        <w:rPr>
          <w:rFonts w:eastAsia="SimSun" w:cs="Times New Roman"/>
          <w:b/>
        </w:rPr>
        <w:t>-e</w:t>
      </w:r>
      <w:r w:rsidRPr="002B0BF3">
        <w:rPr>
          <w:rFonts w:eastAsia="SimSun" w:cs="Times New Roman"/>
          <w:b/>
        </w:rPr>
        <w:tab/>
      </w:r>
      <w:r w:rsidR="007C45B5">
        <w:rPr>
          <w:rFonts w:eastAsia="SimSun" w:cs="Times New Roman"/>
          <w:b/>
        </w:rPr>
        <w:t>R1-</w:t>
      </w:r>
      <w:r w:rsidR="00504F9A">
        <w:rPr>
          <w:rFonts w:eastAsia="SimSun" w:cs="Times New Roman"/>
          <w:b/>
        </w:rPr>
        <w:t>2102314</w:t>
      </w:r>
    </w:p>
    <w:p w14:paraId="0F6D5C59" w14:textId="1377ADD2" w:rsidR="00051B22" w:rsidRPr="008708F6" w:rsidRDefault="00051B22" w:rsidP="00163029">
      <w:pPr>
        <w:widowControl/>
        <w:tabs>
          <w:tab w:val="right" w:pos="9216"/>
        </w:tabs>
        <w:autoSpaceDE w:val="0"/>
        <w:autoSpaceDN w:val="0"/>
        <w:spacing w:beforeLines="0" w:before="0" w:line="240" w:lineRule="auto"/>
        <w:jc w:val="left"/>
        <w:rPr>
          <w:rFonts w:eastAsia="SimSun" w:cs="Times New Roman"/>
          <w:b/>
        </w:rPr>
      </w:pPr>
      <w:r w:rsidRPr="008708F6">
        <w:rPr>
          <w:rFonts w:eastAsia="SimSun" w:cs="Times New Roman"/>
          <w:b/>
        </w:rPr>
        <w:t xml:space="preserve">E-meeting, </w:t>
      </w:r>
      <w:r w:rsidR="008A58C5" w:rsidRPr="00E46C72">
        <w:rPr>
          <w:rFonts w:eastAsia="SimSun" w:cs="Times New Roman"/>
          <w:b/>
        </w:rPr>
        <w:t>April</w:t>
      </w:r>
      <w:r w:rsidR="00D44E3C" w:rsidRPr="00E46C72">
        <w:rPr>
          <w:rFonts w:eastAsia="SimSun" w:cs="Times New Roman"/>
          <w:b/>
        </w:rPr>
        <w:t xml:space="preserve"> </w:t>
      </w:r>
      <w:r w:rsidR="008D3E4F" w:rsidRPr="00E46C72">
        <w:rPr>
          <w:rFonts w:eastAsia="SimSun" w:cs="Times New Roman"/>
          <w:b/>
        </w:rPr>
        <w:t>12</w:t>
      </w:r>
      <w:r w:rsidR="00D44E3C" w:rsidRPr="0055559F">
        <w:rPr>
          <w:rFonts w:eastAsia="SimSun" w:cs="Times New Roman"/>
          <w:b/>
          <w:vertAlign w:val="superscript"/>
        </w:rPr>
        <w:t>th</w:t>
      </w:r>
      <w:r w:rsidR="00D44E3C" w:rsidRPr="00E46C72">
        <w:rPr>
          <w:rFonts w:eastAsia="SimSun" w:cs="Times New Roman"/>
          <w:b/>
        </w:rPr>
        <w:t xml:space="preserve">– </w:t>
      </w:r>
      <w:r w:rsidR="008A58C5" w:rsidRPr="00E46C72">
        <w:rPr>
          <w:rFonts w:eastAsia="SimSun" w:cs="Times New Roman"/>
          <w:b/>
        </w:rPr>
        <w:t>April</w:t>
      </w:r>
      <w:r w:rsidR="00D44E3C" w:rsidRPr="00E46C72">
        <w:rPr>
          <w:rFonts w:eastAsia="SimSun" w:cs="Times New Roman"/>
          <w:b/>
        </w:rPr>
        <w:t xml:space="preserve"> </w:t>
      </w:r>
      <w:r w:rsidR="008D3E4F" w:rsidRPr="00E46C72">
        <w:rPr>
          <w:rFonts w:eastAsia="SimSun" w:cs="Times New Roman"/>
          <w:b/>
        </w:rPr>
        <w:t>20</w:t>
      </w:r>
      <w:r w:rsidR="00443985" w:rsidRPr="0055559F">
        <w:rPr>
          <w:rFonts w:eastAsia="SimSun" w:cs="Times New Roman"/>
          <w:b/>
          <w:vertAlign w:val="superscript"/>
        </w:rPr>
        <w:t>th</w:t>
      </w:r>
      <w:r w:rsidR="00D44E3C" w:rsidRPr="00E46C72">
        <w:rPr>
          <w:rFonts w:eastAsia="SimSun" w:cs="Times New Roman"/>
          <w:b/>
        </w:rPr>
        <w:t>, 2021</w:t>
      </w:r>
    </w:p>
    <w:p w14:paraId="717C7C79" w14:textId="77777777" w:rsidR="002B0BF3" w:rsidRPr="00B94E83" w:rsidRDefault="002B0BF3" w:rsidP="000F47C0">
      <w:pPr>
        <w:widowControl/>
        <w:pBdr>
          <w:top w:val="single" w:sz="4" w:space="1" w:color="auto"/>
        </w:pBdr>
        <w:autoSpaceDE w:val="0"/>
        <w:autoSpaceDN w:val="0"/>
        <w:spacing w:beforeLines="0" w:before="0" w:line="240" w:lineRule="auto"/>
        <w:jc w:val="left"/>
        <w:rPr>
          <w:rFonts w:eastAsia="SimSun" w:cs="Times New Roman"/>
          <w:b/>
          <w:sz w:val="16"/>
          <w:szCs w:val="16"/>
        </w:rPr>
      </w:pPr>
    </w:p>
    <w:p w14:paraId="4FC02C5C" w14:textId="40EC3158" w:rsidR="002B0BF3" w:rsidRPr="002B0BF3" w:rsidRDefault="002B0BF3" w:rsidP="000F47C0">
      <w:pPr>
        <w:widowControl/>
        <w:autoSpaceDE w:val="0"/>
        <w:autoSpaceDN w:val="0"/>
        <w:spacing w:beforeLines="0" w:before="0" w:after="60" w:line="240" w:lineRule="auto"/>
        <w:ind w:left="1555" w:hanging="1555"/>
        <w:jc w:val="left"/>
        <w:rPr>
          <w:rFonts w:eastAsia="SimSun" w:cs="Times New Roman"/>
          <w:b/>
        </w:rPr>
      </w:pPr>
      <w:r w:rsidRPr="002B0BF3">
        <w:rPr>
          <w:rFonts w:eastAsia="SimSun" w:cs="Times New Roman"/>
          <w:b/>
        </w:rPr>
        <w:t>Agenda Item:</w:t>
      </w:r>
      <w:r w:rsidRPr="002B0BF3">
        <w:rPr>
          <w:rFonts w:eastAsia="SimSun" w:cs="Times New Roman"/>
          <w:b/>
        </w:rPr>
        <w:tab/>
      </w:r>
      <w:r w:rsidR="00CD4CDF" w:rsidRPr="00CD4CDF">
        <w:rPr>
          <w:rFonts w:eastAsia="SimSun" w:cs="Times New Roman"/>
          <w:b/>
        </w:rPr>
        <w:t>8.</w:t>
      </w:r>
      <w:r w:rsidR="00AD44C0">
        <w:rPr>
          <w:rFonts w:eastAsia="SimSun" w:cs="Times New Roman"/>
          <w:b/>
        </w:rPr>
        <w:t>8.1.2</w:t>
      </w:r>
    </w:p>
    <w:p w14:paraId="1A72AFBF" w14:textId="77777777" w:rsidR="002B0BF3" w:rsidRPr="002B0BF3" w:rsidRDefault="002B0BF3" w:rsidP="000F47C0">
      <w:pPr>
        <w:widowControl/>
        <w:autoSpaceDE w:val="0"/>
        <w:autoSpaceDN w:val="0"/>
        <w:spacing w:beforeLines="0" w:before="0" w:after="60" w:line="240" w:lineRule="auto"/>
        <w:ind w:left="1555" w:hanging="1555"/>
        <w:jc w:val="left"/>
        <w:rPr>
          <w:rFonts w:eastAsia="SimSun" w:cs="Times New Roman"/>
          <w:b/>
        </w:rPr>
      </w:pPr>
      <w:r w:rsidRPr="002B0BF3">
        <w:rPr>
          <w:rFonts w:eastAsia="SimSun" w:cs="Times New Roman"/>
          <w:b/>
        </w:rPr>
        <w:t>Source:</w:t>
      </w:r>
      <w:r w:rsidRPr="002B0BF3">
        <w:rPr>
          <w:rFonts w:eastAsia="SimSun" w:cs="Times New Roman"/>
          <w:b/>
        </w:rPr>
        <w:tab/>
        <w:t>Huawei</w:t>
      </w:r>
      <w:r w:rsidRPr="002B0BF3">
        <w:rPr>
          <w:rFonts w:eastAsia="SimSun" w:cs="Times New Roman" w:hint="eastAsia"/>
          <w:b/>
        </w:rPr>
        <w:t>, HiSilicon</w:t>
      </w:r>
    </w:p>
    <w:p w14:paraId="3CCD028F" w14:textId="3829854C" w:rsidR="002B0BF3" w:rsidRPr="00E46C72" w:rsidRDefault="002B0BF3" w:rsidP="000F47C0">
      <w:pPr>
        <w:widowControl/>
        <w:autoSpaceDE w:val="0"/>
        <w:autoSpaceDN w:val="0"/>
        <w:spacing w:beforeLines="0" w:before="0" w:after="60" w:line="240" w:lineRule="auto"/>
        <w:ind w:left="1555" w:hanging="1555"/>
        <w:jc w:val="left"/>
        <w:rPr>
          <w:rFonts w:eastAsia="SimSun" w:cs="Times New Roman"/>
          <w:b/>
        </w:rPr>
      </w:pPr>
      <w:r w:rsidRPr="002B0BF3">
        <w:rPr>
          <w:rFonts w:eastAsia="SimSun" w:cs="Times New Roman"/>
          <w:b/>
        </w:rPr>
        <w:t>Title:</w:t>
      </w:r>
      <w:r w:rsidRPr="002B0BF3">
        <w:rPr>
          <w:rFonts w:eastAsia="SimSun" w:cs="Times New Roman"/>
          <w:b/>
        </w:rPr>
        <w:tab/>
      </w:r>
      <w:r w:rsidR="00783DAD">
        <w:rPr>
          <w:rFonts w:eastAsia="SimSun" w:cs="Times New Roman" w:hint="eastAsia"/>
          <w:b/>
        </w:rPr>
        <w:t>Discussion</w:t>
      </w:r>
      <w:r w:rsidR="00783DAD">
        <w:rPr>
          <w:rFonts w:eastAsia="SimSun" w:cs="Times New Roman"/>
          <w:b/>
        </w:rPr>
        <w:t xml:space="preserve"> on TB processing over multi-slot PUSCH</w:t>
      </w:r>
    </w:p>
    <w:p w14:paraId="1FE80F6D" w14:textId="77777777" w:rsidR="002B0BF3" w:rsidRPr="00E46C72" w:rsidRDefault="002B0BF3" w:rsidP="000F47C0">
      <w:pPr>
        <w:widowControl/>
        <w:autoSpaceDE w:val="0"/>
        <w:autoSpaceDN w:val="0"/>
        <w:spacing w:beforeLines="0" w:before="0" w:after="60" w:line="240" w:lineRule="auto"/>
        <w:ind w:left="1555" w:hanging="1555"/>
        <w:jc w:val="left"/>
        <w:rPr>
          <w:rFonts w:eastAsia="SimSun" w:cs="Times New Roman"/>
          <w:b/>
        </w:rPr>
      </w:pPr>
      <w:r w:rsidRPr="00E46C72">
        <w:rPr>
          <w:rFonts w:eastAsia="SimSun" w:cs="Times New Roman"/>
          <w:b/>
        </w:rPr>
        <w:t>Document for:</w:t>
      </w:r>
      <w:r w:rsidRPr="00E46C72">
        <w:rPr>
          <w:rFonts w:eastAsia="SimSun" w:cs="Times New Roman"/>
          <w:b/>
        </w:rPr>
        <w:tab/>
        <w:t>Discussion and Decision</w:t>
      </w:r>
    </w:p>
    <w:p w14:paraId="24A49C85" w14:textId="77777777" w:rsidR="002B0BF3" w:rsidRPr="002B0BF3" w:rsidRDefault="002B0BF3" w:rsidP="00163029">
      <w:pPr>
        <w:widowControl/>
        <w:pBdr>
          <w:bottom w:val="single" w:sz="4" w:space="1" w:color="auto"/>
        </w:pBdr>
        <w:autoSpaceDE w:val="0"/>
        <w:autoSpaceDN w:val="0"/>
        <w:spacing w:beforeLines="0" w:before="0" w:line="240" w:lineRule="auto"/>
        <w:jc w:val="left"/>
        <w:rPr>
          <w:rFonts w:eastAsia="SimSun" w:cs="Times New Roman"/>
          <w:b/>
          <w:sz w:val="16"/>
          <w:szCs w:val="16"/>
        </w:rPr>
      </w:pPr>
    </w:p>
    <w:p w14:paraId="5A155E93" w14:textId="77777777" w:rsidR="002B0BF3" w:rsidRDefault="002B0BF3" w:rsidP="00EF59C1">
      <w:pPr>
        <w:pStyle w:val="ListParagraph"/>
        <w:keepNext/>
        <w:widowControl/>
        <w:numPr>
          <w:ilvl w:val="0"/>
          <w:numId w:val="1"/>
        </w:numPr>
        <w:tabs>
          <w:tab w:val="num" w:pos="432"/>
        </w:tabs>
        <w:autoSpaceDE w:val="0"/>
        <w:autoSpaceDN w:val="0"/>
        <w:spacing w:before="93" w:after="93" w:line="240" w:lineRule="auto"/>
        <w:ind w:left="357" w:firstLineChars="0" w:hanging="357"/>
        <w:outlineLvl w:val="0"/>
        <w:rPr>
          <w:rFonts w:eastAsia="SimSun" w:cs="Times New Roman"/>
          <w:b/>
          <w:bCs/>
          <w:kern w:val="0"/>
          <w:sz w:val="28"/>
          <w:szCs w:val="28"/>
          <w:lang w:eastAsia="en-US"/>
        </w:rPr>
      </w:pPr>
      <w:bookmarkStart w:id="0" w:name="_Ref124589705"/>
      <w:bookmarkStart w:id="1" w:name="_Ref129681862"/>
      <w:r w:rsidRPr="00FC6888">
        <w:rPr>
          <w:rFonts w:eastAsia="SimSun" w:cs="Times New Roman"/>
          <w:b/>
          <w:bCs/>
          <w:kern w:val="0"/>
          <w:sz w:val="28"/>
          <w:szCs w:val="28"/>
          <w:lang w:eastAsia="en-US"/>
        </w:rPr>
        <w:t>Introduction</w:t>
      </w:r>
      <w:bookmarkEnd w:id="0"/>
      <w:bookmarkEnd w:id="1"/>
    </w:p>
    <w:p w14:paraId="7ED8C14A" w14:textId="6DAF12FB" w:rsidR="00A6534C" w:rsidRPr="00A6534C" w:rsidRDefault="004E7EBA" w:rsidP="000F3388">
      <w:pPr>
        <w:spacing w:before="93"/>
      </w:pPr>
      <w:r>
        <w:t>In RAN#104-</w:t>
      </w:r>
      <w:r w:rsidR="00A6534C" w:rsidRPr="00A6534C">
        <w:t xml:space="preserve">e [1], a new WID on NR coverage enhancement was approved for Release 17, </w:t>
      </w:r>
      <w:r w:rsidR="000D087F">
        <w:t>with</w:t>
      </w:r>
      <w:r w:rsidR="00A6534C" w:rsidRPr="00A6534C">
        <w:t xml:space="preserve"> PUSCH coverage enhancement</w:t>
      </w:r>
      <w:r w:rsidR="000D087F">
        <w:t xml:space="preserve"> as below,</w:t>
      </w:r>
    </w:p>
    <w:tbl>
      <w:tblPr>
        <w:tblStyle w:val="TableGrid"/>
        <w:tblW w:w="0" w:type="auto"/>
        <w:tblLook w:val="04A0" w:firstRow="1" w:lastRow="0" w:firstColumn="1" w:lastColumn="0" w:noHBand="0" w:noVBand="1"/>
      </w:tblPr>
      <w:tblGrid>
        <w:gridCol w:w="9209"/>
      </w:tblGrid>
      <w:tr w:rsidR="00A6534C" w14:paraId="7B75BA21" w14:textId="77777777" w:rsidTr="003F35CC">
        <w:trPr>
          <w:trHeight w:val="274"/>
        </w:trPr>
        <w:tc>
          <w:tcPr>
            <w:tcW w:w="9209" w:type="dxa"/>
          </w:tcPr>
          <w:p w14:paraId="5C7C265F" w14:textId="77777777" w:rsidR="00A6534C" w:rsidRPr="00850A3F" w:rsidRDefault="00A6534C" w:rsidP="001220BE">
            <w:pPr>
              <w:widowControl/>
              <w:spacing w:beforeLines="0" w:before="0"/>
              <w:rPr>
                <w:szCs w:val="22"/>
                <w:lang w:eastAsia="en-US"/>
              </w:rPr>
            </w:pPr>
            <w:r w:rsidRPr="00013188">
              <w:rPr>
                <w:highlight w:val="green"/>
                <w:lang w:eastAsia="en-US"/>
              </w:rPr>
              <w:t>Agreement:</w:t>
            </w:r>
          </w:p>
          <w:p w14:paraId="21D8F955" w14:textId="49E29CAB" w:rsidR="00A6534C" w:rsidRPr="00850A3F" w:rsidRDefault="00571683" w:rsidP="001220BE">
            <w:pPr>
              <w:widowControl/>
              <w:numPr>
                <w:ilvl w:val="0"/>
                <w:numId w:val="4"/>
              </w:numPr>
              <w:spacing w:beforeLines="0" w:before="0"/>
              <w:ind w:left="714" w:hanging="357"/>
              <w:rPr>
                <w:szCs w:val="22"/>
              </w:rPr>
            </w:pPr>
            <w:r w:rsidRPr="00850A3F">
              <w:rPr>
                <w:szCs w:val="22"/>
              </w:rPr>
              <w:t>Consider one or two of the following options as starting points to design time domain resource determination of TBoMS</w:t>
            </w:r>
          </w:p>
          <w:p w14:paraId="6A20A0DA" w14:textId="77777777" w:rsidR="00571683" w:rsidRPr="00850A3F" w:rsidRDefault="00571683" w:rsidP="001220BE">
            <w:pPr>
              <w:widowControl/>
              <w:numPr>
                <w:ilvl w:val="1"/>
                <w:numId w:val="5"/>
              </w:numPr>
              <w:spacing w:beforeLines="0" w:before="0"/>
              <w:ind w:left="1071" w:hanging="357"/>
              <w:rPr>
                <w:szCs w:val="22"/>
              </w:rPr>
            </w:pPr>
            <w:r w:rsidRPr="00850A3F">
              <w:rPr>
                <w:szCs w:val="22"/>
              </w:rPr>
              <w:t>PUSCH repetition type A like TDRA, i.e., the number of allocated symbols is the same in each slot.</w:t>
            </w:r>
          </w:p>
          <w:p w14:paraId="2996253A" w14:textId="51B83F09" w:rsidR="00A6534C" w:rsidRPr="00850A3F" w:rsidRDefault="00571683" w:rsidP="001220BE">
            <w:pPr>
              <w:numPr>
                <w:ilvl w:val="1"/>
                <w:numId w:val="5"/>
              </w:numPr>
              <w:autoSpaceDE/>
              <w:autoSpaceDN/>
              <w:spacing w:beforeLines="0" w:before="0"/>
              <w:ind w:left="1071" w:hanging="357"/>
              <w:rPr>
                <w:szCs w:val="22"/>
              </w:rPr>
            </w:pPr>
            <w:r w:rsidRPr="00850A3F">
              <w:rPr>
                <w:szCs w:val="22"/>
              </w:rPr>
              <w:t xml:space="preserve">PUSCH repetition type B like TDRA, i.e., the number of allocated symbols in each slot </w:t>
            </w:r>
            <w:r w:rsidR="002C6F4B" w:rsidRPr="00850A3F">
              <w:rPr>
                <w:szCs w:val="22"/>
              </w:rPr>
              <w:t>are</w:t>
            </w:r>
            <w:r w:rsidRPr="00850A3F">
              <w:rPr>
                <w:szCs w:val="22"/>
              </w:rPr>
              <w:t xml:space="preserve"> different</w:t>
            </w:r>
            <w:r w:rsidRPr="00850A3F">
              <w:rPr>
                <w:rFonts w:hint="eastAsia"/>
                <w:szCs w:val="22"/>
              </w:rPr>
              <w:t>.</w:t>
            </w:r>
          </w:p>
          <w:p w14:paraId="1CCB9CDB" w14:textId="77777777" w:rsidR="006A7EAF" w:rsidRPr="00013188" w:rsidRDefault="006A7EAF" w:rsidP="001220BE">
            <w:pPr>
              <w:widowControl/>
              <w:spacing w:beforeLines="0" w:before="0"/>
              <w:rPr>
                <w:szCs w:val="22"/>
                <w:highlight w:val="green"/>
                <w:lang w:eastAsia="en-US"/>
              </w:rPr>
            </w:pPr>
            <w:r w:rsidRPr="00013188">
              <w:rPr>
                <w:highlight w:val="green"/>
                <w:lang w:eastAsia="en-US"/>
              </w:rPr>
              <w:t>Agreement:</w:t>
            </w:r>
          </w:p>
          <w:p w14:paraId="713CDF58" w14:textId="2068E0F1" w:rsidR="006A7EAF" w:rsidRPr="00850A3F" w:rsidRDefault="006A7EAF" w:rsidP="001220BE">
            <w:pPr>
              <w:widowControl/>
              <w:numPr>
                <w:ilvl w:val="0"/>
                <w:numId w:val="4"/>
              </w:numPr>
              <w:spacing w:beforeLines="0" w:before="0"/>
              <w:ind w:left="714" w:hanging="357"/>
              <w:rPr>
                <w:szCs w:val="22"/>
              </w:rPr>
            </w:pPr>
            <w:r w:rsidRPr="00850A3F">
              <w:rPr>
                <w:szCs w:val="22"/>
              </w:rPr>
              <w:t>C</w:t>
            </w:r>
            <w:r w:rsidRPr="00850A3F">
              <w:rPr>
                <w:rFonts w:hint="eastAsia"/>
                <w:szCs w:val="22"/>
              </w:rPr>
              <w:t xml:space="preserve">onsecutive physical slots for UL transmission can be used </w:t>
            </w:r>
            <w:r w:rsidR="00EF1C63" w:rsidRPr="00850A3F">
              <w:rPr>
                <w:rFonts w:hint="eastAsia"/>
                <w:szCs w:val="22"/>
              </w:rPr>
              <w:t>for TBoMS for unpaired spectrum</w:t>
            </w:r>
            <w:r w:rsidR="00B37662" w:rsidRPr="00850A3F">
              <w:rPr>
                <w:rFonts w:hint="eastAsia"/>
                <w:szCs w:val="22"/>
              </w:rPr>
              <w:t>.</w:t>
            </w:r>
          </w:p>
          <w:p w14:paraId="47511533" w14:textId="728A42B5" w:rsidR="006A7EAF" w:rsidRPr="00850A3F" w:rsidRDefault="006A7EAF" w:rsidP="001220BE">
            <w:pPr>
              <w:widowControl/>
              <w:numPr>
                <w:ilvl w:val="1"/>
                <w:numId w:val="5"/>
              </w:numPr>
              <w:spacing w:beforeLines="0" w:before="0"/>
              <w:ind w:left="1071" w:hanging="357"/>
              <w:rPr>
                <w:szCs w:val="22"/>
              </w:rPr>
            </w:pPr>
            <w:r w:rsidRPr="00850A3F">
              <w:rPr>
                <w:szCs w:val="22"/>
              </w:rPr>
              <w:t xml:space="preserve">To resolve in RAN1#104b-e whether to support non-consecutive </w:t>
            </w:r>
            <w:r w:rsidRPr="00850A3F">
              <w:rPr>
                <w:rFonts w:hint="eastAsia"/>
                <w:szCs w:val="22"/>
              </w:rPr>
              <w:t>physical slots for UL transmission for TBoMS for unpaired spectrum</w:t>
            </w:r>
            <w:r w:rsidR="00B37662" w:rsidRPr="00850A3F">
              <w:rPr>
                <w:szCs w:val="22"/>
              </w:rPr>
              <w:t>.</w:t>
            </w:r>
          </w:p>
          <w:p w14:paraId="0CA72477" w14:textId="3D2E0CB2" w:rsidR="006A7EAF" w:rsidRPr="00850A3F" w:rsidRDefault="006A7EAF" w:rsidP="001220BE">
            <w:pPr>
              <w:widowControl/>
              <w:numPr>
                <w:ilvl w:val="0"/>
                <w:numId w:val="4"/>
              </w:numPr>
              <w:spacing w:beforeLines="0" w:before="0"/>
              <w:ind w:left="714" w:hanging="357"/>
              <w:rPr>
                <w:szCs w:val="22"/>
              </w:rPr>
            </w:pPr>
            <w:r w:rsidRPr="00850A3F">
              <w:rPr>
                <w:rFonts w:hint="eastAsia"/>
                <w:szCs w:val="22"/>
              </w:rPr>
              <w:t>Consecutive physical slots for UL transmission can be used for TBoMS for paired spectrum and the SUL band</w:t>
            </w:r>
            <w:r w:rsidR="00B37662" w:rsidRPr="00850A3F">
              <w:rPr>
                <w:szCs w:val="22"/>
              </w:rPr>
              <w:t>.</w:t>
            </w:r>
          </w:p>
          <w:p w14:paraId="054B763B" w14:textId="2AA9D4B8" w:rsidR="006A7EAF" w:rsidRPr="00850A3F" w:rsidRDefault="006A7EAF" w:rsidP="001220BE">
            <w:pPr>
              <w:widowControl/>
              <w:numPr>
                <w:ilvl w:val="1"/>
                <w:numId w:val="5"/>
              </w:numPr>
              <w:spacing w:beforeLines="0" w:before="0"/>
              <w:ind w:left="1071" w:hanging="357"/>
              <w:rPr>
                <w:szCs w:val="22"/>
              </w:rPr>
            </w:pPr>
            <w:r w:rsidRPr="00850A3F">
              <w:rPr>
                <w:rFonts w:hint="eastAsia"/>
                <w:szCs w:val="22"/>
              </w:rPr>
              <w:t>FFS if non-consecutive physical slots for UL transmission are also supported for paired spectrum and the SUL band</w:t>
            </w:r>
            <w:r w:rsidR="00B37662" w:rsidRPr="00850A3F">
              <w:rPr>
                <w:szCs w:val="22"/>
              </w:rPr>
              <w:t>.</w:t>
            </w:r>
          </w:p>
          <w:p w14:paraId="2C34A466" w14:textId="77777777" w:rsidR="00D1563A" w:rsidRPr="00013188" w:rsidRDefault="00D1563A" w:rsidP="001220BE">
            <w:pPr>
              <w:widowControl/>
              <w:spacing w:beforeLines="0" w:before="0"/>
              <w:rPr>
                <w:szCs w:val="22"/>
                <w:highlight w:val="green"/>
                <w:lang w:eastAsia="en-US"/>
              </w:rPr>
            </w:pPr>
            <w:r w:rsidRPr="00013188">
              <w:rPr>
                <w:highlight w:val="green"/>
                <w:lang w:eastAsia="en-US"/>
              </w:rPr>
              <w:t>Agreement:</w:t>
            </w:r>
          </w:p>
          <w:p w14:paraId="7A939A91" w14:textId="77777777" w:rsidR="00D1563A" w:rsidRPr="00850A3F" w:rsidRDefault="00D1563A" w:rsidP="001220BE">
            <w:pPr>
              <w:widowControl/>
              <w:numPr>
                <w:ilvl w:val="0"/>
                <w:numId w:val="4"/>
              </w:numPr>
              <w:spacing w:beforeLines="0" w:before="0"/>
              <w:ind w:left="714" w:hanging="357"/>
              <w:rPr>
                <w:szCs w:val="22"/>
              </w:rPr>
            </w:pPr>
            <w:r w:rsidRPr="00850A3F">
              <w:rPr>
                <w:szCs w:val="22"/>
              </w:rPr>
              <w:t>The same number of PRBs per symbol is allocated across slots for TBoMS transmission.</w:t>
            </w:r>
          </w:p>
          <w:p w14:paraId="2E18C970" w14:textId="77777777" w:rsidR="006A7EAF" w:rsidRPr="00850A3F" w:rsidRDefault="006A7EAF" w:rsidP="001220BE">
            <w:pPr>
              <w:widowControl/>
              <w:spacing w:beforeLines="0" w:before="0"/>
              <w:rPr>
                <w:szCs w:val="22"/>
                <w:lang w:eastAsia="en-US"/>
              </w:rPr>
            </w:pPr>
            <w:r w:rsidRPr="003700D0">
              <w:rPr>
                <w:highlight w:val="green"/>
                <w:lang w:eastAsia="en-US"/>
              </w:rPr>
              <w:t>Agreement:</w:t>
            </w:r>
          </w:p>
          <w:p w14:paraId="42FA4611" w14:textId="77777777" w:rsidR="006A7EAF" w:rsidRPr="00850A3F" w:rsidRDefault="00497AB9" w:rsidP="001220BE">
            <w:pPr>
              <w:widowControl/>
              <w:spacing w:beforeLines="0" w:before="0"/>
              <w:rPr>
                <w:szCs w:val="22"/>
              </w:rPr>
            </w:pPr>
            <w:r w:rsidRPr="00850A3F">
              <w:rPr>
                <w:szCs w:val="22"/>
              </w:rPr>
              <w:t>For TBoMS, the maximum supported TBS should not exceed legacy maximum supported TBS in Rel-15/16, for the same number of layers.</w:t>
            </w:r>
          </w:p>
          <w:p w14:paraId="6B16C032" w14:textId="77777777" w:rsidR="00497AB9" w:rsidRPr="00850A3F" w:rsidRDefault="00497AB9" w:rsidP="001220BE">
            <w:pPr>
              <w:widowControl/>
              <w:numPr>
                <w:ilvl w:val="0"/>
                <w:numId w:val="4"/>
              </w:numPr>
              <w:spacing w:beforeLines="0" w:before="0"/>
              <w:ind w:left="714" w:hanging="357"/>
              <w:rPr>
                <w:szCs w:val="22"/>
              </w:rPr>
            </w:pPr>
            <w:r w:rsidRPr="00850A3F">
              <w:rPr>
                <w:rFonts w:hint="eastAsia"/>
                <w:szCs w:val="22"/>
              </w:rPr>
              <w:t>FFS: Details and further constraints on the applicability of TBoMS.</w:t>
            </w:r>
          </w:p>
          <w:p w14:paraId="6F0D2A98" w14:textId="77777777" w:rsidR="00D96655" w:rsidRPr="00013188" w:rsidRDefault="00D96655" w:rsidP="001220BE">
            <w:pPr>
              <w:widowControl/>
              <w:spacing w:beforeLines="0" w:before="0"/>
              <w:rPr>
                <w:szCs w:val="22"/>
                <w:highlight w:val="green"/>
                <w:lang w:eastAsia="en-US"/>
              </w:rPr>
            </w:pPr>
            <w:r w:rsidRPr="00013188">
              <w:rPr>
                <w:highlight w:val="green"/>
                <w:lang w:eastAsia="en-US"/>
              </w:rPr>
              <w:t>Agreement:</w:t>
            </w:r>
          </w:p>
          <w:p w14:paraId="01DFCD15" w14:textId="77777777" w:rsidR="00DA2117" w:rsidRPr="00850A3F" w:rsidRDefault="00DA2117" w:rsidP="001220BE">
            <w:pPr>
              <w:spacing w:beforeLines="0" w:before="0"/>
              <w:rPr>
                <w:szCs w:val="22"/>
              </w:rPr>
            </w:pPr>
            <w:r w:rsidRPr="00850A3F">
              <w:rPr>
                <w:szCs w:val="22"/>
              </w:rPr>
              <w:t>One or two of the following approaches will be considered as a starting point to decide how</w:t>
            </w:r>
            <w:r w:rsidRPr="00850A3F">
              <w:rPr>
                <w:lang w:val="fr-FR"/>
              </w:rPr>
              <w:fldChar w:fldCharType="begin"/>
            </w:r>
            <w:r w:rsidRPr="00850A3F">
              <w:rPr>
                <w:szCs w:val="22"/>
              </w:rPr>
              <w:instrText xml:space="preserve"> QUOTE </w:instrText>
            </w:r>
            <m:oMath>
              <m:sSub>
                <m:sSubPr>
                  <m:ctrlPr>
                    <w:rPr>
                      <w:rFonts w:ascii="Cambria Math" w:eastAsia="MS PGothic" w:hAnsi="Cambria Math" w:cs="Calibri"/>
                      <w:iCs/>
                      <w:szCs w:val="22"/>
                      <w:lang w:val="fr-FR"/>
                    </w:rPr>
                  </m:ctrlPr>
                </m:sSubPr>
                <m:e>
                  <m:r>
                    <m:rPr>
                      <m:sty m:val="p"/>
                    </m:rPr>
                    <w:rPr>
                      <w:rFonts w:ascii="Cambria Math" w:hAnsi="Cambria Math"/>
                      <w:szCs w:val="22"/>
                    </w:rPr>
                    <m:t>N</m:t>
                  </m:r>
                </m:e>
                <m:sub>
                  <m:r>
                    <m:rPr>
                      <m:sty m:val="p"/>
                    </m:rPr>
                    <w:rPr>
                      <w:rFonts w:ascii="Cambria Math" w:hAnsi="Cambria Math"/>
                      <w:szCs w:val="22"/>
                    </w:rPr>
                    <m:t>info</m:t>
                  </m:r>
                </m:sub>
              </m:sSub>
            </m:oMath>
            <w:r w:rsidRPr="00850A3F">
              <w:rPr>
                <w:szCs w:val="22"/>
              </w:rPr>
              <w:instrText xml:space="preserve"> </w:instrText>
            </w:r>
            <w:r w:rsidRPr="00850A3F">
              <w:rPr>
                <w:lang w:val="fr-FR"/>
              </w:rPr>
              <w:fldChar w:fldCharType="end"/>
            </w:r>
            <w:r w:rsidRPr="00850A3F">
              <w:rPr>
                <w:szCs w:val="22"/>
              </w:rPr>
              <w:t xml:space="preserve"> </w:t>
            </w:r>
            <w:proofErr w:type="spellStart"/>
            <w:r w:rsidRPr="00850A3F">
              <w:rPr>
                <w:iCs/>
                <w:szCs w:val="22"/>
              </w:rPr>
              <w:t>N</w:t>
            </w:r>
            <w:r w:rsidRPr="00850A3F">
              <w:rPr>
                <w:szCs w:val="22"/>
                <w:vertAlign w:val="subscript"/>
              </w:rPr>
              <w:t>Info</w:t>
            </w:r>
            <w:proofErr w:type="spellEnd"/>
            <w:r w:rsidRPr="00850A3F">
              <w:rPr>
                <w:szCs w:val="22"/>
              </w:rPr>
              <w:t xml:space="preserve"> for </w:t>
            </w:r>
            <w:proofErr w:type="spellStart"/>
            <w:r w:rsidRPr="00850A3F">
              <w:rPr>
                <w:szCs w:val="22"/>
              </w:rPr>
              <w:t>TBoMS</w:t>
            </w:r>
            <w:proofErr w:type="spellEnd"/>
            <w:r w:rsidRPr="00850A3F">
              <w:rPr>
                <w:szCs w:val="22"/>
              </w:rPr>
              <w:t xml:space="preserve"> is calculated (aiming for down selection in RAN1 #104-bis-e):</w:t>
            </w:r>
          </w:p>
          <w:p w14:paraId="01CB5F5F" w14:textId="13DE1024" w:rsidR="00DA2117" w:rsidRPr="00850A3F" w:rsidRDefault="00DA2117" w:rsidP="001220BE">
            <w:pPr>
              <w:widowControl/>
              <w:numPr>
                <w:ilvl w:val="0"/>
                <w:numId w:val="4"/>
              </w:numPr>
              <w:spacing w:beforeLines="0" w:before="0"/>
              <w:ind w:left="714" w:hanging="357"/>
              <w:rPr>
                <w:szCs w:val="22"/>
              </w:rPr>
            </w:pPr>
            <w:r w:rsidRPr="00850A3F">
              <w:rPr>
                <w:szCs w:val="22"/>
              </w:rPr>
              <w:t>Approach 1: Based on all REs determined across the symbols or slots (FFS whether symbols or slots are used) over which the TBoMS transmission is allocated</w:t>
            </w:r>
            <w:r w:rsidR="008C269A">
              <w:rPr>
                <w:szCs w:val="22"/>
              </w:rPr>
              <w:t>.</w:t>
            </w:r>
          </w:p>
          <w:p w14:paraId="72167097" w14:textId="77777777" w:rsidR="00DA2117" w:rsidRPr="00850A3F" w:rsidRDefault="00DA2117" w:rsidP="001220BE">
            <w:pPr>
              <w:widowControl/>
              <w:numPr>
                <w:ilvl w:val="0"/>
                <w:numId w:val="4"/>
              </w:numPr>
              <w:spacing w:beforeLines="0" w:before="0"/>
              <w:ind w:left="714" w:hanging="357"/>
              <w:rPr>
                <w:szCs w:val="22"/>
              </w:rPr>
            </w:pPr>
            <w:r w:rsidRPr="00850A3F">
              <w:rPr>
                <w:szCs w:val="22"/>
              </w:rPr>
              <w:t>Approach 2: Based on the number of REs determined in the first L symbols over which the TBoMS transmission is allocated, scaled by K≥1.</w:t>
            </w:r>
          </w:p>
          <w:p w14:paraId="61EA40B8" w14:textId="1F3DABB7" w:rsidR="00DA2117" w:rsidRPr="00850A3F" w:rsidRDefault="00DA2117" w:rsidP="001220BE">
            <w:pPr>
              <w:widowControl/>
              <w:numPr>
                <w:ilvl w:val="1"/>
                <w:numId w:val="5"/>
              </w:numPr>
              <w:spacing w:beforeLines="0" w:before="0"/>
              <w:ind w:left="1071" w:hanging="357"/>
              <w:rPr>
                <w:szCs w:val="22"/>
              </w:rPr>
            </w:pPr>
            <w:r w:rsidRPr="00850A3F">
              <w:rPr>
                <w:szCs w:val="22"/>
              </w:rPr>
              <w:t>FFS: the definition of K</w:t>
            </w:r>
            <w:r w:rsidRPr="00850A3F">
              <w:rPr>
                <w:rFonts w:hint="eastAsia"/>
                <w:szCs w:val="22"/>
              </w:rPr>
              <w:t>.</w:t>
            </w:r>
          </w:p>
          <w:p w14:paraId="72C1AC61" w14:textId="77777777" w:rsidR="00DA2117" w:rsidRPr="00850A3F" w:rsidRDefault="00DA2117" w:rsidP="001220BE">
            <w:pPr>
              <w:spacing w:beforeLines="0" w:before="0"/>
              <w:ind w:left="357" w:firstLine="357"/>
              <w:rPr>
                <w:rFonts w:eastAsia="MS PGothic" w:cs="Calibri"/>
                <w:szCs w:val="22"/>
              </w:rPr>
            </w:pPr>
            <w:r w:rsidRPr="00850A3F">
              <w:rPr>
                <w:szCs w:val="22"/>
              </w:rPr>
              <w:t>Note: L is the number of symbols determined using the SLIV of PUSCH indicated via TDRA</w:t>
            </w:r>
          </w:p>
          <w:p w14:paraId="0AFF07C4" w14:textId="799A3DE3" w:rsidR="00DA2117" w:rsidRPr="00850A3F" w:rsidRDefault="00DA2117" w:rsidP="001220BE">
            <w:pPr>
              <w:spacing w:beforeLines="0" w:before="0"/>
              <w:rPr>
                <w:szCs w:val="22"/>
              </w:rPr>
            </w:pPr>
            <w:r w:rsidRPr="00850A3F">
              <w:rPr>
                <w:szCs w:val="22"/>
              </w:rPr>
              <w:t>FFS: impacts and further details if repetitions of TBoMS is supported.</w:t>
            </w:r>
          </w:p>
          <w:p w14:paraId="5F456EB9" w14:textId="77777777" w:rsidR="00497AB9" w:rsidRPr="00850A3F" w:rsidRDefault="00DA2117" w:rsidP="001220BE">
            <w:pPr>
              <w:widowControl/>
              <w:spacing w:beforeLines="0" w:before="0"/>
              <w:rPr>
                <w:szCs w:val="22"/>
              </w:rPr>
            </w:pPr>
            <w:r w:rsidRPr="00850A3F">
              <w:rPr>
                <w:szCs w:val="22"/>
              </w:rPr>
              <w:t>FFS: whether the symbols over which the TBoMS transmission is allocated are the same or can be different from the symbols over which the TBoMS transmission is performed, and details on how to handle such scenarios.</w:t>
            </w:r>
          </w:p>
          <w:p w14:paraId="7C87BE99" w14:textId="77777777" w:rsidR="005E392E" w:rsidRPr="00013188" w:rsidRDefault="005E392E" w:rsidP="001220BE">
            <w:pPr>
              <w:widowControl/>
              <w:spacing w:beforeLines="0" w:before="0"/>
              <w:rPr>
                <w:szCs w:val="22"/>
                <w:highlight w:val="green"/>
                <w:lang w:eastAsia="en-US"/>
              </w:rPr>
            </w:pPr>
            <w:r w:rsidRPr="00013188">
              <w:rPr>
                <w:highlight w:val="green"/>
                <w:lang w:eastAsia="en-US"/>
              </w:rPr>
              <w:t>Agreement:</w:t>
            </w:r>
          </w:p>
          <w:p w14:paraId="204CCE28" w14:textId="77777777" w:rsidR="005E392E" w:rsidRPr="00850A3F" w:rsidRDefault="005E392E" w:rsidP="001220BE">
            <w:pPr>
              <w:spacing w:beforeLines="0" w:before="0"/>
              <w:rPr>
                <w:szCs w:val="22"/>
              </w:rPr>
            </w:pPr>
            <w:r w:rsidRPr="00850A3F">
              <w:rPr>
                <w:szCs w:val="22"/>
              </w:rPr>
              <w:t xml:space="preserve">One or two of the following options will be considered (aiming for down-selection in RAN1#104b-e) to calculate </w:t>
            </w:r>
            <w:r w:rsidRPr="00850A3F">
              <w:rPr>
                <w:iCs/>
                <w:szCs w:val="22"/>
              </w:rPr>
              <w:t>N</w:t>
            </w:r>
            <w:r w:rsidRPr="00850A3F">
              <w:rPr>
                <w:iCs/>
                <w:szCs w:val="22"/>
                <w:vertAlign w:val="subscript"/>
              </w:rPr>
              <w:t>oh</w:t>
            </w:r>
            <w:r w:rsidRPr="00850A3F">
              <w:rPr>
                <w:iCs/>
                <w:szCs w:val="22"/>
                <w:vertAlign w:val="superscript"/>
              </w:rPr>
              <w:t>PRB</w:t>
            </w:r>
            <w:r w:rsidRPr="00850A3F">
              <w:rPr>
                <w:szCs w:val="22"/>
              </w:rPr>
              <w:t xml:space="preserve"> for TBoMS:</w:t>
            </w:r>
          </w:p>
          <w:p w14:paraId="3D8D9CFD" w14:textId="77777777" w:rsidR="005E392E" w:rsidRPr="00850A3F" w:rsidRDefault="005E392E" w:rsidP="001220BE">
            <w:pPr>
              <w:widowControl/>
              <w:numPr>
                <w:ilvl w:val="0"/>
                <w:numId w:val="4"/>
              </w:numPr>
              <w:spacing w:beforeLines="0" w:before="0"/>
              <w:ind w:left="714" w:hanging="357"/>
              <w:rPr>
                <w:szCs w:val="22"/>
              </w:rPr>
            </w:pPr>
            <w:r w:rsidRPr="00850A3F">
              <w:rPr>
                <w:bCs/>
                <w:szCs w:val="22"/>
              </w:rPr>
              <w:t>Option 1</w:t>
            </w:r>
            <w:r w:rsidRPr="00850A3F">
              <w:rPr>
                <w:szCs w:val="22"/>
              </w:rPr>
              <w:t>: N</w:t>
            </w:r>
            <w:r w:rsidRPr="00850A3F">
              <w:rPr>
                <w:szCs w:val="22"/>
                <w:vertAlign w:val="subscript"/>
              </w:rPr>
              <w:t>oh</w:t>
            </w:r>
            <w:r w:rsidRPr="00850A3F">
              <w:rPr>
                <w:szCs w:val="22"/>
                <w:vertAlign w:val="superscript"/>
              </w:rPr>
              <w:t>PRB</w:t>
            </w:r>
            <w:r w:rsidRPr="00850A3F">
              <w:rPr>
                <w:szCs w:val="22"/>
              </w:rPr>
              <w:t xml:space="preserve"> is assumed to be the same for all the slots over which the TBoMS transmission is allocated and can be configured by </w:t>
            </w:r>
            <w:r w:rsidRPr="00850A3F">
              <w:rPr>
                <w:iCs/>
                <w:szCs w:val="22"/>
              </w:rPr>
              <w:t>xOverhead</w:t>
            </w:r>
            <w:r w:rsidRPr="00850A3F">
              <w:rPr>
                <w:szCs w:val="22"/>
              </w:rPr>
              <w:t xml:space="preserve"> as in Rel-15/16.</w:t>
            </w:r>
          </w:p>
          <w:p w14:paraId="7CCC622F" w14:textId="77777777" w:rsidR="005E392E" w:rsidRPr="00850A3F" w:rsidRDefault="005E392E" w:rsidP="001220BE">
            <w:pPr>
              <w:widowControl/>
              <w:numPr>
                <w:ilvl w:val="0"/>
                <w:numId w:val="4"/>
              </w:numPr>
              <w:spacing w:beforeLines="0" w:before="0"/>
              <w:ind w:left="714" w:hanging="357"/>
              <w:rPr>
                <w:szCs w:val="22"/>
              </w:rPr>
            </w:pPr>
            <w:r w:rsidRPr="00850A3F">
              <w:rPr>
                <w:szCs w:val="22"/>
              </w:rPr>
              <w:t>Option 2: N</w:t>
            </w:r>
            <w:r w:rsidRPr="00850A3F">
              <w:rPr>
                <w:szCs w:val="22"/>
                <w:vertAlign w:val="subscript"/>
              </w:rPr>
              <w:t>oh</w:t>
            </w:r>
            <w:r w:rsidRPr="00850A3F">
              <w:rPr>
                <w:szCs w:val="22"/>
                <w:vertAlign w:val="superscript"/>
              </w:rPr>
              <w:t>PRB</w:t>
            </w:r>
            <w:r w:rsidRPr="00850A3F">
              <w:rPr>
                <w:szCs w:val="22"/>
              </w:rPr>
              <w:t xml:space="preserve"> is calculated depending on both xOverhead and the number of symbols or slots (FFS whether symbol or slot are used) over which the TBoMS transmission is allocated.</w:t>
            </w:r>
          </w:p>
          <w:p w14:paraId="47DFA1D4" w14:textId="54E0D343" w:rsidR="005E392E" w:rsidRPr="00850A3F" w:rsidRDefault="005E392E" w:rsidP="001220BE">
            <w:pPr>
              <w:widowControl/>
              <w:numPr>
                <w:ilvl w:val="1"/>
                <w:numId w:val="5"/>
              </w:numPr>
              <w:spacing w:beforeLines="0" w:before="0"/>
              <w:ind w:left="1071" w:hanging="357"/>
              <w:rPr>
                <w:szCs w:val="22"/>
              </w:rPr>
            </w:pPr>
            <w:r w:rsidRPr="00850A3F">
              <w:rPr>
                <w:szCs w:val="22"/>
              </w:rPr>
              <w:t xml:space="preserve">FFS: if either the number of symbols </w:t>
            </w:r>
            <w:r w:rsidR="00D3056E" w:rsidRPr="00850A3F">
              <w:rPr>
                <w:szCs w:val="22"/>
              </w:rPr>
              <w:t>or the number of slots is used.</w:t>
            </w:r>
          </w:p>
          <w:p w14:paraId="69502C7D" w14:textId="77777777" w:rsidR="005E392E" w:rsidRPr="00850A3F" w:rsidRDefault="005E392E" w:rsidP="001220BE">
            <w:pPr>
              <w:widowControl/>
              <w:numPr>
                <w:ilvl w:val="1"/>
                <w:numId w:val="5"/>
              </w:numPr>
              <w:spacing w:beforeLines="0" w:before="0"/>
              <w:ind w:left="1071" w:hanging="357"/>
              <w:rPr>
                <w:szCs w:val="22"/>
              </w:rPr>
            </w:pPr>
            <w:r w:rsidRPr="00850A3F">
              <w:rPr>
                <w:szCs w:val="22"/>
              </w:rPr>
              <w:lastRenderedPageBreak/>
              <w:t>FFS: if xOverhead is separately configured from the one in Rel-15/16.</w:t>
            </w:r>
          </w:p>
          <w:p w14:paraId="43C79585" w14:textId="2A404EF4" w:rsidR="005E392E" w:rsidRPr="00850A3F" w:rsidRDefault="005E392E" w:rsidP="001220BE">
            <w:pPr>
              <w:spacing w:beforeLines="0" w:before="0"/>
              <w:rPr>
                <w:szCs w:val="22"/>
              </w:rPr>
            </w:pPr>
            <w:r w:rsidRPr="00850A3F">
              <w:rPr>
                <w:szCs w:val="22"/>
              </w:rPr>
              <w:t>FFS: impacts and further details if repetitions of TBoMS is supported.</w:t>
            </w:r>
          </w:p>
          <w:p w14:paraId="47E01AEC" w14:textId="701955C1" w:rsidR="005E392E" w:rsidRPr="00AF7EFF" w:rsidRDefault="005E392E" w:rsidP="001220BE">
            <w:pPr>
              <w:spacing w:beforeLines="0" w:before="0"/>
              <w:rPr>
                <w:szCs w:val="22"/>
              </w:rPr>
            </w:pPr>
            <w:r w:rsidRPr="00850A3F">
              <w:rPr>
                <w:szCs w:val="22"/>
              </w:rPr>
              <w:t>FFS: whether the symbols over which the TBoMS transmission is allocated are the same or can be different from the symbols over which the TBoMS transmission is performed.</w:t>
            </w:r>
          </w:p>
        </w:tc>
      </w:tr>
    </w:tbl>
    <w:p w14:paraId="1E0E0508" w14:textId="079F9E88" w:rsidR="00847B83" w:rsidRDefault="00847B83" w:rsidP="00D84DF9">
      <w:pPr>
        <w:spacing w:before="93"/>
      </w:pPr>
      <w:r>
        <w:rPr>
          <w:rFonts w:hint="eastAsia"/>
        </w:rPr>
        <w:lastRenderedPageBreak/>
        <w:t>A</w:t>
      </w:r>
      <w:r>
        <w:t>ccording to the agreements from RAN#104-</w:t>
      </w:r>
      <w:r w:rsidRPr="00A6534C">
        <w:t>e [1]</w:t>
      </w:r>
      <w:r w:rsidR="00984C90">
        <w:t xml:space="preserve">, </w:t>
      </w:r>
      <w:r w:rsidR="00D17F1D">
        <w:t>the time-domain resource allocation (TDRA) and the TB determination</w:t>
      </w:r>
      <w:r>
        <w:t xml:space="preserve"> attracted great attention for </w:t>
      </w:r>
      <w:r w:rsidR="00E03682">
        <w:t xml:space="preserve">transport block </w:t>
      </w:r>
      <w:r w:rsidR="007B36B3">
        <w:t>processing</w:t>
      </w:r>
      <w:r>
        <w:t xml:space="preserve"> over multi-slot</w:t>
      </w:r>
      <w:r w:rsidR="00CD7C0C">
        <w:t xml:space="preserve"> (TBoMS)</w:t>
      </w:r>
      <w:r>
        <w:t xml:space="preserve">. </w:t>
      </w:r>
      <w:r w:rsidR="00CA4D15">
        <w:t>For TDRA</w:t>
      </w:r>
      <w:r w:rsidR="002B7418">
        <w:t>,</w:t>
      </w:r>
      <w:r w:rsidR="004A73B1">
        <w:t xml:space="preserve"> </w:t>
      </w:r>
      <w:r w:rsidR="002E3393">
        <w:t xml:space="preserve">PUSCH repetition type A </w:t>
      </w:r>
      <w:r w:rsidR="00CA4D15">
        <w:t xml:space="preserve">and B </w:t>
      </w:r>
      <w:r w:rsidR="00654E8E">
        <w:t xml:space="preserve">like TDRA </w:t>
      </w:r>
      <w:r w:rsidR="00A264E9">
        <w:t xml:space="preserve">may </w:t>
      </w:r>
      <w:r w:rsidR="00CA4D15">
        <w:t>be further</w:t>
      </w:r>
      <w:r w:rsidR="00654E8E">
        <w:t xml:space="preserve"> </w:t>
      </w:r>
      <w:r w:rsidR="00CA4D15">
        <w:t>selected</w:t>
      </w:r>
      <w:r w:rsidR="002E3393">
        <w:rPr>
          <w:rFonts w:hint="eastAsia"/>
        </w:rPr>
        <w:t>,</w:t>
      </w:r>
      <w:r w:rsidR="002E3393">
        <w:t xml:space="preserve"> and </w:t>
      </w:r>
      <w:r w:rsidR="00443F8A">
        <w:t xml:space="preserve">the </w:t>
      </w:r>
      <w:r w:rsidR="002E3393">
        <w:rPr>
          <w:rFonts w:hint="eastAsia"/>
        </w:rPr>
        <w:t>continuity</w:t>
      </w:r>
      <w:r w:rsidR="002E3393">
        <w:t xml:space="preserve"> of physical slots for </w:t>
      </w:r>
      <w:r w:rsidR="00654E8E">
        <w:t>paired spectrum,</w:t>
      </w:r>
      <w:r w:rsidR="000E2D2F">
        <w:t xml:space="preserve"> un</w:t>
      </w:r>
      <w:r w:rsidR="002E3393">
        <w:t>paired spectrum</w:t>
      </w:r>
      <w:r w:rsidR="00654E8E">
        <w:t>, and SUL band</w:t>
      </w:r>
      <w:r w:rsidR="002E3393">
        <w:t xml:space="preserve"> </w:t>
      </w:r>
      <w:r w:rsidR="001E0420">
        <w:t>is to be</w:t>
      </w:r>
      <w:r w:rsidR="002E3393">
        <w:t xml:space="preserve"> discussed</w:t>
      </w:r>
      <w:r w:rsidR="00A264E9">
        <w:t xml:space="preserve">. For </w:t>
      </w:r>
      <w:r w:rsidR="0065124C">
        <w:t>TB</w:t>
      </w:r>
      <w:r w:rsidR="001E0420">
        <w:t xml:space="preserve"> size</w:t>
      </w:r>
      <w:r w:rsidR="0065124C">
        <w:t xml:space="preserve"> determination</w:t>
      </w:r>
      <w:r w:rsidR="002E3393">
        <w:rPr>
          <w:rFonts w:hint="eastAsia"/>
        </w:rPr>
        <w:t>,</w:t>
      </w:r>
      <w:r w:rsidR="002E3393">
        <w:t xml:space="preserve"> </w:t>
      </w:r>
      <w:r w:rsidR="00984C90">
        <w:t>the details of</w:t>
      </w:r>
      <w:r w:rsidR="0065124C">
        <w:t xml:space="preserve"> calculati</w:t>
      </w:r>
      <w:r w:rsidR="00A264E9">
        <w:t>ng</w:t>
      </w:r>
      <w:r w:rsidR="0065124C">
        <w:t xml:space="preserve"> </w:t>
      </w:r>
      <w:r w:rsidR="0065124C" w:rsidRPr="005E392E">
        <w:rPr>
          <w:iCs/>
        </w:rPr>
        <w:t>N</w:t>
      </w:r>
      <w:r w:rsidR="0065124C" w:rsidRPr="005E392E">
        <w:rPr>
          <w:iCs/>
          <w:vertAlign w:val="subscript"/>
        </w:rPr>
        <w:t>oh</w:t>
      </w:r>
      <w:r w:rsidR="0065124C" w:rsidRPr="005E392E">
        <w:rPr>
          <w:iCs/>
          <w:vertAlign w:val="superscript"/>
        </w:rPr>
        <w:t>PRB</w:t>
      </w:r>
      <w:r w:rsidR="0065124C">
        <w:rPr>
          <w:iCs/>
        </w:rPr>
        <w:t xml:space="preserve"> </w:t>
      </w:r>
      <w:r w:rsidR="0065124C">
        <w:t xml:space="preserve">and </w:t>
      </w:r>
      <w:r w:rsidR="0065124C" w:rsidRPr="005E392E">
        <w:rPr>
          <w:iCs/>
        </w:rPr>
        <w:t>N</w:t>
      </w:r>
      <w:r w:rsidR="0065124C" w:rsidRPr="005E392E">
        <w:rPr>
          <w:vertAlign w:val="subscript"/>
        </w:rPr>
        <w:t>Info</w:t>
      </w:r>
      <w:r w:rsidR="0065124C">
        <w:t xml:space="preserve"> </w:t>
      </w:r>
      <w:r w:rsidR="001E0420">
        <w:t>is to be</w:t>
      </w:r>
      <w:r w:rsidR="00470A90">
        <w:t xml:space="preserve"> further studied.</w:t>
      </w:r>
      <w:r w:rsidR="00984C90">
        <w:t xml:space="preserve"> </w:t>
      </w:r>
      <w:r w:rsidR="00DF4673">
        <w:rPr>
          <w:rFonts w:hint="eastAsia"/>
        </w:rPr>
        <w:t>Moreover</w:t>
      </w:r>
      <w:r w:rsidR="004C68B5">
        <w:t xml:space="preserve">, </w:t>
      </w:r>
      <w:r w:rsidR="009E3A8A">
        <w:t>a new proposed issue of</w:t>
      </w:r>
      <w:r w:rsidR="001C7C56">
        <w:t xml:space="preserve"> </w:t>
      </w:r>
      <w:r w:rsidR="007A32A1">
        <w:t>how to support the</w:t>
      </w:r>
      <w:r w:rsidR="00D05843">
        <w:t xml:space="preserve"> repetition of TB</w:t>
      </w:r>
      <w:r w:rsidR="009002B2">
        <w:t>oMS</w:t>
      </w:r>
      <w:r w:rsidR="00D3349C">
        <w:t xml:space="preserve"> needs to be addressed. </w:t>
      </w:r>
      <w:r w:rsidR="00725D34">
        <w:t>T</w:t>
      </w:r>
      <w:r w:rsidR="00F77C40">
        <w:t xml:space="preserve">hese </w:t>
      </w:r>
      <w:r w:rsidR="00E467AD">
        <w:t>issues are discussed</w:t>
      </w:r>
      <w:r w:rsidR="0049206C">
        <w:t xml:space="preserve"> in this contribution</w:t>
      </w:r>
      <w:r w:rsidR="00E467AD">
        <w:t>.</w:t>
      </w:r>
      <w:r w:rsidR="0041720C">
        <w:t xml:space="preserve"> In addition, </w:t>
      </w:r>
      <w:r w:rsidR="001E0420">
        <w:t>the impact of TBoMS on</w:t>
      </w:r>
      <w:r w:rsidR="00B224B6">
        <w:t xml:space="preserve"> </w:t>
      </w:r>
      <w:r w:rsidR="0041720C">
        <w:t xml:space="preserve">UCI multiplexing on PUSCH is </w:t>
      </w:r>
      <w:r w:rsidR="0047082A">
        <w:t xml:space="preserve">also </w:t>
      </w:r>
      <w:r w:rsidR="001E0420">
        <w:t>discussed</w:t>
      </w:r>
      <w:r w:rsidR="0041720C">
        <w:t>.</w:t>
      </w:r>
    </w:p>
    <w:p w14:paraId="0EBBE185" w14:textId="4642C7E2" w:rsidR="00312595" w:rsidRPr="001E0420" w:rsidRDefault="00312595" w:rsidP="00312595">
      <w:pPr>
        <w:spacing w:before="93"/>
      </w:pPr>
    </w:p>
    <w:p w14:paraId="74F5419A" w14:textId="2E4554B1" w:rsidR="00D44E3C" w:rsidRDefault="00383303" w:rsidP="00EF59C1">
      <w:pPr>
        <w:pStyle w:val="ListParagraph"/>
        <w:keepNext/>
        <w:widowControl/>
        <w:numPr>
          <w:ilvl w:val="0"/>
          <w:numId w:val="1"/>
        </w:numPr>
        <w:tabs>
          <w:tab w:val="num" w:pos="432"/>
        </w:tabs>
        <w:autoSpaceDE w:val="0"/>
        <w:autoSpaceDN w:val="0"/>
        <w:spacing w:before="93" w:after="93" w:line="240" w:lineRule="auto"/>
        <w:ind w:left="357" w:firstLineChars="0" w:hanging="357"/>
        <w:outlineLvl w:val="0"/>
        <w:rPr>
          <w:rFonts w:eastAsia="SimSun" w:cs="Times New Roman"/>
          <w:b/>
          <w:bCs/>
          <w:kern w:val="0"/>
          <w:sz w:val="28"/>
          <w:szCs w:val="28"/>
          <w:lang w:eastAsia="en-US"/>
        </w:rPr>
      </w:pPr>
      <w:r>
        <w:rPr>
          <w:rFonts w:eastAsia="SimSun" w:cs="Times New Roman"/>
          <w:b/>
          <w:bCs/>
          <w:kern w:val="0"/>
          <w:sz w:val="28"/>
          <w:szCs w:val="28"/>
          <w:lang w:eastAsia="en-US"/>
        </w:rPr>
        <w:t>Discussion</w:t>
      </w:r>
    </w:p>
    <w:p w14:paraId="3EDE1647" w14:textId="379CE026" w:rsidR="008921F9" w:rsidRPr="00F11A63" w:rsidRDefault="008921F9" w:rsidP="00EF59C1">
      <w:pPr>
        <w:pStyle w:val="ListParagraph"/>
        <w:keepNext/>
        <w:widowControl/>
        <w:numPr>
          <w:ilvl w:val="1"/>
          <w:numId w:val="1"/>
        </w:numPr>
        <w:autoSpaceDE w:val="0"/>
        <w:autoSpaceDN w:val="0"/>
        <w:spacing w:before="93" w:after="93" w:line="240" w:lineRule="auto"/>
        <w:ind w:left="578" w:firstLineChars="0" w:hanging="578"/>
        <w:outlineLvl w:val="0"/>
        <w:rPr>
          <w:rFonts w:eastAsia="SimSun" w:cs="Times New Roman"/>
          <w:b/>
          <w:bCs/>
          <w:kern w:val="0"/>
          <w:sz w:val="28"/>
          <w:szCs w:val="28"/>
          <w:lang w:eastAsia="en-US"/>
        </w:rPr>
      </w:pPr>
      <w:r>
        <w:rPr>
          <w:rFonts w:eastAsia="SimSun" w:cs="Times New Roman" w:hint="eastAsia"/>
          <w:b/>
          <w:bCs/>
          <w:kern w:val="0"/>
          <w:sz w:val="28"/>
          <w:szCs w:val="28"/>
        </w:rPr>
        <w:t>Time</w:t>
      </w:r>
      <w:r>
        <w:rPr>
          <w:rFonts w:eastAsia="SimSun" w:cs="Times New Roman"/>
          <w:b/>
          <w:bCs/>
          <w:kern w:val="0"/>
          <w:sz w:val="28"/>
          <w:szCs w:val="28"/>
          <w:lang w:eastAsia="en-US"/>
        </w:rPr>
        <w:t xml:space="preserve"> domain resource allocation</w:t>
      </w:r>
    </w:p>
    <w:p w14:paraId="1C3E72DB" w14:textId="11916A8D" w:rsidR="00810620" w:rsidRPr="00247EDD" w:rsidRDefault="004A65CC" w:rsidP="001752D3">
      <w:pPr>
        <w:spacing w:before="93"/>
      </w:pPr>
      <w:r>
        <w:t>From</w:t>
      </w:r>
      <w:r w:rsidR="00E808BD" w:rsidRPr="00247EDD">
        <w:t xml:space="preserve"> RAN</w:t>
      </w:r>
      <w:r w:rsidR="009E3A8A">
        <w:t>1</w:t>
      </w:r>
      <w:r w:rsidR="00E808BD" w:rsidRPr="00247EDD">
        <w:t xml:space="preserve">#104-e [1], PUSCH repetition type A like TDRA and PUSCH repetition type B like TDRA </w:t>
      </w:r>
      <w:r w:rsidR="002C3C72">
        <w:t>were</w:t>
      </w:r>
      <w:r w:rsidR="00E808BD" w:rsidRPr="00247EDD">
        <w:t xml:space="preserve"> selected as starting point for </w:t>
      </w:r>
      <w:r>
        <w:t xml:space="preserve">the resource allocation of </w:t>
      </w:r>
      <w:r w:rsidR="00E808BD" w:rsidRPr="00247EDD">
        <w:t>TBoMS</w:t>
      </w:r>
      <w:r w:rsidR="007470A6" w:rsidRPr="00247EDD">
        <w:t>.</w:t>
      </w:r>
    </w:p>
    <w:p w14:paraId="3F2F6560" w14:textId="002DA1CC" w:rsidR="006574F3" w:rsidRPr="001752D3" w:rsidRDefault="003C11DD" w:rsidP="001752D3">
      <w:pPr>
        <w:pStyle w:val="ListParagraph"/>
        <w:numPr>
          <w:ilvl w:val="0"/>
          <w:numId w:val="15"/>
        </w:numPr>
        <w:spacing w:before="93"/>
        <w:ind w:firstLineChars="0"/>
        <w:rPr>
          <w:lang w:val="en-GB"/>
        </w:rPr>
      </w:pPr>
      <w:r w:rsidRPr="001752D3">
        <w:rPr>
          <w:lang w:val="en-GB"/>
        </w:rPr>
        <w:t>Option 1: F</w:t>
      </w:r>
      <w:r w:rsidR="006574F3" w:rsidRPr="001752D3">
        <w:rPr>
          <w:lang w:val="en-GB"/>
        </w:rPr>
        <w:t>or repetition type A like TDRA, same resources are allocated in each slot,</w:t>
      </w:r>
      <w:r w:rsidRPr="001752D3">
        <w:rPr>
          <w:lang w:val="en-GB"/>
        </w:rPr>
        <w:t xml:space="preserve"> i.e.,</w:t>
      </w:r>
      <w:r w:rsidR="006574F3" w:rsidRPr="001752D3">
        <w:rPr>
          <w:lang w:val="en-GB"/>
        </w:rPr>
        <w:t xml:space="preserve"> the allocated resources in each slot have same starting position and duration length.</w:t>
      </w:r>
    </w:p>
    <w:p w14:paraId="1850E33A" w14:textId="2E10E196" w:rsidR="006574F3" w:rsidRPr="001752D3" w:rsidRDefault="003C11DD" w:rsidP="001752D3">
      <w:pPr>
        <w:pStyle w:val="ListParagraph"/>
        <w:numPr>
          <w:ilvl w:val="0"/>
          <w:numId w:val="15"/>
        </w:numPr>
        <w:spacing w:before="93"/>
        <w:ind w:firstLineChars="0"/>
        <w:rPr>
          <w:lang w:val="en-GB"/>
        </w:rPr>
      </w:pPr>
      <w:r w:rsidRPr="001752D3">
        <w:rPr>
          <w:lang w:val="en-GB"/>
        </w:rPr>
        <w:t>Option 2</w:t>
      </w:r>
      <w:r w:rsidR="00C84552" w:rsidRPr="001752D3">
        <w:rPr>
          <w:lang w:val="en-GB"/>
        </w:rPr>
        <w:t>: F</w:t>
      </w:r>
      <w:r w:rsidR="006574F3" w:rsidRPr="001752D3">
        <w:rPr>
          <w:lang w:val="en-GB"/>
        </w:rPr>
        <w:t>or repetition type B like TDRA, a series of consecutive symbols is allocated,</w:t>
      </w:r>
      <w:r w:rsidR="00975E4C" w:rsidRPr="001752D3">
        <w:rPr>
          <w:lang w:val="en-GB"/>
        </w:rPr>
        <w:t xml:space="preserve"> i.e., the starting position and duration length of the allocated resources in each slot can be different.</w:t>
      </w:r>
    </w:p>
    <w:p w14:paraId="1F59C83F" w14:textId="47488177" w:rsidR="00213DA2" w:rsidRDefault="00B53F55" w:rsidP="00437AF4">
      <w:pPr>
        <w:spacing w:before="93"/>
        <w:rPr>
          <w:lang w:val="en-GB"/>
        </w:rPr>
      </w:pPr>
      <w:r>
        <w:rPr>
          <w:lang w:val="en-GB"/>
        </w:rPr>
        <w:t xml:space="preserve">Repetition type A like TDRA is a simple method for UE implementation, because the resources allocated </w:t>
      </w:r>
      <w:r w:rsidRPr="00E24EBC">
        <w:rPr>
          <w:lang w:val="en-GB"/>
        </w:rPr>
        <w:t xml:space="preserve">in each slot are </w:t>
      </w:r>
      <w:r w:rsidR="008433F4">
        <w:rPr>
          <w:lang w:val="en-GB"/>
        </w:rPr>
        <w:t xml:space="preserve">almost </w:t>
      </w:r>
      <w:r w:rsidRPr="00E24EBC">
        <w:rPr>
          <w:lang w:val="en-GB"/>
        </w:rPr>
        <w:t>the same.</w:t>
      </w:r>
      <w:r w:rsidR="00AF6982">
        <w:rPr>
          <w:lang w:val="en-GB"/>
        </w:rPr>
        <w:t xml:space="preserve"> But t</w:t>
      </w:r>
      <w:r w:rsidR="00307A63" w:rsidRPr="00E24EBC">
        <w:rPr>
          <w:lang w:val="en-GB"/>
        </w:rPr>
        <w:t xml:space="preserve">o maintain the same resource allocation in each slot, lots of time domain </w:t>
      </w:r>
      <w:r w:rsidR="00307A63" w:rsidRPr="009D0462">
        <w:rPr>
          <w:lang w:val="en-GB"/>
        </w:rPr>
        <w:t xml:space="preserve">resources </w:t>
      </w:r>
      <w:r w:rsidR="00307A63" w:rsidRPr="00050A67">
        <w:rPr>
          <w:lang w:val="en-GB"/>
        </w:rPr>
        <w:t>may be wasted</w:t>
      </w:r>
      <w:r w:rsidR="00FB5927" w:rsidRPr="00FB5927">
        <w:rPr>
          <w:lang w:val="en-GB"/>
        </w:rPr>
        <w:t xml:space="preserve"> </w:t>
      </w:r>
      <w:r w:rsidR="00FB5927" w:rsidRPr="00E24EBC">
        <w:rPr>
          <w:lang w:val="en-GB"/>
        </w:rPr>
        <w:t>for repetition type A like TDRA</w:t>
      </w:r>
      <w:r w:rsidR="00307A63" w:rsidRPr="00050A67">
        <w:rPr>
          <w:lang w:val="en-GB"/>
        </w:rPr>
        <w:t xml:space="preserve">, </w:t>
      </w:r>
      <w:r w:rsidR="00307A63" w:rsidRPr="00D75A45">
        <w:rPr>
          <w:lang w:val="en-GB"/>
        </w:rPr>
        <w:t xml:space="preserve">especially in the case of flexible resource allocation and scheduling of PUSCH and other channels or signals in </w:t>
      </w:r>
      <w:r w:rsidR="00665A4B" w:rsidRPr="00D75A45">
        <w:rPr>
          <w:lang w:val="en-GB"/>
        </w:rPr>
        <w:t xml:space="preserve">the </w:t>
      </w:r>
      <w:r w:rsidR="001A3483" w:rsidRPr="00D75A45">
        <w:rPr>
          <w:lang w:val="en-GB"/>
        </w:rPr>
        <w:t>same</w:t>
      </w:r>
      <w:r w:rsidR="00307A63" w:rsidRPr="00D75A45">
        <w:rPr>
          <w:lang w:val="en-GB"/>
        </w:rPr>
        <w:t xml:space="preserve"> slots,</w:t>
      </w:r>
      <w:r w:rsidR="00307A63" w:rsidRPr="009D0462">
        <w:rPr>
          <w:lang w:val="en-GB"/>
        </w:rPr>
        <w:t xml:space="preserve"> such as PUCCH</w:t>
      </w:r>
      <w:r w:rsidR="00307A63" w:rsidRPr="00050A67">
        <w:rPr>
          <w:lang w:val="en-GB"/>
        </w:rPr>
        <w:t xml:space="preserve"> and SRS. For example, if the number of</w:t>
      </w:r>
      <w:r w:rsidR="00307A63" w:rsidRPr="00E24EBC">
        <w:rPr>
          <w:lang w:val="en-GB"/>
        </w:rPr>
        <w:t xml:space="preserve"> slot is 2 and</w:t>
      </w:r>
      <w:r w:rsidR="008433F4" w:rsidRPr="008433F4">
        <w:rPr>
          <w:lang w:val="en-GB"/>
        </w:rPr>
        <w:t xml:space="preserve"> </w:t>
      </w:r>
      <w:r w:rsidR="008433F4" w:rsidRPr="00B91F07">
        <w:rPr>
          <w:lang w:val="en-GB"/>
        </w:rPr>
        <w:t>the last 4 symbols of the second</w:t>
      </w:r>
      <w:r w:rsidR="008433F4" w:rsidRPr="00AA42DF">
        <w:rPr>
          <w:lang w:val="en-GB"/>
        </w:rPr>
        <w:t xml:space="preserve"> slot</w:t>
      </w:r>
      <w:r w:rsidR="00307A63" w:rsidRPr="00E24EBC">
        <w:rPr>
          <w:lang w:val="en-GB"/>
        </w:rPr>
        <w:t xml:space="preserve"> </w:t>
      </w:r>
      <w:r w:rsidR="008433F4">
        <w:rPr>
          <w:lang w:val="en-GB"/>
        </w:rPr>
        <w:t>is allocated to</w:t>
      </w:r>
      <w:r w:rsidR="00307A63" w:rsidRPr="00B91F07">
        <w:rPr>
          <w:lang w:val="en-GB"/>
        </w:rPr>
        <w:t xml:space="preserve"> SRS</w:t>
      </w:r>
      <w:r w:rsidR="00307A63" w:rsidRPr="00AA42DF">
        <w:rPr>
          <w:lang w:val="en-GB"/>
        </w:rPr>
        <w:t>,</w:t>
      </w:r>
      <w:r w:rsidR="00307A63" w:rsidRPr="00E24EBC">
        <w:rPr>
          <w:lang w:val="en-GB"/>
        </w:rPr>
        <w:t xml:space="preserve"> </w:t>
      </w:r>
      <w:r w:rsidR="00307A63" w:rsidRPr="00B91F07">
        <w:rPr>
          <w:lang w:val="en-GB"/>
        </w:rPr>
        <w:t>the last 4 symbols of the first slot</w:t>
      </w:r>
      <w:r w:rsidR="00307A63" w:rsidRPr="00E24EBC">
        <w:rPr>
          <w:lang w:val="en-GB"/>
        </w:rPr>
        <w:t xml:space="preserve"> then cannot be used to maintain the </w:t>
      </w:r>
      <w:r w:rsidR="008433F4">
        <w:rPr>
          <w:lang w:val="en-GB"/>
        </w:rPr>
        <w:t>same time domain resource allocation</w:t>
      </w:r>
      <w:r w:rsidR="00307A63" w:rsidRPr="00E24EBC">
        <w:rPr>
          <w:lang w:val="en-GB"/>
        </w:rPr>
        <w:t xml:space="preserve"> </w:t>
      </w:r>
      <w:r w:rsidR="00DD2F81">
        <w:rPr>
          <w:lang w:val="en-GB"/>
        </w:rPr>
        <w:t>in</w:t>
      </w:r>
      <w:r w:rsidR="005F2449">
        <w:rPr>
          <w:lang w:val="en-GB"/>
        </w:rPr>
        <w:t xml:space="preserve"> </w:t>
      </w:r>
      <w:r w:rsidR="008433F4">
        <w:rPr>
          <w:lang w:val="en-GB"/>
        </w:rPr>
        <w:t xml:space="preserve">the </w:t>
      </w:r>
      <w:r w:rsidR="005F2449">
        <w:rPr>
          <w:lang w:val="en-GB"/>
        </w:rPr>
        <w:t xml:space="preserve">two </w:t>
      </w:r>
      <w:r w:rsidR="00DD2F81">
        <w:rPr>
          <w:lang w:val="en-GB"/>
        </w:rPr>
        <w:t>slots</w:t>
      </w:r>
      <w:r w:rsidR="00307A63" w:rsidRPr="00E24EBC">
        <w:rPr>
          <w:lang w:val="en-GB"/>
        </w:rPr>
        <w:t>, as shown in Fig. 1(a).</w:t>
      </w:r>
    </w:p>
    <w:p w14:paraId="54ACD17D" w14:textId="5263E743" w:rsidR="00307A63" w:rsidRDefault="00307A63" w:rsidP="00437AF4">
      <w:pPr>
        <w:spacing w:before="93"/>
        <w:rPr>
          <w:lang w:val="en-GB"/>
        </w:rPr>
      </w:pPr>
      <w:r w:rsidRPr="00E24EBC">
        <w:rPr>
          <w:lang w:val="en-GB"/>
        </w:rPr>
        <w:t xml:space="preserve">This issue can be resolved by repetition type B like TDRA, whose resources allocated in each slot can be different. </w:t>
      </w:r>
      <w:r w:rsidR="008433F4">
        <w:rPr>
          <w:lang w:val="en-GB"/>
        </w:rPr>
        <w:t>Compared with</w:t>
      </w:r>
      <w:r w:rsidRPr="00E24EBC">
        <w:rPr>
          <w:lang w:val="en-GB"/>
        </w:rPr>
        <w:t xml:space="preserve"> the example in Fig. 1(a), Fig. 1(b)</w:t>
      </w:r>
      <w:r>
        <w:rPr>
          <w:lang w:val="en-GB"/>
        </w:rPr>
        <w:t xml:space="preserve"> demonstrates that the last 4 symbols of the first slot </w:t>
      </w:r>
      <w:r w:rsidR="008433F4">
        <w:rPr>
          <w:lang w:val="en-GB"/>
        </w:rPr>
        <w:t>can be</w:t>
      </w:r>
      <w:r>
        <w:rPr>
          <w:lang w:val="en-GB"/>
        </w:rPr>
        <w:t xml:space="preserve"> used </w:t>
      </w:r>
      <w:r w:rsidR="008433F4">
        <w:rPr>
          <w:lang w:val="en-GB"/>
        </w:rPr>
        <w:t xml:space="preserve">by </w:t>
      </w:r>
      <w:r>
        <w:rPr>
          <w:lang w:val="en-GB"/>
        </w:rPr>
        <w:t>repetition type B like TDRA, thus having 20% ((24 – 20)/20 = 20</w:t>
      </w:r>
      <w:r>
        <w:rPr>
          <w:rFonts w:hint="eastAsia"/>
          <w:lang w:val="en-GB"/>
        </w:rPr>
        <w:t>%</w:t>
      </w:r>
      <w:r>
        <w:rPr>
          <w:lang w:val="en-GB"/>
        </w:rPr>
        <w:t>) more time domain resources than repetition type A like TDRA. For coverage enhancement, the most valuable resource is the time resource, and coverage can be maximized using repetition type B like TDRA resource allocation for TBoMS.</w:t>
      </w:r>
    </w:p>
    <w:p w14:paraId="16330B45" w14:textId="187533EF" w:rsidR="002A44C9" w:rsidRDefault="00945542" w:rsidP="006F2214">
      <w:pPr>
        <w:spacing w:before="93"/>
        <w:jc w:val="center"/>
        <w:rPr>
          <w:lang w:val="en-GB"/>
        </w:rPr>
      </w:pPr>
      <w:r>
        <w:rPr>
          <w:noProof/>
        </w:rPr>
        <w:drawing>
          <wp:inline distT="0" distB="0" distL="0" distR="0" wp14:anchorId="01ABF763" wp14:editId="17BCCB1E">
            <wp:extent cx="5065200" cy="968400"/>
            <wp:effectExtent l="0" t="0" r="254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65200" cy="968400"/>
                    </a:xfrm>
                    <a:prstGeom prst="rect">
                      <a:avLst/>
                    </a:prstGeom>
                  </pic:spPr>
                </pic:pic>
              </a:graphicData>
            </a:graphic>
          </wp:inline>
        </w:drawing>
      </w:r>
    </w:p>
    <w:p w14:paraId="0D0C9B63" w14:textId="34EFA5D2" w:rsidR="002A44C9" w:rsidRPr="002A44C9" w:rsidRDefault="002A44C9" w:rsidP="002A44C9">
      <w:pPr>
        <w:spacing w:before="93"/>
        <w:jc w:val="center"/>
        <w:rPr>
          <w:sz w:val="20"/>
          <w:szCs w:val="20"/>
          <w:lang w:val="en-GB"/>
        </w:rPr>
      </w:pPr>
      <w:r w:rsidRPr="002A44C9">
        <w:rPr>
          <w:rFonts w:hint="eastAsia"/>
          <w:sz w:val="20"/>
          <w:szCs w:val="20"/>
          <w:lang w:val="en-GB"/>
        </w:rPr>
        <w:t>(</w:t>
      </w:r>
      <w:r w:rsidRPr="002A44C9">
        <w:rPr>
          <w:sz w:val="20"/>
          <w:szCs w:val="20"/>
          <w:lang w:val="en-GB"/>
        </w:rPr>
        <w:t>a)</w:t>
      </w:r>
    </w:p>
    <w:p w14:paraId="0684588C" w14:textId="70C803C7" w:rsidR="002A44C9" w:rsidRDefault="00A840D0" w:rsidP="006F2214">
      <w:pPr>
        <w:spacing w:before="93"/>
        <w:jc w:val="center"/>
        <w:rPr>
          <w:lang w:val="en-GB"/>
        </w:rPr>
      </w:pPr>
      <w:r>
        <w:rPr>
          <w:noProof/>
        </w:rPr>
        <w:drawing>
          <wp:inline distT="0" distB="0" distL="0" distR="0" wp14:anchorId="4445E2D4" wp14:editId="3A0664D8">
            <wp:extent cx="5079600" cy="982800"/>
            <wp:effectExtent l="0" t="0" r="6985"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79600" cy="982800"/>
                    </a:xfrm>
                    <a:prstGeom prst="rect">
                      <a:avLst/>
                    </a:prstGeom>
                  </pic:spPr>
                </pic:pic>
              </a:graphicData>
            </a:graphic>
          </wp:inline>
        </w:drawing>
      </w:r>
    </w:p>
    <w:p w14:paraId="2A776388" w14:textId="2350FD01" w:rsidR="002A44C9" w:rsidRDefault="002A44C9" w:rsidP="002A44C9">
      <w:pPr>
        <w:spacing w:before="93"/>
        <w:jc w:val="center"/>
        <w:rPr>
          <w:sz w:val="20"/>
          <w:szCs w:val="20"/>
          <w:lang w:val="en-GB"/>
        </w:rPr>
      </w:pPr>
      <w:r w:rsidRPr="002A44C9">
        <w:rPr>
          <w:rFonts w:hint="eastAsia"/>
          <w:sz w:val="20"/>
          <w:szCs w:val="20"/>
          <w:lang w:val="en-GB"/>
        </w:rPr>
        <w:t>(</w:t>
      </w:r>
      <w:r w:rsidRPr="002A44C9">
        <w:rPr>
          <w:sz w:val="20"/>
          <w:szCs w:val="20"/>
          <w:lang w:val="en-GB"/>
        </w:rPr>
        <w:t>b)</w:t>
      </w:r>
    </w:p>
    <w:p w14:paraId="367DD7E2" w14:textId="65C5B8AD" w:rsidR="002A44C9" w:rsidRPr="003700D0" w:rsidRDefault="002A44C9" w:rsidP="002A44C9">
      <w:pPr>
        <w:spacing w:before="93"/>
        <w:jc w:val="center"/>
        <w:rPr>
          <w:sz w:val="20"/>
          <w:szCs w:val="20"/>
          <w:lang w:val="en-GB"/>
        </w:rPr>
      </w:pPr>
      <w:r w:rsidRPr="003700D0">
        <w:rPr>
          <w:sz w:val="20"/>
          <w:szCs w:val="20"/>
          <w:lang w:val="en-GB"/>
        </w:rPr>
        <w:t xml:space="preserve">Fig. 1 </w:t>
      </w:r>
      <w:r w:rsidR="008739CB" w:rsidRPr="003700D0">
        <w:rPr>
          <w:sz w:val="20"/>
          <w:szCs w:val="20"/>
          <w:lang w:val="en-GB"/>
        </w:rPr>
        <w:t xml:space="preserve">Resource allocation for </w:t>
      </w:r>
      <w:r w:rsidRPr="003700D0">
        <w:rPr>
          <w:sz w:val="20"/>
          <w:szCs w:val="20"/>
          <w:lang w:val="en-GB"/>
        </w:rPr>
        <w:t xml:space="preserve">PUSCH </w:t>
      </w:r>
      <w:r w:rsidR="000053DF" w:rsidRPr="003700D0">
        <w:rPr>
          <w:sz w:val="20"/>
          <w:szCs w:val="20"/>
          <w:lang w:val="en-GB"/>
        </w:rPr>
        <w:t>with</w:t>
      </w:r>
      <w:r w:rsidRPr="003700D0">
        <w:rPr>
          <w:sz w:val="20"/>
          <w:szCs w:val="20"/>
          <w:lang w:val="en-GB"/>
        </w:rPr>
        <w:t xml:space="preserve"> TBoMS and SRS</w:t>
      </w:r>
      <w:r w:rsidR="00D54C30" w:rsidRPr="003700D0">
        <w:rPr>
          <w:sz w:val="20"/>
          <w:szCs w:val="20"/>
          <w:lang w:val="en-GB"/>
        </w:rPr>
        <w:t>.</w:t>
      </w:r>
      <w:r w:rsidR="002F7BA2" w:rsidRPr="003700D0">
        <w:rPr>
          <w:sz w:val="20"/>
          <w:szCs w:val="20"/>
          <w:lang w:val="en-GB"/>
        </w:rPr>
        <w:t xml:space="preserve"> (a) Repetition type A like TDRA; (b) Repetition type B like TDRA</w:t>
      </w:r>
      <w:r w:rsidR="00EF01EB" w:rsidRPr="003700D0">
        <w:rPr>
          <w:sz w:val="20"/>
          <w:szCs w:val="20"/>
          <w:lang w:val="en-GB"/>
        </w:rPr>
        <w:t>.</w:t>
      </w:r>
    </w:p>
    <w:p w14:paraId="478D1682" w14:textId="24B59417" w:rsidR="00307A63" w:rsidRDefault="007F1E70" w:rsidP="00307A63">
      <w:pPr>
        <w:spacing w:before="93"/>
        <w:rPr>
          <w:lang w:val="en-GB"/>
        </w:rPr>
      </w:pPr>
      <w:r>
        <w:rPr>
          <w:lang w:val="en-GB"/>
        </w:rPr>
        <w:lastRenderedPageBreak/>
        <w:t>As discussed in the example, m</w:t>
      </w:r>
      <w:r w:rsidR="00307A63">
        <w:rPr>
          <w:lang w:val="en-GB"/>
        </w:rPr>
        <w:t>ore consecutive time domain resources can be achieved by repetition type B like TDRA than repetition type A like TDRA.</w:t>
      </w:r>
      <w:r w:rsidR="0022286B">
        <w:rPr>
          <w:lang w:val="en-GB"/>
        </w:rPr>
        <w:t xml:space="preserve"> </w:t>
      </w:r>
      <w:r>
        <w:rPr>
          <w:lang w:val="en-GB"/>
        </w:rPr>
        <w:t>In the example</w:t>
      </w:r>
      <w:r w:rsidR="00391BCD">
        <w:rPr>
          <w:lang w:val="en-GB"/>
        </w:rPr>
        <w:t>s</w:t>
      </w:r>
      <w:r>
        <w:rPr>
          <w:lang w:val="en-GB"/>
        </w:rPr>
        <w:t xml:space="preserve"> shown in Fig. 1(a) and (b), t</w:t>
      </w:r>
      <w:r w:rsidR="00307A63">
        <w:rPr>
          <w:lang w:val="en-GB"/>
        </w:rPr>
        <w:t xml:space="preserve">he symbols allocated for PUSCH over two adjacent slots are interrupted by using repetition type </w:t>
      </w:r>
      <w:r w:rsidR="00307A63" w:rsidRPr="00E24EBC">
        <w:rPr>
          <w:lang w:val="en-GB"/>
        </w:rPr>
        <w:t xml:space="preserve">A like TDRA, but continuous by using repetition type B like TDRA. </w:t>
      </w:r>
      <w:r w:rsidR="00307A63" w:rsidRPr="00B91F07">
        <w:rPr>
          <w:lang w:val="en-GB"/>
        </w:rPr>
        <w:t xml:space="preserve">Repetition type B like TDRA is thus </w:t>
      </w:r>
      <w:r w:rsidR="00307A63" w:rsidRPr="0092787E">
        <w:rPr>
          <w:lang w:val="en-GB"/>
        </w:rPr>
        <w:t>easier to have more continuous OFDM symbols and maintain the phase continuity of PUSCH over multiple slots, which facilitates the joint channel estimation to improve the uplink coverage.</w:t>
      </w:r>
    </w:p>
    <w:p w14:paraId="7F20C150" w14:textId="2BCE752C" w:rsidR="001C31C4" w:rsidRPr="00A271A7" w:rsidRDefault="001C31C4" w:rsidP="00307A63">
      <w:pPr>
        <w:spacing w:before="93"/>
        <w:rPr>
          <w:i/>
          <w:lang w:val="en-GB"/>
        </w:rPr>
      </w:pPr>
      <w:r w:rsidRPr="00A271A7">
        <w:rPr>
          <w:b/>
          <w:i/>
          <w:lang w:val="en-GB"/>
        </w:rPr>
        <w:t xml:space="preserve">Observation </w:t>
      </w:r>
      <w:r w:rsidR="00B85CD8">
        <w:rPr>
          <w:b/>
          <w:i/>
          <w:lang w:val="en-GB"/>
        </w:rPr>
        <w:t>1</w:t>
      </w:r>
      <w:r w:rsidRPr="00A271A7">
        <w:rPr>
          <w:i/>
          <w:lang w:val="en-GB"/>
        </w:rPr>
        <w:t xml:space="preserve">: </w:t>
      </w:r>
      <w:r w:rsidR="00B940AF">
        <w:rPr>
          <w:i/>
          <w:lang w:val="en-GB"/>
        </w:rPr>
        <w:t>I</w:t>
      </w:r>
      <w:r w:rsidR="00B940AF" w:rsidRPr="005F1F4B">
        <w:rPr>
          <w:i/>
          <w:lang w:val="en-GB"/>
        </w:rPr>
        <w:t xml:space="preserve">n the case of flexible resource allocation and scheduling of PUSCH and </w:t>
      </w:r>
      <w:r w:rsidR="00E16C37">
        <w:rPr>
          <w:i/>
          <w:lang w:val="en-GB"/>
        </w:rPr>
        <w:t>SRS</w:t>
      </w:r>
      <w:r w:rsidR="00B940AF" w:rsidRPr="005F1F4B">
        <w:rPr>
          <w:i/>
          <w:lang w:val="en-GB"/>
        </w:rPr>
        <w:t xml:space="preserve"> in the same</w:t>
      </w:r>
      <w:r w:rsidR="00E16C37">
        <w:rPr>
          <w:i/>
          <w:lang w:val="en-GB"/>
        </w:rPr>
        <w:t xml:space="preserve"> slots</w:t>
      </w:r>
      <w:r w:rsidR="00B940AF">
        <w:rPr>
          <w:i/>
          <w:lang w:val="en-GB"/>
        </w:rPr>
        <w:t>, r</w:t>
      </w:r>
      <w:r w:rsidR="00B85CD8" w:rsidRPr="005F1F4B">
        <w:rPr>
          <w:i/>
          <w:lang w:val="en-GB"/>
        </w:rPr>
        <w:t>epetition type B like TDRA has more time domain resources</w:t>
      </w:r>
      <w:r w:rsidR="00B85CD8">
        <w:rPr>
          <w:i/>
          <w:lang w:val="en-GB"/>
        </w:rPr>
        <w:t xml:space="preserve"> and </w:t>
      </w:r>
      <w:r w:rsidR="00222D32" w:rsidRPr="00A271A7">
        <w:rPr>
          <w:i/>
          <w:lang w:val="en-GB"/>
        </w:rPr>
        <w:t>is</w:t>
      </w:r>
      <w:r w:rsidRPr="00A271A7">
        <w:rPr>
          <w:i/>
          <w:lang w:val="en-GB"/>
        </w:rPr>
        <w:t xml:space="preserve"> easier to have more continuous OFDM symbols </w:t>
      </w:r>
      <w:r w:rsidR="0096435E">
        <w:rPr>
          <w:i/>
          <w:lang w:val="en-GB"/>
        </w:rPr>
        <w:t xml:space="preserve">than repetition type A like TDRA </w:t>
      </w:r>
      <w:r w:rsidR="000B728A">
        <w:rPr>
          <w:i/>
          <w:lang w:val="en-GB"/>
        </w:rPr>
        <w:t xml:space="preserve">to </w:t>
      </w:r>
      <w:r w:rsidR="000B728A" w:rsidRPr="008E01FD">
        <w:rPr>
          <w:i/>
          <w:lang w:val="en-GB"/>
        </w:rPr>
        <w:t>facilitate</w:t>
      </w:r>
      <w:r w:rsidR="008F1848">
        <w:rPr>
          <w:i/>
          <w:lang w:val="en-GB"/>
        </w:rPr>
        <w:t xml:space="preserve"> the joint channel estimation </w:t>
      </w:r>
      <w:r w:rsidR="00821872">
        <w:rPr>
          <w:i/>
          <w:lang w:val="en-GB"/>
        </w:rPr>
        <w:t>to</w:t>
      </w:r>
      <w:r w:rsidRPr="00A271A7">
        <w:rPr>
          <w:i/>
          <w:lang w:val="en-GB"/>
        </w:rPr>
        <w:t xml:space="preserve"> improve the uplink coverage.</w:t>
      </w:r>
    </w:p>
    <w:p w14:paraId="0AA55252" w14:textId="3FF11443" w:rsidR="00307A63" w:rsidRDefault="00434FB2" w:rsidP="00307A63">
      <w:pPr>
        <w:spacing w:before="93"/>
        <w:rPr>
          <w:lang w:val="en-GB"/>
        </w:rPr>
      </w:pPr>
      <w:r>
        <w:rPr>
          <w:lang w:val="en-GB"/>
        </w:rPr>
        <w:t>As discussed above</w:t>
      </w:r>
      <w:r w:rsidR="00307A63" w:rsidRPr="00E24EBC">
        <w:rPr>
          <w:lang w:val="en-GB"/>
        </w:rPr>
        <w:t>, repetition type B</w:t>
      </w:r>
      <w:r w:rsidR="00307A63">
        <w:rPr>
          <w:lang w:val="en-GB"/>
        </w:rPr>
        <w:t xml:space="preserve"> like TDRA has more time domain resources and facilitates the joint channel estimation</w:t>
      </w:r>
      <w:r w:rsidR="00446F3E">
        <w:rPr>
          <w:lang w:val="en-GB"/>
        </w:rPr>
        <w:t xml:space="preserve"> compared with repetition type A like TDRA</w:t>
      </w:r>
      <w:r>
        <w:rPr>
          <w:lang w:val="en-GB"/>
        </w:rPr>
        <w:t>.</w:t>
      </w:r>
      <w:r w:rsidR="00307A63">
        <w:rPr>
          <w:lang w:val="en-GB"/>
        </w:rPr>
        <w:t xml:space="preserve"> </w:t>
      </w:r>
      <w:r>
        <w:rPr>
          <w:rFonts w:hint="eastAsia"/>
          <w:lang w:val="en-GB"/>
        </w:rPr>
        <w:t>T</w:t>
      </w:r>
      <w:r w:rsidR="00307A63">
        <w:rPr>
          <w:lang w:val="en-GB"/>
        </w:rPr>
        <w:t xml:space="preserve">herefore, </w:t>
      </w:r>
      <w:r w:rsidR="00446F3E" w:rsidRPr="00E24EBC">
        <w:rPr>
          <w:lang w:val="en-GB"/>
        </w:rPr>
        <w:t>repetition type B</w:t>
      </w:r>
      <w:r w:rsidR="00446F3E">
        <w:rPr>
          <w:lang w:val="en-GB"/>
        </w:rPr>
        <w:t xml:space="preserve"> like TDRA</w:t>
      </w:r>
      <w:r w:rsidR="00307A63">
        <w:rPr>
          <w:lang w:val="en-GB"/>
        </w:rPr>
        <w:t xml:space="preserve"> should be supported.</w:t>
      </w:r>
    </w:p>
    <w:p w14:paraId="7417A527" w14:textId="28E9A521" w:rsidR="00B835CC" w:rsidRPr="001752D3" w:rsidRDefault="00B835CC" w:rsidP="00B835CC">
      <w:pPr>
        <w:spacing w:before="93"/>
        <w:rPr>
          <w:rFonts w:eastAsia="SimSun" w:cs="Times New Roman"/>
          <w:i/>
          <w:kern w:val="0"/>
        </w:rPr>
      </w:pPr>
      <w:r w:rsidRPr="001752D3">
        <w:rPr>
          <w:rFonts w:eastAsia="SimSun" w:cs="Times New Roman"/>
          <w:b/>
          <w:i/>
          <w:kern w:val="0"/>
        </w:rPr>
        <w:t>Proposal 1</w:t>
      </w:r>
      <w:r w:rsidRPr="00A271A7">
        <w:rPr>
          <w:rFonts w:eastAsia="SimSun" w:cs="Times New Roman"/>
          <w:i/>
          <w:kern w:val="0"/>
        </w:rPr>
        <w:t>:</w:t>
      </w:r>
      <w:r w:rsidRPr="001752D3">
        <w:rPr>
          <w:rFonts w:eastAsia="SimSun" w:cs="Times New Roman"/>
          <w:i/>
          <w:kern w:val="0"/>
        </w:rPr>
        <w:t xml:space="preserve"> </w:t>
      </w:r>
      <w:r w:rsidR="00E50C0C">
        <w:rPr>
          <w:i/>
          <w:lang w:val="en-GB"/>
        </w:rPr>
        <w:t>R</w:t>
      </w:r>
      <w:r w:rsidRPr="001752D3">
        <w:rPr>
          <w:i/>
          <w:lang w:val="en-GB"/>
        </w:rPr>
        <w:t xml:space="preserve">epetition type B like TDRA should be </w:t>
      </w:r>
      <w:r>
        <w:rPr>
          <w:i/>
          <w:lang w:val="en-GB"/>
        </w:rPr>
        <w:t>supported for TBoMS.</w:t>
      </w:r>
    </w:p>
    <w:p w14:paraId="04405AE9" w14:textId="77777777" w:rsidR="006E7416" w:rsidRPr="006E7416" w:rsidRDefault="006E7416" w:rsidP="001752D3">
      <w:pPr>
        <w:spacing w:before="93"/>
      </w:pPr>
    </w:p>
    <w:p w14:paraId="635CE5B7" w14:textId="23143517" w:rsidR="00A41E43" w:rsidRPr="00F11A63" w:rsidRDefault="00A41E43" w:rsidP="00EF59C1">
      <w:pPr>
        <w:pStyle w:val="ListParagraph"/>
        <w:keepNext/>
        <w:widowControl/>
        <w:numPr>
          <w:ilvl w:val="1"/>
          <w:numId w:val="1"/>
        </w:numPr>
        <w:autoSpaceDE w:val="0"/>
        <w:autoSpaceDN w:val="0"/>
        <w:spacing w:before="93" w:after="93" w:line="240" w:lineRule="auto"/>
        <w:ind w:left="578" w:firstLineChars="0" w:hanging="578"/>
        <w:outlineLvl w:val="0"/>
        <w:rPr>
          <w:rFonts w:eastAsia="SimSun" w:cs="Times New Roman"/>
          <w:b/>
          <w:bCs/>
          <w:kern w:val="0"/>
          <w:sz w:val="28"/>
          <w:szCs w:val="28"/>
        </w:rPr>
      </w:pPr>
      <w:r>
        <w:rPr>
          <w:rFonts w:eastAsia="SimSun" w:cs="Times New Roman" w:hint="eastAsia"/>
          <w:b/>
          <w:bCs/>
          <w:kern w:val="0"/>
          <w:sz w:val="28"/>
          <w:szCs w:val="28"/>
        </w:rPr>
        <w:t>Non</w:t>
      </w:r>
      <w:r>
        <w:rPr>
          <w:rFonts w:eastAsia="SimSun" w:cs="Times New Roman"/>
          <w:b/>
          <w:bCs/>
          <w:kern w:val="0"/>
          <w:sz w:val="28"/>
          <w:szCs w:val="28"/>
        </w:rPr>
        <w:t>-consecutive slots for TB</w:t>
      </w:r>
      <w:r w:rsidR="00982A27">
        <w:rPr>
          <w:rFonts w:eastAsia="SimSun" w:cs="Times New Roman"/>
          <w:b/>
          <w:bCs/>
          <w:kern w:val="0"/>
          <w:sz w:val="28"/>
          <w:szCs w:val="28"/>
        </w:rPr>
        <w:t>oMS</w:t>
      </w:r>
    </w:p>
    <w:p w14:paraId="06B11B1D" w14:textId="35C7F31B" w:rsidR="00D858D7" w:rsidRPr="00247EDD" w:rsidRDefault="000C3F94" w:rsidP="001F1DBD">
      <w:pPr>
        <w:spacing w:before="93"/>
      </w:pPr>
      <w:r w:rsidRPr="00247EDD">
        <w:t xml:space="preserve">In </w:t>
      </w:r>
      <w:r w:rsidRPr="00247EDD">
        <w:rPr>
          <w:rFonts w:eastAsia="SimSun" w:cs="Times New Roman"/>
          <w:kern w:val="0"/>
        </w:rPr>
        <w:t>RAN#104-e [1], consecutive physical slots for UL transmission can be used for TBoMS for unpaired spectrum, paired</w:t>
      </w:r>
      <w:r w:rsidR="00CA56A4" w:rsidRPr="00247EDD">
        <w:t xml:space="preserve"> </w:t>
      </w:r>
      <w:r w:rsidRPr="00247EDD">
        <w:t xml:space="preserve">spectrum, and SUL band, but whether to support non-consecutive physical slots for </w:t>
      </w:r>
      <w:r w:rsidR="00053994">
        <w:t>UL transmission of</w:t>
      </w:r>
      <w:r w:rsidRPr="00247EDD">
        <w:t xml:space="preserve"> TBoMS for unpaired spectrum, paired spectrum, and SUL band need</w:t>
      </w:r>
      <w:r w:rsidR="00053994">
        <w:t>s</w:t>
      </w:r>
      <w:r w:rsidRPr="00247EDD">
        <w:t xml:space="preserve"> to be further </w:t>
      </w:r>
      <w:r w:rsidR="001D6A0C">
        <w:t>studied</w:t>
      </w:r>
      <w:r w:rsidRPr="00247EDD">
        <w:t>.</w:t>
      </w:r>
    </w:p>
    <w:p w14:paraId="4CF77174" w14:textId="5D6A03D3" w:rsidR="00C7613B" w:rsidRDefault="001D3576" w:rsidP="002F7DA8">
      <w:pPr>
        <w:spacing w:before="93"/>
      </w:pPr>
      <w:r>
        <w:rPr>
          <w:rFonts w:hint="eastAsia"/>
        </w:rPr>
        <w:t>D</w:t>
      </w:r>
      <w:r>
        <w:t xml:space="preserve">iscussions in NR WID [2] identified that TBoMS is </w:t>
      </w:r>
      <w:r w:rsidR="00F74FAC">
        <w:t>beneficial</w:t>
      </w:r>
      <w:r>
        <w:t xml:space="preserve"> for </w:t>
      </w:r>
      <w:r w:rsidR="00F74FAC">
        <w:t xml:space="preserve">PUSCH </w:t>
      </w:r>
      <w:r>
        <w:t>coverage by aggregating small packets of multiple slots as a large</w:t>
      </w:r>
      <w:r w:rsidR="00087C51">
        <w:t>r</w:t>
      </w:r>
      <w:r>
        <w:t xml:space="preserve"> </w:t>
      </w:r>
      <w:r w:rsidR="00F74FAC">
        <w:t>packet</w:t>
      </w:r>
      <w:r>
        <w:t xml:space="preserve">, and RAN1#104-e has agreed that the TBoMS can be allocated over consecutive slots [1]. However, the observations captured in [3] demonstrate that the coverage of PUSCH is mostly limited in unpaired spectrum. </w:t>
      </w:r>
      <w:r w:rsidR="00856A6D">
        <w:t>Therefore, it is not enough</w:t>
      </w:r>
      <w:r w:rsidR="00926E74">
        <w:t xml:space="preserve"> for coverage enhancement</w:t>
      </w:r>
      <w:r w:rsidR="00856A6D">
        <w:t xml:space="preserve"> that</w:t>
      </w:r>
      <w:r w:rsidR="00520674">
        <w:t xml:space="preserve"> only consecutive slots </w:t>
      </w:r>
      <w:r w:rsidR="006602D6">
        <w:t xml:space="preserve">are </w:t>
      </w:r>
      <w:r w:rsidR="00520674">
        <w:t>supported</w:t>
      </w:r>
      <w:r w:rsidR="00856A6D">
        <w:t xml:space="preserve"> for TBoMS</w:t>
      </w:r>
      <w:r w:rsidR="00A22C9C">
        <w:t>.</w:t>
      </w:r>
      <w:r w:rsidR="00384FDA">
        <w:t xml:space="preserve"> </w:t>
      </w:r>
      <w:r w:rsidR="00C7613B">
        <w:t>For example, refer to the</w:t>
      </w:r>
      <w:r w:rsidR="001E5AC8">
        <w:t xml:space="preserve"> results f</w:t>
      </w:r>
      <w:r w:rsidR="00C7613B">
        <w:t>r</w:t>
      </w:r>
      <w:r w:rsidR="001E5AC8">
        <w:t>o</w:t>
      </w:r>
      <w:r w:rsidR="00C7613B">
        <w:t xml:space="preserve">m Table 6.1.1-3 in [3], up to </w:t>
      </w:r>
      <w:r w:rsidR="00F74FAC">
        <w:t>1</w:t>
      </w:r>
      <w:r w:rsidR="00C7613B">
        <w:t xml:space="preserve">dB </w:t>
      </w:r>
      <w:r w:rsidR="00F74FAC">
        <w:t xml:space="preserve">coverage </w:t>
      </w:r>
      <w:r w:rsidR="00C7613B">
        <w:t>gain can be achieved if non-consecutive slots are supported for TBoMS</w:t>
      </w:r>
      <w:r w:rsidR="00F74FAC">
        <w:t xml:space="preserve"> on a TDD carrier with </w:t>
      </w:r>
      <w:r w:rsidR="00F74FAC" w:rsidRPr="000668E1">
        <w:t>DDDSU</w:t>
      </w:r>
      <w:r w:rsidR="00F74FAC">
        <w:t xml:space="preserve"> TDD configuration.</w:t>
      </w:r>
    </w:p>
    <w:p w14:paraId="1B937D56" w14:textId="2670A1DB" w:rsidR="0012133E" w:rsidRDefault="0012133E" w:rsidP="0012133E">
      <w:pPr>
        <w:spacing w:before="93"/>
        <w:rPr>
          <w:rFonts w:eastAsia="SimSun" w:cs="Times New Roman"/>
          <w:i/>
          <w:kern w:val="0"/>
        </w:rPr>
      </w:pPr>
      <w:r>
        <w:rPr>
          <w:rFonts w:eastAsia="SimSun" w:cs="Times New Roman"/>
          <w:b/>
          <w:i/>
          <w:kern w:val="0"/>
        </w:rPr>
        <w:t xml:space="preserve">Observation </w:t>
      </w:r>
      <w:r w:rsidR="00821872">
        <w:rPr>
          <w:rFonts w:eastAsia="SimSun" w:cs="Times New Roman"/>
          <w:b/>
          <w:i/>
          <w:kern w:val="0"/>
        </w:rPr>
        <w:t>2</w:t>
      </w:r>
      <w:r w:rsidRPr="00A271A7">
        <w:rPr>
          <w:rFonts w:eastAsia="SimSun" w:cs="Times New Roman"/>
          <w:i/>
          <w:kern w:val="0"/>
        </w:rPr>
        <w:t>:</w:t>
      </w:r>
      <w:r w:rsidRPr="001F1DBD">
        <w:rPr>
          <w:rFonts w:eastAsia="SimSun" w:cs="Times New Roman"/>
          <w:i/>
          <w:kern w:val="0"/>
        </w:rPr>
        <w:t xml:space="preserve"> </w:t>
      </w:r>
      <w:r>
        <w:rPr>
          <w:rFonts w:eastAsia="SimSun" w:cs="Times New Roman"/>
          <w:i/>
          <w:kern w:val="0"/>
        </w:rPr>
        <w:t xml:space="preserve">Supporting non-consecutive slots for TBoMS can </w:t>
      </w:r>
      <w:r w:rsidR="00B74E58">
        <w:rPr>
          <w:rFonts w:eastAsia="SimSun" w:cs="Times New Roman"/>
          <w:i/>
          <w:kern w:val="0"/>
        </w:rPr>
        <w:t>provide</w:t>
      </w:r>
      <w:r>
        <w:rPr>
          <w:rFonts w:eastAsia="SimSun" w:cs="Times New Roman"/>
          <w:i/>
          <w:kern w:val="0"/>
        </w:rPr>
        <w:t xml:space="preserve"> up to </w:t>
      </w:r>
      <w:r w:rsidR="00F74FAC">
        <w:rPr>
          <w:rFonts w:eastAsia="SimSun" w:cs="Times New Roman"/>
          <w:i/>
          <w:kern w:val="0"/>
        </w:rPr>
        <w:t>1</w:t>
      </w:r>
      <w:r>
        <w:rPr>
          <w:rFonts w:eastAsia="SimSun" w:cs="Times New Roman"/>
          <w:i/>
          <w:kern w:val="0"/>
        </w:rPr>
        <w:t xml:space="preserve">dB coverage </w:t>
      </w:r>
      <w:r w:rsidR="00B74E58">
        <w:rPr>
          <w:rFonts w:eastAsia="SimSun" w:cs="Times New Roman"/>
          <w:i/>
          <w:kern w:val="0"/>
        </w:rPr>
        <w:t>gain</w:t>
      </w:r>
      <w:r>
        <w:rPr>
          <w:rFonts w:eastAsia="SimSun" w:cs="Times New Roman"/>
          <w:i/>
          <w:kern w:val="0"/>
        </w:rPr>
        <w:t xml:space="preserve"> </w:t>
      </w:r>
      <w:r w:rsidR="00F74FAC" w:rsidRPr="003700D0">
        <w:rPr>
          <w:rFonts w:eastAsia="SimSun" w:cs="Times New Roman"/>
          <w:i/>
          <w:kern w:val="0"/>
        </w:rPr>
        <w:t>on a TDD carrier with DDDSU TDD configuration</w:t>
      </w:r>
      <w:r w:rsidR="002E2A51">
        <w:rPr>
          <w:rFonts w:eastAsia="SimSun" w:cs="Times New Roman"/>
          <w:i/>
          <w:kern w:val="0"/>
        </w:rPr>
        <w:t>.</w:t>
      </w:r>
    </w:p>
    <w:p w14:paraId="69BAC2AB" w14:textId="16821F8C" w:rsidR="00485607" w:rsidRPr="00A271A7" w:rsidRDefault="00E8046B" w:rsidP="00060775">
      <w:pPr>
        <w:spacing w:before="93"/>
        <w:rPr>
          <w:rFonts w:eastAsia="SimSun" w:cs="Times New Roman"/>
          <w:kern w:val="0"/>
        </w:rPr>
      </w:pPr>
      <w:r>
        <w:rPr>
          <w:rFonts w:hint="eastAsia"/>
        </w:rPr>
        <w:t>F</w:t>
      </w:r>
      <w:r>
        <w:t>or paired spectrum and SUL band</w:t>
      </w:r>
      <w:r w:rsidR="003626FC">
        <w:rPr>
          <w:rFonts w:hint="eastAsia"/>
        </w:rPr>
        <w:t>,</w:t>
      </w:r>
      <w:r w:rsidR="00C3285A">
        <w:t xml:space="preserve"> t</w:t>
      </w:r>
      <w:r>
        <w:t>he available UL slots are consecutive.</w:t>
      </w:r>
      <w:r w:rsidR="002C7A0F">
        <w:t xml:space="preserve"> </w:t>
      </w:r>
      <w:r w:rsidR="00A037F6">
        <w:t xml:space="preserve">But </w:t>
      </w:r>
      <w:r w:rsidR="002B0EAA">
        <w:t>in</w:t>
      </w:r>
      <w:r w:rsidR="00A037F6">
        <w:t xml:space="preserve"> some scenarios,</w:t>
      </w:r>
      <w:r w:rsidR="002B0EAA">
        <w:t xml:space="preserve"> for </w:t>
      </w:r>
      <w:r w:rsidR="00A037F6">
        <w:t>example</w:t>
      </w:r>
      <w:r w:rsidR="002B0EAA">
        <w:t>,</w:t>
      </w:r>
      <w:r w:rsidR="00A037F6">
        <w:t xml:space="preserve"> SFI can result in non-consecutive physical slots</w:t>
      </w:r>
      <w:r w:rsidR="002B0EAA">
        <w:t xml:space="preserve"> for unpaired spectrum, paired spectrum, and SUL band</w:t>
      </w:r>
      <w:r w:rsidR="00A037F6">
        <w:t>.</w:t>
      </w:r>
      <w:r w:rsidR="004A414D">
        <w:t xml:space="preserve"> Therefore, non-consecutive slots should be supported for TBoMS for </w:t>
      </w:r>
      <w:r w:rsidR="00C75D8F">
        <w:t>unpaired spectrum,</w:t>
      </w:r>
      <w:r w:rsidR="00E017A2">
        <w:t xml:space="preserve"> </w:t>
      </w:r>
      <w:r w:rsidR="0096200E">
        <w:t>paired spectrum, and SUL band.</w:t>
      </w:r>
    </w:p>
    <w:p w14:paraId="552CCA9B" w14:textId="1B2696B2" w:rsidR="00F60BA8" w:rsidRDefault="008713DC" w:rsidP="001F1DBD">
      <w:pPr>
        <w:spacing w:before="93"/>
        <w:rPr>
          <w:i/>
        </w:rPr>
      </w:pPr>
      <w:r w:rsidRPr="001F1DBD">
        <w:rPr>
          <w:rFonts w:eastAsia="SimSun" w:cs="Times New Roman"/>
          <w:b/>
          <w:i/>
          <w:kern w:val="0"/>
        </w:rPr>
        <w:t>Proposal</w:t>
      </w:r>
      <w:r w:rsidR="00F60BA8" w:rsidRPr="001F1DBD">
        <w:rPr>
          <w:rFonts w:eastAsia="SimSun" w:cs="Times New Roman"/>
          <w:b/>
          <w:i/>
          <w:kern w:val="0"/>
        </w:rPr>
        <w:t xml:space="preserve"> 2</w:t>
      </w:r>
      <w:r w:rsidRPr="00A271A7">
        <w:rPr>
          <w:rFonts w:eastAsia="SimSun" w:cs="Times New Roman"/>
          <w:i/>
          <w:kern w:val="0"/>
        </w:rPr>
        <w:t>:</w:t>
      </w:r>
      <w:r w:rsidRPr="001F1DBD">
        <w:rPr>
          <w:rFonts w:eastAsia="SimSun" w:cs="Times New Roman"/>
          <w:i/>
          <w:kern w:val="0"/>
        </w:rPr>
        <w:t xml:space="preserve"> </w:t>
      </w:r>
      <w:r w:rsidR="00F60BA8" w:rsidRPr="001F1DBD">
        <w:rPr>
          <w:rFonts w:eastAsia="SimSun" w:cs="Times New Roman"/>
          <w:i/>
          <w:kern w:val="0"/>
        </w:rPr>
        <w:t>N</w:t>
      </w:r>
      <w:r w:rsidR="00F60BA8" w:rsidRPr="001F1DBD">
        <w:rPr>
          <w:i/>
        </w:rPr>
        <w:t xml:space="preserve">on-consecutive slots should be supported for TBoMS for </w:t>
      </w:r>
      <w:r w:rsidR="00896BF4">
        <w:rPr>
          <w:i/>
        </w:rPr>
        <w:t>unpaired</w:t>
      </w:r>
      <w:r w:rsidR="00806304">
        <w:rPr>
          <w:i/>
        </w:rPr>
        <w:t xml:space="preserve"> spectrum</w:t>
      </w:r>
      <w:r w:rsidR="00A037F6">
        <w:rPr>
          <w:i/>
        </w:rPr>
        <w:t>, paired spectrum</w:t>
      </w:r>
      <w:r w:rsidR="006B75A7">
        <w:rPr>
          <w:i/>
        </w:rPr>
        <w:t>,</w:t>
      </w:r>
      <w:r w:rsidR="00A037F6">
        <w:rPr>
          <w:i/>
        </w:rPr>
        <w:t xml:space="preserve"> and SUL band</w:t>
      </w:r>
      <w:r w:rsidR="00F60BA8" w:rsidRPr="001F1DBD">
        <w:rPr>
          <w:i/>
        </w:rPr>
        <w:t>.</w:t>
      </w:r>
    </w:p>
    <w:p w14:paraId="10C8DCAF" w14:textId="77777777" w:rsidR="006767B5" w:rsidRPr="003700D0" w:rsidRDefault="006767B5" w:rsidP="001F1DBD">
      <w:pPr>
        <w:spacing w:before="93"/>
        <w:rPr>
          <w:rFonts w:eastAsia="SimSun" w:cs="Times New Roman"/>
          <w:kern w:val="0"/>
        </w:rPr>
      </w:pPr>
    </w:p>
    <w:p w14:paraId="5902B9FC" w14:textId="08DD99FD" w:rsidR="00371259" w:rsidRPr="00F11A63" w:rsidRDefault="00420B52" w:rsidP="00EF59C1">
      <w:pPr>
        <w:pStyle w:val="ListParagraph"/>
        <w:keepNext/>
        <w:widowControl/>
        <w:numPr>
          <w:ilvl w:val="1"/>
          <w:numId w:val="1"/>
        </w:numPr>
        <w:autoSpaceDE w:val="0"/>
        <w:autoSpaceDN w:val="0"/>
        <w:spacing w:before="93" w:after="93" w:line="240" w:lineRule="auto"/>
        <w:ind w:left="578" w:firstLineChars="0" w:hanging="578"/>
        <w:outlineLvl w:val="0"/>
        <w:rPr>
          <w:rFonts w:eastAsia="SimSun" w:cs="Times New Roman"/>
          <w:b/>
          <w:bCs/>
          <w:kern w:val="0"/>
          <w:sz w:val="28"/>
          <w:szCs w:val="28"/>
        </w:rPr>
      </w:pPr>
      <w:bookmarkStart w:id="2" w:name="OLE_LINK28"/>
      <w:bookmarkStart w:id="3" w:name="OLE_LINK29"/>
      <w:r>
        <w:rPr>
          <w:rFonts w:eastAsia="SimSun" w:cs="Times New Roman"/>
          <w:b/>
          <w:bCs/>
          <w:kern w:val="0"/>
          <w:sz w:val="28"/>
          <w:szCs w:val="28"/>
        </w:rPr>
        <w:t>TBS calculation for TBoMS</w:t>
      </w:r>
    </w:p>
    <w:p w14:paraId="1756926E" w14:textId="74419A14" w:rsidR="000A56DB" w:rsidRPr="00C07592" w:rsidRDefault="00E13782" w:rsidP="00EF59C1">
      <w:pPr>
        <w:pStyle w:val="ListParagraph"/>
        <w:keepNext/>
        <w:widowControl/>
        <w:numPr>
          <w:ilvl w:val="2"/>
          <w:numId w:val="1"/>
        </w:numPr>
        <w:autoSpaceDE w:val="0"/>
        <w:autoSpaceDN w:val="0"/>
        <w:spacing w:before="93" w:after="93" w:line="240" w:lineRule="auto"/>
        <w:ind w:firstLineChars="0"/>
        <w:outlineLvl w:val="0"/>
        <w:rPr>
          <w:rFonts w:eastAsia="SimSun" w:cs="Times New Roman"/>
          <w:b/>
          <w:bCs/>
          <w:kern w:val="0"/>
          <w:sz w:val="28"/>
          <w:szCs w:val="28"/>
        </w:rPr>
      </w:pPr>
      <w:r w:rsidRPr="00C07592">
        <w:rPr>
          <w:rFonts w:eastAsia="SimSun" w:cs="Times New Roman"/>
          <w:b/>
          <w:bCs/>
          <w:kern w:val="0"/>
          <w:sz w:val="28"/>
          <w:szCs w:val="28"/>
        </w:rPr>
        <w:t>N</w:t>
      </w:r>
      <w:r w:rsidRPr="007315CF">
        <w:rPr>
          <w:rFonts w:eastAsia="SimSun" w:cs="Times New Roman"/>
          <w:b/>
          <w:bCs/>
          <w:kern w:val="0"/>
          <w:sz w:val="28"/>
          <w:szCs w:val="28"/>
          <w:vertAlign w:val="subscript"/>
        </w:rPr>
        <w:t>info</w:t>
      </w:r>
      <w:r w:rsidRPr="00C07592">
        <w:rPr>
          <w:rFonts w:eastAsia="SimSun" w:cs="Times New Roman"/>
          <w:b/>
          <w:bCs/>
          <w:kern w:val="0"/>
          <w:sz w:val="28"/>
          <w:szCs w:val="28"/>
        </w:rPr>
        <w:t xml:space="preserve"> Calculation</w:t>
      </w:r>
    </w:p>
    <w:p w14:paraId="36EBA2F5" w14:textId="0CE33FC1" w:rsidR="00C07592" w:rsidRPr="00247EDD" w:rsidRDefault="007D0CDC" w:rsidP="001F1DBD">
      <w:pPr>
        <w:spacing w:before="93"/>
      </w:pPr>
      <w:r>
        <w:t>Based on</w:t>
      </w:r>
      <w:r w:rsidR="00E57045" w:rsidRPr="00247EDD">
        <w:t xml:space="preserve"> the agreements from RAN#104-e</w:t>
      </w:r>
      <w:r w:rsidR="00966BD3" w:rsidRPr="00247EDD">
        <w:t xml:space="preserve"> [1]</w:t>
      </w:r>
      <w:r w:rsidR="00E57045" w:rsidRPr="00247EDD">
        <w:t xml:space="preserve">, two alternatives are considered to calculate </w:t>
      </w:r>
      <w:r w:rsidR="00F922BC">
        <w:t xml:space="preserve">the </w:t>
      </w:r>
      <w:r w:rsidR="00E57045" w:rsidRPr="00247EDD">
        <w:t>N</w:t>
      </w:r>
      <w:r w:rsidR="00E57045" w:rsidRPr="00247EDD">
        <w:rPr>
          <w:vertAlign w:val="subscript"/>
        </w:rPr>
        <w:t>info</w:t>
      </w:r>
      <w:r w:rsidR="00F922BC">
        <w:t xml:space="preserve"> for the transport block size.</w:t>
      </w:r>
    </w:p>
    <w:p w14:paraId="08D754AB" w14:textId="4EC3CEFC" w:rsidR="00C07592" w:rsidRPr="001F1DBD" w:rsidRDefault="00C07592" w:rsidP="001F1DBD">
      <w:pPr>
        <w:pStyle w:val="ListParagraph"/>
        <w:numPr>
          <w:ilvl w:val="0"/>
          <w:numId w:val="16"/>
        </w:numPr>
        <w:spacing w:before="93"/>
        <w:ind w:firstLineChars="0"/>
        <w:rPr>
          <w:rFonts w:eastAsia="SimSun"/>
          <w:kern w:val="0"/>
        </w:rPr>
      </w:pPr>
      <w:r w:rsidRPr="001F1DBD">
        <w:rPr>
          <w:rFonts w:eastAsia="SimSun"/>
          <w:kern w:val="0"/>
        </w:rPr>
        <w:t>Option</w:t>
      </w:r>
      <w:r w:rsidR="00697F5E" w:rsidRPr="001F1DBD">
        <w:rPr>
          <w:rFonts w:eastAsia="SimSun"/>
          <w:kern w:val="0"/>
        </w:rPr>
        <w:t xml:space="preserve"> </w:t>
      </w:r>
      <w:r w:rsidRPr="001F1DBD">
        <w:rPr>
          <w:rFonts w:eastAsia="SimSun"/>
          <w:kern w:val="0"/>
        </w:rPr>
        <w:t>1:</w:t>
      </w:r>
      <w:r w:rsidR="00F76CB7" w:rsidRPr="001F1DBD">
        <w:rPr>
          <w:rFonts w:eastAsia="SimSun"/>
          <w:kern w:val="0"/>
        </w:rPr>
        <w:t xml:space="preserve"> N</w:t>
      </w:r>
      <w:r w:rsidR="00F76CB7" w:rsidRPr="001F1DBD">
        <w:rPr>
          <w:rFonts w:eastAsia="SimSun"/>
          <w:kern w:val="0"/>
          <w:vertAlign w:val="subscript"/>
        </w:rPr>
        <w:t>info</w:t>
      </w:r>
      <w:r w:rsidRPr="001F1DBD">
        <w:rPr>
          <w:rFonts w:eastAsia="SimSun"/>
          <w:kern w:val="0"/>
        </w:rPr>
        <w:t xml:space="preserve"> </w:t>
      </w:r>
      <w:r w:rsidR="00F76CB7" w:rsidRPr="001F1DBD">
        <w:rPr>
          <w:rFonts w:eastAsia="SimSun"/>
          <w:kern w:val="0"/>
        </w:rPr>
        <w:t>is</w:t>
      </w:r>
      <w:r w:rsidR="001A4B5F" w:rsidRPr="001F1DBD">
        <w:rPr>
          <w:rFonts w:eastAsia="SimSun"/>
          <w:kern w:val="0"/>
        </w:rPr>
        <w:t xml:space="preserve"> calc</w:t>
      </w:r>
      <w:r w:rsidR="00F76CB7" w:rsidRPr="001F1DBD">
        <w:rPr>
          <w:rFonts w:eastAsia="SimSun"/>
          <w:kern w:val="0"/>
        </w:rPr>
        <w:t>u</w:t>
      </w:r>
      <w:r w:rsidR="001A4B5F" w:rsidRPr="001F1DBD">
        <w:rPr>
          <w:rFonts w:eastAsia="SimSun"/>
          <w:kern w:val="0"/>
        </w:rPr>
        <w:t>l</w:t>
      </w:r>
      <w:r w:rsidR="00F76CB7" w:rsidRPr="001F1DBD">
        <w:rPr>
          <w:rFonts w:eastAsia="SimSun"/>
          <w:kern w:val="0"/>
        </w:rPr>
        <w:t xml:space="preserve">ated </w:t>
      </w:r>
      <w:r w:rsidR="00F76CB7" w:rsidRPr="00247EDD">
        <w:t>b</w:t>
      </w:r>
      <w:r w:rsidR="00E57045" w:rsidRPr="00247EDD">
        <w:t>ased on all REs determi</w:t>
      </w:r>
      <w:r w:rsidR="00F76CB7" w:rsidRPr="00247EDD">
        <w:t>ned across the symbols or slots</w:t>
      </w:r>
      <w:r w:rsidR="00E57045" w:rsidRPr="00247EDD">
        <w:t xml:space="preserve"> over which the TBoMS transmission is allocated</w:t>
      </w:r>
      <w:r w:rsidRPr="001F1DBD">
        <w:rPr>
          <w:rFonts w:eastAsia="SimSun"/>
          <w:kern w:val="0"/>
        </w:rPr>
        <w:t>.</w:t>
      </w:r>
    </w:p>
    <w:p w14:paraId="47D7D86C" w14:textId="4B61F997" w:rsidR="00C07592" w:rsidRPr="001F1DBD" w:rsidRDefault="00C07592" w:rsidP="001F1DBD">
      <w:pPr>
        <w:pStyle w:val="ListParagraph"/>
        <w:numPr>
          <w:ilvl w:val="0"/>
          <w:numId w:val="16"/>
        </w:numPr>
        <w:spacing w:before="93"/>
        <w:ind w:firstLineChars="0"/>
        <w:rPr>
          <w:rFonts w:eastAsia="SimSun"/>
          <w:kern w:val="0"/>
        </w:rPr>
      </w:pPr>
      <w:r w:rsidRPr="001F1DBD">
        <w:rPr>
          <w:rFonts w:eastAsia="SimSun"/>
          <w:kern w:val="0"/>
        </w:rPr>
        <w:t>Option</w:t>
      </w:r>
      <w:r w:rsidR="00697F5E" w:rsidRPr="001F1DBD">
        <w:rPr>
          <w:rFonts w:eastAsia="SimSun"/>
          <w:kern w:val="0"/>
        </w:rPr>
        <w:t xml:space="preserve"> </w:t>
      </w:r>
      <w:r w:rsidRPr="001F1DBD">
        <w:rPr>
          <w:rFonts w:eastAsia="SimSun"/>
          <w:kern w:val="0"/>
        </w:rPr>
        <w:t xml:space="preserve">2: </w:t>
      </w:r>
      <w:r w:rsidR="001A4B5F" w:rsidRPr="001F1DBD">
        <w:rPr>
          <w:rFonts w:eastAsia="SimSun"/>
          <w:kern w:val="0"/>
        </w:rPr>
        <w:t>N</w:t>
      </w:r>
      <w:r w:rsidR="001A4B5F" w:rsidRPr="001F1DBD">
        <w:rPr>
          <w:rFonts w:eastAsia="SimSun"/>
          <w:kern w:val="0"/>
          <w:vertAlign w:val="subscript"/>
        </w:rPr>
        <w:t>info</w:t>
      </w:r>
      <w:r w:rsidR="001A4B5F" w:rsidRPr="001F1DBD">
        <w:rPr>
          <w:rFonts w:eastAsia="SimSun"/>
          <w:kern w:val="0"/>
        </w:rPr>
        <w:t xml:space="preserve"> is calculated </w:t>
      </w:r>
      <w:r w:rsidR="00394B33" w:rsidRPr="00247EDD">
        <w:t>b</w:t>
      </w:r>
      <w:r w:rsidR="00E57045" w:rsidRPr="00247EDD">
        <w:t>ased on the number of REs determined in the first L symbols over which the TBoMS transmission is allocated, scaled by K</w:t>
      </w:r>
      <w:r w:rsidR="00587E89">
        <w:t xml:space="preserve"> </w:t>
      </w:r>
      <w:r w:rsidR="00E57045" w:rsidRPr="00247EDD">
        <w:t>≥</w:t>
      </w:r>
      <w:r w:rsidR="00587E89">
        <w:t xml:space="preserve"> </w:t>
      </w:r>
      <w:r w:rsidR="00E57045" w:rsidRPr="00247EDD">
        <w:t>1</w:t>
      </w:r>
      <w:r w:rsidR="008D5494" w:rsidRPr="00247EDD">
        <w:t>, where L is the number of symbols determined using the SLIV of PUSCH indicated via TDRA.</w:t>
      </w:r>
    </w:p>
    <w:p w14:paraId="507A6D37" w14:textId="206973D9" w:rsidR="001E52CA" w:rsidRPr="001F1DBD" w:rsidRDefault="000252ED" w:rsidP="00E4686D">
      <w:pPr>
        <w:spacing w:before="93"/>
        <w:rPr>
          <w:rFonts w:eastAsia="SimSun"/>
          <w:kern w:val="0"/>
        </w:rPr>
      </w:pPr>
      <w:r>
        <w:t>T</w:t>
      </w:r>
      <w:r w:rsidR="00A27871" w:rsidRPr="00B91F07">
        <w:t>he</w:t>
      </w:r>
      <w:r w:rsidR="00B0382A">
        <w:t>se</w:t>
      </w:r>
      <w:r w:rsidR="00A27871" w:rsidRPr="00B91F07">
        <w:t xml:space="preserve"> two options for </w:t>
      </w:r>
      <w:r w:rsidR="00726933" w:rsidRPr="001F1DBD">
        <w:rPr>
          <w:rFonts w:eastAsia="SimSun"/>
          <w:kern w:val="0"/>
        </w:rPr>
        <w:t>N</w:t>
      </w:r>
      <w:r w:rsidR="00726933" w:rsidRPr="001F1DBD">
        <w:rPr>
          <w:rFonts w:eastAsia="SimSun"/>
          <w:kern w:val="0"/>
          <w:vertAlign w:val="subscript"/>
        </w:rPr>
        <w:t>info</w:t>
      </w:r>
      <w:r w:rsidR="00A27871" w:rsidRPr="00B91F07">
        <w:t xml:space="preserve"> calculation are related to how the resources are allocated for TBoMS, i.e. </w:t>
      </w:r>
      <w:r w:rsidR="00A27871" w:rsidRPr="00AA42DF">
        <w:rPr>
          <w:lang w:val="en-GB"/>
        </w:rPr>
        <w:t>repetition type A like TDRA</w:t>
      </w:r>
      <w:r w:rsidR="00A27871" w:rsidRPr="00C427B5">
        <w:t xml:space="preserve"> or </w:t>
      </w:r>
      <w:r w:rsidR="00A27871" w:rsidRPr="00E24EBC">
        <w:rPr>
          <w:lang w:val="en-GB"/>
        </w:rPr>
        <w:t>repetition type B like TDRA</w:t>
      </w:r>
      <w:r w:rsidR="008F52CE">
        <w:t>.</w:t>
      </w:r>
      <w:r w:rsidR="00A27871" w:rsidRPr="00E24EBC">
        <w:t xml:space="preserve"> </w:t>
      </w:r>
      <w:r w:rsidR="008F52CE">
        <w:t>T</w:t>
      </w:r>
      <w:r w:rsidR="00A27871" w:rsidRPr="00E24EBC">
        <w:t>he option</w:t>
      </w:r>
      <w:r w:rsidR="008F52CE">
        <w:t xml:space="preserve"> 1</w:t>
      </w:r>
      <w:r w:rsidR="00A27871" w:rsidRPr="00E24EBC">
        <w:t xml:space="preserve"> is applicable to both of </w:t>
      </w:r>
      <w:r w:rsidR="00786DC2">
        <w:t>two</w:t>
      </w:r>
      <w:r w:rsidR="00786DC2" w:rsidRPr="00E24EBC">
        <w:t xml:space="preserve"> </w:t>
      </w:r>
      <w:r w:rsidR="00A27871" w:rsidRPr="00E24EBC">
        <w:t>resource allocation scheme</w:t>
      </w:r>
      <w:r w:rsidR="008F52CE">
        <w:t>s</w:t>
      </w:r>
      <w:r w:rsidR="00A27871" w:rsidRPr="00E24EBC">
        <w:t xml:space="preserve">, and the option 2 is more suitable for </w:t>
      </w:r>
      <w:r w:rsidR="00A27871" w:rsidRPr="00E24EBC">
        <w:rPr>
          <w:lang w:val="en-GB"/>
        </w:rPr>
        <w:t xml:space="preserve">repetition type </w:t>
      </w:r>
      <w:r w:rsidR="00EF3E92" w:rsidRPr="00E24EBC">
        <w:rPr>
          <w:lang w:val="en-GB"/>
        </w:rPr>
        <w:t>A</w:t>
      </w:r>
      <w:r w:rsidR="00A27871" w:rsidRPr="00E24EBC">
        <w:rPr>
          <w:lang w:val="en-GB"/>
        </w:rPr>
        <w:t xml:space="preserve"> like TDRA</w:t>
      </w:r>
      <w:r w:rsidR="00A27871" w:rsidRPr="00E24EBC">
        <w:t>.</w:t>
      </w:r>
    </w:p>
    <w:p w14:paraId="290E1EF8" w14:textId="296B3203" w:rsidR="006251D9" w:rsidRDefault="006F23B5" w:rsidP="006F23B5">
      <w:pPr>
        <w:spacing w:before="93"/>
      </w:pPr>
      <w:r>
        <w:lastRenderedPageBreak/>
        <w:t xml:space="preserve">Taking repetition type A like TDRA as an example, </w:t>
      </w:r>
      <w:r w:rsidR="00E4686D">
        <w:t xml:space="preserve">it is </w:t>
      </w:r>
      <w:r>
        <w:t>assume</w:t>
      </w:r>
      <w:r w:rsidR="00E4686D">
        <w:t>d</w:t>
      </w:r>
      <w:r>
        <w:t xml:space="preserve"> that PUSCH is transmitted over 2 UL slots for TBoMS and the last </w:t>
      </w:r>
      <w:r w:rsidR="009B363A">
        <w:t>4</w:t>
      </w:r>
      <w:r>
        <w:t xml:space="preserve"> symbols in </w:t>
      </w:r>
      <w:r w:rsidR="002B654B">
        <w:t>each</w:t>
      </w:r>
      <w:r>
        <w:t xml:space="preserve"> slot</w:t>
      </w:r>
      <w:r w:rsidR="002B654B">
        <w:t xml:space="preserve"> cannot be</w:t>
      </w:r>
      <w:r>
        <w:t xml:space="preserve"> used for </w:t>
      </w:r>
      <w:r w:rsidR="002B654B">
        <w:t>PUSCH</w:t>
      </w:r>
      <w:r>
        <w:t xml:space="preserve">, as shown in Fig. </w:t>
      </w:r>
      <w:r w:rsidR="00B323ED">
        <w:t>1</w:t>
      </w:r>
      <w:r>
        <w:t>(a).</w:t>
      </w:r>
      <w:r w:rsidR="002770AF">
        <w:t xml:space="preserve"> T</w:t>
      </w:r>
      <w:r>
        <w:t xml:space="preserve">he number of PRBs is </w:t>
      </w:r>
      <w:r w:rsidR="002B654B">
        <w:t xml:space="preserve">10, the MCS level </w:t>
      </w:r>
      <w:r w:rsidR="002770AF">
        <w:t>is</w:t>
      </w:r>
      <w:r>
        <w:t xml:space="preserve"> 5</w:t>
      </w:r>
      <w:r w:rsidR="0093686C">
        <w:t xml:space="preserve"> in the Table 6.1.4.1-1 in [4]</w:t>
      </w:r>
      <w:r>
        <w:t>, the layer number is</w:t>
      </w:r>
      <w:r w:rsidR="002B654B">
        <w:t xml:space="preserve"> </w:t>
      </w:r>
      <w:r>
        <w:t>1, and the overhead is</w:t>
      </w:r>
      <w:r w:rsidR="002B654B">
        <w:t xml:space="preserve"> </w:t>
      </w:r>
      <w:r>
        <w:t xml:space="preserve">0. </w:t>
      </w:r>
      <w:r w:rsidR="002059C8">
        <w:t>With</w:t>
      </w:r>
      <w:r w:rsidR="00E4686D">
        <w:t xml:space="preserve"> </w:t>
      </w:r>
      <w:r>
        <w:t xml:space="preserve">option 1,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rPr>
          <m:t>=2400</m:t>
        </m:r>
      </m:oMath>
      <w:r>
        <w:t xml:space="preserve"> over </w:t>
      </w:r>
      <w:r w:rsidR="00DD70C8">
        <w:t>two</w:t>
      </w:r>
      <w:r>
        <w:t xml:space="preserve"> slot</w:t>
      </w:r>
      <w:r w:rsidR="00DD70C8">
        <w:t>s or 20 symbols</w:t>
      </w:r>
      <w:r>
        <w:t xml:space="preserve">, and </w:t>
      </w:r>
      <w:proofErr w:type="gramStart"/>
      <w:r>
        <w:t xml:space="preserve">then </w:t>
      </w:r>
      <w:proofErr w:type="gramEnd"/>
      <m:oMath>
        <m:sSub>
          <m:sSubPr>
            <m:ctrlPr>
              <w:rPr>
                <w:rFonts w:ascii="Cambria Math" w:hAnsi="Cambria Math"/>
              </w:rPr>
            </m:ctrlPr>
          </m:sSubPr>
          <m:e>
            <m:r>
              <w:rPr>
                <w:rFonts w:ascii="Cambria Math" w:hAnsi="Cambria Math"/>
              </w:rPr>
              <m:t>N</m:t>
            </m:r>
          </m:e>
          <m:sub>
            <m:r>
              <w:rPr>
                <w:rFonts w:ascii="Cambria Math" w:hAnsi="Cambria Math"/>
              </w:rPr>
              <m:t>info</m:t>
            </m:r>
          </m:sub>
        </m:sSub>
        <m:r>
          <w:rPr>
            <w:rFonts w:ascii="Cambria Math" w:hAnsi="Cambria Math"/>
          </w:rPr>
          <m:t>≈1776</m:t>
        </m:r>
      </m:oMath>
      <w:r>
        <w:rPr>
          <w:rFonts w:hint="eastAsia"/>
        </w:rPr>
        <w:t>.</w:t>
      </w:r>
      <w:r>
        <w:t xml:space="preserve"> </w:t>
      </w:r>
      <w:r w:rsidR="002059C8">
        <w:t>With</w:t>
      </w:r>
      <w:r w:rsidR="00E4686D">
        <w:t xml:space="preserve"> </w:t>
      </w:r>
      <w:r>
        <w:t xml:space="preserve">option 2,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rPr>
          <m:t>=1200</m:t>
        </m:r>
      </m:oMath>
      <w:r>
        <w:rPr>
          <w:rFonts w:hint="eastAsia"/>
        </w:rPr>
        <w:t xml:space="preserve"> </w:t>
      </w:r>
      <w:r>
        <w:t>over</w:t>
      </w:r>
      <w:r w:rsidR="00AD3029">
        <w:t xml:space="preserve"> </w:t>
      </w:r>
      <w:r w:rsidR="00EC2627">
        <w:t xml:space="preserve">the </w:t>
      </w:r>
      <w:r w:rsidR="00AD3029">
        <w:t>first L = 10 symbols, and then</w:t>
      </w:r>
      <w:r>
        <w:t xml:space="preserve"> </w:t>
      </w:r>
      <m:oMath>
        <m:sSub>
          <m:sSubPr>
            <m:ctrlPr>
              <w:rPr>
                <w:rFonts w:ascii="Cambria Math" w:hAnsi="Cambria Math"/>
              </w:rPr>
            </m:ctrlPr>
          </m:sSubPr>
          <m:e>
            <m:r>
              <w:rPr>
                <w:rFonts w:ascii="Cambria Math" w:hAnsi="Cambria Math"/>
              </w:rPr>
              <m:t>N</m:t>
            </m:r>
          </m:e>
          <m:sub>
            <m:r>
              <w:rPr>
                <w:rFonts w:ascii="Cambria Math" w:hAnsi="Cambria Math"/>
              </w:rPr>
              <m:t>info</m:t>
            </m:r>
          </m:sub>
        </m:sSub>
        <m:r>
          <w:rPr>
            <w:rFonts w:ascii="Cambria Math" w:hAnsi="Cambria Math"/>
          </w:rPr>
          <m:t>≈1776</m:t>
        </m:r>
      </m:oMath>
      <w:r>
        <w:rPr>
          <w:rFonts w:hint="eastAsia"/>
        </w:rPr>
        <w:t xml:space="preserve"> </w:t>
      </w:r>
      <w:r>
        <w:t>if K is defined as the</w:t>
      </w:r>
      <w:r w:rsidR="00971598">
        <w:t xml:space="preserve"> number of</w:t>
      </w:r>
      <w:r>
        <w:t xml:space="preserve"> </w:t>
      </w:r>
      <w:r w:rsidR="00971598">
        <w:t>slots over which the TBoMS transmission is allocated</w:t>
      </w:r>
      <w:r w:rsidR="009B363A">
        <w:t>, i.e., K = 2</w:t>
      </w:r>
      <w:r>
        <w:t xml:space="preserve">. Therefore, </w:t>
      </w:r>
      <w:r w:rsidR="006251D9">
        <w:t>both option 1 and option 2 can ac</w:t>
      </w:r>
      <w:r w:rsidR="00127285">
        <w:t>hieve</w:t>
      </w:r>
      <w:r w:rsidR="006251D9">
        <w:t xml:space="preserve"> an</w:t>
      </w:r>
      <w:r w:rsidR="00845D92">
        <w:t xml:space="preserve"> accurate result</w:t>
      </w:r>
      <w:r w:rsidR="00CE76F2">
        <w:t>s</w:t>
      </w:r>
      <w:r w:rsidR="00845D92">
        <w:t xml:space="preserve"> for repetition type A like</w:t>
      </w:r>
      <w:r w:rsidR="00992942">
        <w:t xml:space="preserve"> </w:t>
      </w:r>
      <w:r w:rsidR="00845D92">
        <w:t>TDRA.</w:t>
      </w:r>
    </w:p>
    <w:p w14:paraId="259DB614" w14:textId="5D05B54A" w:rsidR="00B0382A" w:rsidRPr="00E24EBC" w:rsidRDefault="006F23B5" w:rsidP="00184F95">
      <w:pPr>
        <w:spacing w:before="93"/>
      </w:pPr>
      <w:r>
        <w:rPr>
          <w:rFonts w:hint="eastAsia"/>
        </w:rPr>
        <w:t>T</w:t>
      </w:r>
      <w:r>
        <w:t xml:space="preserve">aking repetition type B like TDRA as an example, </w:t>
      </w:r>
      <w:r w:rsidR="000B760E">
        <w:t>the assumptions are the same as above, except</w:t>
      </w:r>
      <w:r w:rsidR="008727E9">
        <w:t xml:space="preserve"> that</w:t>
      </w:r>
      <w:r w:rsidR="000B760E">
        <w:t xml:space="preserve"> the last 4 symbols in the first slot can be used for PUSCH, as shown in Fig. 1(b). </w:t>
      </w:r>
      <w:r w:rsidR="002059C8">
        <w:t>With</w:t>
      </w:r>
      <w:r w:rsidR="00E4686D">
        <w:t xml:space="preserve"> </w:t>
      </w:r>
      <w:r>
        <w:t xml:space="preserve">option 1,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rPr>
          <m:t>=2880</m:t>
        </m:r>
      </m:oMath>
      <w:r>
        <w:rPr>
          <w:rFonts w:hint="eastAsia"/>
        </w:rPr>
        <w:t xml:space="preserve"> </w:t>
      </w:r>
      <w:r>
        <w:t xml:space="preserve">over </w:t>
      </w:r>
      <w:r w:rsidR="00BF3C0B">
        <w:t>two</w:t>
      </w:r>
      <w:r>
        <w:t xml:space="preserve"> slot</w:t>
      </w:r>
      <w:r w:rsidR="00BF3C0B">
        <w:t>s or 24 symbols</w:t>
      </w:r>
      <w:r>
        <w:t xml:space="preserve">, and </w:t>
      </w:r>
      <w:proofErr w:type="gramStart"/>
      <w:r>
        <w:t xml:space="preserve">then </w:t>
      </w:r>
      <w:proofErr w:type="gramEnd"/>
      <m:oMath>
        <m:sSub>
          <m:sSubPr>
            <m:ctrlPr>
              <w:rPr>
                <w:rFonts w:ascii="Cambria Math" w:hAnsi="Cambria Math"/>
              </w:rPr>
            </m:ctrlPr>
          </m:sSubPr>
          <m:e>
            <m:r>
              <w:rPr>
                <w:rFonts w:ascii="Cambria Math" w:hAnsi="Cambria Math"/>
              </w:rPr>
              <m:t>N</m:t>
            </m:r>
          </m:e>
          <m:sub>
            <m:r>
              <w:rPr>
                <w:rFonts w:ascii="Cambria Math" w:hAnsi="Cambria Math"/>
              </w:rPr>
              <m:t>info</m:t>
            </m:r>
          </m:sub>
        </m:sSub>
        <m:r>
          <w:rPr>
            <w:rFonts w:ascii="Cambria Math" w:hAnsi="Cambria Math"/>
          </w:rPr>
          <m:t>≈2131</m:t>
        </m:r>
      </m:oMath>
      <w:r>
        <w:t xml:space="preserve">. </w:t>
      </w:r>
      <w:r w:rsidR="002059C8">
        <w:t>With</w:t>
      </w:r>
      <w:r w:rsidR="00E4686D">
        <w:t xml:space="preserve"> </w:t>
      </w:r>
      <w:r>
        <w:t xml:space="preserve">option 2,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rPr>
          <m:t>=1680</m:t>
        </m:r>
      </m:oMath>
      <w:r>
        <w:t xml:space="preserve"> over the first L = 14 symbols, a</w:t>
      </w:r>
      <w:r w:rsidR="00BF3C0B">
        <w:t>nd then</w:t>
      </w:r>
      <w:r>
        <w:t xml:space="preserve"> </w:t>
      </w:r>
      <m:oMath>
        <m:sSub>
          <m:sSubPr>
            <m:ctrlPr>
              <w:rPr>
                <w:rFonts w:ascii="Cambria Math" w:hAnsi="Cambria Math"/>
              </w:rPr>
            </m:ctrlPr>
          </m:sSubPr>
          <m:e>
            <m:r>
              <w:rPr>
                <w:rFonts w:ascii="Cambria Math" w:hAnsi="Cambria Math"/>
              </w:rPr>
              <m:t>N</m:t>
            </m:r>
          </m:e>
          <m:sub>
            <m:r>
              <w:rPr>
                <w:rFonts w:ascii="Cambria Math" w:hAnsi="Cambria Math"/>
              </w:rPr>
              <m:t>info</m:t>
            </m:r>
          </m:sub>
        </m:sSub>
        <m:r>
          <w:rPr>
            <w:rFonts w:ascii="Cambria Math" w:hAnsi="Cambria Math"/>
          </w:rPr>
          <m:t>≈2486</m:t>
        </m:r>
      </m:oMath>
      <w:r>
        <w:rPr>
          <w:rFonts w:hint="eastAsia"/>
        </w:rPr>
        <w:t xml:space="preserve"> </w:t>
      </w:r>
      <w:r>
        <w:t>if K is</w:t>
      </w:r>
      <w:r w:rsidR="00E17FE1">
        <w:t xml:space="preserve"> </w:t>
      </w:r>
      <w:r>
        <w:t>defined as</w:t>
      </w:r>
      <w:r w:rsidR="00E17FE1">
        <w:t xml:space="preserve"> number of slots over which the TBoMS transmission is allocated</w:t>
      </w:r>
      <w:r>
        <w:t xml:space="preserve">. Therefore, option 1 still achieves an accurate result, but option </w:t>
      </w:r>
      <w:r w:rsidR="006A120A">
        <w:t xml:space="preserve">2 </w:t>
      </w:r>
      <w:r w:rsidR="006F612B">
        <w:t>cannot.</w:t>
      </w:r>
      <w:r>
        <w:t xml:space="preserve"> </w:t>
      </w:r>
      <w:r w:rsidR="00ED1FFF">
        <w:t>This is because</w:t>
      </w:r>
      <w:r>
        <w:t xml:space="preserve"> the resources allocated in each slots can be different</w:t>
      </w:r>
      <w:r w:rsidR="00D622EB">
        <w:t xml:space="preserve"> for repetition type B like TDRA</w:t>
      </w:r>
      <w:r>
        <w:t>.</w:t>
      </w:r>
    </w:p>
    <w:p w14:paraId="33DF5612" w14:textId="1900FD1A" w:rsidR="005F7333" w:rsidRDefault="00097792">
      <w:pPr>
        <w:spacing w:before="93"/>
        <w:rPr>
          <w:rFonts w:eastAsia="SimSun"/>
          <w:i/>
          <w:kern w:val="0"/>
        </w:rPr>
      </w:pPr>
      <w:r w:rsidRPr="00E4686D">
        <w:rPr>
          <w:rFonts w:eastAsia="SimSun"/>
          <w:b/>
          <w:i/>
          <w:kern w:val="0"/>
        </w:rPr>
        <w:t xml:space="preserve">Observation </w:t>
      </w:r>
      <w:r w:rsidR="00821872">
        <w:rPr>
          <w:rFonts w:eastAsia="SimSun"/>
          <w:b/>
          <w:i/>
          <w:kern w:val="0"/>
        </w:rPr>
        <w:t>3</w:t>
      </w:r>
      <w:r w:rsidRPr="00A271A7">
        <w:rPr>
          <w:rFonts w:eastAsia="SimSun"/>
          <w:i/>
          <w:kern w:val="0"/>
        </w:rPr>
        <w:t>:</w:t>
      </w:r>
      <w:r w:rsidRPr="00E4686D">
        <w:rPr>
          <w:rFonts w:eastAsia="SimSun"/>
          <w:i/>
          <w:kern w:val="0"/>
        </w:rPr>
        <w:t xml:space="preserve"> </w:t>
      </w:r>
      <w:r w:rsidR="005F7333">
        <w:rPr>
          <w:rFonts w:eastAsia="SimSun"/>
          <w:i/>
          <w:kern w:val="0"/>
        </w:rPr>
        <w:t xml:space="preserve">An accurate </w:t>
      </w:r>
      <w:r w:rsidR="005F7333" w:rsidRPr="0092787E">
        <w:rPr>
          <w:rFonts w:eastAsia="SimSun"/>
          <w:i/>
          <w:kern w:val="0"/>
        </w:rPr>
        <w:t>N</w:t>
      </w:r>
      <w:r w:rsidR="005F7333" w:rsidRPr="0092787E">
        <w:rPr>
          <w:rFonts w:eastAsia="SimSun"/>
          <w:i/>
          <w:kern w:val="0"/>
          <w:vertAlign w:val="subscript"/>
        </w:rPr>
        <w:t>info</w:t>
      </w:r>
      <w:r w:rsidR="005F7333">
        <w:rPr>
          <w:rFonts w:eastAsia="SimSun"/>
          <w:i/>
          <w:kern w:val="0"/>
        </w:rPr>
        <w:t xml:space="preserve"> can be calculated based on all REs determined across the symbols or slots over which the TBoMS transmission is allocated, for both of repetition type A like TDRA and repetition type </w:t>
      </w:r>
      <w:r w:rsidR="002E3507">
        <w:rPr>
          <w:rFonts w:eastAsia="SimSun"/>
          <w:i/>
          <w:kern w:val="0"/>
        </w:rPr>
        <w:t xml:space="preserve">B </w:t>
      </w:r>
      <w:r w:rsidR="005F7333">
        <w:rPr>
          <w:rFonts w:eastAsia="SimSun"/>
          <w:i/>
          <w:kern w:val="0"/>
        </w:rPr>
        <w:t>like TDRA.</w:t>
      </w:r>
    </w:p>
    <w:p w14:paraId="5A46A55F" w14:textId="55FA8D9C" w:rsidR="005F7333" w:rsidRDefault="0006194F">
      <w:pPr>
        <w:spacing w:before="93"/>
        <w:rPr>
          <w:i/>
        </w:rPr>
      </w:pPr>
      <w:r w:rsidRPr="00E4686D">
        <w:rPr>
          <w:b/>
          <w:i/>
        </w:rPr>
        <w:t xml:space="preserve">Observation </w:t>
      </w:r>
      <w:r w:rsidR="00821872">
        <w:rPr>
          <w:b/>
          <w:i/>
        </w:rPr>
        <w:t>4</w:t>
      </w:r>
      <w:r w:rsidRPr="00A271A7">
        <w:rPr>
          <w:i/>
        </w:rPr>
        <w:t>:</w:t>
      </w:r>
      <w:r>
        <w:rPr>
          <w:i/>
        </w:rPr>
        <w:t xml:space="preserve"> </w:t>
      </w:r>
      <w:r w:rsidR="005F7333">
        <w:rPr>
          <w:rFonts w:eastAsia="SimSun"/>
          <w:i/>
          <w:kern w:val="0"/>
        </w:rPr>
        <w:t>A</w:t>
      </w:r>
      <w:r w:rsidR="00BC38EA">
        <w:rPr>
          <w:rFonts w:eastAsia="SimSun"/>
          <w:i/>
          <w:kern w:val="0"/>
        </w:rPr>
        <w:t xml:space="preserve">n </w:t>
      </w:r>
      <w:r w:rsidR="005F7333">
        <w:rPr>
          <w:rFonts w:eastAsia="SimSun"/>
          <w:i/>
          <w:kern w:val="0"/>
        </w:rPr>
        <w:t xml:space="preserve">accurate </w:t>
      </w:r>
      <w:r w:rsidR="005F7333" w:rsidRPr="0092787E">
        <w:rPr>
          <w:rFonts w:eastAsia="SimSun"/>
          <w:i/>
          <w:kern w:val="0"/>
        </w:rPr>
        <w:t>N</w:t>
      </w:r>
      <w:r w:rsidR="005F7333" w:rsidRPr="0092787E">
        <w:rPr>
          <w:rFonts w:eastAsia="SimSun"/>
          <w:i/>
          <w:kern w:val="0"/>
          <w:vertAlign w:val="subscript"/>
        </w:rPr>
        <w:t>info</w:t>
      </w:r>
      <w:r w:rsidR="005F7333">
        <w:rPr>
          <w:rFonts w:eastAsia="SimSun"/>
          <w:i/>
          <w:kern w:val="0"/>
        </w:rPr>
        <w:t xml:space="preserve"> can be calculated based on the number of REs determined in the first L symbols over which the TBoMS transmission is allocated, scaled by K </w:t>
      </w:r>
      <w:r w:rsidR="005F7333" w:rsidRPr="0092787E">
        <w:rPr>
          <w:i/>
        </w:rPr>
        <w:t>≥ 1</w:t>
      </w:r>
      <w:r w:rsidR="005F7333">
        <w:rPr>
          <w:i/>
        </w:rPr>
        <w:t>, where K is defined as the</w:t>
      </w:r>
      <w:r w:rsidR="005F7333" w:rsidRPr="002F53EA">
        <w:rPr>
          <w:i/>
        </w:rPr>
        <w:t xml:space="preserve"> </w:t>
      </w:r>
      <w:r w:rsidR="004D1847" w:rsidRPr="00E4686D">
        <w:rPr>
          <w:i/>
        </w:rPr>
        <w:t>number of slots over which the TBoMS transmission is allocated</w:t>
      </w:r>
      <w:r w:rsidR="005F7333">
        <w:rPr>
          <w:rFonts w:hint="eastAsia"/>
          <w:i/>
        </w:rPr>
        <w:t>,</w:t>
      </w:r>
      <w:r w:rsidR="005F7333">
        <w:rPr>
          <w:i/>
        </w:rPr>
        <w:t xml:space="preserve"> for repetition type A like TDRA</w:t>
      </w:r>
      <w:r w:rsidR="00C3443B">
        <w:rPr>
          <w:i/>
        </w:rPr>
        <w:t>, but cannot be calculated for repetition type B like TDRA.</w:t>
      </w:r>
    </w:p>
    <w:p w14:paraId="407C101B" w14:textId="7AD01327" w:rsidR="0033023B" w:rsidRDefault="0033023B" w:rsidP="001F1DBD">
      <w:pPr>
        <w:spacing w:before="93"/>
      </w:pPr>
    </w:p>
    <w:p w14:paraId="3AEBD7A3" w14:textId="5177746A" w:rsidR="00E13782" w:rsidRPr="00C07592" w:rsidRDefault="00E13782" w:rsidP="00EF59C1">
      <w:pPr>
        <w:pStyle w:val="ListParagraph"/>
        <w:keepNext/>
        <w:widowControl/>
        <w:numPr>
          <w:ilvl w:val="2"/>
          <w:numId w:val="1"/>
        </w:numPr>
        <w:autoSpaceDE w:val="0"/>
        <w:autoSpaceDN w:val="0"/>
        <w:spacing w:before="93" w:after="93" w:line="240" w:lineRule="auto"/>
        <w:ind w:firstLineChars="0"/>
        <w:outlineLvl w:val="0"/>
        <w:rPr>
          <w:rFonts w:eastAsia="SimSun" w:cs="Times New Roman"/>
          <w:b/>
          <w:bCs/>
          <w:kern w:val="0"/>
          <w:sz w:val="28"/>
          <w:szCs w:val="28"/>
        </w:rPr>
      </w:pPr>
      <w:r w:rsidRPr="00C07592">
        <w:rPr>
          <w:rFonts w:eastAsia="SimSun" w:cs="Times New Roman" w:hint="eastAsia"/>
          <w:b/>
          <w:bCs/>
          <w:kern w:val="0"/>
          <w:sz w:val="28"/>
          <w:szCs w:val="28"/>
        </w:rPr>
        <w:t>N</w:t>
      </w:r>
      <w:r w:rsidRPr="00C07592">
        <w:rPr>
          <w:rFonts w:eastAsia="SimSun" w:cs="Times New Roman"/>
          <w:b/>
          <w:bCs/>
          <w:kern w:val="0"/>
          <w:sz w:val="28"/>
          <w:szCs w:val="28"/>
          <w:vertAlign w:val="subscript"/>
        </w:rPr>
        <w:t>oh</w:t>
      </w:r>
      <w:r w:rsidRPr="00C07592">
        <w:rPr>
          <w:rFonts w:eastAsia="SimSun" w:cs="Times New Roman"/>
          <w:b/>
          <w:bCs/>
          <w:kern w:val="0"/>
          <w:sz w:val="28"/>
          <w:szCs w:val="28"/>
          <w:vertAlign w:val="superscript"/>
        </w:rPr>
        <w:t>PRB</w:t>
      </w:r>
      <w:r w:rsidRPr="00C07592">
        <w:rPr>
          <w:rFonts w:eastAsia="SimSun" w:cs="Times New Roman"/>
          <w:b/>
          <w:bCs/>
          <w:kern w:val="0"/>
          <w:sz w:val="28"/>
          <w:szCs w:val="28"/>
        </w:rPr>
        <w:t xml:space="preserve"> Calculation</w:t>
      </w:r>
    </w:p>
    <w:p w14:paraId="5D50AEF0" w14:textId="3F528C50" w:rsidR="00FD5086" w:rsidRPr="000F47C0" w:rsidRDefault="00DA2DEE" w:rsidP="002764B1">
      <w:pPr>
        <w:spacing w:before="93"/>
      </w:pPr>
      <w:r w:rsidRPr="000F47C0">
        <w:rPr>
          <w:rFonts w:hint="eastAsia"/>
        </w:rPr>
        <w:t>A</w:t>
      </w:r>
      <w:r w:rsidRPr="000F47C0">
        <w:t>ccording</w:t>
      </w:r>
      <w:r>
        <w:t xml:space="preserve"> to agreements from RAN#104-</w:t>
      </w:r>
      <w:r w:rsidRPr="00A6534C">
        <w:t>e</w:t>
      </w:r>
      <w:r>
        <w:t xml:space="preserve"> [1], two </w:t>
      </w:r>
      <w:r w:rsidR="00061C5B">
        <w:t>opti</w:t>
      </w:r>
      <w:r w:rsidR="00480D37">
        <w:t>o</w:t>
      </w:r>
      <w:r w:rsidR="00061C5B">
        <w:t>ns</w:t>
      </w:r>
      <w:r>
        <w:t xml:space="preserve"> are considered</w:t>
      </w:r>
      <w:r w:rsidR="00BF7217">
        <w:t xml:space="preserve"> to calculate </w:t>
      </w:r>
      <w:r w:rsidR="00BF7217" w:rsidRPr="007F7281">
        <w:t>N</w:t>
      </w:r>
      <w:r w:rsidR="00BF7217" w:rsidRPr="007F7281">
        <w:rPr>
          <w:vertAlign w:val="subscript"/>
        </w:rPr>
        <w:t>oh</w:t>
      </w:r>
      <w:r w:rsidR="00BF7217" w:rsidRPr="007F7281">
        <w:rPr>
          <w:vertAlign w:val="superscript"/>
        </w:rPr>
        <w:t>PRB</w:t>
      </w:r>
      <w:r>
        <w:t>.</w:t>
      </w:r>
    </w:p>
    <w:p w14:paraId="2477BD4D" w14:textId="77777777" w:rsidR="00DA2DEE" w:rsidRPr="003F69C6" w:rsidRDefault="00DA2DEE" w:rsidP="002764B1">
      <w:pPr>
        <w:pStyle w:val="ListParagraph"/>
        <w:numPr>
          <w:ilvl w:val="0"/>
          <w:numId w:val="20"/>
        </w:numPr>
        <w:spacing w:before="93"/>
        <w:ind w:firstLineChars="0"/>
      </w:pPr>
      <w:r w:rsidRPr="003F69C6">
        <w:t>Option 1: N</w:t>
      </w:r>
      <w:r w:rsidRPr="002764B1">
        <w:rPr>
          <w:vertAlign w:val="subscript"/>
        </w:rPr>
        <w:t>oh</w:t>
      </w:r>
      <w:r w:rsidRPr="002764B1">
        <w:rPr>
          <w:vertAlign w:val="superscript"/>
        </w:rPr>
        <w:t>PRB</w:t>
      </w:r>
      <w:r w:rsidRPr="003F69C6">
        <w:t xml:space="preserve"> is assumed to be the same for all the slots over which the TBoMS transmission is allocated and can be configured by </w:t>
      </w:r>
      <w:r w:rsidRPr="006B2C5E">
        <w:rPr>
          <w:i/>
        </w:rPr>
        <w:t>xOverhead</w:t>
      </w:r>
      <w:r w:rsidRPr="003F69C6">
        <w:t xml:space="preserve"> as in Rel-15/16.</w:t>
      </w:r>
    </w:p>
    <w:p w14:paraId="292C52F8" w14:textId="11444CD3" w:rsidR="00DA2DEE" w:rsidRDefault="00DA2DEE" w:rsidP="002764B1">
      <w:pPr>
        <w:pStyle w:val="ListParagraph"/>
        <w:numPr>
          <w:ilvl w:val="0"/>
          <w:numId w:val="20"/>
        </w:numPr>
        <w:spacing w:before="93"/>
        <w:ind w:firstLineChars="0"/>
      </w:pPr>
      <w:r w:rsidRPr="003F69C6">
        <w:t>Option 2: N</w:t>
      </w:r>
      <w:r w:rsidRPr="002764B1">
        <w:rPr>
          <w:vertAlign w:val="subscript"/>
        </w:rPr>
        <w:t>oh</w:t>
      </w:r>
      <w:r w:rsidRPr="002764B1">
        <w:rPr>
          <w:vertAlign w:val="superscript"/>
        </w:rPr>
        <w:t>PRB</w:t>
      </w:r>
      <w:r w:rsidRPr="003F69C6">
        <w:t xml:space="preserve"> is calculated depending on both </w:t>
      </w:r>
      <w:r w:rsidRPr="006B2C5E">
        <w:rPr>
          <w:i/>
        </w:rPr>
        <w:t>xOverhead</w:t>
      </w:r>
      <w:r w:rsidRPr="003F69C6">
        <w:t xml:space="preserve"> and the number of symbols or slots over which the TBoMS transmission is allocated.</w:t>
      </w:r>
    </w:p>
    <w:p w14:paraId="736AA8B7" w14:textId="0A1ABE81" w:rsidR="00FC224D" w:rsidRDefault="00F07DC6" w:rsidP="002764B1">
      <w:pPr>
        <w:spacing w:before="93"/>
      </w:pPr>
      <w:r>
        <w:t xml:space="preserve">Similar to the calculation of </w:t>
      </w:r>
      <w:r w:rsidRPr="00247EDD">
        <w:t>N</w:t>
      </w:r>
      <w:r w:rsidRPr="00247EDD">
        <w:rPr>
          <w:vertAlign w:val="subscript"/>
        </w:rPr>
        <w:t>info</w:t>
      </w:r>
      <w:r>
        <w:t xml:space="preserve">, </w:t>
      </w:r>
      <w:r w:rsidR="00FC224D" w:rsidRPr="00B91F07">
        <w:t xml:space="preserve">two options for </w:t>
      </w:r>
      <w:r w:rsidR="00FC224D" w:rsidRPr="003F69C6">
        <w:t>N</w:t>
      </w:r>
      <w:r w:rsidR="00FC224D" w:rsidRPr="002764B1">
        <w:rPr>
          <w:vertAlign w:val="subscript"/>
        </w:rPr>
        <w:t>oh</w:t>
      </w:r>
      <w:r w:rsidR="00FC224D" w:rsidRPr="002764B1">
        <w:rPr>
          <w:vertAlign w:val="superscript"/>
        </w:rPr>
        <w:t>PRB</w:t>
      </w:r>
      <w:r w:rsidR="00FC224D" w:rsidRPr="00B91F07">
        <w:t xml:space="preserve"> calculation are</w:t>
      </w:r>
      <w:r w:rsidR="00FC224D">
        <w:t xml:space="preserve"> also</w:t>
      </w:r>
      <w:r w:rsidR="00FC224D" w:rsidRPr="00B91F07">
        <w:t xml:space="preserve"> related to </w:t>
      </w:r>
      <w:r w:rsidR="00424F63">
        <w:t>which</w:t>
      </w:r>
      <w:r w:rsidR="00FC224D">
        <w:t xml:space="preserve"> of repetition type A like TDRA or/and </w:t>
      </w:r>
      <w:r w:rsidR="00424F63">
        <w:t>repetition type B like TDRA will be used for TBoMS.</w:t>
      </w:r>
      <w:r w:rsidR="00D1506D">
        <w:t xml:space="preserve"> </w:t>
      </w:r>
      <w:r w:rsidR="003A52E9">
        <w:t xml:space="preserve">Option 1 will result in accurate </w:t>
      </w:r>
      <w:r w:rsidR="003A52E9" w:rsidRPr="007F7281">
        <w:t>N</w:t>
      </w:r>
      <w:r w:rsidR="003A52E9" w:rsidRPr="007F7281">
        <w:rPr>
          <w:vertAlign w:val="subscript"/>
        </w:rPr>
        <w:t>oh</w:t>
      </w:r>
      <w:r w:rsidR="003A52E9" w:rsidRPr="007F7281">
        <w:rPr>
          <w:vertAlign w:val="superscript"/>
        </w:rPr>
        <w:t>PRB</w:t>
      </w:r>
      <w:r w:rsidR="003A52E9">
        <w:t xml:space="preserve"> for repetition type A like TDRA, but inaccurate </w:t>
      </w:r>
      <w:r w:rsidR="003A52E9" w:rsidRPr="007F7281">
        <w:t>N</w:t>
      </w:r>
      <w:r w:rsidR="003A52E9" w:rsidRPr="007F7281">
        <w:rPr>
          <w:vertAlign w:val="subscript"/>
        </w:rPr>
        <w:t>oh</w:t>
      </w:r>
      <w:r w:rsidR="003A52E9" w:rsidRPr="007F7281">
        <w:rPr>
          <w:vertAlign w:val="superscript"/>
        </w:rPr>
        <w:t>PRB</w:t>
      </w:r>
      <w:r w:rsidR="003A52E9">
        <w:t xml:space="preserve"> for repetition type B like TDRA. Option 2 will result in accurate </w:t>
      </w:r>
      <w:r w:rsidR="00F6423A" w:rsidRPr="007F7281">
        <w:t>N</w:t>
      </w:r>
      <w:r w:rsidR="00F6423A" w:rsidRPr="007F7281">
        <w:rPr>
          <w:vertAlign w:val="subscript"/>
        </w:rPr>
        <w:t>oh</w:t>
      </w:r>
      <w:r w:rsidR="00F6423A" w:rsidRPr="007F7281">
        <w:rPr>
          <w:vertAlign w:val="superscript"/>
        </w:rPr>
        <w:t>PRB</w:t>
      </w:r>
      <w:r w:rsidR="00F6423A">
        <w:t xml:space="preserve"> </w:t>
      </w:r>
      <w:r w:rsidR="003A52E9">
        <w:t>for both of two</w:t>
      </w:r>
      <w:r w:rsidR="003A52E9" w:rsidRPr="00E24EBC">
        <w:t xml:space="preserve"> resource allocation scheme</w:t>
      </w:r>
      <w:r w:rsidR="003A52E9">
        <w:t>s.</w:t>
      </w:r>
    </w:p>
    <w:p w14:paraId="6A81A579" w14:textId="0C645636" w:rsidR="00F6299A" w:rsidRDefault="00F6299A" w:rsidP="002764B1">
      <w:pPr>
        <w:spacing w:before="93"/>
      </w:pPr>
      <w:r>
        <w:t xml:space="preserve">Taking type A like TDRA as an example, </w:t>
      </w:r>
      <w:r w:rsidR="004A0FA2">
        <w:t>we assume that</w:t>
      </w:r>
      <w:r w:rsidR="004A0FA2" w:rsidRPr="004A0FA2">
        <w:t xml:space="preserve"> </w:t>
      </w:r>
      <w:r w:rsidR="004A0FA2">
        <w:t xml:space="preserve">the PUSCH is transmitted over 2 UL slots for TBoMS and the overhead in </w:t>
      </w:r>
      <w:r w:rsidR="00BF412C">
        <w:rPr>
          <w:rFonts w:hint="eastAsia"/>
        </w:rPr>
        <w:t>each</w:t>
      </w:r>
      <w:r w:rsidR="004A0FA2">
        <w:t xml:space="preserve"> slot is </w:t>
      </w:r>
      <w:r w:rsidR="003E4B24">
        <w:t>12</w:t>
      </w:r>
      <w:r w:rsidR="00184F95">
        <w:t xml:space="preserve"> per PRB. Therefore</w:t>
      </w:r>
      <w:r w:rsidR="00184F95">
        <w:rPr>
          <w:rFonts w:hint="eastAsia"/>
        </w:rPr>
        <w:t>,</w:t>
      </w:r>
      <w:r w:rsidR="00184F95">
        <w:t xml:space="preserve"> option 1 achieves</w:t>
      </w:r>
      <w:r w:rsidR="002671C8">
        <w:t xml:space="preserve"> an</w:t>
      </w:r>
      <w:r w:rsidR="00184F95">
        <w:t xml:space="preserve"> </w:t>
      </w:r>
      <w:r w:rsidR="00AC2425">
        <w:t xml:space="preserve">accurate </w:t>
      </w:r>
      <w:r w:rsidR="00184F95" w:rsidRPr="003F69C6">
        <w:t>N</w:t>
      </w:r>
      <w:r w:rsidR="00184F95" w:rsidRPr="002764B1">
        <w:rPr>
          <w:vertAlign w:val="subscript"/>
        </w:rPr>
        <w:t>oh</w:t>
      </w:r>
      <w:r w:rsidR="00184F95" w:rsidRPr="002764B1">
        <w:rPr>
          <w:vertAlign w:val="superscript"/>
        </w:rPr>
        <w:t>PRB</w:t>
      </w:r>
      <w:r w:rsidR="00184F95">
        <w:t xml:space="preserve"> through let</w:t>
      </w:r>
      <w:r w:rsidR="00AB1FB6">
        <w:t>ting</w:t>
      </w:r>
      <w:r w:rsidR="00184F95">
        <w:t xml:space="preserve"> </w:t>
      </w:r>
      <w:r w:rsidR="00184F95" w:rsidRPr="00E4686D">
        <w:rPr>
          <w:i/>
        </w:rPr>
        <w:t>xOverhead</w:t>
      </w:r>
      <w:r w:rsidR="003E4B24">
        <w:t xml:space="preserve"> = </w:t>
      </w:r>
      <w:r w:rsidR="00A216F8">
        <w:t>12</w:t>
      </w:r>
      <w:r w:rsidR="00184F95">
        <w:t xml:space="preserve">. </w:t>
      </w:r>
      <w:r w:rsidR="00A216F8">
        <w:t xml:space="preserve">With </w:t>
      </w:r>
      <w:r w:rsidR="00184F95">
        <w:t xml:space="preserve">option 2, </w:t>
      </w:r>
      <w:r w:rsidR="007220AB">
        <w:t xml:space="preserve">let </w:t>
      </w:r>
      <w:r w:rsidR="007220AB" w:rsidRPr="00E4686D">
        <w:rPr>
          <w:i/>
        </w:rPr>
        <w:t>xOverhead</w:t>
      </w:r>
      <w:r w:rsidR="007220AB">
        <w:t xml:space="preserve"> = </w:t>
      </w:r>
      <w:r w:rsidR="00A216F8">
        <w:t>12</w:t>
      </w:r>
      <w:r w:rsidR="007220AB">
        <w:t xml:space="preserve"> scaled by the number of slots, i.e., 2, </w:t>
      </w:r>
      <w:r w:rsidR="009B7FD1">
        <w:t>or let</w:t>
      </w:r>
      <w:r w:rsidR="00190D7D">
        <w:t xml:space="preserve"> </w:t>
      </w:r>
      <w:r w:rsidR="00190D7D" w:rsidRPr="0092787E">
        <w:rPr>
          <w:i/>
        </w:rPr>
        <w:t>xOverhead</w:t>
      </w:r>
      <w:r w:rsidR="009B7FD1">
        <w:t xml:space="preserve"> = 24</w:t>
      </w:r>
      <w:r w:rsidR="00190D7D">
        <w:t xml:space="preserve"> directly</w:t>
      </w:r>
      <w:r w:rsidR="00464994">
        <w:t xml:space="preserve"> can also achieve an accurate </w:t>
      </w:r>
      <w:r w:rsidR="00464994" w:rsidRPr="003F69C6">
        <w:t>N</w:t>
      </w:r>
      <w:r w:rsidR="00464994" w:rsidRPr="002764B1">
        <w:rPr>
          <w:vertAlign w:val="subscript"/>
        </w:rPr>
        <w:t>oh</w:t>
      </w:r>
      <w:r w:rsidR="00464994" w:rsidRPr="002764B1">
        <w:rPr>
          <w:vertAlign w:val="superscript"/>
        </w:rPr>
        <w:t>PRB</w:t>
      </w:r>
      <w:r w:rsidR="003C7442">
        <w:t>, where the set</w:t>
      </w:r>
      <w:r w:rsidR="00AC2425">
        <w:t xml:space="preserve"> of value</w:t>
      </w:r>
      <w:r w:rsidR="00A53B1C">
        <w:t>s</w:t>
      </w:r>
      <w:r w:rsidR="003C7442">
        <w:t xml:space="preserve"> of </w:t>
      </w:r>
      <w:r w:rsidR="003C7442" w:rsidRPr="0092787E">
        <w:rPr>
          <w:i/>
        </w:rPr>
        <w:t>xOverhead</w:t>
      </w:r>
      <w:r w:rsidR="003C7442">
        <w:t xml:space="preserve"> should be extended from {0, 6, 12, 18}</w:t>
      </w:r>
      <w:r w:rsidR="00AC517F">
        <w:t xml:space="preserve"> </w:t>
      </w:r>
      <w:r w:rsidR="003C7442">
        <w:t>in Rel-15/16</w:t>
      </w:r>
      <w:r w:rsidR="002671C8">
        <w:t xml:space="preserve"> </w:t>
      </w:r>
      <w:r w:rsidR="003C7442">
        <w:t>[4]</w:t>
      </w:r>
      <w:r w:rsidR="00825D08" w:rsidRPr="00825D08">
        <w:t xml:space="preserve"> </w:t>
      </w:r>
      <w:r w:rsidR="00825D08">
        <w:t>to {0, 6, 12, 18, 24}</w:t>
      </w:r>
      <w:r w:rsidR="00D63398">
        <w:t xml:space="preserve"> if let </w:t>
      </w:r>
      <w:r w:rsidR="00D63398" w:rsidRPr="0092787E">
        <w:rPr>
          <w:i/>
        </w:rPr>
        <w:t>xOverhead</w:t>
      </w:r>
      <w:r w:rsidR="00D63398">
        <w:t xml:space="preserve"> = 24</w:t>
      </w:r>
      <w:r w:rsidR="007220AB">
        <w:t>.</w:t>
      </w:r>
    </w:p>
    <w:p w14:paraId="5A59968D" w14:textId="1A070C5B" w:rsidR="007220AB" w:rsidRDefault="007220AB" w:rsidP="002764B1">
      <w:pPr>
        <w:spacing w:before="93"/>
      </w:pPr>
      <w:r>
        <w:t xml:space="preserve">Taking type B like TDRA as an example, </w:t>
      </w:r>
      <w:r w:rsidR="003E4B24">
        <w:t>we assume that the PUSCH is transmitted over 2</w:t>
      </w:r>
      <w:r w:rsidR="00D21E55">
        <w:t xml:space="preserve"> </w:t>
      </w:r>
      <w:r w:rsidR="003E4B24">
        <w:t xml:space="preserve">UL slots for TBoMS and the overhead </w:t>
      </w:r>
      <w:r w:rsidR="00E233BD">
        <w:t xml:space="preserve">is 18 per PRB in the first slot, but 0 per PRB in the second slot. </w:t>
      </w:r>
      <w:r w:rsidR="00B73B03">
        <w:t xml:space="preserve">With </w:t>
      </w:r>
      <w:r w:rsidR="00E233BD">
        <w:t xml:space="preserve">option 1, </w:t>
      </w:r>
      <w:r w:rsidR="00834997">
        <w:t xml:space="preserve">an accurate </w:t>
      </w:r>
      <w:r w:rsidR="00E233BD" w:rsidRPr="003F69C6">
        <w:t>N</w:t>
      </w:r>
      <w:r w:rsidR="00E233BD" w:rsidRPr="002764B1">
        <w:rPr>
          <w:vertAlign w:val="subscript"/>
        </w:rPr>
        <w:t>oh</w:t>
      </w:r>
      <w:r w:rsidR="00E233BD" w:rsidRPr="002764B1">
        <w:rPr>
          <w:vertAlign w:val="superscript"/>
        </w:rPr>
        <w:t>PRB</w:t>
      </w:r>
      <w:r w:rsidR="00E233BD">
        <w:t xml:space="preserve"> </w:t>
      </w:r>
      <w:r w:rsidR="00B73B03">
        <w:t>can</w:t>
      </w:r>
      <w:r w:rsidR="00E8510B">
        <w:t xml:space="preserve"> only</w:t>
      </w:r>
      <w:r w:rsidR="00B73B03">
        <w:t xml:space="preserve"> be obtained through letting </w:t>
      </w:r>
      <w:r w:rsidR="00B73B03" w:rsidRPr="00A271A7">
        <w:rPr>
          <w:i/>
        </w:rPr>
        <w:t>xOverhead</w:t>
      </w:r>
      <w:r w:rsidR="00B73B03">
        <w:t xml:space="preserve"> = 9, but </w:t>
      </w:r>
      <w:r w:rsidR="004552F4">
        <w:t>this value</w:t>
      </w:r>
      <w:r w:rsidR="00B73B03">
        <w:t xml:space="preserve"> is not included in the set {0, 6, 12, 18}</w:t>
      </w:r>
      <w:r w:rsidR="00B73B03" w:rsidRPr="00B73B03">
        <w:t xml:space="preserve"> </w:t>
      </w:r>
      <w:r w:rsidR="00B73B03">
        <w:t>in Rel-15/16 [4]</w:t>
      </w:r>
      <w:r w:rsidR="002E5CFB">
        <w:t>; therefore,</w:t>
      </w:r>
      <w:r w:rsidR="00CF078E">
        <w:t xml:space="preserve"> </w:t>
      </w:r>
      <w:r w:rsidR="00834997">
        <w:t xml:space="preserve">an accurate </w:t>
      </w:r>
      <w:r w:rsidR="00B73B03" w:rsidRPr="003F69C6">
        <w:t>N</w:t>
      </w:r>
      <w:r w:rsidR="00B73B03" w:rsidRPr="002764B1">
        <w:rPr>
          <w:vertAlign w:val="subscript"/>
        </w:rPr>
        <w:t>oh</w:t>
      </w:r>
      <w:r w:rsidR="00B73B03" w:rsidRPr="002764B1">
        <w:rPr>
          <w:vertAlign w:val="superscript"/>
        </w:rPr>
        <w:t>PRB</w:t>
      </w:r>
      <w:r w:rsidR="00B73B03">
        <w:t xml:space="preserve"> </w:t>
      </w:r>
      <w:r w:rsidR="00E233BD">
        <w:t>cannot be obtained</w:t>
      </w:r>
      <w:r w:rsidR="00C739D7">
        <w:t xml:space="preserve"> </w:t>
      </w:r>
      <w:r w:rsidR="00B73B03">
        <w:rPr>
          <w:rFonts w:hint="eastAsia"/>
        </w:rPr>
        <w:t>b</w:t>
      </w:r>
      <w:r w:rsidR="00B73B03">
        <w:t>y option 1</w:t>
      </w:r>
      <w:r w:rsidR="00E233BD">
        <w:t xml:space="preserve">. </w:t>
      </w:r>
      <w:r w:rsidR="0000486C">
        <w:t xml:space="preserve">For option 2, </w:t>
      </w:r>
      <w:r w:rsidR="00A925B0">
        <w:t xml:space="preserve">it is more flexible to achieve an accurate </w:t>
      </w:r>
      <w:r w:rsidR="00A925B0" w:rsidRPr="003F69C6">
        <w:t>N</w:t>
      </w:r>
      <w:r w:rsidR="00A925B0" w:rsidRPr="002764B1">
        <w:rPr>
          <w:vertAlign w:val="subscript"/>
        </w:rPr>
        <w:t>oh</w:t>
      </w:r>
      <w:r w:rsidR="00A925B0" w:rsidRPr="002764B1">
        <w:rPr>
          <w:vertAlign w:val="superscript"/>
        </w:rPr>
        <w:t>PRB</w:t>
      </w:r>
      <w:r w:rsidR="00A925B0">
        <w:t xml:space="preserve"> through let</w:t>
      </w:r>
      <w:r w:rsidR="00D44D24">
        <w:t>ting</w:t>
      </w:r>
      <w:r w:rsidR="00A925B0">
        <w:t xml:space="preserve"> </w:t>
      </w:r>
      <w:r w:rsidR="00A925B0" w:rsidRPr="0092787E">
        <w:rPr>
          <w:i/>
        </w:rPr>
        <w:t>xOverhead</w:t>
      </w:r>
      <w:r w:rsidR="00A925B0" w:rsidRPr="00E4686D">
        <w:t xml:space="preserve"> = 18</w:t>
      </w:r>
      <w:r w:rsidR="006E60F3">
        <w:t xml:space="preserve"> directly</w:t>
      </w:r>
      <w:r w:rsidR="00A925B0" w:rsidRPr="00E4686D">
        <w:t>,</w:t>
      </w:r>
      <w:r w:rsidR="00A925B0">
        <w:t xml:space="preserve"> or define </w:t>
      </w:r>
      <w:r w:rsidR="00BB7150">
        <w:t xml:space="preserve">a new value </w:t>
      </w:r>
      <w:r w:rsidR="00A925B0" w:rsidRPr="0092787E">
        <w:rPr>
          <w:i/>
        </w:rPr>
        <w:t>xOverhead</w:t>
      </w:r>
      <w:r w:rsidR="00A925B0" w:rsidRPr="0092787E">
        <w:t xml:space="preserve"> = </w:t>
      </w:r>
      <w:r w:rsidR="00A925B0">
        <w:t>9 scaled by the number of slots, i.e., 2.</w:t>
      </w:r>
    </w:p>
    <w:p w14:paraId="1B667D15" w14:textId="1B71AD4B" w:rsidR="00967E76" w:rsidRDefault="00967E76" w:rsidP="00967E76">
      <w:pPr>
        <w:spacing w:before="93"/>
        <w:rPr>
          <w:i/>
        </w:rPr>
      </w:pPr>
      <w:r w:rsidRPr="0092787E">
        <w:rPr>
          <w:b/>
          <w:i/>
        </w:rPr>
        <w:t xml:space="preserve">Observation </w:t>
      </w:r>
      <w:r w:rsidR="00821872">
        <w:rPr>
          <w:b/>
          <w:i/>
        </w:rPr>
        <w:t>5</w:t>
      </w:r>
      <w:r w:rsidRPr="0092787E">
        <w:rPr>
          <w:i/>
        </w:rPr>
        <w:t>:</w:t>
      </w:r>
      <w:r>
        <w:rPr>
          <w:i/>
        </w:rPr>
        <w:t xml:space="preserve"> An accurate </w:t>
      </w:r>
      <w:r w:rsidRPr="0092787E">
        <w:rPr>
          <w:i/>
        </w:rPr>
        <w:t>N</w:t>
      </w:r>
      <w:r w:rsidRPr="0092787E">
        <w:rPr>
          <w:i/>
          <w:vertAlign w:val="subscript"/>
        </w:rPr>
        <w:t>oh</w:t>
      </w:r>
      <w:r w:rsidRPr="0092787E">
        <w:rPr>
          <w:i/>
          <w:vertAlign w:val="superscript"/>
        </w:rPr>
        <w:t>PRB</w:t>
      </w:r>
      <w:r w:rsidRPr="00D752A1">
        <w:rPr>
          <w:rFonts w:eastAsia="SimSun"/>
          <w:i/>
          <w:kern w:val="0"/>
        </w:rPr>
        <w:t xml:space="preserve"> can be </w:t>
      </w:r>
      <w:r w:rsidRPr="009D0462">
        <w:rPr>
          <w:rFonts w:eastAsia="SimSun"/>
          <w:i/>
          <w:kern w:val="0"/>
        </w:rPr>
        <w:t xml:space="preserve">calculated </w:t>
      </w:r>
      <w:r w:rsidRPr="0092787E">
        <w:rPr>
          <w:rFonts w:eastAsia="SimSun"/>
          <w:i/>
          <w:kern w:val="0"/>
        </w:rPr>
        <w:t>through assuming</w:t>
      </w:r>
      <w:r>
        <w:rPr>
          <w:rFonts w:eastAsia="SimSun"/>
          <w:i/>
          <w:kern w:val="0"/>
        </w:rPr>
        <w:t xml:space="preserve"> </w:t>
      </w:r>
      <w:r w:rsidRPr="0092787E">
        <w:rPr>
          <w:rFonts w:eastAsia="SimSun"/>
          <w:i/>
          <w:kern w:val="0"/>
        </w:rPr>
        <w:t xml:space="preserve">that </w:t>
      </w:r>
      <w:r w:rsidRPr="0092787E">
        <w:rPr>
          <w:i/>
        </w:rPr>
        <w:t>N</w:t>
      </w:r>
      <w:r w:rsidRPr="0092787E">
        <w:rPr>
          <w:i/>
          <w:vertAlign w:val="subscript"/>
        </w:rPr>
        <w:t>oh</w:t>
      </w:r>
      <w:r w:rsidRPr="0092787E">
        <w:rPr>
          <w:i/>
          <w:vertAlign w:val="superscript"/>
        </w:rPr>
        <w:t>PRB</w:t>
      </w:r>
      <w:r w:rsidRPr="00D752A1">
        <w:rPr>
          <w:i/>
        </w:rPr>
        <w:t xml:space="preserve"> are the s</w:t>
      </w:r>
      <w:r w:rsidRPr="009D0462">
        <w:rPr>
          <w:i/>
        </w:rPr>
        <w:t xml:space="preserve">ame for all the slots over which the TBoMS transmission is allocated and </w:t>
      </w:r>
      <w:r w:rsidRPr="0092787E">
        <w:rPr>
          <w:i/>
        </w:rPr>
        <w:t>be configured by xOverhead as in Rel-15/16</w:t>
      </w:r>
      <w:r>
        <w:rPr>
          <w:i/>
        </w:rPr>
        <w:t xml:space="preserve">, </w:t>
      </w:r>
      <w:r w:rsidR="001A6C26">
        <w:rPr>
          <w:i/>
        </w:rPr>
        <w:t xml:space="preserve">only </w:t>
      </w:r>
      <w:r>
        <w:rPr>
          <w:i/>
        </w:rPr>
        <w:t>for repetiti</w:t>
      </w:r>
      <w:r w:rsidR="001A6C26">
        <w:rPr>
          <w:i/>
        </w:rPr>
        <w:t>on type A like TDRA</w:t>
      </w:r>
      <w:r>
        <w:rPr>
          <w:i/>
        </w:rPr>
        <w:t>.</w:t>
      </w:r>
    </w:p>
    <w:p w14:paraId="49DA981C" w14:textId="7311CC7E" w:rsidR="00967E76" w:rsidRDefault="00967E76" w:rsidP="00967E76">
      <w:pPr>
        <w:spacing w:before="93"/>
        <w:rPr>
          <w:i/>
        </w:rPr>
      </w:pPr>
      <w:r w:rsidRPr="00E4686D">
        <w:rPr>
          <w:b/>
          <w:i/>
        </w:rPr>
        <w:t xml:space="preserve">Observation </w:t>
      </w:r>
      <w:r w:rsidR="00821872">
        <w:rPr>
          <w:b/>
          <w:i/>
        </w:rPr>
        <w:t>6</w:t>
      </w:r>
      <w:r>
        <w:rPr>
          <w:i/>
        </w:rPr>
        <w:t xml:space="preserve">: An accurate </w:t>
      </w:r>
      <w:r w:rsidRPr="0092787E">
        <w:rPr>
          <w:i/>
        </w:rPr>
        <w:t>N</w:t>
      </w:r>
      <w:r w:rsidRPr="0092787E">
        <w:rPr>
          <w:i/>
          <w:vertAlign w:val="subscript"/>
        </w:rPr>
        <w:t>oh</w:t>
      </w:r>
      <w:r w:rsidRPr="0092787E">
        <w:rPr>
          <w:i/>
          <w:vertAlign w:val="superscript"/>
        </w:rPr>
        <w:t>PRB</w:t>
      </w:r>
      <w:r w:rsidRPr="00D752A1">
        <w:rPr>
          <w:rFonts w:eastAsia="SimSun"/>
          <w:i/>
          <w:kern w:val="0"/>
        </w:rPr>
        <w:t xml:space="preserve"> can be </w:t>
      </w:r>
      <w:r w:rsidRPr="009D0462">
        <w:rPr>
          <w:rFonts w:eastAsia="SimSun"/>
          <w:i/>
          <w:kern w:val="0"/>
        </w:rPr>
        <w:t>calculated</w:t>
      </w:r>
      <w:r w:rsidRPr="00967E76">
        <w:rPr>
          <w:i/>
        </w:rPr>
        <w:t xml:space="preserve"> </w:t>
      </w:r>
      <w:r>
        <w:rPr>
          <w:i/>
        </w:rPr>
        <w:t xml:space="preserve">depending on both </w:t>
      </w:r>
      <w:r w:rsidRPr="006B2C5E">
        <w:rPr>
          <w:i/>
        </w:rPr>
        <w:t>xOverhea</w:t>
      </w:r>
      <w:r w:rsidRPr="0092787E">
        <w:rPr>
          <w:i/>
        </w:rPr>
        <w:t>d and the number of symbols or slots over which the TBoMS transmission is allocated</w:t>
      </w:r>
      <w:r>
        <w:rPr>
          <w:i/>
        </w:rPr>
        <w:t>, for both of repetition type A like TDRA and repetition</w:t>
      </w:r>
      <w:r w:rsidR="00093904">
        <w:rPr>
          <w:i/>
        </w:rPr>
        <w:t xml:space="preserve"> type</w:t>
      </w:r>
      <w:r>
        <w:rPr>
          <w:i/>
        </w:rPr>
        <w:t xml:space="preserve"> B like TDRA.</w:t>
      </w:r>
    </w:p>
    <w:p w14:paraId="108C6CC4" w14:textId="77777777" w:rsidR="00226FAD" w:rsidRPr="0092787E" w:rsidRDefault="00226FAD" w:rsidP="00967E76">
      <w:pPr>
        <w:spacing w:before="93"/>
        <w:rPr>
          <w:i/>
        </w:rPr>
      </w:pPr>
    </w:p>
    <w:p w14:paraId="2227903F" w14:textId="77777777" w:rsidR="006767B5" w:rsidRPr="008A3B08" w:rsidRDefault="006767B5" w:rsidP="00E4686D">
      <w:pPr>
        <w:pStyle w:val="ListParagraph"/>
        <w:keepNext/>
        <w:widowControl/>
        <w:numPr>
          <w:ilvl w:val="2"/>
          <w:numId w:val="1"/>
        </w:numPr>
        <w:autoSpaceDE w:val="0"/>
        <w:autoSpaceDN w:val="0"/>
        <w:spacing w:before="93" w:after="93" w:line="240" w:lineRule="auto"/>
        <w:ind w:firstLineChars="0"/>
        <w:outlineLvl w:val="0"/>
        <w:rPr>
          <w:rFonts w:eastAsia="SimSun" w:cs="Times New Roman"/>
          <w:b/>
          <w:bCs/>
          <w:kern w:val="0"/>
          <w:sz w:val="28"/>
          <w:szCs w:val="28"/>
        </w:rPr>
      </w:pPr>
      <w:r w:rsidRPr="008A3B08">
        <w:rPr>
          <w:rFonts w:eastAsia="SimSun" w:cs="Times New Roman"/>
          <w:b/>
          <w:bCs/>
          <w:kern w:val="0"/>
          <w:sz w:val="28"/>
          <w:szCs w:val="28"/>
        </w:rPr>
        <w:lastRenderedPageBreak/>
        <w:t>Bit to resource mapping for TBoMS</w:t>
      </w:r>
    </w:p>
    <w:p w14:paraId="7CDE81A8" w14:textId="0E3B4F80" w:rsidR="006767B5" w:rsidRDefault="006767B5" w:rsidP="006767B5">
      <w:pPr>
        <w:spacing w:before="93"/>
        <w:rPr>
          <w:rFonts w:eastAsia="SimSun" w:cs="Times New Roman"/>
          <w:kern w:val="0"/>
        </w:rPr>
      </w:pPr>
      <w:r>
        <w:rPr>
          <w:rFonts w:eastAsia="SimSun" w:cs="Times New Roman"/>
          <w:kern w:val="0"/>
        </w:rPr>
        <w:t xml:space="preserve">After the time-frequency domain resources allocation, the next step is how </w:t>
      </w:r>
      <w:r w:rsidR="00185BBB">
        <w:rPr>
          <w:rFonts w:eastAsia="SimSun" w:cs="Times New Roman"/>
          <w:kern w:val="0"/>
        </w:rPr>
        <w:t xml:space="preserve">to </w:t>
      </w:r>
      <w:r>
        <w:rPr>
          <w:rFonts w:eastAsia="SimSun" w:cs="Times New Roman"/>
          <w:kern w:val="0"/>
        </w:rPr>
        <w:t>map the coded bits of the TB</w:t>
      </w:r>
      <w:r w:rsidR="00CB0455">
        <w:rPr>
          <w:rFonts w:eastAsia="SimSun" w:cs="Times New Roman"/>
          <w:kern w:val="0"/>
        </w:rPr>
        <w:t xml:space="preserve"> over multiple slots</w:t>
      </w:r>
      <w:r>
        <w:rPr>
          <w:rFonts w:eastAsia="SimSun" w:cs="Times New Roman"/>
          <w:kern w:val="0"/>
        </w:rPr>
        <w:t xml:space="preserve"> on</w:t>
      </w:r>
      <w:r w:rsidR="00185BBB">
        <w:rPr>
          <w:rFonts w:eastAsia="SimSun" w:cs="Times New Roman"/>
          <w:kern w:val="0"/>
        </w:rPr>
        <w:t>to</w:t>
      </w:r>
      <w:r>
        <w:rPr>
          <w:rFonts w:eastAsia="SimSun" w:cs="Times New Roman"/>
          <w:kern w:val="0"/>
        </w:rPr>
        <w:t xml:space="preserve"> the </w:t>
      </w:r>
      <w:proofErr w:type="spellStart"/>
      <w:r>
        <w:rPr>
          <w:rFonts w:eastAsia="SimSun" w:cs="Times New Roman"/>
          <w:kern w:val="0"/>
        </w:rPr>
        <w:t>REs.</w:t>
      </w:r>
      <w:proofErr w:type="spellEnd"/>
      <w:r>
        <w:rPr>
          <w:rFonts w:eastAsia="SimSun" w:cs="Times New Roman"/>
          <w:kern w:val="0"/>
        </w:rPr>
        <w:t xml:space="preserve"> There are two </w:t>
      </w:r>
      <w:r w:rsidR="00185BBB">
        <w:rPr>
          <w:rFonts w:eastAsia="SimSun" w:cs="Times New Roman"/>
          <w:kern w:val="0"/>
        </w:rPr>
        <w:t>options as following</w:t>
      </w:r>
      <w:r>
        <w:rPr>
          <w:rFonts w:eastAsia="SimSun" w:cs="Times New Roman"/>
          <w:kern w:val="0"/>
        </w:rPr>
        <w:t>:</w:t>
      </w:r>
    </w:p>
    <w:p w14:paraId="57EBCDFD" w14:textId="77777777" w:rsidR="00E02BE8" w:rsidRPr="00A8660A" w:rsidRDefault="00E02BE8" w:rsidP="00A8660A">
      <w:pPr>
        <w:pStyle w:val="ListParagraph"/>
        <w:numPr>
          <w:ilvl w:val="0"/>
          <w:numId w:val="26"/>
        </w:numPr>
        <w:spacing w:before="93"/>
        <w:ind w:firstLineChars="0"/>
        <w:rPr>
          <w:rFonts w:eastAsia="SimSun" w:cs="Times New Roman"/>
          <w:kern w:val="0"/>
        </w:rPr>
      </w:pPr>
      <w:r w:rsidRPr="00A8660A">
        <w:rPr>
          <w:rFonts w:eastAsia="SimSun" w:cs="Times New Roman"/>
          <w:kern w:val="0"/>
        </w:rPr>
        <w:t>Option 1: RV cycling is used to map the coded bits into the multiple slots.</w:t>
      </w:r>
    </w:p>
    <w:p w14:paraId="33FA4D25" w14:textId="45C18E05" w:rsidR="006767B5" w:rsidRPr="00A8660A" w:rsidRDefault="006767B5" w:rsidP="00A8660A">
      <w:pPr>
        <w:pStyle w:val="ListParagraph"/>
        <w:numPr>
          <w:ilvl w:val="0"/>
          <w:numId w:val="26"/>
        </w:numPr>
        <w:spacing w:before="93"/>
        <w:ind w:firstLineChars="0"/>
        <w:rPr>
          <w:rFonts w:eastAsia="SimSun" w:cs="Times New Roman"/>
          <w:kern w:val="0"/>
        </w:rPr>
      </w:pPr>
      <w:r w:rsidRPr="00A8660A">
        <w:rPr>
          <w:rFonts w:eastAsia="SimSun" w:cs="Times New Roman"/>
          <w:kern w:val="0"/>
        </w:rPr>
        <w:t xml:space="preserve">Option </w:t>
      </w:r>
      <w:r w:rsidR="00E02BE8" w:rsidRPr="00A8660A">
        <w:rPr>
          <w:rFonts w:eastAsia="SimSun" w:cs="Times New Roman"/>
          <w:kern w:val="0"/>
        </w:rPr>
        <w:t>2</w:t>
      </w:r>
      <w:r w:rsidRPr="00A8660A">
        <w:rPr>
          <w:rFonts w:eastAsia="SimSun" w:cs="Times New Roman"/>
          <w:kern w:val="0"/>
        </w:rPr>
        <w:t xml:space="preserve">: The coded bits are mapped continuously from the first coded bit onto the </w:t>
      </w:r>
      <w:proofErr w:type="spellStart"/>
      <w:r w:rsidRPr="00A8660A">
        <w:rPr>
          <w:rFonts w:eastAsia="SimSun" w:cs="Times New Roman"/>
          <w:kern w:val="0"/>
        </w:rPr>
        <w:t>REs.</w:t>
      </w:r>
      <w:proofErr w:type="spellEnd"/>
    </w:p>
    <w:p w14:paraId="466825ED" w14:textId="5EEDD228" w:rsidR="0073401D" w:rsidRDefault="0073401D" w:rsidP="0073401D">
      <w:pPr>
        <w:spacing w:before="93"/>
      </w:pPr>
      <w:r>
        <w:t>For option 1, the main advantage is that the existing RV cycling mechanism for repetition can be reused, which facilitates the standardization and the UE implementation of bit to resource mapping. Using this mechanism, the coded bits of the TBoMS from start positions {rv</w:t>
      </w:r>
      <w:r w:rsidRPr="0092787E">
        <w:rPr>
          <w:vertAlign w:val="subscript"/>
        </w:rPr>
        <w:t>0</w:t>
      </w:r>
      <w:r>
        <w:t>, rv</w:t>
      </w:r>
      <w:r w:rsidRPr="0092787E">
        <w:rPr>
          <w:vertAlign w:val="subscript"/>
        </w:rPr>
        <w:t>2</w:t>
      </w:r>
      <w:r>
        <w:t>, rv</w:t>
      </w:r>
      <w:r w:rsidRPr="0092787E">
        <w:rPr>
          <w:vertAlign w:val="subscript"/>
        </w:rPr>
        <w:t>3</w:t>
      </w:r>
      <w:r>
        <w:t>, rv</w:t>
      </w:r>
      <w:r w:rsidRPr="0092787E">
        <w:rPr>
          <w:vertAlign w:val="subscript"/>
        </w:rPr>
        <w:t>1</w:t>
      </w:r>
      <w:r>
        <w:t xml:space="preserve">} are cyclically mapped to each </w:t>
      </w:r>
      <w:r w:rsidRPr="0092787E">
        <w:t>slots in sequence for repetition type A like TDRA</w:t>
      </w:r>
      <w:r>
        <w:t xml:space="preserve"> or each actual transmission occasion in sequence for repetition type B like TDRA. Fig. 2(a) shows the bit</w:t>
      </w:r>
      <w:r w:rsidR="002B5EFF">
        <w:t xml:space="preserve"> </w:t>
      </w:r>
      <w:r>
        <w:t>to</w:t>
      </w:r>
      <w:r w:rsidR="002B5EFF">
        <w:t xml:space="preserve"> </w:t>
      </w:r>
      <w:r>
        <w:t>resource mapping using RV cycling mechanism for repetition type A like TDRA. But we should note that, the number of systematic bits of the LDPC coding may be too large to be completely carried by the first slot and has no chance to be carried in other slots due to RV cycling. Thus, it may result in decoding performance degradation, as elaborated in the following example.</w:t>
      </w:r>
    </w:p>
    <w:p w14:paraId="2483DE39" w14:textId="64317E09" w:rsidR="0073401D" w:rsidRPr="002C3C72" w:rsidRDefault="0073401D" w:rsidP="0073401D">
      <w:pPr>
        <w:spacing w:before="93"/>
      </w:pPr>
      <w:r>
        <w:t xml:space="preserve">We assume that repetition type A like TDRA is used, the TB is transmitted over 16 slots, the number of REs within a PRB is 156, the number of PRBs is 5, the MCS level is 5 in the Table 6.1.4.1-1 in [4], and the number of layer is 1. Then, the number of coded bits is 14784 bits, the start positions of RVs are {0, 3808, 7392, 12544}, the number of </w:t>
      </w:r>
      <w:r w:rsidR="003A1F7E">
        <w:t xml:space="preserve">systematic </w:t>
      </w:r>
      <w:r>
        <w:t xml:space="preserve">bits is 4480 bits, and only 1560 bits can be carried by each slot, as shown in Fig. 3(a). From this result, there are 2248 </w:t>
      </w:r>
      <w:r w:rsidR="003A1F7E">
        <w:t xml:space="preserve">systematic </w:t>
      </w:r>
      <w:r>
        <w:t xml:space="preserve">bits will always not be mapped to each slot. Moreover, this issue also </w:t>
      </w:r>
      <w:r>
        <w:rPr>
          <w:rFonts w:hint="eastAsia"/>
        </w:rPr>
        <w:t>exist</w:t>
      </w:r>
      <w:r>
        <w:t>s for repetition type B like TDRA.</w:t>
      </w:r>
    </w:p>
    <w:p w14:paraId="4EAC633E" w14:textId="03C98D05" w:rsidR="0073401D" w:rsidRDefault="0073401D" w:rsidP="0073401D">
      <w:pPr>
        <w:spacing w:before="93"/>
        <w:rPr>
          <w:rFonts w:eastAsia="SimSun" w:cs="Times New Roman"/>
          <w:kern w:val="0"/>
        </w:rPr>
      </w:pPr>
      <w:r>
        <w:rPr>
          <w:rFonts w:hint="eastAsia"/>
        </w:rPr>
        <w:t>T</w:t>
      </w:r>
      <w:r>
        <w:t xml:space="preserve">his issue can be resolved by option 2. If the coded bits are mapped continuously from the first coded bit onto the REs as shown in Fig. 2(b), the </w:t>
      </w:r>
      <w:r w:rsidR="00912E44">
        <w:t xml:space="preserve">systematic </w:t>
      </w:r>
      <w:r>
        <w:t xml:space="preserve">bits must be completely mapped to the resources for transmission of TBoMS. Compared with the example in Fig. 3(a), all the 4480 </w:t>
      </w:r>
      <w:r w:rsidR="00912E44">
        <w:t xml:space="preserve">systematic </w:t>
      </w:r>
      <w:r>
        <w:t>bits are carried by the first 3 slots as shown in Fig. 3(b). In addition, continuous mapping mechanism can achieve a higher coding gain than RV cycling mechanism, because there is no redundant coded bits transmission using continuous mapping mechanism compared with RV cycling mechanism. However, option 2 needs a different implementation from RV cycling based bit to resource mapping.</w:t>
      </w:r>
    </w:p>
    <w:p w14:paraId="7749B8A4" w14:textId="521B8738" w:rsidR="005950A4" w:rsidRDefault="008042EA" w:rsidP="00E4686D">
      <w:pPr>
        <w:spacing w:before="93"/>
        <w:jc w:val="center"/>
      </w:pPr>
      <w:r>
        <w:rPr>
          <w:noProof/>
        </w:rPr>
        <w:drawing>
          <wp:inline distT="0" distB="0" distL="0" distR="0" wp14:anchorId="7058CEA8" wp14:editId="052B2CE9">
            <wp:extent cx="3506400" cy="1652400"/>
            <wp:effectExtent l="0" t="0" r="0" b="508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06400" cy="1652400"/>
                    </a:xfrm>
                    <a:prstGeom prst="rect">
                      <a:avLst/>
                    </a:prstGeom>
                  </pic:spPr>
                </pic:pic>
              </a:graphicData>
            </a:graphic>
          </wp:inline>
        </w:drawing>
      </w:r>
    </w:p>
    <w:p w14:paraId="108B3BFD" w14:textId="08F718F7" w:rsidR="009B4138" w:rsidRPr="00E4686D" w:rsidRDefault="009B4138" w:rsidP="00E4686D">
      <w:pPr>
        <w:spacing w:before="93"/>
        <w:jc w:val="center"/>
        <w:rPr>
          <w:sz w:val="20"/>
          <w:szCs w:val="20"/>
        </w:rPr>
      </w:pPr>
      <w:r w:rsidRPr="00E4686D">
        <w:rPr>
          <w:sz w:val="20"/>
          <w:szCs w:val="20"/>
        </w:rPr>
        <w:t>(a)</w:t>
      </w:r>
    </w:p>
    <w:p w14:paraId="3A63FA36" w14:textId="1A2C51DE" w:rsidR="002B757A" w:rsidRDefault="00A05B65" w:rsidP="002B757A">
      <w:pPr>
        <w:spacing w:before="93"/>
        <w:jc w:val="center"/>
      </w:pPr>
      <w:r>
        <w:rPr>
          <w:noProof/>
        </w:rPr>
        <w:drawing>
          <wp:inline distT="0" distB="0" distL="0" distR="0" wp14:anchorId="60F32E55" wp14:editId="12414801">
            <wp:extent cx="3499200" cy="1519200"/>
            <wp:effectExtent l="0" t="0" r="6350" b="508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99200" cy="1519200"/>
                    </a:xfrm>
                    <a:prstGeom prst="rect">
                      <a:avLst/>
                    </a:prstGeom>
                  </pic:spPr>
                </pic:pic>
              </a:graphicData>
            </a:graphic>
          </wp:inline>
        </w:drawing>
      </w:r>
    </w:p>
    <w:p w14:paraId="0A85779A" w14:textId="5FBBE658" w:rsidR="009B4138" w:rsidRPr="00E4686D" w:rsidRDefault="009B4138" w:rsidP="00E4686D">
      <w:pPr>
        <w:spacing w:before="93"/>
        <w:jc w:val="center"/>
        <w:rPr>
          <w:sz w:val="20"/>
          <w:szCs w:val="20"/>
        </w:rPr>
      </w:pPr>
      <w:r w:rsidRPr="00E4686D">
        <w:rPr>
          <w:sz w:val="20"/>
          <w:szCs w:val="20"/>
        </w:rPr>
        <w:t>(b)</w:t>
      </w:r>
    </w:p>
    <w:p w14:paraId="0C07566D" w14:textId="16391249" w:rsidR="009B4138" w:rsidRDefault="009B4138" w:rsidP="009B4138">
      <w:pPr>
        <w:spacing w:before="93"/>
        <w:jc w:val="center"/>
        <w:rPr>
          <w:sz w:val="20"/>
          <w:szCs w:val="20"/>
        </w:rPr>
      </w:pPr>
      <w:r w:rsidRPr="00E4686D">
        <w:rPr>
          <w:sz w:val="20"/>
          <w:szCs w:val="20"/>
        </w:rPr>
        <w:t>F</w:t>
      </w:r>
      <w:r w:rsidR="002C5509" w:rsidRPr="008B7B88">
        <w:rPr>
          <w:sz w:val="20"/>
          <w:szCs w:val="20"/>
        </w:rPr>
        <w:t xml:space="preserve">ig. </w:t>
      </w:r>
      <w:r w:rsidR="008903A9">
        <w:rPr>
          <w:sz w:val="20"/>
          <w:szCs w:val="20"/>
        </w:rPr>
        <w:t>2</w:t>
      </w:r>
      <w:r w:rsidRPr="00E4686D">
        <w:rPr>
          <w:sz w:val="20"/>
          <w:szCs w:val="20"/>
        </w:rPr>
        <w:t xml:space="preserve"> </w:t>
      </w:r>
      <w:r w:rsidR="00A74D32" w:rsidRPr="00E4686D">
        <w:rPr>
          <w:sz w:val="20"/>
          <w:szCs w:val="20"/>
        </w:rPr>
        <w:t>Bit to resource mapping</w:t>
      </w:r>
      <w:r w:rsidR="00A60340" w:rsidRPr="00A60340">
        <w:rPr>
          <w:sz w:val="20"/>
          <w:szCs w:val="20"/>
        </w:rPr>
        <w:t xml:space="preserve"> </w:t>
      </w:r>
      <w:r w:rsidR="00A60340" w:rsidRPr="0092787E">
        <w:rPr>
          <w:sz w:val="20"/>
          <w:szCs w:val="20"/>
        </w:rPr>
        <w:t>for repetition type A like TDRA</w:t>
      </w:r>
      <w:r w:rsidR="00A42065" w:rsidRPr="00E4686D">
        <w:rPr>
          <w:sz w:val="20"/>
          <w:szCs w:val="20"/>
        </w:rPr>
        <w:t>.</w:t>
      </w:r>
      <w:r w:rsidR="00A74D32" w:rsidRPr="00E4686D">
        <w:rPr>
          <w:sz w:val="20"/>
          <w:szCs w:val="20"/>
        </w:rPr>
        <w:t xml:space="preserve"> (a)</w:t>
      </w:r>
      <w:r w:rsidR="007E58CC" w:rsidRPr="007E58CC">
        <w:rPr>
          <w:sz w:val="20"/>
          <w:szCs w:val="20"/>
        </w:rPr>
        <w:t xml:space="preserve"> </w:t>
      </w:r>
      <w:r w:rsidR="007E58CC" w:rsidRPr="0092787E">
        <w:rPr>
          <w:sz w:val="20"/>
          <w:szCs w:val="20"/>
        </w:rPr>
        <w:t>RV cycling mechanism</w:t>
      </w:r>
      <w:r w:rsidR="007C6677" w:rsidRPr="00E4686D">
        <w:rPr>
          <w:sz w:val="20"/>
          <w:szCs w:val="20"/>
        </w:rPr>
        <w:t>;</w:t>
      </w:r>
      <w:r w:rsidR="00A74D32" w:rsidRPr="00E4686D">
        <w:rPr>
          <w:sz w:val="20"/>
          <w:szCs w:val="20"/>
        </w:rPr>
        <w:t xml:space="preserve"> (b) </w:t>
      </w:r>
      <w:r w:rsidR="007E58CC">
        <w:rPr>
          <w:sz w:val="20"/>
          <w:szCs w:val="20"/>
        </w:rPr>
        <w:t>C</w:t>
      </w:r>
      <w:r w:rsidR="007E58CC" w:rsidRPr="0092787E">
        <w:rPr>
          <w:sz w:val="20"/>
          <w:szCs w:val="20"/>
        </w:rPr>
        <w:t>ontinues mapping mechanism</w:t>
      </w:r>
      <w:r w:rsidR="007C6677" w:rsidRPr="00E4686D">
        <w:rPr>
          <w:sz w:val="20"/>
          <w:szCs w:val="20"/>
        </w:rPr>
        <w:t>.</w:t>
      </w:r>
    </w:p>
    <w:p w14:paraId="035497A1" w14:textId="623BC510" w:rsidR="00C30CED" w:rsidRPr="00A271A7" w:rsidRDefault="00C30CED" w:rsidP="0073401D">
      <w:pPr>
        <w:spacing w:before="93"/>
        <w:rPr>
          <w:i/>
        </w:rPr>
      </w:pPr>
      <w:r w:rsidRPr="00A271A7">
        <w:rPr>
          <w:b/>
          <w:i/>
        </w:rPr>
        <w:lastRenderedPageBreak/>
        <w:t xml:space="preserve">Observation </w:t>
      </w:r>
      <w:r w:rsidR="00821872">
        <w:rPr>
          <w:b/>
          <w:i/>
        </w:rPr>
        <w:t>7</w:t>
      </w:r>
      <w:r w:rsidRPr="00A271A7">
        <w:rPr>
          <w:i/>
        </w:rPr>
        <w:t xml:space="preserve">: </w:t>
      </w:r>
      <w:r w:rsidR="00CD2153" w:rsidRPr="00A271A7">
        <w:rPr>
          <w:i/>
        </w:rPr>
        <w:t>For RV cycling based bit to resource mapping, the number of systematic bits of the LDPC coding may be too large to be completely carried by the first slot and has no chance to be carried in other slots</w:t>
      </w:r>
      <w:r w:rsidR="00CC1D3F" w:rsidRPr="00A271A7">
        <w:rPr>
          <w:i/>
        </w:rPr>
        <w:t xml:space="preserve"> for TBoMS</w:t>
      </w:r>
      <w:r w:rsidR="00CD2153" w:rsidRPr="00A271A7">
        <w:rPr>
          <w:i/>
        </w:rPr>
        <w:t>.</w:t>
      </w:r>
    </w:p>
    <w:p w14:paraId="4A53CE66" w14:textId="699BC389" w:rsidR="0073401D" w:rsidRDefault="0073401D" w:rsidP="0073401D">
      <w:pPr>
        <w:spacing w:before="93"/>
      </w:pPr>
      <w:r>
        <w:rPr>
          <w:rFonts w:hint="eastAsia"/>
        </w:rPr>
        <w:t>A</w:t>
      </w:r>
      <w:r>
        <w:t xml:space="preserve">s discussed above, option 1 is easier for standardization and UE implementation, but it has the issue that the number of </w:t>
      </w:r>
      <w:r w:rsidR="00635072">
        <w:t xml:space="preserve">systematic </w:t>
      </w:r>
      <w:r>
        <w:t>bits after LDPC coding may be too large to be completely carried using RV0 in the first slot and has no chance to be transmitted due to RV cycling</w:t>
      </w:r>
      <w:r>
        <w:rPr>
          <w:rFonts w:hint="eastAsia"/>
        </w:rPr>
        <w:t>.</w:t>
      </w:r>
      <w:r>
        <w:t xml:space="preserve"> Option 2 can resolve this issue, </w:t>
      </w:r>
      <w:r w:rsidR="005E0527">
        <w:t xml:space="preserve">but </w:t>
      </w:r>
      <w:r>
        <w:t>it</w:t>
      </w:r>
      <w:r w:rsidR="00263884">
        <w:t xml:space="preserve"> </w:t>
      </w:r>
      <w:r>
        <w:t xml:space="preserve">needs a different implementation from RV cycling based bit to resource mapping. Meanwhile, considering the </w:t>
      </w:r>
      <w:r>
        <w:rPr>
          <w:rFonts w:eastAsia="SimSun" w:cs="Times New Roman"/>
          <w:kern w:val="0"/>
        </w:rPr>
        <w:t>time-frequency domain resources allocation has not been settled, the bit</w:t>
      </w:r>
      <w:r w:rsidR="002B5EFF">
        <w:rPr>
          <w:rFonts w:eastAsia="SimSun" w:cs="Times New Roman"/>
          <w:kern w:val="0"/>
        </w:rPr>
        <w:t xml:space="preserve"> </w:t>
      </w:r>
      <w:r>
        <w:rPr>
          <w:rFonts w:eastAsia="SimSun" w:cs="Times New Roman"/>
          <w:kern w:val="0"/>
        </w:rPr>
        <w:t>to</w:t>
      </w:r>
      <w:r w:rsidR="002B5EFF">
        <w:rPr>
          <w:rFonts w:eastAsia="SimSun" w:cs="Times New Roman"/>
          <w:kern w:val="0"/>
        </w:rPr>
        <w:t xml:space="preserve"> </w:t>
      </w:r>
      <w:r>
        <w:rPr>
          <w:rFonts w:eastAsia="SimSun" w:cs="Times New Roman"/>
          <w:kern w:val="0"/>
        </w:rPr>
        <w:t>resource mapping needs to be further studied.</w:t>
      </w:r>
    </w:p>
    <w:p w14:paraId="7B972A04" w14:textId="73DB20AA" w:rsidR="00F036BA" w:rsidRDefault="002F4875" w:rsidP="00B442F3">
      <w:pPr>
        <w:spacing w:before="93"/>
        <w:jc w:val="center"/>
      </w:pPr>
      <w:r>
        <w:rPr>
          <w:noProof/>
        </w:rPr>
        <w:drawing>
          <wp:inline distT="0" distB="0" distL="0" distR="0" wp14:anchorId="1333597B" wp14:editId="2E40AA01">
            <wp:extent cx="4356000" cy="1915200"/>
            <wp:effectExtent l="0" t="0" r="6985" b="889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6000" cy="1915200"/>
                    </a:xfrm>
                    <a:prstGeom prst="rect">
                      <a:avLst/>
                    </a:prstGeom>
                  </pic:spPr>
                </pic:pic>
              </a:graphicData>
            </a:graphic>
          </wp:inline>
        </w:drawing>
      </w:r>
    </w:p>
    <w:p w14:paraId="7DEE9109" w14:textId="79A252F9" w:rsidR="00232B2A" w:rsidRPr="00E4686D" w:rsidRDefault="00232B2A" w:rsidP="00E4686D">
      <w:pPr>
        <w:spacing w:before="93"/>
        <w:jc w:val="center"/>
        <w:rPr>
          <w:sz w:val="20"/>
          <w:szCs w:val="20"/>
        </w:rPr>
      </w:pPr>
      <w:r w:rsidRPr="00E4686D">
        <w:rPr>
          <w:sz w:val="20"/>
          <w:szCs w:val="20"/>
        </w:rPr>
        <w:t>(a)</w:t>
      </w:r>
    </w:p>
    <w:p w14:paraId="63561D0E" w14:textId="0FD10E31" w:rsidR="00232B2A" w:rsidRDefault="002F4875" w:rsidP="00E4686D">
      <w:pPr>
        <w:spacing w:before="93"/>
        <w:jc w:val="center"/>
      </w:pPr>
      <w:r>
        <w:rPr>
          <w:noProof/>
        </w:rPr>
        <w:drawing>
          <wp:inline distT="0" distB="0" distL="0" distR="0" wp14:anchorId="6804CDE6" wp14:editId="3DA0941A">
            <wp:extent cx="4356000" cy="1915200"/>
            <wp:effectExtent l="0" t="0" r="6985" b="889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6000" cy="1915200"/>
                    </a:xfrm>
                    <a:prstGeom prst="rect">
                      <a:avLst/>
                    </a:prstGeom>
                  </pic:spPr>
                </pic:pic>
              </a:graphicData>
            </a:graphic>
          </wp:inline>
        </w:drawing>
      </w:r>
    </w:p>
    <w:p w14:paraId="7EB3F195" w14:textId="33F136C5" w:rsidR="00232B2A" w:rsidRPr="00E4686D" w:rsidRDefault="00232B2A" w:rsidP="00E4686D">
      <w:pPr>
        <w:spacing w:before="93"/>
        <w:jc w:val="center"/>
        <w:rPr>
          <w:sz w:val="20"/>
          <w:szCs w:val="20"/>
        </w:rPr>
      </w:pPr>
      <w:r w:rsidRPr="00E4686D">
        <w:rPr>
          <w:sz w:val="20"/>
          <w:szCs w:val="20"/>
        </w:rPr>
        <w:t>(b)</w:t>
      </w:r>
    </w:p>
    <w:p w14:paraId="3ED6A5F5" w14:textId="04D3FE59" w:rsidR="00134C4C" w:rsidRDefault="00134C4C" w:rsidP="00E4686D">
      <w:pPr>
        <w:spacing w:before="93"/>
        <w:jc w:val="center"/>
        <w:rPr>
          <w:sz w:val="20"/>
          <w:szCs w:val="20"/>
        </w:rPr>
      </w:pPr>
      <w:r w:rsidRPr="00E4686D">
        <w:rPr>
          <w:sz w:val="20"/>
          <w:szCs w:val="20"/>
        </w:rPr>
        <w:t xml:space="preserve">Fig. </w:t>
      </w:r>
      <w:r w:rsidR="00D73E4E">
        <w:rPr>
          <w:sz w:val="20"/>
          <w:szCs w:val="20"/>
        </w:rPr>
        <w:t>3</w:t>
      </w:r>
      <w:r w:rsidRPr="00E4686D">
        <w:rPr>
          <w:sz w:val="20"/>
          <w:szCs w:val="20"/>
        </w:rPr>
        <w:t xml:space="preserve"> </w:t>
      </w:r>
      <w:r w:rsidR="007E58CC">
        <w:rPr>
          <w:sz w:val="20"/>
          <w:szCs w:val="20"/>
        </w:rPr>
        <w:t>Analysis of bit to r</w:t>
      </w:r>
      <w:r w:rsidRPr="00E4686D">
        <w:rPr>
          <w:sz w:val="20"/>
          <w:szCs w:val="20"/>
        </w:rPr>
        <w:t>esource mapping</w:t>
      </w:r>
      <w:r w:rsidR="007E58CC">
        <w:rPr>
          <w:sz w:val="20"/>
          <w:szCs w:val="20"/>
        </w:rPr>
        <w:t xml:space="preserve"> </w:t>
      </w:r>
      <w:r w:rsidR="007E58CC" w:rsidRPr="0092787E">
        <w:rPr>
          <w:sz w:val="20"/>
          <w:szCs w:val="20"/>
        </w:rPr>
        <w:t>for repetition type A like TDRA</w:t>
      </w:r>
      <w:r w:rsidR="007E58CC">
        <w:rPr>
          <w:sz w:val="20"/>
          <w:szCs w:val="20"/>
        </w:rPr>
        <w:t xml:space="preserve">. (a) </w:t>
      </w:r>
      <w:r w:rsidRPr="00E4686D">
        <w:rPr>
          <w:sz w:val="20"/>
          <w:szCs w:val="20"/>
        </w:rPr>
        <w:t>RV cycling</w:t>
      </w:r>
      <w:r w:rsidR="007E58CC">
        <w:rPr>
          <w:sz w:val="20"/>
          <w:szCs w:val="20"/>
        </w:rPr>
        <w:t xml:space="preserve"> </w:t>
      </w:r>
      <w:r w:rsidR="007E58CC" w:rsidRPr="0092787E">
        <w:rPr>
          <w:sz w:val="20"/>
          <w:szCs w:val="20"/>
        </w:rPr>
        <w:t>mechanism</w:t>
      </w:r>
      <w:r w:rsidR="007E58CC">
        <w:rPr>
          <w:rFonts w:hint="eastAsia"/>
          <w:sz w:val="20"/>
          <w:szCs w:val="20"/>
        </w:rPr>
        <w:t>;</w:t>
      </w:r>
      <w:r w:rsidR="007E58CC">
        <w:rPr>
          <w:sz w:val="20"/>
          <w:szCs w:val="20"/>
        </w:rPr>
        <w:t xml:space="preserve"> (b) </w:t>
      </w:r>
      <w:r w:rsidR="00080306">
        <w:rPr>
          <w:sz w:val="20"/>
          <w:szCs w:val="20"/>
        </w:rPr>
        <w:t>C</w:t>
      </w:r>
      <w:r w:rsidR="00080306" w:rsidRPr="0092787E">
        <w:rPr>
          <w:sz w:val="20"/>
          <w:szCs w:val="20"/>
        </w:rPr>
        <w:t>ontinues mapping mechanism</w:t>
      </w:r>
      <w:r w:rsidR="00080306">
        <w:rPr>
          <w:rFonts w:hint="eastAsia"/>
          <w:sz w:val="20"/>
          <w:szCs w:val="20"/>
        </w:rPr>
        <w:t>.</w:t>
      </w:r>
    </w:p>
    <w:p w14:paraId="7ED281D9" w14:textId="561DBA1B" w:rsidR="0073401D" w:rsidRDefault="0073401D" w:rsidP="0073401D">
      <w:pPr>
        <w:spacing w:before="93"/>
        <w:rPr>
          <w:i/>
        </w:rPr>
      </w:pPr>
      <w:r w:rsidRPr="00E4686D">
        <w:rPr>
          <w:b/>
          <w:i/>
        </w:rPr>
        <w:t xml:space="preserve">Proposal </w:t>
      </w:r>
      <w:r>
        <w:rPr>
          <w:b/>
          <w:i/>
        </w:rPr>
        <w:t>3</w:t>
      </w:r>
      <w:r w:rsidRPr="00E4686D">
        <w:rPr>
          <w:i/>
        </w:rPr>
        <w:t xml:space="preserve">: </w:t>
      </w:r>
      <w:r w:rsidRPr="0092787E">
        <w:rPr>
          <w:rFonts w:eastAsia="SimSun" w:cs="Times New Roman"/>
          <w:i/>
          <w:kern w:val="0"/>
        </w:rPr>
        <w:t>Bit</w:t>
      </w:r>
      <w:r w:rsidR="002B5EFF">
        <w:rPr>
          <w:rFonts w:eastAsia="SimSun" w:cs="Times New Roman"/>
          <w:i/>
          <w:kern w:val="0"/>
        </w:rPr>
        <w:t xml:space="preserve"> </w:t>
      </w:r>
      <w:r>
        <w:rPr>
          <w:rFonts w:eastAsia="SimSun" w:cs="Times New Roman"/>
          <w:i/>
          <w:kern w:val="0"/>
        </w:rPr>
        <w:t>to</w:t>
      </w:r>
      <w:r w:rsidR="002B5EFF">
        <w:rPr>
          <w:rFonts w:eastAsia="SimSun" w:cs="Times New Roman"/>
          <w:i/>
          <w:kern w:val="0"/>
        </w:rPr>
        <w:t xml:space="preserve"> </w:t>
      </w:r>
      <w:r w:rsidRPr="0092787E">
        <w:rPr>
          <w:rFonts w:eastAsia="SimSun" w:cs="Times New Roman"/>
          <w:i/>
          <w:kern w:val="0"/>
        </w:rPr>
        <w:t>resource mapping</w:t>
      </w:r>
      <w:r w:rsidRPr="00B95CE1">
        <w:rPr>
          <w:rFonts w:eastAsia="SimSun" w:cs="Times New Roman"/>
          <w:i/>
          <w:kern w:val="0"/>
        </w:rPr>
        <w:t xml:space="preserve"> </w:t>
      </w:r>
      <w:r>
        <w:rPr>
          <w:rFonts w:eastAsia="SimSun" w:cs="Times New Roman"/>
          <w:i/>
          <w:kern w:val="0"/>
        </w:rPr>
        <w:t xml:space="preserve">using </w:t>
      </w:r>
      <w:r w:rsidRPr="00E4686D">
        <w:rPr>
          <w:rFonts w:eastAsia="SimSun" w:cs="Times New Roman"/>
          <w:i/>
          <w:kern w:val="0"/>
        </w:rPr>
        <w:t>RV cycling</w:t>
      </w:r>
      <w:r w:rsidRPr="00E4686D">
        <w:rPr>
          <w:i/>
        </w:rPr>
        <w:t xml:space="preserve"> mechanism</w:t>
      </w:r>
      <w:r w:rsidRPr="00B95CE1">
        <w:rPr>
          <w:rFonts w:eastAsia="SimSun" w:cs="Times New Roman"/>
          <w:i/>
          <w:kern w:val="0"/>
        </w:rPr>
        <w:t xml:space="preserve"> and continuous </w:t>
      </w:r>
      <w:r w:rsidRPr="008B7B88">
        <w:rPr>
          <w:rFonts w:eastAsia="SimSun" w:cs="Times New Roman"/>
          <w:i/>
          <w:kern w:val="0"/>
        </w:rPr>
        <w:t xml:space="preserve">mapping </w:t>
      </w:r>
      <w:r w:rsidRPr="00E4686D">
        <w:rPr>
          <w:i/>
        </w:rPr>
        <w:t>mechanism</w:t>
      </w:r>
      <w:r>
        <w:rPr>
          <w:i/>
        </w:rPr>
        <w:t xml:space="preserve"> need to be studied.</w:t>
      </w:r>
    </w:p>
    <w:p w14:paraId="782A4164" w14:textId="77777777" w:rsidR="0073401D" w:rsidRPr="00A8660A" w:rsidRDefault="0073401D" w:rsidP="0073401D">
      <w:pPr>
        <w:spacing w:before="93"/>
        <w:rPr>
          <w:rFonts w:eastAsia="SimSun" w:cs="Times New Roman"/>
          <w:kern w:val="0"/>
        </w:rPr>
      </w:pPr>
    </w:p>
    <w:p w14:paraId="6EB9DC99" w14:textId="6F06A9B9" w:rsidR="00E13782" w:rsidRPr="00C07592" w:rsidRDefault="0091424D" w:rsidP="00EF59C1">
      <w:pPr>
        <w:pStyle w:val="ListParagraph"/>
        <w:keepNext/>
        <w:widowControl/>
        <w:numPr>
          <w:ilvl w:val="2"/>
          <w:numId w:val="1"/>
        </w:numPr>
        <w:autoSpaceDE w:val="0"/>
        <w:autoSpaceDN w:val="0"/>
        <w:spacing w:before="93" w:after="93" w:line="240" w:lineRule="auto"/>
        <w:ind w:firstLineChars="0"/>
        <w:outlineLvl w:val="0"/>
        <w:rPr>
          <w:rFonts w:eastAsia="SimSun" w:cs="Times New Roman"/>
          <w:b/>
          <w:bCs/>
          <w:kern w:val="0"/>
          <w:sz w:val="28"/>
          <w:szCs w:val="28"/>
        </w:rPr>
      </w:pPr>
      <w:r w:rsidRPr="00C07592">
        <w:rPr>
          <w:rFonts w:eastAsia="SimSun" w:cs="Times New Roman" w:hint="eastAsia"/>
          <w:b/>
          <w:bCs/>
          <w:kern w:val="0"/>
          <w:sz w:val="28"/>
          <w:szCs w:val="28"/>
        </w:rPr>
        <w:t>M</w:t>
      </w:r>
      <w:r w:rsidRPr="00C07592">
        <w:rPr>
          <w:rFonts w:eastAsia="SimSun" w:cs="Times New Roman"/>
          <w:b/>
          <w:bCs/>
          <w:kern w:val="0"/>
          <w:sz w:val="28"/>
          <w:szCs w:val="28"/>
        </w:rPr>
        <w:t>aximum supported TBS</w:t>
      </w:r>
    </w:p>
    <w:p w14:paraId="252FEC35" w14:textId="77777777" w:rsidR="001275B1" w:rsidRPr="00247EDD" w:rsidRDefault="001275B1" w:rsidP="001275B1">
      <w:pPr>
        <w:spacing w:before="93"/>
      </w:pPr>
      <w:r>
        <w:rPr>
          <w:rFonts w:cs="Times New Roman"/>
          <w:kern w:val="0"/>
        </w:rPr>
        <w:t>According to</w:t>
      </w:r>
      <w:r w:rsidRPr="00247EDD">
        <w:rPr>
          <w:rFonts w:cs="Times New Roman"/>
          <w:kern w:val="0"/>
        </w:rPr>
        <w:t xml:space="preserve"> the agreement</w:t>
      </w:r>
      <w:r>
        <w:rPr>
          <w:rFonts w:cs="Times New Roman"/>
          <w:kern w:val="0"/>
        </w:rPr>
        <w:t>s</w:t>
      </w:r>
      <w:r w:rsidRPr="00247EDD">
        <w:rPr>
          <w:rFonts w:cs="Times New Roman"/>
          <w:kern w:val="0"/>
        </w:rPr>
        <w:t xml:space="preserve"> from </w:t>
      </w:r>
      <w:r w:rsidRPr="00247EDD">
        <w:rPr>
          <w:rFonts w:eastAsia="SimSun" w:cs="Times New Roman"/>
          <w:kern w:val="0"/>
        </w:rPr>
        <w:t>RAN#104-e [1], f</w:t>
      </w:r>
      <w:r w:rsidRPr="00247EDD">
        <w:t>or TBoMS, the maximum supported TBS should not exceed legacy maximum supported TBS in Rel-15/16, for the same number of layers. Some details and constraints on the applicability of TBoMS need to be further discussed.</w:t>
      </w:r>
    </w:p>
    <w:p w14:paraId="3A8576C2" w14:textId="34CFD025" w:rsidR="001275B1" w:rsidRDefault="00E77954" w:rsidP="00C811E7">
      <w:pPr>
        <w:spacing w:before="93"/>
      </w:pPr>
      <w:r>
        <w:t xml:space="preserve">Some companies propose that TBS should be limited in one code block (CB) </w:t>
      </w:r>
      <w:r w:rsidR="00715D3D">
        <w:t xml:space="preserve">size </w:t>
      </w:r>
      <w:r w:rsidR="00EE3077">
        <w:t xml:space="preserve">to obtain a high channel coding gain. </w:t>
      </w:r>
      <w:r w:rsidR="00300629">
        <w:t>However, i</w:t>
      </w:r>
      <w:r w:rsidR="001275B1">
        <w:t>n our understanding, a large TBS</w:t>
      </w:r>
      <w:r w:rsidR="00B512D0">
        <w:t xml:space="preserve"> usually achieves a large CB size</w:t>
      </w:r>
      <w:r w:rsidR="001275B1">
        <w:t xml:space="preserve"> </w:t>
      </w:r>
      <w:r w:rsidR="00294D19">
        <w:t>to</w:t>
      </w:r>
      <w:r w:rsidR="000F56E6">
        <w:t xml:space="preserve"> obtain</w:t>
      </w:r>
      <w:r w:rsidR="001275B1">
        <w:t xml:space="preserve"> </w:t>
      </w:r>
      <w:r w:rsidR="00B512D0">
        <w:t xml:space="preserve">a </w:t>
      </w:r>
      <w:r w:rsidR="001275B1">
        <w:t>high</w:t>
      </w:r>
      <w:r w:rsidR="00294D19">
        <w:t>er channel</w:t>
      </w:r>
      <w:r w:rsidR="001275B1">
        <w:t xml:space="preserve"> coding gain. For example,</w:t>
      </w:r>
      <w:r w:rsidR="005B4572">
        <w:t xml:space="preserve"> </w:t>
      </w:r>
      <w:r w:rsidR="006F45EA">
        <w:t xml:space="preserve">it is </w:t>
      </w:r>
      <w:r w:rsidR="005B4572">
        <w:t>assume</w:t>
      </w:r>
      <w:r w:rsidR="006F45EA">
        <w:t>d</w:t>
      </w:r>
      <w:r w:rsidR="005B4572">
        <w:t xml:space="preserve"> that the number of REs allocated for PUSCH over 1 slot within a PRB is 156,</w:t>
      </w:r>
      <w:r w:rsidR="002D6E86">
        <w:t xml:space="preserve"> the number of PRBs is </w:t>
      </w:r>
      <w:r w:rsidR="005241C8">
        <w:t>3</w:t>
      </w:r>
      <w:r w:rsidR="00A20AA0">
        <w:t>0</w:t>
      </w:r>
      <w:r w:rsidR="005B4572">
        <w:t xml:space="preserve">, the MCS level is 5 in the Table 6.1.4.1-1 in [4], </w:t>
      </w:r>
      <w:r w:rsidR="005511BD">
        <w:t xml:space="preserve">and </w:t>
      </w:r>
      <w:r w:rsidR="005B4572">
        <w:t xml:space="preserve">the number of layer is 1. </w:t>
      </w:r>
      <w:r w:rsidR="005511BD">
        <w:t xml:space="preserve">Using the TBS calculation </w:t>
      </w:r>
      <w:r w:rsidR="003663DB">
        <w:t>and CB segmentation</w:t>
      </w:r>
      <w:r w:rsidR="00B54C98">
        <w:t xml:space="preserve"> methods</w:t>
      </w:r>
      <w:r w:rsidR="003663DB">
        <w:t xml:space="preserve"> </w:t>
      </w:r>
      <w:r w:rsidR="00785140">
        <w:t xml:space="preserve">specified </w:t>
      </w:r>
      <w:r w:rsidR="005511BD">
        <w:t>in [4]</w:t>
      </w:r>
      <w:r w:rsidR="003663DB">
        <w:t xml:space="preserve"> and [5]</w:t>
      </w:r>
      <w:r w:rsidR="005511BD">
        <w:t xml:space="preserve">, the TBS is </w:t>
      </w:r>
      <w:r w:rsidR="00F43DE3">
        <w:t xml:space="preserve">3496 </w:t>
      </w:r>
      <w:r w:rsidR="005511BD">
        <w:t>bits</w:t>
      </w:r>
      <w:r w:rsidR="00715D3D">
        <w:t xml:space="preserve"> </w:t>
      </w:r>
      <w:r w:rsidR="005511BD">
        <w:t xml:space="preserve">for TB over 1 slot and </w:t>
      </w:r>
      <w:r w:rsidR="008375E4" w:rsidRPr="00A271A7">
        <w:t>13832</w:t>
      </w:r>
      <w:r w:rsidR="006B54F9" w:rsidRPr="00C154DD">
        <w:t xml:space="preserve"> </w:t>
      </w:r>
      <w:r w:rsidR="002120D4" w:rsidRPr="00C154DD">
        <w:t xml:space="preserve">bits for TB over </w:t>
      </w:r>
      <w:r w:rsidR="00447056" w:rsidRPr="00594914">
        <w:t>4</w:t>
      </w:r>
      <w:r w:rsidR="005511BD" w:rsidRPr="00594914">
        <w:t xml:space="preserve"> slots</w:t>
      </w:r>
      <w:r w:rsidR="003663DB" w:rsidRPr="00594914">
        <w:t xml:space="preserve">, and the corresponding </w:t>
      </w:r>
      <w:r w:rsidR="00D46526" w:rsidRPr="00594914">
        <w:t xml:space="preserve">CB number and </w:t>
      </w:r>
      <w:r w:rsidR="003663DB" w:rsidRPr="00594914">
        <w:t xml:space="preserve">CB size </w:t>
      </w:r>
      <w:r w:rsidR="00D46526" w:rsidRPr="00594914">
        <w:t>are</w:t>
      </w:r>
      <w:r w:rsidR="00A84B91" w:rsidRPr="00594914">
        <w:t xml:space="preserve"> 1</w:t>
      </w:r>
      <w:r w:rsidR="00D46526" w:rsidRPr="00594914">
        <w:t xml:space="preserve"> CB with </w:t>
      </w:r>
      <w:r w:rsidR="00662722" w:rsidRPr="00594914">
        <w:t>3840</w:t>
      </w:r>
      <w:r w:rsidR="00D46526" w:rsidRPr="00594914">
        <w:t xml:space="preserve"> bits</w:t>
      </w:r>
      <w:r w:rsidR="000568E9" w:rsidRPr="00594914">
        <w:t xml:space="preserve"> per CB</w:t>
      </w:r>
      <w:r w:rsidR="00D46526" w:rsidRPr="00594914">
        <w:t xml:space="preserve"> and </w:t>
      </w:r>
      <w:r w:rsidR="002F2568" w:rsidRPr="00A271A7">
        <w:t>2</w:t>
      </w:r>
      <w:r w:rsidR="00D46526" w:rsidRPr="00C154DD">
        <w:t xml:space="preserve"> CBs with </w:t>
      </w:r>
      <w:r w:rsidR="007505EA" w:rsidRPr="00594914">
        <w:t>84</w:t>
      </w:r>
      <w:r w:rsidR="003663DB" w:rsidRPr="00594914">
        <w:t>48</w:t>
      </w:r>
      <w:r w:rsidR="0046218B" w:rsidRPr="00594914">
        <w:t xml:space="preserve"> </w:t>
      </w:r>
      <w:r w:rsidR="003663DB">
        <w:t>b</w:t>
      </w:r>
      <w:r w:rsidR="00464A5C">
        <w:t>its</w:t>
      </w:r>
      <w:r w:rsidR="000568E9">
        <w:t xml:space="preserve"> per CB</w:t>
      </w:r>
      <w:r w:rsidR="00464A5C">
        <w:t xml:space="preserve">, respectively. This result </w:t>
      </w:r>
      <w:r w:rsidR="00464A5C">
        <w:lastRenderedPageBreak/>
        <w:t xml:space="preserve">demonstrates that a </w:t>
      </w:r>
      <w:r w:rsidR="004D4BBE">
        <w:t>2.2</w:t>
      </w:r>
      <w:r w:rsidR="005D4F13">
        <w:t xml:space="preserve"> times of</w:t>
      </w:r>
      <w:r w:rsidR="00464A5C">
        <w:t xml:space="preserve"> improvement of CB size is achieved if a large TBS with</w:t>
      </w:r>
      <w:r w:rsidR="00D30758">
        <w:t>out</w:t>
      </w:r>
      <w:r w:rsidR="00464A5C">
        <w:t xml:space="preserve"> any limitation is used. </w:t>
      </w:r>
      <w:r w:rsidR="001275B1">
        <w:t xml:space="preserve">Therefore, </w:t>
      </w:r>
      <w:r w:rsidR="00176CE1">
        <w:t xml:space="preserve">further </w:t>
      </w:r>
      <w:r w:rsidR="00342A85">
        <w:t xml:space="preserve">constraint </w:t>
      </w:r>
      <w:r w:rsidR="00176CE1">
        <w:t xml:space="preserve">on </w:t>
      </w:r>
      <w:r w:rsidR="00342A85">
        <w:t xml:space="preserve">maximum </w:t>
      </w:r>
      <w:r w:rsidR="00176CE1">
        <w:t>TBS</w:t>
      </w:r>
      <w:r w:rsidR="000A7F34">
        <w:t xml:space="preserve"> for TBoMS</w:t>
      </w:r>
      <w:r w:rsidR="00176CE1">
        <w:t xml:space="preserve"> is not needed</w:t>
      </w:r>
      <w:r w:rsidR="001275B1">
        <w:t>.</w:t>
      </w:r>
    </w:p>
    <w:p w14:paraId="2D29D196" w14:textId="578DC50D" w:rsidR="001275B1" w:rsidRDefault="001275B1" w:rsidP="001275B1">
      <w:pPr>
        <w:spacing w:before="93"/>
        <w:rPr>
          <w:i/>
        </w:rPr>
      </w:pPr>
      <w:r w:rsidRPr="006E67EE">
        <w:rPr>
          <w:rFonts w:hint="eastAsia"/>
          <w:b/>
          <w:i/>
        </w:rPr>
        <w:t>P</w:t>
      </w:r>
      <w:r w:rsidRPr="006E67EE">
        <w:rPr>
          <w:b/>
          <w:i/>
        </w:rPr>
        <w:t xml:space="preserve">roposal </w:t>
      </w:r>
      <w:r w:rsidR="00A330E3">
        <w:rPr>
          <w:b/>
          <w:i/>
        </w:rPr>
        <w:t>4</w:t>
      </w:r>
      <w:r w:rsidRPr="00A271A7">
        <w:rPr>
          <w:i/>
        </w:rPr>
        <w:t>:</w:t>
      </w:r>
      <w:r w:rsidRPr="006E67EE">
        <w:rPr>
          <w:i/>
        </w:rPr>
        <w:t xml:space="preserve"> </w:t>
      </w:r>
      <w:r w:rsidR="002B1EC0">
        <w:rPr>
          <w:i/>
        </w:rPr>
        <w:t>F</w:t>
      </w:r>
      <w:r w:rsidRPr="006E67EE">
        <w:rPr>
          <w:i/>
        </w:rPr>
        <w:t>urther constraint o</w:t>
      </w:r>
      <w:r w:rsidR="002B1EC0">
        <w:rPr>
          <w:i/>
        </w:rPr>
        <w:t>n</w:t>
      </w:r>
      <w:r>
        <w:rPr>
          <w:i/>
        </w:rPr>
        <w:t xml:space="preserve"> maximum</w:t>
      </w:r>
      <w:r w:rsidRPr="006E67EE">
        <w:rPr>
          <w:i/>
        </w:rPr>
        <w:t xml:space="preserve"> TB</w:t>
      </w:r>
      <w:r w:rsidR="002B1EC0">
        <w:rPr>
          <w:i/>
        </w:rPr>
        <w:t xml:space="preserve"> size</w:t>
      </w:r>
      <w:r>
        <w:rPr>
          <w:i/>
        </w:rPr>
        <w:t xml:space="preserve"> for TBoMS </w:t>
      </w:r>
      <w:r w:rsidR="002B1EC0">
        <w:rPr>
          <w:i/>
        </w:rPr>
        <w:t>is</w:t>
      </w:r>
      <w:r w:rsidRPr="006E67EE">
        <w:rPr>
          <w:i/>
        </w:rPr>
        <w:t xml:space="preserve"> no</w:t>
      </w:r>
      <w:r w:rsidRPr="0045471C">
        <w:rPr>
          <w:i/>
        </w:rPr>
        <w:t xml:space="preserve">t </w:t>
      </w:r>
      <w:r w:rsidR="00176CE1">
        <w:rPr>
          <w:i/>
        </w:rPr>
        <w:t>needed</w:t>
      </w:r>
      <w:r w:rsidRPr="006E67EE">
        <w:rPr>
          <w:i/>
        </w:rPr>
        <w:t>.</w:t>
      </w:r>
    </w:p>
    <w:p w14:paraId="213229F9" w14:textId="76533EAD" w:rsidR="00A52F80" w:rsidRPr="00A271A7" w:rsidRDefault="00A52F80" w:rsidP="001275B1">
      <w:pPr>
        <w:spacing w:before="93"/>
      </w:pPr>
    </w:p>
    <w:bookmarkEnd w:id="2"/>
    <w:bookmarkEnd w:id="3"/>
    <w:p w14:paraId="161C1634" w14:textId="180AC45C" w:rsidR="002C27E9" w:rsidRPr="00F11A63" w:rsidRDefault="002C27E9" w:rsidP="00EF59C1">
      <w:pPr>
        <w:pStyle w:val="ListParagraph"/>
        <w:keepNext/>
        <w:widowControl/>
        <w:numPr>
          <w:ilvl w:val="1"/>
          <w:numId w:val="1"/>
        </w:numPr>
        <w:autoSpaceDE w:val="0"/>
        <w:autoSpaceDN w:val="0"/>
        <w:spacing w:before="93" w:after="93" w:line="240" w:lineRule="auto"/>
        <w:ind w:left="578" w:firstLineChars="0" w:hanging="578"/>
        <w:outlineLvl w:val="0"/>
        <w:rPr>
          <w:rFonts w:eastAsia="SimSun" w:cs="Times New Roman"/>
          <w:b/>
          <w:bCs/>
          <w:kern w:val="0"/>
          <w:sz w:val="28"/>
          <w:szCs w:val="28"/>
        </w:rPr>
      </w:pPr>
      <w:r>
        <w:rPr>
          <w:rFonts w:eastAsia="SimSun" w:cs="Times New Roman"/>
          <w:b/>
          <w:bCs/>
          <w:kern w:val="0"/>
          <w:sz w:val="28"/>
          <w:szCs w:val="28"/>
        </w:rPr>
        <w:t>Di</w:t>
      </w:r>
      <w:r w:rsidR="00F902C8">
        <w:rPr>
          <w:rFonts w:eastAsia="SimSun" w:cs="Times New Roman"/>
          <w:b/>
          <w:bCs/>
          <w:kern w:val="0"/>
          <w:sz w:val="28"/>
          <w:szCs w:val="28"/>
        </w:rPr>
        <w:t>scussion on repetition of TBoMS</w:t>
      </w:r>
    </w:p>
    <w:p w14:paraId="30172A0A" w14:textId="447FC904" w:rsidR="00F82687" w:rsidRDefault="00F82687" w:rsidP="00A87DCF">
      <w:pPr>
        <w:spacing w:before="93"/>
      </w:pPr>
      <w:r w:rsidRPr="00525FA4">
        <w:t>The benefit of TBoMS includes reduc</w:t>
      </w:r>
      <w:r w:rsidR="00F84A69" w:rsidRPr="00525FA4">
        <w:t>ing</w:t>
      </w:r>
      <w:r w:rsidRPr="00525FA4">
        <w:t xml:space="preserve"> the CRC overhead for small packets in multiple slots. One example is that when the packets of 2 slot are aggregated into one TB, one CRC bit string will be saved. </w:t>
      </w:r>
      <w:r w:rsidR="00907EB8" w:rsidRPr="00525FA4">
        <w:t>I</w:t>
      </w:r>
      <w:r w:rsidRPr="00525FA4">
        <w:t xml:space="preserve">n </w:t>
      </w:r>
      <w:r w:rsidR="00907EB8" w:rsidRPr="00525FA4">
        <w:t xml:space="preserve">Rel-15/16, each slot can be scheduled using </w:t>
      </w:r>
      <w:r w:rsidRPr="00525FA4">
        <w:t xml:space="preserve">repetition, </w:t>
      </w:r>
      <w:r w:rsidR="00907EB8" w:rsidRPr="00525FA4">
        <w:t xml:space="preserve">and </w:t>
      </w:r>
      <w:r w:rsidRPr="00525FA4">
        <w:t xml:space="preserve">each slot can be repeated in 4 slots for example, and </w:t>
      </w:r>
      <w:r w:rsidR="00907EB8" w:rsidRPr="00525FA4">
        <w:t xml:space="preserve">then </w:t>
      </w:r>
      <w:r w:rsidRPr="00525FA4">
        <w:t xml:space="preserve">8 slots are used </w:t>
      </w:r>
      <w:r w:rsidR="00907EB8" w:rsidRPr="00525FA4">
        <w:t>for the 2 packets. However if TBoMS is used and repetition is not supported, then the two packets can only be transmitted in 2 slots, whose coverage is much less than the repetition case.</w:t>
      </w:r>
    </w:p>
    <w:p w14:paraId="607232B9" w14:textId="38081384" w:rsidR="00C50E57" w:rsidRDefault="00907EB8" w:rsidP="002764B1">
      <w:pPr>
        <w:spacing w:before="93"/>
      </w:pPr>
      <w:r>
        <w:t xml:space="preserve">But for larger number of slots for TBoMS with repetition, </w:t>
      </w:r>
      <w:r w:rsidR="00F2325A">
        <w:t xml:space="preserve">the overall slot number </w:t>
      </w:r>
      <w:r>
        <w:t>may be</w:t>
      </w:r>
      <w:r w:rsidR="001D137D">
        <w:t xml:space="preserve"> very large</w:t>
      </w:r>
      <w:r w:rsidR="00F2325A">
        <w:t xml:space="preserve"> </w:t>
      </w:r>
      <w:r w:rsidR="001D137D">
        <w:t>without any limitation</w:t>
      </w:r>
      <w:r w:rsidR="00CA421A">
        <w:t xml:space="preserve">. Taking </w:t>
      </w:r>
      <w:r w:rsidR="001524C6">
        <w:t>repetition type A like TDRA</w:t>
      </w:r>
      <w:r w:rsidR="00CA421A">
        <w:t xml:space="preserve"> as an</w:t>
      </w:r>
      <w:r w:rsidR="00F2325A">
        <w:t xml:space="preserve"> example, </w:t>
      </w:r>
      <w:r w:rsidR="00C50E57">
        <w:t>if the repetition number</w:t>
      </w:r>
      <w:r w:rsidR="00FC5334">
        <w:t xml:space="preserve"> of</w:t>
      </w:r>
      <w:r w:rsidR="00C50E57">
        <w:t xml:space="preserve"> TBoMS</w:t>
      </w:r>
      <w:r w:rsidR="00EF78CC">
        <w:t xml:space="preserve"> repetition</w:t>
      </w:r>
      <w:r w:rsidR="00C50E57">
        <w:t xml:space="preserve"> is 8 and the slot number of a single TBoMS is 16, the </w:t>
      </w:r>
      <w:r w:rsidR="009C6A5D">
        <w:t>overall slot number of TBoMS repetition is 108, which causes a large delay for UL transmission.</w:t>
      </w:r>
    </w:p>
    <w:p w14:paraId="7B9FB333" w14:textId="16817FAC" w:rsidR="00EF78CC" w:rsidRDefault="00E568E0" w:rsidP="002764B1">
      <w:pPr>
        <w:spacing w:before="93"/>
      </w:pPr>
      <w:r>
        <w:t>T</w:t>
      </w:r>
      <w:r w:rsidR="00E0560F">
        <w:t>o solve this issue,</w:t>
      </w:r>
      <w:r w:rsidR="00CC23F1">
        <w:t xml:space="preserve"> </w:t>
      </w:r>
      <w:r w:rsidR="00FC5334">
        <w:t>the repetition number of</w:t>
      </w:r>
      <w:r w:rsidR="00EF78CC">
        <w:t xml:space="preserve"> TBoMS repetition</w:t>
      </w:r>
      <w:r w:rsidR="00F834BD">
        <w:t xml:space="preserve"> and the slot number of a single TBoMS should</w:t>
      </w:r>
      <w:r w:rsidR="00F834BD">
        <w:rPr>
          <w:rFonts w:hint="eastAsia"/>
        </w:rPr>
        <w:t xml:space="preserve"> </w:t>
      </w:r>
      <w:r w:rsidR="00F834BD">
        <w:t xml:space="preserve">be designed jointly under the limitation that the overall slot number of TBoMS repetition does not exceed a specific value which can be further </w:t>
      </w:r>
      <w:r w:rsidR="009918C1">
        <w:t>studied</w:t>
      </w:r>
      <w:r w:rsidR="00F834BD">
        <w:t>.</w:t>
      </w:r>
    </w:p>
    <w:p w14:paraId="29F70F20" w14:textId="754F6CAD" w:rsidR="00BA63D9" w:rsidRDefault="005F3785" w:rsidP="002764B1">
      <w:pPr>
        <w:spacing w:before="93"/>
        <w:rPr>
          <w:i/>
        </w:rPr>
      </w:pPr>
      <w:r w:rsidRPr="005F3785">
        <w:rPr>
          <w:b/>
          <w:i/>
        </w:rPr>
        <w:t xml:space="preserve">Proposal </w:t>
      </w:r>
      <w:r w:rsidR="00A330E3">
        <w:rPr>
          <w:b/>
          <w:i/>
        </w:rPr>
        <w:t>5</w:t>
      </w:r>
      <w:r w:rsidRPr="00A271A7">
        <w:rPr>
          <w:i/>
        </w:rPr>
        <w:t>:</w:t>
      </w:r>
      <w:r w:rsidRPr="00266EA0">
        <w:rPr>
          <w:i/>
        </w:rPr>
        <w:t xml:space="preserve"> </w:t>
      </w:r>
      <w:r w:rsidR="00907EB8">
        <w:rPr>
          <w:i/>
        </w:rPr>
        <w:t>Repetition is supported for TB over multiple slots, and t</w:t>
      </w:r>
      <w:r w:rsidR="00266EA0" w:rsidRPr="00266EA0">
        <w:rPr>
          <w:i/>
        </w:rPr>
        <w:t xml:space="preserve">he </w:t>
      </w:r>
      <w:r w:rsidR="00907EB8">
        <w:rPr>
          <w:i/>
        </w:rPr>
        <w:t>overall number of slot for</w:t>
      </w:r>
      <w:r w:rsidR="00266EA0" w:rsidRPr="00266EA0">
        <w:rPr>
          <w:i/>
        </w:rPr>
        <w:t xml:space="preserve"> TBoMS </w:t>
      </w:r>
      <w:r w:rsidR="00907EB8">
        <w:rPr>
          <w:i/>
        </w:rPr>
        <w:t xml:space="preserve">with </w:t>
      </w:r>
      <w:r w:rsidR="00266EA0" w:rsidRPr="00266EA0">
        <w:rPr>
          <w:i/>
        </w:rPr>
        <w:t xml:space="preserve">repetition </w:t>
      </w:r>
      <w:r w:rsidR="00907EB8">
        <w:rPr>
          <w:i/>
        </w:rPr>
        <w:t>should be limited</w:t>
      </w:r>
      <w:r w:rsidR="00266EA0" w:rsidRPr="009454B3">
        <w:rPr>
          <w:i/>
        </w:rPr>
        <w:t>.</w:t>
      </w:r>
    </w:p>
    <w:p w14:paraId="10C4E221" w14:textId="77777777" w:rsidR="00BC48B8" w:rsidRPr="005F3785" w:rsidRDefault="00BC48B8" w:rsidP="002764B1">
      <w:pPr>
        <w:spacing w:before="93"/>
        <w:rPr>
          <w:b/>
          <w:i/>
        </w:rPr>
      </w:pPr>
    </w:p>
    <w:p w14:paraId="091E9205" w14:textId="77777777" w:rsidR="00443CC1" w:rsidRDefault="00443CC1" w:rsidP="00443CC1">
      <w:pPr>
        <w:pStyle w:val="ListParagraph"/>
        <w:keepNext/>
        <w:widowControl/>
        <w:numPr>
          <w:ilvl w:val="1"/>
          <w:numId w:val="1"/>
        </w:numPr>
        <w:autoSpaceDE w:val="0"/>
        <w:autoSpaceDN w:val="0"/>
        <w:spacing w:beforeLines="0" w:before="93" w:line="240" w:lineRule="auto"/>
        <w:ind w:left="578" w:firstLineChars="0" w:hanging="578"/>
        <w:outlineLvl w:val="0"/>
        <w:rPr>
          <w:rFonts w:eastAsia="SimSun" w:cs="Times New Roman"/>
          <w:b/>
          <w:bCs/>
          <w:kern w:val="0"/>
          <w:sz w:val="28"/>
          <w:szCs w:val="28"/>
          <w:lang w:eastAsia="en-US"/>
        </w:rPr>
      </w:pPr>
      <w:r>
        <w:rPr>
          <w:rFonts w:eastAsia="SimSun" w:cs="Times New Roman"/>
          <w:b/>
          <w:bCs/>
          <w:kern w:val="0"/>
          <w:sz w:val="28"/>
          <w:szCs w:val="28"/>
          <w:lang w:eastAsia="en-US"/>
        </w:rPr>
        <w:t>UCI multiplexing on TBoMS PUSCH</w:t>
      </w:r>
    </w:p>
    <w:p w14:paraId="51CD8047" w14:textId="77777777" w:rsidR="00C257B3" w:rsidRPr="005F1F4B" w:rsidRDefault="00C257B3" w:rsidP="00C257B3">
      <w:pPr>
        <w:spacing w:before="93"/>
      </w:pPr>
      <w:r w:rsidRPr="00E24EBC">
        <w:rPr>
          <w:rFonts w:hint="eastAsia"/>
        </w:rPr>
        <w:t>F</w:t>
      </w:r>
      <w:r w:rsidRPr="00E24EBC">
        <w:t xml:space="preserve">or TBoMS PUSCH transmission, there would be chances of overlapping with PUCCH. In current specification, when a single-slot PUCCH and PUSCH transmissions of same priority overlaps with each other, the UCI carried on the PUCCH is multiplexed on the PUSCH in the overlapped slot and the transmission of PUCCH would be cancelled if the timeline conditions are satisfied. </w:t>
      </w:r>
      <w:r w:rsidRPr="00B91F07">
        <w:t>However, if above UCI multiplexing mechanism for PUSCH within a slot is a</w:t>
      </w:r>
      <w:r w:rsidRPr="00AA42DF">
        <w:t>pplied to the TBoMS PUSCH transmission, it may performance degradation of uplink data transmissions due to TBoMS PUSCH</w:t>
      </w:r>
      <w:r>
        <w:t xml:space="preserve"> transmission with larger TB size</w:t>
      </w:r>
      <w:r w:rsidRPr="00AA42DF">
        <w:t>.</w:t>
      </w:r>
      <w:r w:rsidRPr="00E24EBC">
        <w:t xml:space="preserve"> </w:t>
      </w:r>
      <w:r>
        <w:t>O</w:t>
      </w:r>
      <w:r w:rsidRPr="00E24EBC">
        <w:t xml:space="preserve">ne </w:t>
      </w:r>
      <w:r>
        <w:t xml:space="preserve">potential </w:t>
      </w:r>
      <w:r w:rsidRPr="00E24EBC">
        <w:t xml:space="preserve">approach is multiplexing UCI on the whole TBoMS PUSCH transmission, since the total REs of TBoMS PUSCH are more likely to be </w:t>
      </w:r>
      <w:r w:rsidRPr="00E24EBC">
        <w:rPr>
          <w:rFonts w:eastAsia="SimSun" w:cs="Times New Roman"/>
          <w:kern w:val="0"/>
        </w:rPr>
        <w:t>sufficient for both UCI and uplink data transmissions.</w:t>
      </w:r>
    </w:p>
    <w:p w14:paraId="7901A446" w14:textId="2639F35B" w:rsidR="00443CC1" w:rsidRDefault="00C257B3" w:rsidP="00BE018E">
      <w:pPr>
        <w:spacing w:before="93"/>
        <w:rPr>
          <w:rFonts w:eastAsia="SimSun" w:cs="Times New Roman"/>
          <w:i/>
          <w:kern w:val="0"/>
        </w:rPr>
      </w:pPr>
      <w:r>
        <w:rPr>
          <w:b/>
          <w:i/>
        </w:rPr>
        <w:t>Proposal 6</w:t>
      </w:r>
      <w:r w:rsidRPr="00BE018E">
        <w:rPr>
          <w:b/>
          <w:i/>
        </w:rPr>
        <w:t>:</w:t>
      </w:r>
      <w:r w:rsidRPr="00BE018E">
        <w:rPr>
          <w:i/>
        </w:rPr>
        <w:t xml:space="preserve"> </w:t>
      </w:r>
      <w:r w:rsidR="00E859EA">
        <w:rPr>
          <w:i/>
        </w:rPr>
        <w:t xml:space="preserve">Study </w:t>
      </w:r>
      <w:r>
        <w:rPr>
          <w:i/>
        </w:rPr>
        <w:t xml:space="preserve">multiplexing UCI and UCI multiplexing mechanism </w:t>
      </w:r>
      <w:r w:rsidR="00E859EA">
        <w:rPr>
          <w:i/>
        </w:rPr>
        <w:t xml:space="preserve">in case of overlapped </w:t>
      </w:r>
      <w:r w:rsidR="00E859EA" w:rsidRPr="00BE018E">
        <w:rPr>
          <w:i/>
        </w:rPr>
        <w:t xml:space="preserve">PUCCH and </w:t>
      </w:r>
      <w:proofErr w:type="spellStart"/>
      <w:r w:rsidR="00E859EA">
        <w:rPr>
          <w:i/>
        </w:rPr>
        <w:t>TBoMS</w:t>
      </w:r>
      <w:proofErr w:type="spellEnd"/>
      <w:r w:rsidR="00E859EA">
        <w:rPr>
          <w:i/>
        </w:rPr>
        <w:t xml:space="preserve"> </w:t>
      </w:r>
      <w:r w:rsidR="00E859EA" w:rsidRPr="00BE018E">
        <w:rPr>
          <w:i/>
        </w:rPr>
        <w:t>PUSCH transmissions</w:t>
      </w:r>
      <w:r>
        <w:rPr>
          <w:i/>
        </w:rPr>
        <w:t>.</w:t>
      </w:r>
      <w:bookmarkStart w:id="4" w:name="OLE_LINK643"/>
      <w:bookmarkStart w:id="5" w:name="OLE_LINK644"/>
      <w:bookmarkStart w:id="6" w:name="OLE_LINK651"/>
    </w:p>
    <w:p w14:paraId="443F81FC" w14:textId="56BF5909" w:rsidR="001C05A3" w:rsidRPr="00B442F3" w:rsidRDefault="001C05A3" w:rsidP="00BE018E">
      <w:pPr>
        <w:spacing w:before="93"/>
        <w:rPr>
          <w:b/>
        </w:rPr>
      </w:pPr>
    </w:p>
    <w:bookmarkEnd w:id="4"/>
    <w:bookmarkEnd w:id="5"/>
    <w:bookmarkEnd w:id="6"/>
    <w:p w14:paraId="1436FF80" w14:textId="77777777" w:rsidR="00E53F1F" w:rsidRDefault="00E53F1F" w:rsidP="00EF59C1">
      <w:pPr>
        <w:pStyle w:val="ListParagraph"/>
        <w:keepNext/>
        <w:widowControl/>
        <w:numPr>
          <w:ilvl w:val="0"/>
          <w:numId w:val="1"/>
        </w:numPr>
        <w:tabs>
          <w:tab w:val="num" w:pos="432"/>
        </w:tabs>
        <w:autoSpaceDE w:val="0"/>
        <w:autoSpaceDN w:val="0"/>
        <w:spacing w:before="93" w:after="93" w:line="240" w:lineRule="auto"/>
        <w:ind w:left="357" w:firstLineChars="0" w:hanging="357"/>
        <w:outlineLvl w:val="0"/>
        <w:rPr>
          <w:rFonts w:eastAsia="SimSun" w:cs="Times New Roman"/>
          <w:b/>
          <w:bCs/>
          <w:kern w:val="0"/>
          <w:sz w:val="28"/>
          <w:szCs w:val="28"/>
          <w:lang w:eastAsia="en-US"/>
        </w:rPr>
      </w:pPr>
      <w:r w:rsidRPr="00473586">
        <w:rPr>
          <w:rFonts w:eastAsia="SimSun" w:cs="Times New Roman" w:hint="eastAsia"/>
          <w:b/>
          <w:bCs/>
          <w:kern w:val="0"/>
          <w:sz w:val="28"/>
          <w:szCs w:val="28"/>
          <w:lang w:eastAsia="en-US"/>
        </w:rPr>
        <w:t>C</w:t>
      </w:r>
      <w:r w:rsidRPr="00473586">
        <w:rPr>
          <w:rFonts w:eastAsia="SimSun" w:cs="Times New Roman"/>
          <w:b/>
          <w:bCs/>
          <w:kern w:val="0"/>
          <w:sz w:val="28"/>
          <w:szCs w:val="28"/>
          <w:lang w:eastAsia="en-US"/>
        </w:rPr>
        <w:t>onclusions</w:t>
      </w:r>
    </w:p>
    <w:p w14:paraId="2700D346" w14:textId="13CED795" w:rsidR="009F6180" w:rsidRPr="00A562B7" w:rsidRDefault="009F6180" w:rsidP="009F6180">
      <w:pPr>
        <w:spacing w:before="93"/>
        <w:rPr>
          <w:lang w:eastAsia="en-US"/>
        </w:rPr>
      </w:pPr>
      <w:r w:rsidRPr="00A562B7">
        <w:rPr>
          <w:lang w:eastAsia="en-US"/>
        </w:rPr>
        <w:t xml:space="preserve">In this contribution, we </w:t>
      </w:r>
      <w:r w:rsidRPr="00A562B7">
        <w:rPr>
          <w:rFonts w:hint="eastAsia"/>
          <w:lang w:eastAsia="en-US"/>
        </w:rPr>
        <w:t>provide</w:t>
      </w:r>
      <w:r w:rsidRPr="00A562B7">
        <w:rPr>
          <w:lang w:eastAsia="en-US"/>
        </w:rPr>
        <w:t xml:space="preserve"> </w:t>
      </w:r>
      <w:r w:rsidR="00C85113">
        <w:rPr>
          <w:rFonts w:hint="eastAsia"/>
        </w:rPr>
        <w:t>our</w:t>
      </w:r>
      <w:r w:rsidR="00C85113">
        <w:rPr>
          <w:lang w:eastAsia="en-US"/>
        </w:rPr>
        <w:t xml:space="preserve"> view </w:t>
      </w:r>
      <w:r w:rsidRPr="00A562B7">
        <w:rPr>
          <w:lang w:eastAsia="en-US"/>
        </w:rPr>
        <w:t xml:space="preserve">on TB over multi-slot PUSCH </w:t>
      </w:r>
      <w:r w:rsidR="00C85113">
        <w:rPr>
          <w:lang w:eastAsia="en-US"/>
        </w:rPr>
        <w:t>and have the</w:t>
      </w:r>
      <w:r w:rsidRPr="00A562B7">
        <w:rPr>
          <w:lang w:eastAsia="en-US"/>
        </w:rPr>
        <w:t xml:space="preserve"> following </w:t>
      </w:r>
      <w:r w:rsidR="00C85113">
        <w:rPr>
          <w:lang w:eastAsia="en-US"/>
        </w:rPr>
        <w:t xml:space="preserve">observations and </w:t>
      </w:r>
      <w:r w:rsidRPr="00A562B7">
        <w:rPr>
          <w:lang w:eastAsia="en-US"/>
        </w:rPr>
        <w:t>proposals:</w:t>
      </w:r>
    </w:p>
    <w:p w14:paraId="30586BC8" w14:textId="422EE4DB" w:rsidR="0028797C" w:rsidRPr="00A271A7" w:rsidRDefault="00C154DD" w:rsidP="0028797C">
      <w:pPr>
        <w:spacing w:before="93"/>
        <w:rPr>
          <w:i/>
          <w:lang w:val="en-GB"/>
        </w:rPr>
      </w:pPr>
      <w:r w:rsidRPr="005F1F4B">
        <w:rPr>
          <w:b/>
          <w:i/>
          <w:lang w:val="en-GB"/>
        </w:rPr>
        <w:t xml:space="preserve">Observation </w:t>
      </w:r>
      <w:r>
        <w:rPr>
          <w:b/>
          <w:i/>
          <w:lang w:val="en-GB"/>
        </w:rPr>
        <w:t>1</w:t>
      </w:r>
      <w:r w:rsidRPr="005F1F4B">
        <w:rPr>
          <w:i/>
          <w:lang w:val="en-GB"/>
        </w:rPr>
        <w:t xml:space="preserve">: </w:t>
      </w:r>
      <w:r>
        <w:rPr>
          <w:i/>
          <w:lang w:val="en-GB"/>
        </w:rPr>
        <w:t>I</w:t>
      </w:r>
      <w:r w:rsidRPr="005F1F4B">
        <w:rPr>
          <w:i/>
          <w:lang w:val="en-GB"/>
        </w:rPr>
        <w:t xml:space="preserve">n the case of flexible resource allocation and scheduling of PUSCH and </w:t>
      </w:r>
      <w:r>
        <w:rPr>
          <w:i/>
          <w:lang w:val="en-GB"/>
        </w:rPr>
        <w:t>SRS</w:t>
      </w:r>
      <w:r w:rsidRPr="005F1F4B">
        <w:rPr>
          <w:i/>
          <w:lang w:val="en-GB"/>
        </w:rPr>
        <w:t xml:space="preserve"> in the same</w:t>
      </w:r>
      <w:r>
        <w:rPr>
          <w:i/>
          <w:lang w:val="en-GB"/>
        </w:rPr>
        <w:t xml:space="preserve"> slots, r</w:t>
      </w:r>
      <w:r w:rsidRPr="005F1F4B">
        <w:rPr>
          <w:i/>
          <w:lang w:val="en-GB"/>
        </w:rPr>
        <w:t>epetition type B like TDRA has more time domain resources</w:t>
      </w:r>
      <w:r>
        <w:rPr>
          <w:i/>
          <w:lang w:val="en-GB"/>
        </w:rPr>
        <w:t xml:space="preserve"> and </w:t>
      </w:r>
      <w:r w:rsidRPr="005F1F4B">
        <w:rPr>
          <w:i/>
          <w:lang w:val="en-GB"/>
        </w:rPr>
        <w:t xml:space="preserve">is easier to have more continuous OFDM symbols </w:t>
      </w:r>
      <w:r>
        <w:rPr>
          <w:i/>
          <w:lang w:val="en-GB"/>
        </w:rPr>
        <w:t xml:space="preserve">than repetition type A like TDRA to </w:t>
      </w:r>
      <w:r w:rsidRPr="008E01FD">
        <w:rPr>
          <w:i/>
          <w:lang w:val="en-GB"/>
        </w:rPr>
        <w:t>facilitate</w:t>
      </w:r>
      <w:r>
        <w:rPr>
          <w:i/>
          <w:lang w:val="en-GB"/>
        </w:rPr>
        <w:t xml:space="preserve"> the joint channel estimation to</w:t>
      </w:r>
      <w:r w:rsidRPr="005F1F4B">
        <w:rPr>
          <w:i/>
          <w:lang w:val="en-GB"/>
        </w:rPr>
        <w:t xml:space="preserve"> improve the uplink coverage.</w:t>
      </w:r>
    </w:p>
    <w:p w14:paraId="07DCB3FE" w14:textId="77777777" w:rsidR="00C154DD" w:rsidRDefault="00C154DD" w:rsidP="00C154DD">
      <w:pPr>
        <w:spacing w:before="93"/>
        <w:rPr>
          <w:rFonts w:eastAsia="SimSun" w:cs="Times New Roman"/>
          <w:i/>
          <w:kern w:val="0"/>
        </w:rPr>
      </w:pPr>
      <w:r>
        <w:rPr>
          <w:rFonts w:eastAsia="SimSun" w:cs="Times New Roman"/>
          <w:b/>
          <w:i/>
          <w:kern w:val="0"/>
        </w:rPr>
        <w:t>Observation 2</w:t>
      </w:r>
      <w:r w:rsidRPr="005F1F4B">
        <w:rPr>
          <w:rFonts w:eastAsia="SimSun" w:cs="Times New Roman"/>
          <w:i/>
          <w:kern w:val="0"/>
        </w:rPr>
        <w:t>:</w:t>
      </w:r>
      <w:r w:rsidRPr="001F1DBD">
        <w:rPr>
          <w:rFonts w:eastAsia="SimSun" w:cs="Times New Roman"/>
          <w:i/>
          <w:kern w:val="0"/>
        </w:rPr>
        <w:t xml:space="preserve"> </w:t>
      </w:r>
      <w:r>
        <w:rPr>
          <w:rFonts w:eastAsia="SimSun" w:cs="Times New Roman"/>
          <w:i/>
          <w:kern w:val="0"/>
        </w:rPr>
        <w:t xml:space="preserve">Supporting non-consecutive slots for TBoMS can provide up to 1dB coverage gain </w:t>
      </w:r>
      <w:r w:rsidRPr="003700D0">
        <w:rPr>
          <w:rFonts w:eastAsia="SimSun" w:cs="Times New Roman"/>
          <w:i/>
          <w:kern w:val="0"/>
        </w:rPr>
        <w:t>on a TDD carrier with DDDSU TDD configuration</w:t>
      </w:r>
      <w:r>
        <w:rPr>
          <w:rFonts w:eastAsia="SimSun" w:cs="Times New Roman"/>
          <w:i/>
          <w:kern w:val="0"/>
        </w:rPr>
        <w:t>.</w:t>
      </w:r>
    </w:p>
    <w:p w14:paraId="47DAD426" w14:textId="77777777" w:rsidR="00C154DD" w:rsidRDefault="00C154DD" w:rsidP="00C154DD">
      <w:pPr>
        <w:spacing w:before="93"/>
        <w:rPr>
          <w:rFonts w:eastAsia="SimSun"/>
          <w:i/>
          <w:kern w:val="0"/>
        </w:rPr>
      </w:pPr>
      <w:r w:rsidRPr="00E4686D">
        <w:rPr>
          <w:rFonts w:eastAsia="SimSun"/>
          <w:b/>
          <w:i/>
          <w:kern w:val="0"/>
        </w:rPr>
        <w:t xml:space="preserve">Observation </w:t>
      </w:r>
      <w:r>
        <w:rPr>
          <w:rFonts w:eastAsia="SimSun"/>
          <w:b/>
          <w:i/>
          <w:kern w:val="0"/>
        </w:rPr>
        <w:t>3</w:t>
      </w:r>
      <w:r w:rsidRPr="005F1F4B">
        <w:rPr>
          <w:rFonts w:eastAsia="SimSun"/>
          <w:i/>
          <w:kern w:val="0"/>
        </w:rPr>
        <w:t>:</w:t>
      </w:r>
      <w:r w:rsidRPr="00E4686D">
        <w:rPr>
          <w:rFonts w:eastAsia="SimSun"/>
          <w:i/>
          <w:kern w:val="0"/>
        </w:rPr>
        <w:t xml:space="preserve"> </w:t>
      </w:r>
      <w:r>
        <w:rPr>
          <w:rFonts w:eastAsia="SimSun"/>
          <w:i/>
          <w:kern w:val="0"/>
        </w:rPr>
        <w:t xml:space="preserve">An accurate </w:t>
      </w:r>
      <w:r w:rsidRPr="0092787E">
        <w:rPr>
          <w:rFonts w:eastAsia="SimSun"/>
          <w:i/>
          <w:kern w:val="0"/>
        </w:rPr>
        <w:t>N</w:t>
      </w:r>
      <w:r w:rsidRPr="0092787E">
        <w:rPr>
          <w:rFonts w:eastAsia="SimSun"/>
          <w:i/>
          <w:kern w:val="0"/>
          <w:vertAlign w:val="subscript"/>
        </w:rPr>
        <w:t>info</w:t>
      </w:r>
      <w:r>
        <w:rPr>
          <w:rFonts w:eastAsia="SimSun"/>
          <w:i/>
          <w:kern w:val="0"/>
        </w:rPr>
        <w:t xml:space="preserve"> can be calculated based on all REs determined across the symbols or slots over which the TBoMS transmission is allocated, for both of repetition type A like TDRA and repetition type B like TDRA.</w:t>
      </w:r>
    </w:p>
    <w:p w14:paraId="31099364" w14:textId="77777777" w:rsidR="00C154DD" w:rsidRDefault="00C154DD" w:rsidP="00C154DD">
      <w:pPr>
        <w:spacing w:before="93"/>
        <w:rPr>
          <w:i/>
        </w:rPr>
      </w:pPr>
      <w:r w:rsidRPr="00E4686D">
        <w:rPr>
          <w:b/>
          <w:i/>
        </w:rPr>
        <w:t xml:space="preserve">Observation </w:t>
      </w:r>
      <w:r>
        <w:rPr>
          <w:b/>
          <w:i/>
        </w:rPr>
        <w:t>4</w:t>
      </w:r>
      <w:r w:rsidRPr="005F1F4B">
        <w:rPr>
          <w:i/>
        </w:rPr>
        <w:t>:</w:t>
      </w:r>
      <w:r>
        <w:rPr>
          <w:i/>
        </w:rPr>
        <w:t xml:space="preserve"> </w:t>
      </w:r>
      <w:r>
        <w:rPr>
          <w:rFonts w:eastAsia="SimSun"/>
          <w:i/>
          <w:kern w:val="0"/>
        </w:rPr>
        <w:t xml:space="preserve">An accurate </w:t>
      </w:r>
      <w:r w:rsidRPr="0092787E">
        <w:rPr>
          <w:rFonts w:eastAsia="SimSun"/>
          <w:i/>
          <w:kern w:val="0"/>
        </w:rPr>
        <w:t>N</w:t>
      </w:r>
      <w:r w:rsidRPr="0092787E">
        <w:rPr>
          <w:rFonts w:eastAsia="SimSun"/>
          <w:i/>
          <w:kern w:val="0"/>
          <w:vertAlign w:val="subscript"/>
        </w:rPr>
        <w:t>info</w:t>
      </w:r>
      <w:r>
        <w:rPr>
          <w:rFonts w:eastAsia="SimSun"/>
          <w:i/>
          <w:kern w:val="0"/>
        </w:rPr>
        <w:t xml:space="preserve"> can be calculated based on the number of REs determined in the first L symbols over which the TBoMS transmission is allocated, scaled by K </w:t>
      </w:r>
      <w:r w:rsidRPr="0092787E">
        <w:rPr>
          <w:i/>
        </w:rPr>
        <w:t>≥ 1</w:t>
      </w:r>
      <w:r>
        <w:rPr>
          <w:i/>
        </w:rPr>
        <w:t>, where K is defined as the</w:t>
      </w:r>
      <w:r w:rsidRPr="002F53EA">
        <w:rPr>
          <w:i/>
        </w:rPr>
        <w:t xml:space="preserve"> </w:t>
      </w:r>
      <w:r w:rsidRPr="00E4686D">
        <w:rPr>
          <w:i/>
        </w:rPr>
        <w:t xml:space="preserve">number </w:t>
      </w:r>
      <w:r w:rsidRPr="00E4686D">
        <w:rPr>
          <w:i/>
        </w:rPr>
        <w:lastRenderedPageBreak/>
        <w:t>of slots over which the TBoMS transmission is allocated</w:t>
      </w:r>
      <w:r>
        <w:rPr>
          <w:rFonts w:hint="eastAsia"/>
          <w:i/>
        </w:rPr>
        <w:t>,</w:t>
      </w:r>
      <w:r>
        <w:rPr>
          <w:i/>
        </w:rPr>
        <w:t xml:space="preserve"> for repetition type A like TDRA, but cannot be calculated for repetition type B like TDRA.</w:t>
      </w:r>
    </w:p>
    <w:p w14:paraId="7B2CBE6D" w14:textId="77777777" w:rsidR="00C154DD" w:rsidRDefault="00C154DD" w:rsidP="00C154DD">
      <w:pPr>
        <w:spacing w:before="93"/>
        <w:rPr>
          <w:i/>
        </w:rPr>
      </w:pPr>
      <w:r w:rsidRPr="0092787E">
        <w:rPr>
          <w:b/>
          <w:i/>
        </w:rPr>
        <w:t xml:space="preserve">Observation </w:t>
      </w:r>
      <w:r>
        <w:rPr>
          <w:b/>
          <w:i/>
        </w:rPr>
        <w:t>5</w:t>
      </w:r>
      <w:r w:rsidRPr="0092787E">
        <w:rPr>
          <w:i/>
        </w:rPr>
        <w:t>:</w:t>
      </w:r>
      <w:r>
        <w:rPr>
          <w:i/>
        </w:rPr>
        <w:t xml:space="preserve"> An accurate </w:t>
      </w:r>
      <w:r w:rsidRPr="0092787E">
        <w:rPr>
          <w:i/>
        </w:rPr>
        <w:t>N</w:t>
      </w:r>
      <w:r w:rsidRPr="0092787E">
        <w:rPr>
          <w:i/>
          <w:vertAlign w:val="subscript"/>
        </w:rPr>
        <w:t>oh</w:t>
      </w:r>
      <w:r w:rsidRPr="0092787E">
        <w:rPr>
          <w:i/>
          <w:vertAlign w:val="superscript"/>
        </w:rPr>
        <w:t>PRB</w:t>
      </w:r>
      <w:r w:rsidRPr="00D752A1">
        <w:rPr>
          <w:rFonts w:eastAsia="SimSun"/>
          <w:i/>
          <w:kern w:val="0"/>
        </w:rPr>
        <w:t xml:space="preserve"> can be </w:t>
      </w:r>
      <w:r w:rsidRPr="009D0462">
        <w:rPr>
          <w:rFonts w:eastAsia="SimSun"/>
          <w:i/>
          <w:kern w:val="0"/>
        </w:rPr>
        <w:t xml:space="preserve">calculated </w:t>
      </w:r>
      <w:r w:rsidRPr="0092787E">
        <w:rPr>
          <w:rFonts w:eastAsia="SimSun"/>
          <w:i/>
          <w:kern w:val="0"/>
        </w:rPr>
        <w:t>through assuming</w:t>
      </w:r>
      <w:r>
        <w:rPr>
          <w:rFonts w:eastAsia="SimSun"/>
          <w:i/>
          <w:kern w:val="0"/>
        </w:rPr>
        <w:t xml:space="preserve"> </w:t>
      </w:r>
      <w:r w:rsidRPr="0092787E">
        <w:rPr>
          <w:rFonts w:eastAsia="SimSun"/>
          <w:i/>
          <w:kern w:val="0"/>
        </w:rPr>
        <w:t xml:space="preserve">that </w:t>
      </w:r>
      <w:r w:rsidRPr="0092787E">
        <w:rPr>
          <w:i/>
        </w:rPr>
        <w:t>N</w:t>
      </w:r>
      <w:r w:rsidRPr="0092787E">
        <w:rPr>
          <w:i/>
          <w:vertAlign w:val="subscript"/>
        </w:rPr>
        <w:t>oh</w:t>
      </w:r>
      <w:r w:rsidRPr="0092787E">
        <w:rPr>
          <w:i/>
          <w:vertAlign w:val="superscript"/>
        </w:rPr>
        <w:t>PRB</w:t>
      </w:r>
      <w:r w:rsidRPr="00D752A1">
        <w:rPr>
          <w:i/>
        </w:rPr>
        <w:t xml:space="preserve"> are the s</w:t>
      </w:r>
      <w:r w:rsidRPr="009D0462">
        <w:rPr>
          <w:i/>
        </w:rPr>
        <w:t xml:space="preserve">ame for all the slots over which the TBoMS transmission is allocated and </w:t>
      </w:r>
      <w:r w:rsidRPr="0092787E">
        <w:rPr>
          <w:i/>
        </w:rPr>
        <w:t>be configured by xOverhead as in Rel-15/16</w:t>
      </w:r>
      <w:r>
        <w:rPr>
          <w:i/>
        </w:rPr>
        <w:t>, only for repetition type A like TDRA.</w:t>
      </w:r>
    </w:p>
    <w:p w14:paraId="7E926649" w14:textId="77777777" w:rsidR="00C154DD" w:rsidRDefault="00C154DD" w:rsidP="00C154DD">
      <w:pPr>
        <w:spacing w:before="93"/>
        <w:rPr>
          <w:i/>
        </w:rPr>
      </w:pPr>
      <w:r w:rsidRPr="00E4686D">
        <w:rPr>
          <w:b/>
          <w:i/>
        </w:rPr>
        <w:t xml:space="preserve">Observation </w:t>
      </w:r>
      <w:r>
        <w:rPr>
          <w:b/>
          <w:i/>
        </w:rPr>
        <w:t>6</w:t>
      </w:r>
      <w:r>
        <w:rPr>
          <w:i/>
        </w:rPr>
        <w:t xml:space="preserve">: An accurate </w:t>
      </w:r>
      <w:r w:rsidRPr="0092787E">
        <w:rPr>
          <w:i/>
        </w:rPr>
        <w:t>N</w:t>
      </w:r>
      <w:r w:rsidRPr="0092787E">
        <w:rPr>
          <w:i/>
          <w:vertAlign w:val="subscript"/>
        </w:rPr>
        <w:t>oh</w:t>
      </w:r>
      <w:r w:rsidRPr="0092787E">
        <w:rPr>
          <w:i/>
          <w:vertAlign w:val="superscript"/>
        </w:rPr>
        <w:t>PRB</w:t>
      </w:r>
      <w:r w:rsidRPr="00D752A1">
        <w:rPr>
          <w:rFonts w:eastAsia="SimSun"/>
          <w:i/>
          <w:kern w:val="0"/>
        </w:rPr>
        <w:t xml:space="preserve"> can be </w:t>
      </w:r>
      <w:r w:rsidRPr="009D0462">
        <w:rPr>
          <w:rFonts w:eastAsia="SimSun"/>
          <w:i/>
          <w:kern w:val="0"/>
        </w:rPr>
        <w:t>calculated</w:t>
      </w:r>
      <w:r w:rsidRPr="00967E76">
        <w:rPr>
          <w:i/>
        </w:rPr>
        <w:t xml:space="preserve"> </w:t>
      </w:r>
      <w:r>
        <w:rPr>
          <w:i/>
        </w:rPr>
        <w:t xml:space="preserve">depending on both </w:t>
      </w:r>
      <w:r w:rsidRPr="006B2C5E">
        <w:rPr>
          <w:i/>
        </w:rPr>
        <w:t>xOverhea</w:t>
      </w:r>
      <w:r w:rsidRPr="0092787E">
        <w:rPr>
          <w:i/>
        </w:rPr>
        <w:t>d and the number of symbols or slots over which the TBoMS transmission is allocated</w:t>
      </w:r>
      <w:r>
        <w:rPr>
          <w:i/>
        </w:rPr>
        <w:t>, for both of repetition type A like TDRA and repetition type B like TDRA.</w:t>
      </w:r>
    </w:p>
    <w:p w14:paraId="11FCC279" w14:textId="77777777" w:rsidR="00C154DD" w:rsidRDefault="00C154DD" w:rsidP="00C154DD">
      <w:pPr>
        <w:spacing w:before="93"/>
        <w:rPr>
          <w:i/>
        </w:rPr>
      </w:pPr>
      <w:r w:rsidRPr="005F1F4B">
        <w:rPr>
          <w:b/>
          <w:i/>
        </w:rPr>
        <w:t xml:space="preserve">Observation </w:t>
      </w:r>
      <w:r>
        <w:rPr>
          <w:b/>
          <w:i/>
        </w:rPr>
        <w:t>7</w:t>
      </w:r>
      <w:r w:rsidRPr="005F1F4B">
        <w:rPr>
          <w:i/>
        </w:rPr>
        <w:t xml:space="preserve">: For RV cycling based bit to resource mapping, the number of systematic bits of the LDPC coding may be too large to be completely carried by the first slot and has no chance to be carried in other slots for </w:t>
      </w:r>
      <w:proofErr w:type="spellStart"/>
      <w:r w:rsidRPr="005F1F4B">
        <w:rPr>
          <w:i/>
        </w:rPr>
        <w:t>TBoMS</w:t>
      </w:r>
      <w:proofErr w:type="spellEnd"/>
      <w:r w:rsidRPr="005F1F4B">
        <w:rPr>
          <w:i/>
        </w:rPr>
        <w:t>.</w:t>
      </w:r>
    </w:p>
    <w:p w14:paraId="19D0AD06" w14:textId="77777777" w:rsidR="006863E2" w:rsidRPr="001752D3" w:rsidRDefault="006863E2" w:rsidP="006863E2">
      <w:pPr>
        <w:spacing w:before="93"/>
        <w:rPr>
          <w:rFonts w:eastAsia="SimSun" w:cs="Times New Roman"/>
          <w:i/>
          <w:kern w:val="0"/>
        </w:rPr>
      </w:pPr>
      <w:r w:rsidRPr="001752D3">
        <w:rPr>
          <w:rFonts w:eastAsia="SimSun" w:cs="Times New Roman"/>
          <w:b/>
          <w:i/>
          <w:kern w:val="0"/>
        </w:rPr>
        <w:t>Proposal 1</w:t>
      </w:r>
      <w:r w:rsidRPr="005F1F4B">
        <w:rPr>
          <w:rFonts w:eastAsia="SimSun" w:cs="Times New Roman"/>
          <w:i/>
          <w:kern w:val="0"/>
        </w:rPr>
        <w:t>:</w:t>
      </w:r>
      <w:r w:rsidRPr="001752D3">
        <w:rPr>
          <w:rFonts w:eastAsia="SimSun" w:cs="Times New Roman"/>
          <w:i/>
          <w:kern w:val="0"/>
        </w:rPr>
        <w:t xml:space="preserve"> </w:t>
      </w:r>
      <w:r>
        <w:rPr>
          <w:i/>
          <w:lang w:val="en-GB"/>
        </w:rPr>
        <w:t>R</w:t>
      </w:r>
      <w:r w:rsidRPr="001752D3">
        <w:rPr>
          <w:i/>
          <w:lang w:val="en-GB"/>
        </w:rPr>
        <w:t xml:space="preserve">epetition type B like TDRA should be </w:t>
      </w:r>
      <w:r>
        <w:rPr>
          <w:i/>
          <w:lang w:val="en-GB"/>
        </w:rPr>
        <w:t xml:space="preserve">supported for </w:t>
      </w:r>
      <w:proofErr w:type="spellStart"/>
      <w:r>
        <w:rPr>
          <w:i/>
          <w:lang w:val="en-GB"/>
        </w:rPr>
        <w:t>TBoMS</w:t>
      </w:r>
      <w:proofErr w:type="spellEnd"/>
      <w:r>
        <w:rPr>
          <w:i/>
          <w:lang w:val="en-GB"/>
        </w:rPr>
        <w:t>.</w:t>
      </w:r>
    </w:p>
    <w:p w14:paraId="439A8442" w14:textId="35412E8C" w:rsidR="006863E2" w:rsidRPr="005F1F4B" w:rsidRDefault="006863E2" w:rsidP="00C154DD">
      <w:pPr>
        <w:spacing w:before="93"/>
        <w:rPr>
          <w:i/>
        </w:rPr>
      </w:pPr>
      <w:r w:rsidRPr="001F1DBD">
        <w:rPr>
          <w:rFonts w:eastAsia="SimSun" w:cs="Times New Roman"/>
          <w:b/>
          <w:i/>
          <w:kern w:val="0"/>
        </w:rPr>
        <w:t>Proposal 2</w:t>
      </w:r>
      <w:r w:rsidRPr="005F1F4B">
        <w:rPr>
          <w:rFonts w:eastAsia="SimSun" w:cs="Times New Roman"/>
          <w:i/>
          <w:kern w:val="0"/>
        </w:rPr>
        <w:t>:</w:t>
      </w:r>
      <w:r w:rsidRPr="001F1DBD">
        <w:rPr>
          <w:rFonts w:eastAsia="SimSun" w:cs="Times New Roman"/>
          <w:i/>
          <w:kern w:val="0"/>
        </w:rPr>
        <w:t xml:space="preserve"> N</w:t>
      </w:r>
      <w:r w:rsidRPr="001F1DBD">
        <w:rPr>
          <w:i/>
        </w:rPr>
        <w:t xml:space="preserve">on-consecutive slots should be supported for </w:t>
      </w:r>
      <w:proofErr w:type="spellStart"/>
      <w:r w:rsidRPr="001F1DBD">
        <w:rPr>
          <w:i/>
        </w:rPr>
        <w:t>TBoMS</w:t>
      </w:r>
      <w:proofErr w:type="spellEnd"/>
      <w:r w:rsidRPr="001F1DBD">
        <w:rPr>
          <w:i/>
        </w:rPr>
        <w:t xml:space="preserve"> for </w:t>
      </w:r>
      <w:r>
        <w:rPr>
          <w:i/>
        </w:rPr>
        <w:t>unpaired spectrum, paired spectrum, and SUL band</w:t>
      </w:r>
      <w:r w:rsidRPr="001F1DBD">
        <w:rPr>
          <w:i/>
        </w:rPr>
        <w:t>.</w:t>
      </w:r>
    </w:p>
    <w:p w14:paraId="1E95BF2B" w14:textId="77777777" w:rsidR="00C154DD" w:rsidRDefault="00C154DD" w:rsidP="00C154DD">
      <w:pPr>
        <w:spacing w:before="93"/>
        <w:rPr>
          <w:i/>
        </w:rPr>
      </w:pPr>
      <w:r w:rsidRPr="00E4686D">
        <w:rPr>
          <w:b/>
          <w:i/>
        </w:rPr>
        <w:t xml:space="preserve">Proposal </w:t>
      </w:r>
      <w:r>
        <w:rPr>
          <w:b/>
          <w:i/>
        </w:rPr>
        <w:t>3</w:t>
      </w:r>
      <w:r w:rsidRPr="00E4686D">
        <w:rPr>
          <w:i/>
        </w:rPr>
        <w:t xml:space="preserve">: </w:t>
      </w:r>
      <w:r w:rsidRPr="0092787E">
        <w:rPr>
          <w:rFonts w:eastAsia="SimSun" w:cs="Times New Roman"/>
          <w:i/>
          <w:kern w:val="0"/>
        </w:rPr>
        <w:t>Bit</w:t>
      </w:r>
      <w:r>
        <w:rPr>
          <w:rFonts w:eastAsia="SimSun" w:cs="Times New Roman"/>
          <w:i/>
          <w:kern w:val="0"/>
        </w:rPr>
        <w:t xml:space="preserve"> to </w:t>
      </w:r>
      <w:r w:rsidRPr="0092787E">
        <w:rPr>
          <w:rFonts w:eastAsia="SimSun" w:cs="Times New Roman"/>
          <w:i/>
          <w:kern w:val="0"/>
        </w:rPr>
        <w:t>resource mapping</w:t>
      </w:r>
      <w:r w:rsidRPr="00B95CE1">
        <w:rPr>
          <w:rFonts w:eastAsia="SimSun" w:cs="Times New Roman"/>
          <w:i/>
          <w:kern w:val="0"/>
        </w:rPr>
        <w:t xml:space="preserve"> </w:t>
      </w:r>
      <w:r>
        <w:rPr>
          <w:rFonts w:eastAsia="SimSun" w:cs="Times New Roman"/>
          <w:i/>
          <w:kern w:val="0"/>
        </w:rPr>
        <w:t xml:space="preserve">using </w:t>
      </w:r>
      <w:r w:rsidRPr="00E4686D">
        <w:rPr>
          <w:rFonts w:eastAsia="SimSun" w:cs="Times New Roman"/>
          <w:i/>
          <w:kern w:val="0"/>
        </w:rPr>
        <w:t>RV cycling</w:t>
      </w:r>
      <w:r w:rsidRPr="00E4686D">
        <w:rPr>
          <w:i/>
        </w:rPr>
        <w:t xml:space="preserve"> mechanism</w:t>
      </w:r>
      <w:r w:rsidRPr="00B95CE1">
        <w:rPr>
          <w:rFonts w:eastAsia="SimSun" w:cs="Times New Roman"/>
          <w:i/>
          <w:kern w:val="0"/>
        </w:rPr>
        <w:t xml:space="preserve"> and continuous </w:t>
      </w:r>
      <w:r w:rsidRPr="008B7B88">
        <w:rPr>
          <w:rFonts w:eastAsia="SimSun" w:cs="Times New Roman"/>
          <w:i/>
          <w:kern w:val="0"/>
        </w:rPr>
        <w:t xml:space="preserve">mapping </w:t>
      </w:r>
      <w:r w:rsidRPr="00E4686D">
        <w:rPr>
          <w:i/>
        </w:rPr>
        <w:t>mechanism</w:t>
      </w:r>
      <w:r>
        <w:rPr>
          <w:i/>
        </w:rPr>
        <w:t xml:space="preserve"> need to be studied.</w:t>
      </w:r>
    </w:p>
    <w:p w14:paraId="5F35096B" w14:textId="77777777" w:rsidR="00C154DD" w:rsidRDefault="00C154DD" w:rsidP="00C154DD">
      <w:pPr>
        <w:spacing w:before="93"/>
        <w:rPr>
          <w:i/>
        </w:rPr>
      </w:pPr>
      <w:r w:rsidRPr="006E67EE">
        <w:rPr>
          <w:rFonts w:hint="eastAsia"/>
          <w:b/>
          <w:i/>
        </w:rPr>
        <w:t>P</w:t>
      </w:r>
      <w:r w:rsidRPr="006E67EE">
        <w:rPr>
          <w:b/>
          <w:i/>
        </w:rPr>
        <w:t xml:space="preserve">roposal </w:t>
      </w:r>
      <w:r>
        <w:rPr>
          <w:b/>
          <w:i/>
        </w:rPr>
        <w:t>4</w:t>
      </w:r>
      <w:r w:rsidRPr="005F1F4B">
        <w:rPr>
          <w:i/>
        </w:rPr>
        <w:t>:</w:t>
      </w:r>
      <w:r w:rsidRPr="006E67EE">
        <w:rPr>
          <w:i/>
        </w:rPr>
        <w:t xml:space="preserve"> </w:t>
      </w:r>
      <w:r>
        <w:rPr>
          <w:i/>
        </w:rPr>
        <w:t>F</w:t>
      </w:r>
      <w:r w:rsidRPr="006E67EE">
        <w:rPr>
          <w:i/>
        </w:rPr>
        <w:t>urther constraint o</w:t>
      </w:r>
      <w:r>
        <w:rPr>
          <w:i/>
        </w:rPr>
        <w:t>n maximum</w:t>
      </w:r>
      <w:r w:rsidRPr="006E67EE">
        <w:rPr>
          <w:i/>
        </w:rPr>
        <w:t xml:space="preserve"> TB</w:t>
      </w:r>
      <w:r>
        <w:rPr>
          <w:i/>
        </w:rPr>
        <w:t xml:space="preserve"> size for TBoMS is</w:t>
      </w:r>
      <w:r w:rsidRPr="006E67EE">
        <w:rPr>
          <w:i/>
        </w:rPr>
        <w:t xml:space="preserve"> no</w:t>
      </w:r>
      <w:r w:rsidRPr="0045471C">
        <w:rPr>
          <w:i/>
        </w:rPr>
        <w:t xml:space="preserve">t </w:t>
      </w:r>
      <w:r>
        <w:rPr>
          <w:i/>
        </w:rPr>
        <w:t>needed</w:t>
      </w:r>
      <w:r w:rsidRPr="006E67EE">
        <w:rPr>
          <w:i/>
        </w:rPr>
        <w:t>.</w:t>
      </w:r>
    </w:p>
    <w:p w14:paraId="6158164D" w14:textId="77777777" w:rsidR="00C154DD" w:rsidRDefault="00C154DD" w:rsidP="00C154DD">
      <w:pPr>
        <w:spacing w:before="93"/>
        <w:rPr>
          <w:i/>
        </w:rPr>
      </w:pPr>
      <w:r w:rsidRPr="005F3785">
        <w:rPr>
          <w:b/>
          <w:i/>
        </w:rPr>
        <w:t xml:space="preserve">Proposal </w:t>
      </w:r>
      <w:r>
        <w:rPr>
          <w:b/>
          <w:i/>
        </w:rPr>
        <w:t>5</w:t>
      </w:r>
      <w:r w:rsidRPr="005F1F4B">
        <w:rPr>
          <w:i/>
        </w:rPr>
        <w:t>:</w:t>
      </w:r>
      <w:r w:rsidRPr="00266EA0">
        <w:rPr>
          <w:i/>
        </w:rPr>
        <w:t xml:space="preserve"> </w:t>
      </w:r>
      <w:r>
        <w:rPr>
          <w:i/>
        </w:rPr>
        <w:t>Repetition is supported for TB over multiple slots, and t</w:t>
      </w:r>
      <w:r w:rsidRPr="00266EA0">
        <w:rPr>
          <w:i/>
        </w:rPr>
        <w:t xml:space="preserve">he </w:t>
      </w:r>
      <w:r>
        <w:rPr>
          <w:i/>
        </w:rPr>
        <w:t>overall number of slot for</w:t>
      </w:r>
      <w:r w:rsidRPr="00266EA0">
        <w:rPr>
          <w:i/>
        </w:rPr>
        <w:t xml:space="preserve"> TBoMS </w:t>
      </w:r>
      <w:r>
        <w:rPr>
          <w:i/>
        </w:rPr>
        <w:t xml:space="preserve">with </w:t>
      </w:r>
      <w:r w:rsidRPr="00266EA0">
        <w:rPr>
          <w:i/>
        </w:rPr>
        <w:t xml:space="preserve">repetition </w:t>
      </w:r>
      <w:r>
        <w:rPr>
          <w:i/>
        </w:rPr>
        <w:t>should be limited</w:t>
      </w:r>
      <w:r w:rsidRPr="009454B3">
        <w:rPr>
          <w:i/>
        </w:rPr>
        <w:t>.</w:t>
      </w:r>
    </w:p>
    <w:p w14:paraId="0F10C7C2" w14:textId="3017A30B" w:rsidR="008F779E" w:rsidRDefault="008F779E" w:rsidP="008F779E">
      <w:pPr>
        <w:spacing w:before="93"/>
        <w:rPr>
          <w:rFonts w:eastAsia="SimSun" w:cs="Times New Roman"/>
          <w:i/>
          <w:kern w:val="0"/>
        </w:rPr>
      </w:pPr>
      <w:r>
        <w:rPr>
          <w:b/>
          <w:i/>
        </w:rPr>
        <w:t>Proposal 6</w:t>
      </w:r>
      <w:r w:rsidRPr="00BE018E">
        <w:rPr>
          <w:b/>
          <w:i/>
        </w:rPr>
        <w:t>:</w:t>
      </w:r>
      <w:r w:rsidRPr="00BE018E">
        <w:rPr>
          <w:i/>
        </w:rPr>
        <w:t xml:space="preserve"> </w:t>
      </w:r>
      <w:r w:rsidR="00E859EA">
        <w:rPr>
          <w:i/>
        </w:rPr>
        <w:t xml:space="preserve">Study multiplexing UCI and UCI multiplexing mechanism in case of overlapped </w:t>
      </w:r>
      <w:r w:rsidR="00E859EA" w:rsidRPr="00BE018E">
        <w:rPr>
          <w:i/>
        </w:rPr>
        <w:t xml:space="preserve">PUCCH and </w:t>
      </w:r>
      <w:proofErr w:type="spellStart"/>
      <w:r w:rsidR="00E859EA">
        <w:rPr>
          <w:i/>
        </w:rPr>
        <w:t>TBoMS</w:t>
      </w:r>
      <w:proofErr w:type="spellEnd"/>
      <w:r w:rsidR="00E859EA">
        <w:rPr>
          <w:i/>
        </w:rPr>
        <w:t xml:space="preserve"> </w:t>
      </w:r>
      <w:r w:rsidR="00E859EA" w:rsidRPr="00BE018E">
        <w:rPr>
          <w:i/>
        </w:rPr>
        <w:t>PUSCH transmissions</w:t>
      </w:r>
      <w:r w:rsidR="00E859EA">
        <w:rPr>
          <w:i/>
        </w:rPr>
        <w:t>.</w:t>
      </w:r>
    </w:p>
    <w:p w14:paraId="1846A280" w14:textId="77777777" w:rsidR="007350D2" w:rsidRPr="00A271A7" w:rsidRDefault="007350D2" w:rsidP="007350D2">
      <w:pPr>
        <w:spacing w:before="93"/>
        <w:rPr>
          <w:b/>
        </w:rPr>
      </w:pPr>
    </w:p>
    <w:p w14:paraId="55104049" w14:textId="77777777" w:rsidR="00E53F1F" w:rsidRPr="009527A4" w:rsidRDefault="00E53F1F" w:rsidP="009527A4">
      <w:pPr>
        <w:keepNext/>
        <w:widowControl/>
        <w:autoSpaceDE w:val="0"/>
        <w:autoSpaceDN w:val="0"/>
        <w:spacing w:before="93" w:after="93" w:line="240" w:lineRule="auto"/>
        <w:outlineLvl w:val="0"/>
        <w:rPr>
          <w:rFonts w:eastAsia="SimSun" w:cs="Times New Roman"/>
          <w:b/>
          <w:bCs/>
          <w:kern w:val="0"/>
          <w:sz w:val="28"/>
          <w:szCs w:val="28"/>
          <w:lang w:eastAsia="en-US"/>
        </w:rPr>
      </w:pPr>
      <w:r w:rsidRPr="009527A4">
        <w:rPr>
          <w:rFonts w:eastAsia="SimSun" w:cs="Times New Roman"/>
          <w:b/>
          <w:bCs/>
          <w:kern w:val="0"/>
          <w:sz w:val="28"/>
          <w:szCs w:val="28"/>
          <w:lang w:eastAsia="en-US"/>
        </w:rPr>
        <w:t>References</w:t>
      </w:r>
    </w:p>
    <w:p w14:paraId="0916BF86" w14:textId="2FC5379F" w:rsidR="00501D15" w:rsidRPr="00833149" w:rsidRDefault="00501D15" w:rsidP="00501D15">
      <w:pPr>
        <w:pStyle w:val="References"/>
        <w:numPr>
          <w:ilvl w:val="0"/>
          <w:numId w:val="3"/>
        </w:numPr>
        <w:spacing w:before="93" w:after="0"/>
        <w:rPr>
          <w:szCs w:val="20"/>
          <w:lang w:eastAsia="zh-CN"/>
        </w:rPr>
      </w:pPr>
      <w:r>
        <w:rPr>
          <w:lang w:eastAsia="zh-CN"/>
        </w:rPr>
        <w:t>R1</w:t>
      </w:r>
      <w:r w:rsidRPr="0002579E">
        <w:rPr>
          <w:lang w:eastAsia="zh-CN"/>
        </w:rPr>
        <w:t>-</w:t>
      </w:r>
      <w:r>
        <w:rPr>
          <w:lang w:eastAsia="zh-CN"/>
        </w:rPr>
        <w:t>2102241, “FL summary of TB processing over multi-slot PUSCH,” Jan 25</w:t>
      </w:r>
      <w:r w:rsidRPr="00A52577">
        <w:rPr>
          <w:vertAlign w:val="superscript"/>
          <w:lang w:eastAsia="zh-CN"/>
        </w:rPr>
        <w:t>th</w:t>
      </w:r>
      <w:r w:rsidR="00833149">
        <w:rPr>
          <w:lang w:eastAsia="zh-CN"/>
        </w:rPr>
        <w:t xml:space="preserve"> </w:t>
      </w:r>
      <w:r w:rsidR="00E13CC9">
        <w:rPr>
          <w:szCs w:val="20"/>
          <w:lang w:eastAsia="zh-CN"/>
        </w:rPr>
        <w:t>–</w:t>
      </w:r>
      <w:r w:rsidR="00833149">
        <w:rPr>
          <w:szCs w:val="20"/>
          <w:lang w:eastAsia="zh-CN"/>
        </w:rPr>
        <w:t xml:space="preserve"> </w:t>
      </w:r>
      <w:r>
        <w:rPr>
          <w:lang w:eastAsia="zh-CN"/>
        </w:rPr>
        <w:t>Feb 5</w:t>
      </w:r>
      <w:r w:rsidRPr="00A52577">
        <w:rPr>
          <w:vertAlign w:val="superscript"/>
          <w:lang w:eastAsia="zh-CN"/>
        </w:rPr>
        <w:t>th</w:t>
      </w:r>
      <w:r>
        <w:rPr>
          <w:lang w:eastAsia="zh-CN"/>
        </w:rPr>
        <w:t>, 2021</w:t>
      </w:r>
      <w:r>
        <w:rPr>
          <w:rFonts w:hint="eastAsia"/>
          <w:lang w:eastAsia="zh-CN"/>
        </w:rPr>
        <w:t>.</w:t>
      </w:r>
    </w:p>
    <w:p w14:paraId="34CA67EE" w14:textId="16015FBB" w:rsidR="00833149" w:rsidRDefault="00833149" w:rsidP="00501D15">
      <w:pPr>
        <w:pStyle w:val="References"/>
        <w:numPr>
          <w:ilvl w:val="0"/>
          <w:numId w:val="3"/>
        </w:numPr>
        <w:spacing w:before="93" w:after="0"/>
        <w:rPr>
          <w:szCs w:val="20"/>
          <w:lang w:eastAsia="zh-CN"/>
        </w:rPr>
      </w:pPr>
      <w:bookmarkStart w:id="7" w:name="_Ref1146494"/>
      <w:r w:rsidRPr="0002579E">
        <w:rPr>
          <w:szCs w:val="20"/>
          <w:lang w:eastAsia="zh-CN"/>
        </w:rPr>
        <w:t>RP-</w:t>
      </w:r>
      <w:bookmarkEnd w:id="7"/>
      <w:r>
        <w:rPr>
          <w:szCs w:val="20"/>
          <w:lang w:eastAsia="zh-CN"/>
        </w:rPr>
        <w:t>202928, “</w:t>
      </w:r>
      <w:r w:rsidRPr="00376A9E">
        <w:rPr>
          <w:szCs w:val="20"/>
          <w:lang w:eastAsia="zh-CN"/>
        </w:rPr>
        <w:t>New WID on NR coverage enhancements</w:t>
      </w:r>
      <w:r w:rsidR="00E13CC9">
        <w:rPr>
          <w:szCs w:val="20"/>
          <w:lang w:eastAsia="zh-CN"/>
        </w:rPr>
        <w:t>,</w:t>
      </w:r>
      <w:r>
        <w:rPr>
          <w:szCs w:val="20"/>
          <w:lang w:eastAsia="zh-CN"/>
        </w:rPr>
        <w:t>”</w:t>
      </w:r>
      <w:r w:rsidRPr="00376A9E">
        <w:t xml:space="preserve"> </w:t>
      </w:r>
      <w:r w:rsidRPr="00376A9E">
        <w:rPr>
          <w:szCs w:val="20"/>
          <w:lang w:eastAsia="zh-CN"/>
        </w:rPr>
        <w:t>Dec 7</w:t>
      </w:r>
      <w:r w:rsidRPr="00833149">
        <w:rPr>
          <w:szCs w:val="20"/>
          <w:vertAlign w:val="superscript"/>
          <w:lang w:eastAsia="zh-CN"/>
        </w:rPr>
        <w:t>th</w:t>
      </w:r>
      <w:r>
        <w:rPr>
          <w:szCs w:val="20"/>
          <w:lang w:eastAsia="zh-CN"/>
        </w:rPr>
        <w:t xml:space="preserve"> </w:t>
      </w:r>
      <w:r w:rsidR="00E13CC9">
        <w:rPr>
          <w:szCs w:val="20"/>
          <w:lang w:eastAsia="zh-CN"/>
        </w:rPr>
        <w:t>–</w:t>
      </w:r>
      <w:r w:rsidRPr="00376A9E">
        <w:rPr>
          <w:szCs w:val="20"/>
          <w:lang w:eastAsia="zh-CN"/>
        </w:rPr>
        <w:t xml:space="preserve"> 11</w:t>
      </w:r>
      <w:r w:rsidRPr="00833149">
        <w:rPr>
          <w:szCs w:val="20"/>
          <w:vertAlign w:val="superscript"/>
          <w:lang w:eastAsia="zh-CN"/>
        </w:rPr>
        <w:t>th</w:t>
      </w:r>
      <w:r w:rsidRPr="00376A9E">
        <w:rPr>
          <w:szCs w:val="20"/>
          <w:lang w:eastAsia="zh-CN"/>
        </w:rPr>
        <w:t>, 2020</w:t>
      </w:r>
      <w:r w:rsidR="00427E34">
        <w:rPr>
          <w:szCs w:val="20"/>
          <w:lang w:eastAsia="zh-CN"/>
        </w:rPr>
        <w:t>.</w:t>
      </w:r>
    </w:p>
    <w:p w14:paraId="0BCB6AEB" w14:textId="23AFC008" w:rsidR="0050564D" w:rsidRDefault="00E13CC9" w:rsidP="00501D15">
      <w:pPr>
        <w:pStyle w:val="References"/>
        <w:numPr>
          <w:ilvl w:val="0"/>
          <w:numId w:val="3"/>
        </w:numPr>
        <w:spacing w:before="93" w:after="0"/>
        <w:rPr>
          <w:szCs w:val="20"/>
          <w:lang w:eastAsia="zh-CN"/>
        </w:rPr>
      </w:pPr>
      <w:r>
        <w:rPr>
          <w:rFonts w:hint="eastAsia"/>
          <w:szCs w:val="20"/>
          <w:lang w:eastAsia="zh-CN"/>
        </w:rPr>
        <w:t>R</w:t>
      </w:r>
      <w:r>
        <w:rPr>
          <w:szCs w:val="20"/>
          <w:lang w:eastAsia="zh-CN"/>
        </w:rPr>
        <w:t>P-202307, “Study on NR coverage enhancements,” Dec 7</w:t>
      </w:r>
      <w:r w:rsidRPr="00E13CC9">
        <w:rPr>
          <w:szCs w:val="20"/>
          <w:vertAlign w:val="superscript"/>
          <w:lang w:eastAsia="zh-CN"/>
        </w:rPr>
        <w:t>th</w:t>
      </w:r>
      <w:r>
        <w:rPr>
          <w:szCs w:val="20"/>
          <w:lang w:eastAsia="zh-CN"/>
        </w:rPr>
        <w:t xml:space="preserve"> – 11</w:t>
      </w:r>
      <w:r w:rsidRPr="00E13CC9">
        <w:rPr>
          <w:szCs w:val="20"/>
          <w:vertAlign w:val="superscript"/>
          <w:lang w:eastAsia="zh-CN"/>
        </w:rPr>
        <w:t>th</w:t>
      </w:r>
      <w:r>
        <w:rPr>
          <w:szCs w:val="20"/>
          <w:lang w:eastAsia="zh-CN"/>
        </w:rPr>
        <w:t>, 2020.</w:t>
      </w:r>
    </w:p>
    <w:p w14:paraId="4560E862" w14:textId="22B590C5" w:rsidR="00796A81" w:rsidRDefault="009E3A8A" w:rsidP="00796A81">
      <w:pPr>
        <w:pStyle w:val="References"/>
        <w:numPr>
          <w:ilvl w:val="0"/>
          <w:numId w:val="3"/>
        </w:numPr>
        <w:spacing w:before="93" w:after="0"/>
        <w:rPr>
          <w:szCs w:val="20"/>
          <w:lang w:eastAsia="zh-CN"/>
        </w:rPr>
      </w:pPr>
      <w:r>
        <w:rPr>
          <w:szCs w:val="20"/>
          <w:lang w:eastAsia="zh-CN"/>
        </w:rPr>
        <w:t xml:space="preserve">TS 38.214, </w:t>
      </w:r>
      <w:r w:rsidR="00796A81">
        <w:rPr>
          <w:szCs w:val="20"/>
          <w:lang w:eastAsia="zh-CN"/>
        </w:rPr>
        <w:t>Physical layer pr</w:t>
      </w:r>
      <w:r>
        <w:rPr>
          <w:szCs w:val="20"/>
          <w:lang w:eastAsia="zh-CN"/>
        </w:rPr>
        <w:t>ocedures for data</w:t>
      </w:r>
    </w:p>
    <w:p w14:paraId="74507563" w14:textId="7BF542EE" w:rsidR="00501D15" w:rsidRPr="00501D15" w:rsidRDefault="009E3A8A" w:rsidP="00A271A7">
      <w:pPr>
        <w:pStyle w:val="References"/>
        <w:numPr>
          <w:ilvl w:val="0"/>
          <w:numId w:val="3"/>
        </w:numPr>
        <w:spacing w:before="93" w:after="0"/>
      </w:pPr>
      <w:r>
        <w:rPr>
          <w:szCs w:val="20"/>
          <w:lang w:eastAsia="zh-CN"/>
        </w:rPr>
        <w:t xml:space="preserve">TS 38.212, </w:t>
      </w:r>
      <w:bookmarkStart w:id="8" w:name="_GoBack"/>
      <w:bookmarkEnd w:id="8"/>
      <w:r w:rsidR="00796A81">
        <w:rPr>
          <w:szCs w:val="20"/>
          <w:lang w:eastAsia="zh-CN"/>
        </w:rPr>
        <w:t>Physical layer pro</w:t>
      </w:r>
      <w:r>
        <w:rPr>
          <w:szCs w:val="20"/>
          <w:lang w:eastAsia="zh-CN"/>
        </w:rPr>
        <w:t>cedures for data</w:t>
      </w:r>
    </w:p>
    <w:sectPr w:rsidR="00501D15" w:rsidRPr="00501D15" w:rsidSect="00E67410">
      <w:headerReference w:type="even" r:id="rId14"/>
      <w:headerReference w:type="default" r:id="rId15"/>
      <w:footerReference w:type="even" r:id="rId16"/>
      <w:footerReference w:type="default" r:id="rId17"/>
      <w:headerReference w:type="first" r:id="rId18"/>
      <w:footerReference w:type="first" r:id="rId19"/>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EBC27F" w14:textId="77777777" w:rsidR="00785362" w:rsidRDefault="00785362" w:rsidP="002B0BF3">
      <w:pPr>
        <w:spacing w:before="72" w:after="72"/>
      </w:pPr>
      <w:r>
        <w:separator/>
      </w:r>
    </w:p>
  </w:endnote>
  <w:endnote w:type="continuationSeparator" w:id="0">
    <w:p w14:paraId="756B8409" w14:textId="77777777" w:rsidR="00785362" w:rsidRDefault="00785362" w:rsidP="002B0BF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16D74" w14:textId="77777777" w:rsidR="001E3425" w:rsidRDefault="001E3425">
    <w:pPr>
      <w:pStyle w:val="Footer"/>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4E1CB3" w14:textId="77777777" w:rsidR="001E3425" w:rsidRDefault="001E3425">
    <w:pPr>
      <w:pStyle w:val="Footer"/>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90D94" w14:textId="77777777" w:rsidR="001E3425" w:rsidRDefault="001E3425">
    <w:pPr>
      <w:pStyle w:val="Footer"/>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314801" w14:textId="77777777" w:rsidR="00785362" w:rsidRDefault="00785362" w:rsidP="002B0BF3">
      <w:pPr>
        <w:spacing w:before="72" w:after="72"/>
      </w:pPr>
      <w:r>
        <w:separator/>
      </w:r>
    </w:p>
  </w:footnote>
  <w:footnote w:type="continuationSeparator" w:id="0">
    <w:p w14:paraId="151AF8F1" w14:textId="77777777" w:rsidR="00785362" w:rsidRDefault="00785362" w:rsidP="002B0BF3">
      <w:pPr>
        <w:spacing w:before="72"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C6B3A" w14:textId="77777777" w:rsidR="001E3425" w:rsidRDefault="001E3425">
    <w:pPr>
      <w:pStyle w:val="Header"/>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C787D" w14:textId="77777777" w:rsidR="001E3425" w:rsidRPr="00B7006F" w:rsidRDefault="001E3425" w:rsidP="00A271A7">
    <w:pPr>
      <w:spacing w:before="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F98E0" w14:textId="77777777" w:rsidR="001E3425" w:rsidRDefault="001E3425">
    <w:pPr>
      <w:pStyle w:val="Header"/>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301FD"/>
    <w:multiLevelType w:val="hybridMultilevel"/>
    <w:tmpl w:val="1178738A"/>
    <w:lvl w:ilvl="0" w:tplc="08090003">
      <w:start w:val="1"/>
      <w:numFmt w:val="bullet"/>
      <w:lvlText w:val="o"/>
      <w:lvlJc w:val="left"/>
      <w:pPr>
        <w:tabs>
          <w:tab w:val="num" w:pos="720"/>
        </w:tabs>
        <w:ind w:left="720" w:hanging="360"/>
      </w:pPr>
      <w:rPr>
        <w:rFonts w:ascii="Courier New" w:hAnsi="Courier New" w:cs="Courier New"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613F40"/>
    <w:multiLevelType w:val="hybridMultilevel"/>
    <w:tmpl w:val="971EF9D8"/>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E4321C"/>
    <w:multiLevelType w:val="hybridMultilevel"/>
    <w:tmpl w:val="70282734"/>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7F62BC"/>
    <w:multiLevelType w:val="hybridMultilevel"/>
    <w:tmpl w:val="2264DB8E"/>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507ABC"/>
    <w:multiLevelType w:val="hybridMultilevel"/>
    <w:tmpl w:val="6BAC0610"/>
    <w:lvl w:ilvl="0" w:tplc="E6284B9C">
      <w:start w:val="1"/>
      <w:numFmt w:val="bullet"/>
      <w:lvlText w:val="−"/>
      <w:lvlJc w:val="left"/>
      <w:pPr>
        <w:tabs>
          <w:tab w:val="num" w:pos="360"/>
        </w:tabs>
        <w:ind w:left="360" w:hanging="360"/>
      </w:pPr>
      <w:rPr>
        <w:rFonts w:ascii="Arial" w:eastAsia="MS Mincho" w:hAnsi="Arial" w:hint="default"/>
      </w:rPr>
    </w:lvl>
    <w:lvl w:ilvl="1" w:tplc="B5307B6A">
      <w:start w:val="1"/>
      <w:numFmt w:val="bullet"/>
      <w:lvlText w:val=""/>
      <w:lvlJc w:val="left"/>
      <w:pPr>
        <w:tabs>
          <w:tab w:val="num" w:pos="1440"/>
        </w:tabs>
        <w:ind w:left="1440"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9A035F5"/>
    <w:multiLevelType w:val="hybridMultilevel"/>
    <w:tmpl w:val="7680787E"/>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4337A4"/>
    <w:multiLevelType w:val="hybridMultilevel"/>
    <w:tmpl w:val="1D1AE9AC"/>
    <w:lvl w:ilvl="0" w:tplc="FB2EDE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7B6E73"/>
    <w:multiLevelType w:val="hybridMultilevel"/>
    <w:tmpl w:val="119254CC"/>
    <w:lvl w:ilvl="0" w:tplc="7DE8A348">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D60BB8"/>
    <w:multiLevelType w:val="hybridMultilevel"/>
    <w:tmpl w:val="62FA7A3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2B2B8E"/>
    <w:multiLevelType w:val="hybridMultilevel"/>
    <w:tmpl w:val="219A53E4"/>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514971"/>
    <w:multiLevelType w:val="hybridMultilevel"/>
    <w:tmpl w:val="8116D044"/>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3F605E"/>
    <w:multiLevelType w:val="hybridMultilevel"/>
    <w:tmpl w:val="61F4537A"/>
    <w:lvl w:ilvl="0" w:tplc="38678A67">
      <w:start w:val="1"/>
      <w:numFmt w:val="bullet"/>
      <w:lvlText w:val=""/>
      <w:lvlJc w:val="left"/>
      <w:pPr>
        <w:tabs>
          <w:tab w:val="num" w:pos="360"/>
        </w:tabs>
        <w:ind w:left="360" w:hanging="360"/>
      </w:pPr>
      <w:rPr>
        <w:rFonts w:ascii="Wingdings" w:hAnsi="Wingdings" w:hint="default"/>
      </w:rPr>
    </w:lvl>
    <w:lvl w:ilvl="1" w:tplc="B5307B6A">
      <w:start w:val="1"/>
      <w:numFmt w:val="bullet"/>
      <w:lvlText w:val=""/>
      <w:lvlJc w:val="left"/>
      <w:pPr>
        <w:tabs>
          <w:tab w:val="num" w:pos="1440"/>
        </w:tabs>
        <w:ind w:left="1440"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6060B1"/>
    <w:multiLevelType w:val="hybridMultilevel"/>
    <w:tmpl w:val="6D62A6F0"/>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1D0FA5"/>
    <w:multiLevelType w:val="hybridMultilevel"/>
    <w:tmpl w:val="39EED4A0"/>
    <w:lvl w:ilvl="0" w:tplc="AE0EEF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E07E1F"/>
    <w:multiLevelType w:val="hybridMultilevel"/>
    <w:tmpl w:val="60A4ED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AD83349"/>
    <w:multiLevelType w:val="hybridMultilevel"/>
    <w:tmpl w:val="8410CCD2"/>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DC7F9A"/>
    <w:multiLevelType w:val="hybridMultilevel"/>
    <w:tmpl w:val="3536E94A"/>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2771667"/>
    <w:multiLevelType w:val="hybridMultilevel"/>
    <w:tmpl w:val="40509038"/>
    <w:lvl w:ilvl="0" w:tplc="E6284B9C">
      <w:start w:val="1"/>
      <w:numFmt w:val="bullet"/>
      <w:lvlText w:val="−"/>
      <w:lvlJc w:val="left"/>
      <w:pPr>
        <w:ind w:left="420" w:hanging="420"/>
      </w:pPr>
      <w:rPr>
        <w:rFonts w:ascii="Arial" w:eastAsia="MS Mincho"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2C825D9"/>
    <w:multiLevelType w:val="hybridMultilevel"/>
    <w:tmpl w:val="57BC3C66"/>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EE7822"/>
    <w:multiLevelType w:val="hybridMultilevel"/>
    <w:tmpl w:val="E1FE7BAA"/>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C5B1E"/>
    <w:multiLevelType w:val="hybridMultilevel"/>
    <w:tmpl w:val="C14E5170"/>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D51607"/>
    <w:multiLevelType w:val="hybridMultilevel"/>
    <w:tmpl w:val="7D22DD30"/>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79521E2C"/>
    <w:multiLevelType w:val="hybridMultilevel"/>
    <w:tmpl w:val="7B34E076"/>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21786D"/>
    <w:multiLevelType w:val="hybridMultilevel"/>
    <w:tmpl w:val="60D4344A"/>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4"/>
  </w:num>
  <w:num w:numId="3">
    <w:abstractNumId w:val="5"/>
  </w:num>
  <w:num w:numId="4">
    <w:abstractNumId w:val="12"/>
  </w:num>
  <w:num w:numId="5">
    <w:abstractNumId w:val="8"/>
  </w:num>
  <w:num w:numId="6">
    <w:abstractNumId w:val="21"/>
  </w:num>
  <w:num w:numId="7">
    <w:abstractNumId w:val="25"/>
  </w:num>
  <w:num w:numId="8">
    <w:abstractNumId w:val="24"/>
  </w:num>
  <w:num w:numId="9">
    <w:abstractNumId w:val="22"/>
  </w:num>
  <w:num w:numId="10">
    <w:abstractNumId w:val="13"/>
  </w:num>
  <w:num w:numId="11">
    <w:abstractNumId w:val="15"/>
  </w:num>
  <w:num w:numId="12">
    <w:abstractNumId w:val="18"/>
  </w:num>
  <w:num w:numId="13">
    <w:abstractNumId w:val="6"/>
  </w:num>
  <w:num w:numId="14">
    <w:abstractNumId w:val="3"/>
  </w:num>
  <w:num w:numId="15">
    <w:abstractNumId w:val="10"/>
  </w:num>
  <w:num w:numId="16">
    <w:abstractNumId w:val="16"/>
  </w:num>
  <w:num w:numId="17">
    <w:abstractNumId w:val="20"/>
  </w:num>
  <w:num w:numId="18">
    <w:abstractNumId w:val="1"/>
  </w:num>
  <w:num w:numId="19">
    <w:abstractNumId w:val="19"/>
  </w:num>
  <w:num w:numId="20">
    <w:abstractNumId w:val="9"/>
  </w:num>
  <w:num w:numId="21">
    <w:abstractNumId w:val="11"/>
  </w:num>
  <w:num w:numId="22">
    <w:abstractNumId w:val="0"/>
  </w:num>
  <w:num w:numId="23">
    <w:abstractNumId w:val="2"/>
  </w:num>
  <w:num w:numId="24">
    <w:abstractNumId w:val="14"/>
  </w:num>
  <w:num w:numId="25">
    <w:abstractNumId w:val="7"/>
  </w:num>
  <w:num w:numId="26">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DC"/>
    <w:rsid w:val="000007E5"/>
    <w:rsid w:val="00002686"/>
    <w:rsid w:val="00003070"/>
    <w:rsid w:val="000033EC"/>
    <w:rsid w:val="00003D0F"/>
    <w:rsid w:val="00004289"/>
    <w:rsid w:val="0000486C"/>
    <w:rsid w:val="0000504E"/>
    <w:rsid w:val="000053DF"/>
    <w:rsid w:val="00005402"/>
    <w:rsid w:val="000054B3"/>
    <w:rsid w:val="00005DC8"/>
    <w:rsid w:val="00006242"/>
    <w:rsid w:val="000069C8"/>
    <w:rsid w:val="000073B2"/>
    <w:rsid w:val="000074C6"/>
    <w:rsid w:val="00007868"/>
    <w:rsid w:val="00007F10"/>
    <w:rsid w:val="00010C43"/>
    <w:rsid w:val="000117B8"/>
    <w:rsid w:val="00011DE6"/>
    <w:rsid w:val="00011E25"/>
    <w:rsid w:val="00012427"/>
    <w:rsid w:val="00012932"/>
    <w:rsid w:val="00012950"/>
    <w:rsid w:val="00012D09"/>
    <w:rsid w:val="00013188"/>
    <w:rsid w:val="00013911"/>
    <w:rsid w:val="00013EA7"/>
    <w:rsid w:val="00014064"/>
    <w:rsid w:val="000148F2"/>
    <w:rsid w:val="0001494D"/>
    <w:rsid w:val="00014DAE"/>
    <w:rsid w:val="000150E0"/>
    <w:rsid w:val="000164C9"/>
    <w:rsid w:val="00017560"/>
    <w:rsid w:val="00017DB4"/>
    <w:rsid w:val="00020C74"/>
    <w:rsid w:val="0002122F"/>
    <w:rsid w:val="00021509"/>
    <w:rsid w:val="0002220C"/>
    <w:rsid w:val="00022275"/>
    <w:rsid w:val="0002259D"/>
    <w:rsid w:val="0002328A"/>
    <w:rsid w:val="000232D6"/>
    <w:rsid w:val="00023575"/>
    <w:rsid w:val="000238A9"/>
    <w:rsid w:val="0002396C"/>
    <w:rsid w:val="00023D4E"/>
    <w:rsid w:val="00023E13"/>
    <w:rsid w:val="0002462A"/>
    <w:rsid w:val="000252ED"/>
    <w:rsid w:val="0002530F"/>
    <w:rsid w:val="00026109"/>
    <w:rsid w:val="00026611"/>
    <w:rsid w:val="000270DA"/>
    <w:rsid w:val="00027D3F"/>
    <w:rsid w:val="0003097D"/>
    <w:rsid w:val="00030A71"/>
    <w:rsid w:val="00030E32"/>
    <w:rsid w:val="000325C8"/>
    <w:rsid w:val="00032618"/>
    <w:rsid w:val="00032707"/>
    <w:rsid w:val="00032C17"/>
    <w:rsid w:val="00032CD0"/>
    <w:rsid w:val="00033713"/>
    <w:rsid w:val="00034AC7"/>
    <w:rsid w:val="00034D36"/>
    <w:rsid w:val="00035031"/>
    <w:rsid w:val="0003532B"/>
    <w:rsid w:val="00035654"/>
    <w:rsid w:val="00035780"/>
    <w:rsid w:val="00035CB8"/>
    <w:rsid w:val="000360DD"/>
    <w:rsid w:val="00036409"/>
    <w:rsid w:val="000371F4"/>
    <w:rsid w:val="00037384"/>
    <w:rsid w:val="00037882"/>
    <w:rsid w:val="00037B84"/>
    <w:rsid w:val="0004028B"/>
    <w:rsid w:val="00040774"/>
    <w:rsid w:val="00040FEC"/>
    <w:rsid w:val="00042154"/>
    <w:rsid w:val="000421F2"/>
    <w:rsid w:val="000431F6"/>
    <w:rsid w:val="00043A4A"/>
    <w:rsid w:val="00043F5F"/>
    <w:rsid w:val="000448EA"/>
    <w:rsid w:val="0004562D"/>
    <w:rsid w:val="000462F0"/>
    <w:rsid w:val="00046EBC"/>
    <w:rsid w:val="00047210"/>
    <w:rsid w:val="00047679"/>
    <w:rsid w:val="0004780A"/>
    <w:rsid w:val="000478EE"/>
    <w:rsid w:val="00050A67"/>
    <w:rsid w:val="00051026"/>
    <w:rsid w:val="0005179A"/>
    <w:rsid w:val="000517F3"/>
    <w:rsid w:val="00051B22"/>
    <w:rsid w:val="00051E53"/>
    <w:rsid w:val="00051EDB"/>
    <w:rsid w:val="00052041"/>
    <w:rsid w:val="00052E51"/>
    <w:rsid w:val="000535DB"/>
    <w:rsid w:val="0005363C"/>
    <w:rsid w:val="00053994"/>
    <w:rsid w:val="0005428A"/>
    <w:rsid w:val="0005436D"/>
    <w:rsid w:val="000554B8"/>
    <w:rsid w:val="00055976"/>
    <w:rsid w:val="00055F1A"/>
    <w:rsid w:val="00055FA1"/>
    <w:rsid w:val="00056001"/>
    <w:rsid w:val="0005648C"/>
    <w:rsid w:val="0005673F"/>
    <w:rsid w:val="000568E9"/>
    <w:rsid w:val="00057803"/>
    <w:rsid w:val="000604D2"/>
    <w:rsid w:val="000606F6"/>
    <w:rsid w:val="00060775"/>
    <w:rsid w:val="00060792"/>
    <w:rsid w:val="000617AA"/>
    <w:rsid w:val="0006194F"/>
    <w:rsid w:val="00061C5B"/>
    <w:rsid w:val="00061D50"/>
    <w:rsid w:val="00061D97"/>
    <w:rsid w:val="00061D9D"/>
    <w:rsid w:val="00061F2F"/>
    <w:rsid w:val="00062345"/>
    <w:rsid w:val="00062B59"/>
    <w:rsid w:val="00063314"/>
    <w:rsid w:val="00064BE4"/>
    <w:rsid w:val="00064C96"/>
    <w:rsid w:val="00065203"/>
    <w:rsid w:val="00065BF2"/>
    <w:rsid w:val="00065EDA"/>
    <w:rsid w:val="00066E37"/>
    <w:rsid w:val="0007076D"/>
    <w:rsid w:val="0007113F"/>
    <w:rsid w:val="00071633"/>
    <w:rsid w:val="0007255D"/>
    <w:rsid w:val="00072DB0"/>
    <w:rsid w:val="000731ED"/>
    <w:rsid w:val="00073403"/>
    <w:rsid w:val="0007355F"/>
    <w:rsid w:val="000738B7"/>
    <w:rsid w:val="00073A12"/>
    <w:rsid w:val="000740BD"/>
    <w:rsid w:val="000744EB"/>
    <w:rsid w:val="0007472F"/>
    <w:rsid w:val="00075536"/>
    <w:rsid w:val="000759F0"/>
    <w:rsid w:val="00076360"/>
    <w:rsid w:val="00077282"/>
    <w:rsid w:val="00080306"/>
    <w:rsid w:val="000807A0"/>
    <w:rsid w:val="0008083D"/>
    <w:rsid w:val="00080CBD"/>
    <w:rsid w:val="000821E8"/>
    <w:rsid w:val="000830E5"/>
    <w:rsid w:val="00083405"/>
    <w:rsid w:val="0008369C"/>
    <w:rsid w:val="00084A43"/>
    <w:rsid w:val="00084AAF"/>
    <w:rsid w:val="00084BC8"/>
    <w:rsid w:val="0008643C"/>
    <w:rsid w:val="000864C9"/>
    <w:rsid w:val="000864F3"/>
    <w:rsid w:val="00086BB1"/>
    <w:rsid w:val="00087465"/>
    <w:rsid w:val="000878C0"/>
    <w:rsid w:val="00087C51"/>
    <w:rsid w:val="00090161"/>
    <w:rsid w:val="0009029F"/>
    <w:rsid w:val="00090635"/>
    <w:rsid w:val="00090C1B"/>
    <w:rsid w:val="00090CC5"/>
    <w:rsid w:val="000912E0"/>
    <w:rsid w:val="000916DD"/>
    <w:rsid w:val="00091C51"/>
    <w:rsid w:val="000920C4"/>
    <w:rsid w:val="0009221E"/>
    <w:rsid w:val="0009261A"/>
    <w:rsid w:val="000930C6"/>
    <w:rsid w:val="00093302"/>
    <w:rsid w:val="0009337B"/>
    <w:rsid w:val="00093687"/>
    <w:rsid w:val="0009371C"/>
    <w:rsid w:val="00093904"/>
    <w:rsid w:val="000945ED"/>
    <w:rsid w:val="00094885"/>
    <w:rsid w:val="00094BF5"/>
    <w:rsid w:val="0009577B"/>
    <w:rsid w:val="0009598B"/>
    <w:rsid w:val="00095AF6"/>
    <w:rsid w:val="00095C96"/>
    <w:rsid w:val="00096F6F"/>
    <w:rsid w:val="0009715E"/>
    <w:rsid w:val="00097792"/>
    <w:rsid w:val="000A07BA"/>
    <w:rsid w:val="000A17ED"/>
    <w:rsid w:val="000A1F7A"/>
    <w:rsid w:val="000A22B7"/>
    <w:rsid w:val="000A2BDA"/>
    <w:rsid w:val="000A31BD"/>
    <w:rsid w:val="000A36A3"/>
    <w:rsid w:val="000A3989"/>
    <w:rsid w:val="000A416A"/>
    <w:rsid w:val="000A49B8"/>
    <w:rsid w:val="000A56DB"/>
    <w:rsid w:val="000A640E"/>
    <w:rsid w:val="000A6470"/>
    <w:rsid w:val="000A69F3"/>
    <w:rsid w:val="000A6A99"/>
    <w:rsid w:val="000A77DA"/>
    <w:rsid w:val="000A7A43"/>
    <w:rsid w:val="000A7C19"/>
    <w:rsid w:val="000A7D5A"/>
    <w:rsid w:val="000A7F34"/>
    <w:rsid w:val="000B0046"/>
    <w:rsid w:val="000B00B6"/>
    <w:rsid w:val="000B0BAC"/>
    <w:rsid w:val="000B0DA1"/>
    <w:rsid w:val="000B20F0"/>
    <w:rsid w:val="000B31B4"/>
    <w:rsid w:val="000B33C3"/>
    <w:rsid w:val="000B376D"/>
    <w:rsid w:val="000B54A9"/>
    <w:rsid w:val="000B59A8"/>
    <w:rsid w:val="000B5DBF"/>
    <w:rsid w:val="000B6DBF"/>
    <w:rsid w:val="000B728A"/>
    <w:rsid w:val="000B760E"/>
    <w:rsid w:val="000B7F13"/>
    <w:rsid w:val="000C0998"/>
    <w:rsid w:val="000C0A06"/>
    <w:rsid w:val="000C0CCE"/>
    <w:rsid w:val="000C0F4A"/>
    <w:rsid w:val="000C1F28"/>
    <w:rsid w:val="000C207B"/>
    <w:rsid w:val="000C24FC"/>
    <w:rsid w:val="000C2513"/>
    <w:rsid w:val="000C3EF8"/>
    <w:rsid w:val="000C3F94"/>
    <w:rsid w:val="000C4D3F"/>
    <w:rsid w:val="000C50B9"/>
    <w:rsid w:val="000C5C99"/>
    <w:rsid w:val="000C64CD"/>
    <w:rsid w:val="000C7481"/>
    <w:rsid w:val="000C78FE"/>
    <w:rsid w:val="000D01EF"/>
    <w:rsid w:val="000D04A0"/>
    <w:rsid w:val="000D0700"/>
    <w:rsid w:val="000D0747"/>
    <w:rsid w:val="000D087F"/>
    <w:rsid w:val="000D0A9E"/>
    <w:rsid w:val="000D1038"/>
    <w:rsid w:val="000D286D"/>
    <w:rsid w:val="000D3235"/>
    <w:rsid w:val="000D3693"/>
    <w:rsid w:val="000D3D3B"/>
    <w:rsid w:val="000D402D"/>
    <w:rsid w:val="000D481F"/>
    <w:rsid w:val="000D59DC"/>
    <w:rsid w:val="000D5DB7"/>
    <w:rsid w:val="000D5E36"/>
    <w:rsid w:val="000D674C"/>
    <w:rsid w:val="000D67F4"/>
    <w:rsid w:val="000D6834"/>
    <w:rsid w:val="000D6C77"/>
    <w:rsid w:val="000E0486"/>
    <w:rsid w:val="000E0D9C"/>
    <w:rsid w:val="000E101F"/>
    <w:rsid w:val="000E1392"/>
    <w:rsid w:val="000E1437"/>
    <w:rsid w:val="000E1892"/>
    <w:rsid w:val="000E1CAB"/>
    <w:rsid w:val="000E2089"/>
    <w:rsid w:val="000E25C0"/>
    <w:rsid w:val="000E27DF"/>
    <w:rsid w:val="000E2C14"/>
    <w:rsid w:val="000E2D2F"/>
    <w:rsid w:val="000E2D90"/>
    <w:rsid w:val="000E3615"/>
    <w:rsid w:val="000E3781"/>
    <w:rsid w:val="000E3AE7"/>
    <w:rsid w:val="000E416A"/>
    <w:rsid w:val="000E508D"/>
    <w:rsid w:val="000E6704"/>
    <w:rsid w:val="000E6A12"/>
    <w:rsid w:val="000E6E61"/>
    <w:rsid w:val="000E6F30"/>
    <w:rsid w:val="000E6F8C"/>
    <w:rsid w:val="000E7246"/>
    <w:rsid w:val="000E759F"/>
    <w:rsid w:val="000E7C4A"/>
    <w:rsid w:val="000E7E18"/>
    <w:rsid w:val="000F09EE"/>
    <w:rsid w:val="000F0B2D"/>
    <w:rsid w:val="000F0B74"/>
    <w:rsid w:val="000F14A8"/>
    <w:rsid w:val="000F151D"/>
    <w:rsid w:val="000F1C22"/>
    <w:rsid w:val="000F1C94"/>
    <w:rsid w:val="000F2261"/>
    <w:rsid w:val="000F247D"/>
    <w:rsid w:val="000F2558"/>
    <w:rsid w:val="000F29D2"/>
    <w:rsid w:val="000F2B83"/>
    <w:rsid w:val="000F2C29"/>
    <w:rsid w:val="000F3251"/>
    <w:rsid w:val="000F3388"/>
    <w:rsid w:val="000F35CA"/>
    <w:rsid w:val="000F35F7"/>
    <w:rsid w:val="000F4352"/>
    <w:rsid w:val="000F47C0"/>
    <w:rsid w:val="000F4827"/>
    <w:rsid w:val="000F4DF7"/>
    <w:rsid w:val="000F4E1D"/>
    <w:rsid w:val="000F4FCC"/>
    <w:rsid w:val="000F50E8"/>
    <w:rsid w:val="000F56E6"/>
    <w:rsid w:val="000F5B5C"/>
    <w:rsid w:val="000F5C66"/>
    <w:rsid w:val="000F5D71"/>
    <w:rsid w:val="000F70BE"/>
    <w:rsid w:val="000F7900"/>
    <w:rsid w:val="000F79BF"/>
    <w:rsid w:val="000F7FDE"/>
    <w:rsid w:val="001003AD"/>
    <w:rsid w:val="001009EC"/>
    <w:rsid w:val="001009F5"/>
    <w:rsid w:val="00101DF6"/>
    <w:rsid w:val="00102946"/>
    <w:rsid w:val="00102F87"/>
    <w:rsid w:val="001039DB"/>
    <w:rsid w:val="00103B03"/>
    <w:rsid w:val="001045DA"/>
    <w:rsid w:val="00104992"/>
    <w:rsid w:val="001049FF"/>
    <w:rsid w:val="00105791"/>
    <w:rsid w:val="00105D19"/>
    <w:rsid w:val="00106298"/>
    <w:rsid w:val="00106424"/>
    <w:rsid w:val="00106AFA"/>
    <w:rsid w:val="00106CAA"/>
    <w:rsid w:val="001070BA"/>
    <w:rsid w:val="00107493"/>
    <w:rsid w:val="00107C67"/>
    <w:rsid w:val="0011054F"/>
    <w:rsid w:val="001114DD"/>
    <w:rsid w:val="00111B55"/>
    <w:rsid w:val="00112709"/>
    <w:rsid w:val="00113FA5"/>
    <w:rsid w:val="00114055"/>
    <w:rsid w:val="001140F7"/>
    <w:rsid w:val="00114386"/>
    <w:rsid w:val="001147A6"/>
    <w:rsid w:val="00114C83"/>
    <w:rsid w:val="00114CB8"/>
    <w:rsid w:val="00115D10"/>
    <w:rsid w:val="00115FAB"/>
    <w:rsid w:val="00116077"/>
    <w:rsid w:val="001161C6"/>
    <w:rsid w:val="00116C2F"/>
    <w:rsid w:val="0011742A"/>
    <w:rsid w:val="00117A73"/>
    <w:rsid w:val="00117E32"/>
    <w:rsid w:val="00120617"/>
    <w:rsid w:val="00120C45"/>
    <w:rsid w:val="0012133E"/>
    <w:rsid w:val="00121397"/>
    <w:rsid w:val="00121419"/>
    <w:rsid w:val="00121C79"/>
    <w:rsid w:val="00121DE6"/>
    <w:rsid w:val="001220BE"/>
    <w:rsid w:val="001220E3"/>
    <w:rsid w:val="00122720"/>
    <w:rsid w:val="001227CA"/>
    <w:rsid w:val="00122875"/>
    <w:rsid w:val="00122CAE"/>
    <w:rsid w:val="00122F13"/>
    <w:rsid w:val="00123A0F"/>
    <w:rsid w:val="00123AE3"/>
    <w:rsid w:val="00123B04"/>
    <w:rsid w:val="00123C4A"/>
    <w:rsid w:val="00124095"/>
    <w:rsid w:val="00125226"/>
    <w:rsid w:val="0012545B"/>
    <w:rsid w:val="001259AE"/>
    <w:rsid w:val="00126BF9"/>
    <w:rsid w:val="00126EDD"/>
    <w:rsid w:val="00126EE2"/>
    <w:rsid w:val="00127285"/>
    <w:rsid w:val="001275B1"/>
    <w:rsid w:val="00127DA8"/>
    <w:rsid w:val="001303B8"/>
    <w:rsid w:val="00130422"/>
    <w:rsid w:val="00130486"/>
    <w:rsid w:val="00130529"/>
    <w:rsid w:val="00130C75"/>
    <w:rsid w:val="00130F2E"/>
    <w:rsid w:val="001316BF"/>
    <w:rsid w:val="00131E3A"/>
    <w:rsid w:val="001321C6"/>
    <w:rsid w:val="00132459"/>
    <w:rsid w:val="001325F7"/>
    <w:rsid w:val="00132C6C"/>
    <w:rsid w:val="00132D96"/>
    <w:rsid w:val="00132EFA"/>
    <w:rsid w:val="001332AC"/>
    <w:rsid w:val="0013367D"/>
    <w:rsid w:val="0013374D"/>
    <w:rsid w:val="00134092"/>
    <w:rsid w:val="00134C4C"/>
    <w:rsid w:val="00135472"/>
    <w:rsid w:val="001359BC"/>
    <w:rsid w:val="00135B09"/>
    <w:rsid w:val="00135BBE"/>
    <w:rsid w:val="0013602B"/>
    <w:rsid w:val="001361CE"/>
    <w:rsid w:val="001369B1"/>
    <w:rsid w:val="00137D4E"/>
    <w:rsid w:val="00140035"/>
    <w:rsid w:val="00141294"/>
    <w:rsid w:val="00141539"/>
    <w:rsid w:val="00141844"/>
    <w:rsid w:val="00141D64"/>
    <w:rsid w:val="00141FDE"/>
    <w:rsid w:val="001425E8"/>
    <w:rsid w:val="00142FE5"/>
    <w:rsid w:val="00143D6A"/>
    <w:rsid w:val="00144343"/>
    <w:rsid w:val="0014439E"/>
    <w:rsid w:val="001444F5"/>
    <w:rsid w:val="00144A92"/>
    <w:rsid w:val="00145142"/>
    <w:rsid w:val="001451D4"/>
    <w:rsid w:val="001451DE"/>
    <w:rsid w:val="001458F8"/>
    <w:rsid w:val="00145CA7"/>
    <w:rsid w:val="00146FBA"/>
    <w:rsid w:val="001512F0"/>
    <w:rsid w:val="0015147B"/>
    <w:rsid w:val="00151E94"/>
    <w:rsid w:val="00151EB4"/>
    <w:rsid w:val="00152234"/>
    <w:rsid w:val="001524C6"/>
    <w:rsid w:val="00152CC0"/>
    <w:rsid w:val="001530FF"/>
    <w:rsid w:val="00156138"/>
    <w:rsid w:val="0015673D"/>
    <w:rsid w:val="001567E4"/>
    <w:rsid w:val="00157DF9"/>
    <w:rsid w:val="0016063E"/>
    <w:rsid w:val="00160CBD"/>
    <w:rsid w:val="00161FE8"/>
    <w:rsid w:val="001625F7"/>
    <w:rsid w:val="0016263B"/>
    <w:rsid w:val="001628A4"/>
    <w:rsid w:val="00162926"/>
    <w:rsid w:val="00163029"/>
    <w:rsid w:val="00163684"/>
    <w:rsid w:val="0016391F"/>
    <w:rsid w:val="0016401F"/>
    <w:rsid w:val="001643A0"/>
    <w:rsid w:val="001653AD"/>
    <w:rsid w:val="00165F6A"/>
    <w:rsid w:val="00166122"/>
    <w:rsid w:val="00166AC6"/>
    <w:rsid w:val="00166BD0"/>
    <w:rsid w:val="00166BD3"/>
    <w:rsid w:val="00166C5A"/>
    <w:rsid w:val="0016731B"/>
    <w:rsid w:val="001678B3"/>
    <w:rsid w:val="0017029E"/>
    <w:rsid w:val="0017048D"/>
    <w:rsid w:val="00170531"/>
    <w:rsid w:val="0017062E"/>
    <w:rsid w:val="0017152E"/>
    <w:rsid w:val="00171604"/>
    <w:rsid w:val="0017185A"/>
    <w:rsid w:val="001718F4"/>
    <w:rsid w:val="00171C4F"/>
    <w:rsid w:val="00171DB9"/>
    <w:rsid w:val="0017201F"/>
    <w:rsid w:val="00172131"/>
    <w:rsid w:val="00172284"/>
    <w:rsid w:val="00172C87"/>
    <w:rsid w:val="00172D26"/>
    <w:rsid w:val="00172F8F"/>
    <w:rsid w:val="00174999"/>
    <w:rsid w:val="00174F2B"/>
    <w:rsid w:val="001752D3"/>
    <w:rsid w:val="00176CE1"/>
    <w:rsid w:val="00176F8B"/>
    <w:rsid w:val="001771EF"/>
    <w:rsid w:val="001775EE"/>
    <w:rsid w:val="00177A64"/>
    <w:rsid w:val="001800B4"/>
    <w:rsid w:val="001805D5"/>
    <w:rsid w:val="001806CC"/>
    <w:rsid w:val="00180D0C"/>
    <w:rsid w:val="001812CC"/>
    <w:rsid w:val="001818AE"/>
    <w:rsid w:val="00181BB4"/>
    <w:rsid w:val="001822D7"/>
    <w:rsid w:val="00182A37"/>
    <w:rsid w:val="00183493"/>
    <w:rsid w:val="001834E5"/>
    <w:rsid w:val="00183AB4"/>
    <w:rsid w:val="00183AC5"/>
    <w:rsid w:val="00183E1F"/>
    <w:rsid w:val="00184F95"/>
    <w:rsid w:val="00185045"/>
    <w:rsid w:val="001856BA"/>
    <w:rsid w:val="001857D7"/>
    <w:rsid w:val="00185BBB"/>
    <w:rsid w:val="001872BE"/>
    <w:rsid w:val="001876DC"/>
    <w:rsid w:val="001879AB"/>
    <w:rsid w:val="00187BEB"/>
    <w:rsid w:val="00187E79"/>
    <w:rsid w:val="00190025"/>
    <w:rsid w:val="00190287"/>
    <w:rsid w:val="00190D7D"/>
    <w:rsid w:val="0019176B"/>
    <w:rsid w:val="00191B84"/>
    <w:rsid w:val="00192761"/>
    <w:rsid w:val="00193850"/>
    <w:rsid w:val="00193A3B"/>
    <w:rsid w:val="001942C9"/>
    <w:rsid w:val="001951F6"/>
    <w:rsid w:val="00195268"/>
    <w:rsid w:val="00195453"/>
    <w:rsid w:val="001958C7"/>
    <w:rsid w:val="00195951"/>
    <w:rsid w:val="00195E00"/>
    <w:rsid w:val="00195FF7"/>
    <w:rsid w:val="001967B9"/>
    <w:rsid w:val="0019760B"/>
    <w:rsid w:val="0019775D"/>
    <w:rsid w:val="00197AF5"/>
    <w:rsid w:val="001A0195"/>
    <w:rsid w:val="001A08E6"/>
    <w:rsid w:val="001A099D"/>
    <w:rsid w:val="001A1682"/>
    <w:rsid w:val="001A1C83"/>
    <w:rsid w:val="001A1D01"/>
    <w:rsid w:val="001A1F6B"/>
    <w:rsid w:val="001A2155"/>
    <w:rsid w:val="001A2484"/>
    <w:rsid w:val="001A2A2C"/>
    <w:rsid w:val="001A30F2"/>
    <w:rsid w:val="001A3145"/>
    <w:rsid w:val="001A3483"/>
    <w:rsid w:val="001A3547"/>
    <w:rsid w:val="001A3CD0"/>
    <w:rsid w:val="001A3EAA"/>
    <w:rsid w:val="001A46D3"/>
    <w:rsid w:val="001A49C9"/>
    <w:rsid w:val="001A4B5F"/>
    <w:rsid w:val="001A5530"/>
    <w:rsid w:val="001A58A3"/>
    <w:rsid w:val="001A5DCC"/>
    <w:rsid w:val="001A5DD5"/>
    <w:rsid w:val="001A5EB4"/>
    <w:rsid w:val="001A6590"/>
    <w:rsid w:val="001A6C26"/>
    <w:rsid w:val="001B00C6"/>
    <w:rsid w:val="001B01A3"/>
    <w:rsid w:val="001B0439"/>
    <w:rsid w:val="001B10DC"/>
    <w:rsid w:val="001B17A4"/>
    <w:rsid w:val="001B1B67"/>
    <w:rsid w:val="001B1C48"/>
    <w:rsid w:val="001B1F74"/>
    <w:rsid w:val="001B273F"/>
    <w:rsid w:val="001B2795"/>
    <w:rsid w:val="001B3163"/>
    <w:rsid w:val="001B3801"/>
    <w:rsid w:val="001B4196"/>
    <w:rsid w:val="001B42F0"/>
    <w:rsid w:val="001B4679"/>
    <w:rsid w:val="001B4E92"/>
    <w:rsid w:val="001B523C"/>
    <w:rsid w:val="001B67AF"/>
    <w:rsid w:val="001B702B"/>
    <w:rsid w:val="001B7201"/>
    <w:rsid w:val="001B79C6"/>
    <w:rsid w:val="001B7C06"/>
    <w:rsid w:val="001C02C7"/>
    <w:rsid w:val="001C05A3"/>
    <w:rsid w:val="001C1749"/>
    <w:rsid w:val="001C19DB"/>
    <w:rsid w:val="001C212A"/>
    <w:rsid w:val="001C31C4"/>
    <w:rsid w:val="001C470A"/>
    <w:rsid w:val="001C4BF5"/>
    <w:rsid w:val="001C5139"/>
    <w:rsid w:val="001C5238"/>
    <w:rsid w:val="001C5C5C"/>
    <w:rsid w:val="001C5E43"/>
    <w:rsid w:val="001C614A"/>
    <w:rsid w:val="001C63CA"/>
    <w:rsid w:val="001C66C3"/>
    <w:rsid w:val="001C67BD"/>
    <w:rsid w:val="001C6BE2"/>
    <w:rsid w:val="001C7C56"/>
    <w:rsid w:val="001D0361"/>
    <w:rsid w:val="001D045C"/>
    <w:rsid w:val="001D0625"/>
    <w:rsid w:val="001D06A0"/>
    <w:rsid w:val="001D071B"/>
    <w:rsid w:val="001D096A"/>
    <w:rsid w:val="001D137D"/>
    <w:rsid w:val="001D15DB"/>
    <w:rsid w:val="001D193E"/>
    <w:rsid w:val="001D1A07"/>
    <w:rsid w:val="001D2168"/>
    <w:rsid w:val="001D2605"/>
    <w:rsid w:val="001D2B80"/>
    <w:rsid w:val="001D352F"/>
    <w:rsid w:val="001D3576"/>
    <w:rsid w:val="001D38F9"/>
    <w:rsid w:val="001D3E47"/>
    <w:rsid w:val="001D3F8C"/>
    <w:rsid w:val="001D40D1"/>
    <w:rsid w:val="001D43D4"/>
    <w:rsid w:val="001D4C7D"/>
    <w:rsid w:val="001D6A0C"/>
    <w:rsid w:val="001D6AC5"/>
    <w:rsid w:val="001D6CE9"/>
    <w:rsid w:val="001D6F99"/>
    <w:rsid w:val="001D733C"/>
    <w:rsid w:val="001D74F2"/>
    <w:rsid w:val="001D775D"/>
    <w:rsid w:val="001D7896"/>
    <w:rsid w:val="001D7F42"/>
    <w:rsid w:val="001E0420"/>
    <w:rsid w:val="001E0804"/>
    <w:rsid w:val="001E0BC2"/>
    <w:rsid w:val="001E0CA0"/>
    <w:rsid w:val="001E0CDE"/>
    <w:rsid w:val="001E146A"/>
    <w:rsid w:val="001E14FA"/>
    <w:rsid w:val="001E1501"/>
    <w:rsid w:val="001E1545"/>
    <w:rsid w:val="001E1683"/>
    <w:rsid w:val="001E1B4B"/>
    <w:rsid w:val="001E1C03"/>
    <w:rsid w:val="001E2468"/>
    <w:rsid w:val="001E29ED"/>
    <w:rsid w:val="001E2A65"/>
    <w:rsid w:val="001E30EC"/>
    <w:rsid w:val="001E3425"/>
    <w:rsid w:val="001E402C"/>
    <w:rsid w:val="001E4043"/>
    <w:rsid w:val="001E4EEC"/>
    <w:rsid w:val="001E5098"/>
    <w:rsid w:val="001E509A"/>
    <w:rsid w:val="001E52CA"/>
    <w:rsid w:val="001E544C"/>
    <w:rsid w:val="001E552D"/>
    <w:rsid w:val="001E5AC8"/>
    <w:rsid w:val="001E5BB1"/>
    <w:rsid w:val="001E6361"/>
    <w:rsid w:val="001E646B"/>
    <w:rsid w:val="001E66F3"/>
    <w:rsid w:val="001E69CA"/>
    <w:rsid w:val="001E6C9F"/>
    <w:rsid w:val="001E7050"/>
    <w:rsid w:val="001F101A"/>
    <w:rsid w:val="001F10AE"/>
    <w:rsid w:val="001F1178"/>
    <w:rsid w:val="001F1739"/>
    <w:rsid w:val="001F18C2"/>
    <w:rsid w:val="001F1DBD"/>
    <w:rsid w:val="001F1E06"/>
    <w:rsid w:val="001F2A0C"/>
    <w:rsid w:val="001F2B19"/>
    <w:rsid w:val="001F2C97"/>
    <w:rsid w:val="001F319C"/>
    <w:rsid w:val="001F3274"/>
    <w:rsid w:val="001F3578"/>
    <w:rsid w:val="001F37F7"/>
    <w:rsid w:val="001F3B9F"/>
    <w:rsid w:val="001F3F59"/>
    <w:rsid w:val="001F59BE"/>
    <w:rsid w:val="001F5A2C"/>
    <w:rsid w:val="001F5C3D"/>
    <w:rsid w:val="001F635C"/>
    <w:rsid w:val="001F6911"/>
    <w:rsid w:val="001F6FEB"/>
    <w:rsid w:val="001F704E"/>
    <w:rsid w:val="001F741F"/>
    <w:rsid w:val="002005B5"/>
    <w:rsid w:val="002006DE"/>
    <w:rsid w:val="00200C7A"/>
    <w:rsid w:val="002011C1"/>
    <w:rsid w:val="00201519"/>
    <w:rsid w:val="0020156D"/>
    <w:rsid w:val="00201685"/>
    <w:rsid w:val="002023CC"/>
    <w:rsid w:val="002029FF"/>
    <w:rsid w:val="00202E10"/>
    <w:rsid w:val="0020375D"/>
    <w:rsid w:val="00203D82"/>
    <w:rsid w:val="0020407E"/>
    <w:rsid w:val="002049F1"/>
    <w:rsid w:val="00204B49"/>
    <w:rsid w:val="0020579E"/>
    <w:rsid w:val="002059C8"/>
    <w:rsid w:val="00205B7F"/>
    <w:rsid w:val="002062A1"/>
    <w:rsid w:val="002062F4"/>
    <w:rsid w:val="00206398"/>
    <w:rsid w:val="0020783A"/>
    <w:rsid w:val="00207E73"/>
    <w:rsid w:val="00207F15"/>
    <w:rsid w:val="00210035"/>
    <w:rsid w:val="002103A0"/>
    <w:rsid w:val="00210653"/>
    <w:rsid w:val="002109D2"/>
    <w:rsid w:val="00210D03"/>
    <w:rsid w:val="00210D0E"/>
    <w:rsid w:val="00210D2F"/>
    <w:rsid w:val="00210FD2"/>
    <w:rsid w:val="0021100B"/>
    <w:rsid w:val="002113BD"/>
    <w:rsid w:val="002120D4"/>
    <w:rsid w:val="00212438"/>
    <w:rsid w:val="0021261F"/>
    <w:rsid w:val="00212CB4"/>
    <w:rsid w:val="0021319E"/>
    <w:rsid w:val="00213494"/>
    <w:rsid w:val="00213784"/>
    <w:rsid w:val="002138D9"/>
    <w:rsid w:val="00213B4E"/>
    <w:rsid w:val="00213BB7"/>
    <w:rsid w:val="00213CE3"/>
    <w:rsid w:val="00213DA2"/>
    <w:rsid w:val="002140A6"/>
    <w:rsid w:val="00215241"/>
    <w:rsid w:val="0021543B"/>
    <w:rsid w:val="002159C2"/>
    <w:rsid w:val="00215B8E"/>
    <w:rsid w:val="00216DA0"/>
    <w:rsid w:val="00216E22"/>
    <w:rsid w:val="00216E2B"/>
    <w:rsid w:val="00217428"/>
    <w:rsid w:val="00221715"/>
    <w:rsid w:val="00221CA9"/>
    <w:rsid w:val="00221FCF"/>
    <w:rsid w:val="0022286B"/>
    <w:rsid w:val="00222A02"/>
    <w:rsid w:val="00222D32"/>
    <w:rsid w:val="00223286"/>
    <w:rsid w:val="002233AE"/>
    <w:rsid w:val="002239F0"/>
    <w:rsid w:val="00224724"/>
    <w:rsid w:val="00224B6F"/>
    <w:rsid w:val="00224C4F"/>
    <w:rsid w:val="00224F4E"/>
    <w:rsid w:val="00225200"/>
    <w:rsid w:val="00226427"/>
    <w:rsid w:val="002267D8"/>
    <w:rsid w:val="00226E89"/>
    <w:rsid w:val="00226FAD"/>
    <w:rsid w:val="00227005"/>
    <w:rsid w:val="002273EF"/>
    <w:rsid w:val="00227D42"/>
    <w:rsid w:val="0023011F"/>
    <w:rsid w:val="0023058B"/>
    <w:rsid w:val="00230868"/>
    <w:rsid w:val="00231F16"/>
    <w:rsid w:val="00231F8E"/>
    <w:rsid w:val="0023233B"/>
    <w:rsid w:val="00232A49"/>
    <w:rsid w:val="00232B2A"/>
    <w:rsid w:val="00232DEE"/>
    <w:rsid w:val="00232F46"/>
    <w:rsid w:val="0023331F"/>
    <w:rsid w:val="002333F1"/>
    <w:rsid w:val="0023379F"/>
    <w:rsid w:val="00234978"/>
    <w:rsid w:val="002350EC"/>
    <w:rsid w:val="002354D0"/>
    <w:rsid w:val="002370DE"/>
    <w:rsid w:val="00237231"/>
    <w:rsid w:val="00237D06"/>
    <w:rsid w:val="00237ED7"/>
    <w:rsid w:val="0024087C"/>
    <w:rsid w:val="00241B40"/>
    <w:rsid w:val="00241F6D"/>
    <w:rsid w:val="00242311"/>
    <w:rsid w:val="0024275F"/>
    <w:rsid w:val="00242ECE"/>
    <w:rsid w:val="00243DEA"/>
    <w:rsid w:val="002442BD"/>
    <w:rsid w:val="002448C9"/>
    <w:rsid w:val="00244EEC"/>
    <w:rsid w:val="00245756"/>
    <w:rsid w:val="00245DE8"/>
    <w:rsid w:val="00245DFD"/>
    <w:rsid w:val="0024606C"/>
    <w:rsid w:val="002475E4"/>
    <w:rsid w:val="00247EDD"/>
    <w:rsid w:val="00250588"/>
    <w:rsid w:val="0025060B"/>
    <w:rsid w:val="00250FEE"/>
    <w:rsid w:val="00251015"/>
    <w:rsid w:val="002519C6"/>
    <w:rsid w:val="00251A5D"/>
    <w:rsid w:val="0025294E"/>
    <w:rsid w:val="00252F48"/>
    <w:rsid w:val="002536E2"/>
    <w:rsid w:val="00253A5C"/>
    <w:rsid w:val="00253B73"/>
    <w:rsid w:val="00253BDE"/>
    <w:rsid w:val="002541E2"/>
    <w:rsid w:val="00254AF7"/>
    <w:rsid w:val="00255E36"/>
    <w:rsid w:val="0025665D"/>
    <w:rsid w:val="00256781"/>
    <w:rsid w:val="00256B2F"/>
    <w:rsid w:val="00256F35"/>
    <w:rsid w:val="0025706A"/>
    <w:rsid w:val="00257697"/>
    <w:rsid w:val="00260768"/>
    <w:rsid w:val="002608B6"/>
    <w:rsid w:val="00261179"/>
    <w:rsid w:val="00261AA7"/>
    <w:rsid w:val="002620D6"/>
    <w:rsid w:val="002629E4"/>
    <w:rsid w:val="00262D7E"/>
    <w:rsid w:val="00262FB6"/>
    <w:rsid w:val="0026364D"/>
    <w:rsid w:val="00263884"/>
    <w:rsid w:val="00263D7A"/>
    <w:rsid w:val="002645A8"/>
    <w:rsid w:val="00265EF8"/>
    <w:rsid w:val="0026699C"/>
    <w:rsid w:val="00266EA0"/>
    <w:rsid w:val="00266F6C"/>
    <w:rsid w:val="002671C8"/>
    <w:rsid w:val="00267989"/>
    <w:rsid w:val="00267A05"/>
    <w:rsid w:val="00267B68"/>
    <w:rsid w:val="00267C77"/>
    <w:rsid w:val="0027096E"/>
    <w:rsid w:val="0027124E"/>
    <w:rsid w:val="0027137E"/>
    <w:rsid w:val="00271565"/>
    <w:rsid w:val="00271627"/>
    <w:rsid w:val="002717D8"/>
    <w:rsid w:val="00271E1F"/>
    <w:rsid w:val="00271FC1"/>
    <w:rsid w:val="0027208E"/>
    <w:rsid w:val="00272C25"/>
    <w:rsid w:val="00273093"/>
    <w:rsid w:val="00273425"/>
    <w:rsid w:val="00273478"/>
    <w:rsid w:val="0027352C"/>
    <w:rsid w:val="002735C5"/>
    <w:rsid w:val="00273CA4"/>
    <w:rsid w:val="00274021"/>
    <w:rsid w:val="00274631"/>
    <w:rsid w:val="00274D1B"/>
    <w:rsid w:val="002751B9"/>
    <w:rsid w:val="00275B3C"/>
    <w:rsid w:val="00275CF5"/>
    <w:rsid w:val="00275E4A"/>
    <w:rsid w:val="00276392"/>
    <w:rsid w:val="002764B1"/>
    <w:rsid w:val="002768B4"/>
    <w:rsid w:val="00276A3F"/>
    <w:rsid w:val="00276C7C"/>
    <w:rsid w:val="00276EA5"/>
    <w:rsid w:val="002770AF"/>
    <w:rsid w:val="002773F5"/>
    <w:rsid w:val="0027748A"/>
    <w:rsid w:val="00277EF3"/>
    <w:rsid w:val="00280378"/>
    <w:rsid w:val="00281279"/>
    <w:rsid w:val="00282241"/>
    <w:rsid w:val="002822D5"/>
    <w:rsid w:val="00282383"/>
    <w:rsid w:val="002824D7"/>
    <w:rsid w:val="00282959"/>
    <w:rsid w:val="00283585"/>
    <w:rsid w:val="00283A87"/>
    <w:rsid w:val="00284672"/>
    <w:rsid w:val="002848B7"/>
    <w:rsid w:val="00284B50"/>
    <w:rsid w:val="00284C06"/>
    <w:rsid w:val="00284E97"/>
    <w:rsid w:val="00285146"/>
    <w:rsid w:val="00285685"/>
    <w:rsid w:val="00285AD9"/>
    <w:rsid w:val="00285BB0"/>
    <w:rsid w:val="00285C84"/>
    <w:rsid w:val="002860C8"/>
    <w:rsid w:val="0028797C"/>
    <w:rsid w:val="00287CEC"/>
    <w:rsid w:val="0029084E"/>
    <w:rsid w:val="002927BE"/>
    <w:rsid w:val="002935CF"/>
    <w:rsid w:val="00293834"/>
    <w:rsid w:val="00294D19"/>
    <w:rsid w:val="002958B9"/>
    <w:rsid w:val="00295C90"/>
    <w:rsid w:val="00296125"/>
    <w:rsid w:val="00296407"/>
    <w:rsid w:val="00296BFC"/>
    <w:rsid w:val="00297277"/>
    <w:rsid w:val="00297445"/>
    <w:rsid w:val="002974CC"/>
    <w:rsid w:val="002978FA"/>
    <w:rsid w:val="00297C46"/>
    <w:rsid w:val="002A018B"/>
    <w:rsid w:val="002A0847"/>
    <w:rsid w:val="002A144B"/>
    <w:rsid w:val="002A18F3"/>
    <w:rsid w:val="002A19E7"/>
    <w:rsid w:val="002A2038"/>
    <w:rsid w:val="002A26FD"/>
    <w:rsid w:val="002A2A70"/>
    <w:rsid w:val="002A2B61"/>
    <w:rsid w:val="002A36E9"/>
    <w:rsid w:val="002A3710"/>
    <w:rsid w:val="002A3877"/>
    <w:rsid w:val="002A3FE6"/>
    <w:rsid w:val="002A44C9"/>
    <w:rsid w:val="002A545C"/>
    <w:rsid w:val="002A61F0"/>
    <w:rsid w:val="002A630D"/>
    <w:rsid w:val="002A6352"/>
    <w:rsid w:val="002A6722"/>
    <w:rsid w:val="002A69AF"/>
    <w:rsid w:val="002A6EEE"/>
    <w:rsid w:val="002A7F17"/>
    <w:rsid w:val="002B04E1"/>
    <w:rsid w:val="002B06C2"/>
    <w:rsid w:val="002B0BF3"/>
    <w:rsid w:val="002B0EAA"/>
    <w:rsid w:val="002B0FDE"/>
    <w:rsid w:val="002B1A35"/>
    <w:rsid w:val="002B1EC0"/>
    <w:rsid w:val="002B1EEE"/>
    <w:rsid w:val="002B2119"/>
    <w:rsid w:val="002B245D"/>
    <w:rsid w:val="002B2AD9"/>
    <w:rsid w:val="002B330C"/>
    <w:rsid w:val="002B3788"/>
    <w:rsid w:val="002B3C1E"/>
    <w:rsid w:val="002B410B"/>
    <w:rsid w:val="002B47EB"/>
    <w:rsid w:val="002B55B3"/>
    <w:rsid w:val="002B568E"/>
    <w:rsid w:val="002B5EB8"/>
    <w:rsid w:val="002B5EFF"/>
    <w:rsid w:val="002B654B"/>
    <w:rsid w:val="002B6653"/>
    <w:rsid w:val="002B6C0F"/>
    <w:rsid w:val="002B72DB"/>
    <w:rsid w:val="002B7418"/>
    <w:rsid w:val="002B757A"/>
    <w:rsid w:val="002B7BC0"/>
    <w:rsid w:val="002B7DA1"/>
    <w:rsid w:val="002C0099"/>
    <w:rsid w:val="002C0A64"/>
    <w:rsid w:val="002C1DAA"/>
    <w:rsid w:val="002C2009"/>
    <w:rsid w:val="002C27E9"/>
    <w:rsid w:val="002C2C6A"/>
    <w:rsid w:val="002C3C72"/>
    <w:rsid w:val="002C3F7C"/>
    <w:rsid w:val="002C47D3"/>
    <w:rsid w:val="002C4E45"/>
    <w:rsid w:val="002C5509"/>
    <w:rsid w:val="002C6891"/>
    <w:rsid w:val="002C6F4B"/>
    <w:rsid w:val="002C73E1"/>
    <w:rsid w:val="002C7A0F"/>
    <w:rsid w:val="002D1FFF"/>
    <w:rsid w:val="002D203D"/>
    <w:rsid w:val="002D238A"/>
    <w:rsid w:val="002D29CD"/>
    <w:rsid w:val="002D2F31"/>
    <w:rsid w:val="002D38F5"/>
    <w:rsid w:val="002D4226"/>
    <w:rsid w:val="002D5F37"/>
    <w:rsid w:val="002D60C0"/>
    <w:rsid w:val="002D651B"/>
    <w:rsid w:val="002D6E86"/>
    <w:rsid w:val="002D6EE6"/>
    <w:rsid w:val="002D702D"/>
    <w:rsid w:val="002D7658"/>
    <w:rsid w:val="002D7BAA"/>
    <w:rsid w:val="002E0783"/>
    <w:rsid w:val="002E0F0E"/>
    <w:rsid w:val="002E10BC"/>
    <w:rsid w:val="002E1316"/>
    <w:rsid w:val="002E1415"/>
    <w:rsid w:val="002E1BD9"/>
    <w:rsid w:val="002E1DC2"/>
    <w:rsid w:val="002E211C"/>
    <w:rsid w:val="002E26C8"/>
    <w:rsid w:val="002E29C7"/>
    <w:rsid w:val="002E2A51"/>
    <w:rsid w:val="002E2D5B"/>
    <w:rsid w:val="002E2DD6"/>
    <w:rsid w:val="002E3393"/>
    <w:rsid w:val="002E3507"/>
    <w:rsid w:val="002E3C8E"/>
    <w:rsid w:val="002E41CD"/>
    <w:rsid w:val="002E4545"/>
    <w:rsid w:val="002E57EF"/>
    <w:rsid w:val="002E58D3"/>
    <w:rsid w:val="002E5CFB"/>
    <w:rsid w:val="002E6F81"/>
    <w:rsid w:val="002E704E"/>
    <w:rsid w:val="002E763E"/>
    <w:rsid w:val="002E7DDE"/>
    <w:rsid w:val="002E7E92"/>
    <w:rsid w:val="002F01F2"/>
    <w:rsid w:val="002F1A77"/>
    <w:rsid w:val="002F1BEA"/>
    <w:rsid w:val="002F21EE"/>
    <w:rsid w:val="002F2454"/>
    <w:rsid w:val="002F24F5"/>
    <w:rsid w:val="002F2568"/>
    <w:rsid w:val="002F2836"/>
    <w:rsid w:val="002F2B43"/>
    <w:rsid w:val="002F3141"/>
    <w:rsid w:val="002F347C"/>
    <w:rsid w:val="002F3813"/>
    <w:rsid w:val="002F3D5C"/>
    <w:rsid w:val="002F3DE4"/>
    <w:rsid w:val="002F3DFB"/>
    <w:rsid w:val="002F3EEA"/>
    <w:rsid w:val="002F40EA"/>
    <w:rsid w:val="002F44CB"/>
    <w:rsid w:val="002F4875"/>
    <w:rsid w:val="002F53EA"/>
    <w:rsid w:val="002F5601"/>
    <w:rsid w:val="002F58CC"/>
    <w:rsid w:val="002F6095"/>
    <w:rsid w:val="002F67D5"/>
    <w:rsid w:val="002F6B7F"/>
    <w:rsid w:val="002F703D"/>
    <w:rsid w:val="002F70B9"/>
    <w:rsid w:val="002F735B"/>
    <w:rsid w:val="002F7524"/>
    <w:rsid w:val="002F75BD"/>
    <w:rsid w:val="002F7BA2"/>
    <w:rsid w:val="002F7DA8"/>
    <w:rsid w:val="003001A5"/>
    <w:rsid w:val="003005FA"/>
    <w:rsid w:val="00300629"/>
    <w:rsid w:val="00300A64"/>
    <w:rsid w:val="00300D85"/>
    <w:rsid w:val="0030109A"/>
    <w:rsid w:val="00301335"/>
    <w:rsid w:val="003013D8"/>
    <w:rsid w:val="00301FFB"/>
    <w:rsid w:val="003024FB"/>
    <w:rsid w:val="00302733"/>
    <w:rsid w:val="00302ADC"/>
    <w:rsid w:val="00302E12"/>
    <w:rsid w:val="003037A0"/>
    <w:rsid w:val="00303D85"/>
    <w:rsid w:val="003040EC"/>
    <w:rsid w:val="00305225"/>
    <w:rsid w:val="00306B02"/>
    <w:rsid w:val="00306DE4"/>
    <w:rsid w:val="00307A63"/>
    <w:rsid w:val="00307AFF"/>
    <w:rsid w:val="003109F7"/>
    <w:rsid w:val="00310D15"/>
    <w:rsid w:val="00310EEF"/>
    <w:rsid w:val="0031112E"/>
    <w:rsid w:val="00311186"/>
    <w:rsid w:val="00311941"/>
    <w:rsid w:val="00311AB3"/>
    <w:rsid w:val="00312065"/>
    <w:rsid w:val="00312595"/>
    <w:rsid w:val="003126F7"/>
    <w:rsid w:val="00312CB2"/>
    <w:rsid w:val="00312CFA"/>
    <w:rsid w:val="00312F72"/>
    <w:rsid w:val="003131B1"/>
    <w:rsid w:val="003132DD"/>
    <w:rsid w:val="00313BB5"/>
    <w:rsid w:val="003147F9"/>
    <w:rsid w:val="00314A5D"/>
    <w:rsid w:val="0031534A"/>
    <w:rsid w:val="0031542E"/>
    <w:rsid w:val="00316ABC"/>
    <w:rsid w:val="0032054B"/>
    <w:rsid w:val="003210D8"/>
    <w:rsid w:val="0032170A"/>
    <w:rsid w:val="003233ED"/>
    <w:rsid w:val="00323844"/>
    <w:rsid w:val="00324B3F"/>
    <w:rsid w:val="00324BE5"/>
    <w:rsid w:val="00324FDD"/>
    <w:rsid w:val="00325525"/>
    <w:rsid w:val="003256D8"/>
    <w:rsid w:val="0032632C"/>
    <w:rsid w:val="00326377"/>
    <w:rsid w:val="00326F5F"/>
    <w:rsid w:val="00327218"/>
    <w:rsid w:val="00327B70"/>
    <w:rsid w:val="0033023B"/>
    <w:rsid w:val="00330605"/>
    <w:rsid w:val="00330B5A"/>
    <w:rsid w:val="00330E1E"/>
    <w:rsid w:val="00330E84"/>
    <w:rsid w:val="003315D3"/>
    <w:rsid w:val="00332031"/>
    <w:rsid w:val="003337C7"/>
    <w:rsid w:val="003338A1"/>
    <w:rsid w:val="00333D63"/>
    <w:rsid w:val="00334883"/>
    <w:rsid w:val="0033577F"/>
    <w:rsid w:val="00336229"/>
    <w:rsid w:val="00336390"/>
    <w:rsid w:val="00336854"/>
    <w:rsid w:val="003368C0"/>
    <w:rsid w:val="00336B0C"/>
    <w:rsid w:val="00336B35"/>
    <w:rsid w:val="00336FE5"/>
    <w:rsid w:val="00337C69"/>
    <w:rsid w:val="00340B84"/>
    <w:rsid w:val="00340DE5"/>
    <w:rsid w:val="00340F8D"/>
    <w:rsid w:val="00341C11"/>
    <w:rsid w:val="00341E82"/>
    <w:rsid w:val="00341E9B"/>
    <w:rsid w:val="00341FD4"/>
    <w:rsid w:val="003421F0"/>
    <w:rsid w:val="003423C9"/>
    <w:rsid w:val="0034243B"/>
    <w:rsid w:val="00342555"/>
    <w:rsid w:val="00342A85"/>
    <w:rsid w:val="00342C63"/>
    <w:rsid w:val="00343047"/>
    <w:rsid w:val="003434CD"/>
    <w:rsid w:val="003436D7"/>
    <w:rsid w:val="00343E40"/>
    <w:rsid w:val="00345333"/>
    <w:rsid w:val="003457A3"/>
    <w:rsid w:val="00346279"/>
    <w:rsid w:val="00346BA7"/>
    <w:rsid w:val="003472C6"/>
    <w:rsid w:val="0034769C"/>
    <w:rsid w:val="003500DB"/>
    <w:rsid w:val="00350AD2"/>
    <w:rsid w:val="00350C3C"/>
    <w:rsid w:val="0035175D"/>
    <w:rsid w:val="00351ED9"/>
    <w:rsid w:val="0035263E"/>
    <w:rsid w:val="00352A88"/>
    <w:rsid w:val="00353207"/>
    <w:rsid w:val="0035407E"/>
    <w:rsid w:val="00354CC8"/>
    <w:rsid w:val="00354E53"/>
    <w:rsid w:val="00355064"/>
    <w:rsid w:val="0035546E"/>
    <w:rsid w:val="003569E9"/>
    <w:rsid w:val="00356C91"/>
    <w:rsid w:val="003572EE"/>
    <w:rsid w:val="003576C4"/>
    <w:rsid w:val="003576D5"/>
    <w:rsid w:val="0036069B"/>
    <w:rsid w:val="0036080E"/>
    <w:rsid w:val="00360D25"/>
    <w:rsid w:val="00361DB5"/>
    <w:rsid w:val="0036221B"/>
    <w:rsid w:val="003626FC"/>
    <w:rsid w:val="003631C3"/>
    <w:rsid w:val="003632D2"/>
    <w:rsid w:val="003637C5"/>
    <w:rsid w:val="00363E6F"/>
    <w:rsid w:val="00363EE0"/>
    <w:rsid w:val="00364F08"/>
    <w:rsid w:val="00365306"/>
    <w:rsid w:val="003655EB"/>
    <w:rsid w:val="00365B26"/>
    <w:rsid w:val="00365BB8"/>
    <w:rsid w:val="00365E3F"/>
    <w:rsid w:val="003663DB"/>
    <w:rsid w:val="00366FE9"/>
    <w:rsid w:val="003679CF"/>
    <w:rsid w:val="00367D09"/>
    <w:rsid w:val="00367F8D"/>
    <w:rsid w:val="003700D0"/>
    <w:rsid w:val="0037031C"/>
    <w:rsid w:val="00370F5C"/>
    <w:rsid w:val="00371259"/>
    <w:rsid w:val="00371432"/>
    <w:rsid w:val="003715DD"/>
    <w:rsid w:val="00371AAE"/>
    <w:rsid w:val="00371B36"/>
    <w:rsid w:val="00372E19"/>
    <w:rsid w:val="00373644"/>
    <w:rsid w:val="0037369B"/>
    <w:rsid w:val="003742E8"/>
    <w:rsid w:val="00375D3C"/>
    <w:rsid w:val="0037607F"/>
    <w:rsid w:val="00377009"/>
    <w:rsid w:val="00377585"/>
    <w:rsid w:val="003775CE"/>
    <w:rsid w:val="003806E2"/>
    <w:rsid w:val="00380A32"/>
    <w:rsid w:val="00380F69"/>
    <w:rsid w:val="00380F77"/>
    <w:rsid w:val="00380FE9"/>
    <w:rsid w:val="0038164C"/>
    <w:rsid w:val="00381ACF"/>
    <w:rsid w:val="00382579"/>
    <w:rsid w:val="00382921"/>
    <w:rsid w:val="00383303"/>
    <w:rsid w:val="003835BC"/>
    <w:rsid w:val="00383C91"/>
    <w:rsid w:val="00383E47"/>
    <w:rsid w:val="00383ED4"/>
    <w:rsid w:val="00384FDA"/>
    <w:rsid w:val="00386315"/>
    <w:rsid w:val="00386730"/>
    <w:rsid w:val="003867F4"/>
    <w:rsid w:val="00386B09"/>
    <w:rsid w:val="00386E9A"/>
    <w:rsid w:val="0038717E"/>
    <w:rsid w:val="0038722F"/>
    <w:rsid w:val="00387633"/>
    <w:rsid w:val="00390498"/>
    <w:rsid w:val="00390B06"/>
    <w:rsid w:val="00391BCD"/>
    <w:rsid w:val="00391BEE"/>
    <w:rsid w:val="0039204C"/>
    <w:rsid w:val="0039246B"/>
    <w:rsid w:val="00392F8E"/>
    <w:rsid w:val="00394B33"/>
    <w:rsid w:val="00394B54"/>
    <w:rsid w:val="003950E8"/>
    <w:rsid w:val="003955FD"/>
    <w:rsid w:val="00395D61"/>
    <w:rsid w:val="003962B4"/>
    <w:rsid w:val="0039690F"/>
    <w:rsid w:val="00396F30"/>
    <w:rsid w:val="00397521"/>
    <w:rsid w:val="0039795D"/>
    <w:rsid w:val="003979E1"/>
    <w:rsid w:val="00397CE5"/>
    <w:rsid w:val="003A063A"/>
    <w:rsid w:val="003A11BF"/>
    <w:rsid w:val="003A187F"/>
    <w:rsid w:val="003A1E0B"/>
    <w:rsid w:val="003A1F7E"/>
    <w:rsid w:val="003A20EC"/>
    <w:rsid w:val="003A2299"/>
    <w:rsid w:val="003A27F7"/>
    <w:rsid w:val="003A2C64"/>
    <w:rsid w:val="003A3F73"/>
    <w:rsid w:val="003A40FA"/>
    <w:rsid w:val="003A43EC"/>
    <w:rsid w:val="003A4D5C"/>
    <w:rsid w:val="003A52E9"/>
    <w:rsid w:val="003A5689"/>
    <w:rsid w:val="003A5F91"/>
    <w:rsid w:val="003A6654"/>
    <w:rsid w:val="003A66D8"/>
    <w:rsid w:val="003A67F3"/>
    <w:rsid w:val="003A755D"/>
    <w:rsid w:val="003A7CB1"/>
    <w:rsid w:val="003A7CEB"/>
    <w:rsid w:val="003A7D6C"/>
    <w:rsid w:val="003B0225"/>
    <w:rsid w:val="003B04EA"/>
    <w:rsid w:val="003B0607"/>
    <w:rsid w:val="003B10A3"/>
    <w:rsid w:val="003B1386"/>
    <w:rsid w:val="003B1399"/>
    <w:rsid w:val="003B1D9C"/>
    <w:rsid w:val="003B2665"/>
    <w:rsid w:val="003B2B99"/>
    <w:rsid w:val="003B33BB"/>
    <w:rsid w:val="003B35B8"/>
    <w:rsid w:val="003B36B8"/>
    <w:rsid w:val="003B3AA7"/>
    <w:rsid w:val="003B3E86"/>
    <w:rsid w:val="003B467C"/>
    <w:rsid w:val="003B46AC"/>
    <w:rsid w:val="003B4767"/>
    <w:rsid w:val="003B4788"/>
    <w:rsid w:val="003B4904"/>
    <w:rsid w:val="003B4D9D"/>
    <w:rsid w:val="003B53BD"/>
    <w:rsid w:val="003B5988"/>
    <w:rsid w:val="003B6306"/>
    <w:rsid w:val="003B6826"/>
    <w:rsid w:val="003B687F"/>
    <w:rsid w:val="003B6C55"/>
    <w:rsid w:val="003B7A95"/>
    <w:rsid w:val="003C00D2"/>
    <w:rsid w:val="003C03B7"/>
    <w:rsid w:val="003C0850"/>
    <w:rsid w:val="003C0DFE"/>
    <w:rsid w:val="003C11DD"/>
    <w:rsid w:val="003C1A78"/>
    <w:rsid w:val="003C1CF1"/>
    <w:rsid w:val="003C1D69"/>
    <w:rsid w:val="003C2113"/>
    <w:rsid w:val="003C223D"/>
    <w:rsid w:val="003C2726"/>
    <w:rsid w:val="003C29E8"/>
    <w:rsid w:val="003C3008"/>
    <w:rsid w:val="003C34BB"/>
    <w:rsid w:val="003C39B7"/>
    <w:rsid w:val="003C3ED7"/>
    <w:rsid w:val="003C43B3"/>
    <w:rsid w:val="003C4414"/>
    <w:rsid w:val="003C45DC"/>
    <w:rsid w:val="003C4B51"/>
    <w:rsid w:val="003C57DC"/>
    <w:rsid w:val="003C5A22"/>
    <w:rsid w:val="003C5BCD"/>
    <w:rsid w:val="003C5D49"/>
    <w:rsid w:val="003C63BB"/>
    <w:rsid w:val="003C6A0E"/>
    <w:rsid w:val="003C6CD3"/>
    <w:rsid w:val="003C7442"/>
    <w:rsid w:val="003C7970"/>
    <w:rsid w:val="003D01F3"/>
    <w:rsid w:val="003D0D40"/>
    <w:rsid w:val="003D0E9B"/>
    <w:rsid w:val="003D19F7"/>
    <w:rsid w:val="003D1AF9"/>
    <w:rsid w:val="003D2A4C"/>
    <w:rsid w:val="003D494B"/>
    <w:rsid w:val="003D4F85"/>
    <w:rsid w:val="003D4FC8"/>
    <w:rsid w:val="003D50DA"/>
    <w:rsid w:val="003D52CC"/>
    <w:rsid w:val="003D5377"/>
    <w:rsid w:val="003D5889"/>
    <w:rsid w:val="003D6A9C"/>
    <w:rsid w:val="003D707B"/>
    <w:rsid w:val="003D731E"/>
    <w:rsid w:val="003E0C42"/>
    <w:rsid w:val="003E1973"/>
    <w:rsid w:val="003E1BCA"/>
    <w:rsid w:val="003E1CAB"/>
    <w:rsid w:val="003E2184"/>
    <w:rsid w:val="003E352C"/>
    <w:rsid w:val="003E3723"/>
    <w:rsid w:val="003E3872"/>
    <w:rsid w:val="003E3A5D"/>
    <w:rsid w:val="003E3BD2"/>
    <w:rsid w:val="003E40DB"/>
    <w:rsid w:val="003E4391"/>
    <w:rsid w:val="003E4B24"/>
    <w:rsid w:val="003E4E58"/>
    <w:rsid w:val="003E51CB"/>
    <w:rsid w:val="003E5B65"/>
    <w:rsid w:val="003E5F61"/>
    <w:rsid w:val="003E63CC"/>
    <w:rsid w:val="003E6AF0"/>
    <w:rsid w:val="003E7678"/>
    <w:rsid w:val="003E78C2"/>
    <w:rsid w:val="003E7A8C"/>
    <w:rsid w:val="003E7BAE"/>
    <w:rsid w:val="003E7E1D"/>
    <w:rsid w:val="003F036E"/>
    <w:rsid w:val="003F060F"/>
    <w:rsid w:val="003F0BA2"/>
    <w:rsid w:val="003F0BF0"/>
    <w:rsid w:val="003F2012"/>
    <w:rsid w:val="003F2E2D"/>
    <w:rsid w:val="003F35CC"/>
    <w:rsid w:val="003F38F8"/>
    <w:rsid w:val="003F3BC1"/>
    <w:rsid w:val="003F4420"/>
    <w:rsid w:val="003F4BE0"/>
    <w:rsid w:val="003F5C2B"/>
    <w:rsid w:val="003F5F2B"/>
    <w:rsid w:val="003F641C"/>
    <w:rsid w:val="003F675B"/>
    <w:rsid w:val="003F69C6"/>
    <w:rsid w:val="003F6A4F"/>
    <w:rsid w:val="003F6A6C"/>
    <w:rsid w:val="003F6BE6"/>
    <w:rsid w:val="003F6D99"/>
    <w:rsid w:val="003F7FDD"/>
    <w:rsid w:val="00400CF3"/>
    <w:rsid w:val="00401AEE"/>
    <w:rsid w:val="00401C77"/>
    <w:rsid w:val="00402A05"/>
    <w:rsid w:val="00402D70"/>
    <w:rsid w:val="004030C9"/>
    <w:rsid w:val="0040437E"/>
    <w:rsid w:val="00404F3F"/>
    <w:rsid w:val="00405C89"/>
    <w:rsid w:val="00405EF8"/>
    <w:rsid w:val="00406CA0"/>
    <w:rsid w:val="00406D73"/>
    <w:rsid w:val="004103C3"/>
    <w:rsid w:val="00410569"/>
    <w:rsid w:val="00410754"/>
    <w:rsid w:val="004114C2"/>
    <w:rsid w:val="0041201D"/>
    <w:rsid w:val="00412731"/>
    <w:rsid w:val="00412917"/>
    <w:rsid w:val="00413ADC"/>
    <w:rsid w:val="00413EBB"/>
    <w:rsid w:val="0041435E"/>
    <w:rsid w:val="00414452"/>
    <w:rsid w:val="0041598A"/>
    <w:rsid w:val="00415B9D"/>
    <w:rsid w:val="00416163"/>
    <w:rsid w:val="00416AFD"/>
    <w:rsid w:val="00416CC1"/>
    <w:rsid w:val="0041720C"/>
    <w:rsid w:val="004174B3"/>
    <w:rsid w:val="0041763B"/>
    <w:rsid w:val="00417BB3"/>
    <w:rsid w:val="004203DE"/>
    <w:rsid w:val="00420932"/>
    <w:rsid w:val="00420B52"/>
    <w:rsid w:val="00421285"/>
    <w:rsid w:val="00421B61"/>
    <w:rsid w:val="00421C4E"/>
    <w:rsid w:val="00422DA1"/>
    <w:rsid w:val="004232E8"/>
    <w:rsid w:val="004237FA"/>
    <w:rsid w:val="0042396A"/>
    <w:rsid w:val="004248CF"/>
    <w:rsid w:val="00424A10"/>
    <w:rsid w:val="00424AF5"/>
    <w:rsid w:val="00424B45"/>
    <w:rsid w:val="00424F63"/>
    <w:rsid w:val="004251FC"/>
    <w:rsid w:val="0042544A"/>
    <w:rsid w:val="004262A7"/>
    <w:rsid w:val="00426C9E"/>
    <w:rsid w:val="00427014"/>
    <w:rsid w:val="00427558"/>
    <w:rsid w:val="00427BA9"/>
    <w:rsid w:val="00427E34"/>
    <w:rsid w:val="00427E76"/>
    <w:rsid w:val="00427E8F"/>
    <w:rsid w:val="00430002"/>
    <w:rsid w:val="004305D1"/>
    <w:rsid w:val="00430CF0"/>
    <w:rsid w:val="00430E57"/>
    <w:rsid w:val="00431167"/>
    <w:rsid w:val="00431244"/>
    <w:rsid w:val="00431A5B"/>
    <w:rsid w:val="004325FC"/>
    <w:rsid w:val="00433A99"/>
    <w:rsid w:val="004344BC"/>
    <w:rsid w:val="0043461B"/>
    <w:rsid w:val="00434FB2"/>
    <w:rsid w:val="004350CF"/>
    <w:rsid w:val="0043554D"/>
    <w:rsid w:val="00435722"/>
    <w:rsid w:val="00435800"/>
    <w:rsid w:val="00435E44"/>
    <w:rsid w:val="00436772"/>
    <w:rsid w:val="004368FD"/>
    <w:rsid w:val="00436956"/>
    <w:rsid w:val="004369BB"/>
    <w:rsid w:val="00437AF4"/>
    <w:rsid w:val="00437C04"/>
    <w:rsid w:val="00440463"/>
    <w:rsid w:val="00440E83"/>
    <w:rsid w:val="00440EF2"/>
    <w:rsid w:val="0044114B"/>
    <w:rsid w:val="004422E7"/>
    <w:rsid w:val="0044256E"/>
    <w:rsid w:val="00443315"/>
    <w:rsid w:val="0044343B"/>
    <w:rsid w:val="00443834"/>
    <w:rsid w:val="0044390E"/>
    <w:rsid w:val="00443985"/>
    <w:rsid w:val="00443CC1"/>
    <w:rsid w:val="00443F8A"/>
    <w:rsid w:val="0044494E"/>
    <w:rsid w:val="00445074"/>
    <w:rsid w:val="00445137"/>
    <w:rsid w:val="004452AB"/>
    <w:rsid w:val="00445398"/>
    <w:rsid w:val="004458F0"/>
    <w:rsid w:val="004463ED"/>
    <w:rsid w:val="0044658D"/>
    <w:rsid w:val="0044675C"/>
    <w:rsid w:val="00446ED8"/>
    <w:rsid w:val="00446F3E"/>
    <w:rsid w:val="00447056"/>
    <w:rsid w:val="00447366"/>
    <w:rsid w:val="0044791D"/>
    <w:rsid w:val="00447BAD"/>
    <w:rsid w:val="004502B7"/>
    <w:rsid w:val="0045143C"/>
    <w:rsid w:val="00451F0B"/>
    <w:rsid w:val="00453014"/>
    <w:rsid w:val="00453B5F"/>
    <w:rsid w:val="004545B6"/>
    <w:rsid w:val="00454D54"/>
    <w:rsid w:val="004550E2"/>
    <w:rsid w:val="004552F4"/>
    <w:rsid w:val="00455EA2"/>
    <w:rsid w:val="00455F23"/>
    <w:rsid w:val="0045627C"/>
    <w:rsid w:val="004563AF"/>
    <w:rsid w:val="00456429"/>
    <w:rsid w:val="00456C0D"/>
    <w:rsid w:val="00457603"/>
    <w:rsid w:val="00457D38"/>
    <w:rsid w:val="00460CFE"/>
    <w:rsid w:val="004612EB"/>
    <w:rsid w:val="004616CE"/>
    <w:rsid w:val="004618F6"/>
    <w:rsid w:val="00461F53"/>
    <w:rsid w:val="0046218B"/>
    <w:rsid w:val="004623B7"/>
    <w:rsid w:val="00462725"/>
    <w:rsid w:val="00462FDC"/>
    <w:rsid w:val="00464588"/>
    <w:rsid w:val="00464756"/>
    <w:rsid w:val="00464827"/>
    <w:rsid w:val="00464994"/>
    <w:rsid w:val="004649EB"/>
    <w:rsid w:val="00464A5C"/>
    <w:rsid w:val="00464EED"/>
    <w:rsid w:val="00466636"/>
    <w:rsid w:val="0046696B"/>
    <w:rsid w:val="0047082A"/>
    <w:rsid w:val="00470A90"/>
    <w:rsid w:val="00471483"/>
    <w:rsid w:val="00471681"/>
    <w:rsid w:val="00472472"/>
    <w:rsid w:val="00472724"/>
    <w:rsid w:val="00472AF0"/>
    <w:rsid w:val="00472D6D"/>
    <w:rsid w:val="00473418"/>
    <w:rsid w:val="00473586"/>
    <w:rsid w:val="00473ABE"/>
    <w:rsid w:val="00474020"/>
    <w:rsid w:val="004740C4"/>
    <w:rsid w:val="004743CD"/>
    <w:rsid w:val="00474AF2"/>
    <w:rsid w:val="00474CFD"/>
    <w:rsid w:val="004750B8"/>
    <w:rsid w:val="0047543B"/>
    <w:rsid w:val="00475EF5"/>
    <w:rsid w:val="00476548"/>
    <w:rsid w:val="00476C17"/>
    <w:rsid w:val="004772AF"/>
    <w:rsid w:val="00477577"/>
    <w:rsid w:val="00477AE5"/>
    <w:rsid w:val="00477EAB"/>
    <w:rsid w:val="004801F0"/>
    <w:rsid w:val="00480292"/>
    <w:rsid w:val="00480D37"/>
    <w:rsid w:val="004813EA"/>
    <w:rsid w:val="00482CEE"/>
    <w:rsid w:val="00484386"/>
    <w:rsid w:val="00484977"/>
    <w:rsid w:val="00484A45"/>
    <w:rsid w:val="00484DB0"/>
    <w:rsid w:val="00485607"/>
    <w:rsid w:val="004859FF"/>
    <w:rsid w:val="004861DA"/>
    <w:rsid w:val="0048668C"/>
    <w:rsid w:val="00487202"/>
    <w:rsid w:val="004876C5"/>
    <w:rsid w:val="00487E51"/>
    <w:rsid w:val="00490034"/>
    <w:rsid w:val="00490F1A"/>
    <w:rsid w:val="004910EB"/>
    <w:rsid w:val="00491548"/>
    <w:rsid w:val="00491BA4"/>
    <w:rsid w:val="00491BFC"/>
    <w:rsid w:val="00491DF4"/>
    <w:rsid w:val="0049206C"/>
    <w:rsid w:val="004926D7"/>
    <w:rsid w:val="0049294E"/>
    <w:rsid w:val="00492EC7"/>
    <w:rsid w:val="004932F6"/>
    <w:rsid w:val="0049362E"/>
    <w:rsid w:val="0049388C"/>
    <w:rsid w:val="00493D61"/>
    <w:rsid w:val="00494409"/>
    <w:rsid w:val="0049485C"/>
    <w:rsid w:val="004949D7"/>
    <w:rsid w:val="00494AA6"/>
    <w:rsid w:val="00494DEF"/>
    <w:rsid w:val="0049644F"/>
    <w:rsid w:val="00496872"/>
    <w:rsid w:val="00496A09"/>
    <w:rsid w:val="00497AB9"/>
    <w:rsid w:val="00497B1E"/>
    <w:rsid w:val="00497F36"/>
    <w:rsid w:val="004A0A9F"/>
    <w:rsid w:val="004A0FA2"/>
    <w:rsid w:val="004A119D"/>
    <w:rsid w:val="004A2ECA"/>
    <w:rsid w:val="004A31AD"/>
    <w:rsid w:val="004A414D"/>
    <w:rsid w:val="004A41AA"/>
    <w:rsid w:val="004A4FCC"/>
    <w:rsid w:val="004A5779"/>
    <w:rsid w:val="004A5B18"/>
    <w:rsid w:val="004A5E2D"/>
    <w:rsid w:val="004A65CC"/>
    <w:rsid w:val="004A6E30"/>
    <w:rsid w:val="004A6E82"/>
    <w:rsid w:val="004A6EB3"/>
    <w:rsid w:val="004A6F8B"/>
    <w:rsid w:val="004A73B1"/>
    <w:rsid w:val="004A7D09"/>
    <w:rsid w:val="004B005C"/>
    <w:rsid w:val="004B1B89"/>
    <w:rsid w:val="004B21AA"/>
    <w:rsid w:val="004B2585"/>
    <w:rsid w:val="004B33ED"/>
    <w:rsid w:val="004B3CDF"/>
    <w:rsid w:val="004B42CA"/>
    <w:rsid w:val="004B497E"/>
    <w:rsid w:val="004B4D44"/>
    <w:rsid w:val="004B54FF"/>
    <w:rsid w:val="004B5A9D"/>
    <w:rsid w:val="004B62C5"/>
    <w:rsid w:val="004B6532"/>
    <w:rsid w:val="004B6B16"/>
    <w:rsid w:val="004B6F51"/>
    <w:rsid w:val="004B7FB6"/>
    <w:rsid w:val="004C13EE"/>
    <w:rsid w:val="004C1CF0"/>
    <w:rsid w:val="004C1E20"/>
    <w:rsid w:val="004C24F7"/>
    <w:rsid w:val="004C27EA"/>
    <w:rsid w:val="004C3571"/>
    <w:rsid w:val="004C41D8"/>
    <w:rsid w:val="004C4516"/>
    <w:rsid w:val="004C46EA"/>
    <w:rsid w:val="004C51BA"/>
    <w:rsid w:val="004C51CD"/>
    <w:rsid w:val="004C5462"/>
    <w:rsid w:val="004C5702"/>
    <w:rsid w:val="004C5809"/>
    <w:rsid w:val="004C59FF"/>
    <w:rsid w:val="004C5CFB"/>
    <w:rsid w:val="004C6302"/>
    <w:rsid w:val="004C6343"/>
    <w:rsid w:val="004C6412"/>
    <w:rsid w:val="004C68B5"/>
    <w:rsid w:val="004C6B18"/>
    <w:rsid w:val="004C6F94"/>
    <w:rsid w:val="004C79BA"/>
    <w:rsid w:val="004D0379"/>
    <w:rsid w:val="004D09A3"/>
    <w:rsid w:val="004D1847"/>
    <w:rsid w:val="004D18B7"/>
    <w:rsid w:val="004D18CE"/>
    <w:rsid w:val="004D1918"/>
    <w:rsid w:val="004D199C"/>
    <w:rsid w:val="004D19FC"/>
    <w:rsid w:val="004D1A83"/>
    <w:rsid w:val="004D1E89"/>
    <w:rsid w:val="004D3E64"/>
    <w:rsid w:val="004D3E74"/>
    <w:rsid w:val="004D45C6"/>
    <w:rsid w:val="004D4BBE"/>
    <w:rsid w:val="004D4BFE"/>
    <w:rsid w:val="004D4FBD"/>
    <w:rsid w:val="004D52A1"/>
    <w:rsid w:val="004D6539"/>
    <w:rsid w:val="004D7440"/>
    <w:rsid w:val="004D75D1"/>
    <w:rsid w:val="004D7660"/>
    <w:rsid w:val="004E012F"/>
    <w:rsid w:val="004E0E2A"/>
    <w:rsid w:val="004E0EBB"/>
    <w:rsid w:val="004E17B7"/>
    <w:rsid w:val="004E1F02"/>
    <w:rsid w:val="004E1FB4"/>
    <w:rsid w:val="004E2006"/>
    <w:rsid w:val="004E2357"/>
    <w:rsid w:val="004E24BD"/>
    <w:rsid w:val="004E2CC1"/>
    <w:rsid w:val="004E3128"/>
    <w:rsid w:val="004E3964"/>
    <w:rsid w:val="004E3D1C"/>
    <w:rsid w:val="004E437C"/>
    <w:rsid w:val="004E4609"/>
    <w:rsid w:val="004E4C01"/>
    <w:rsid w:val="004E6824"/>
    <w:rsid w:val="004E6915"/>
    <w:rsid w:val="004E6D3F"/>
    <w:rsid w:val="004E6FA6"/>
    <w:rsid w:val="004E6FE6"/>
    <w:rsid w:val="004E7257"/>
    <w:rsid w:val="004E7D09"/>
    <w:rsid w:val="004E7EBA"/>
    <w:rsid w:val="004F0816"/>
    <w:rsid w:val="004F11C0"/>
    <w:rsid w:val="004F1A2C"/>
    <w:rsid w:val="004F2AF2"/>
    <w:rsid w:val="004F2DD4"/>
    <w:rsid w:val="004F2F8B"/>
    <w:rsid w:val="004F35AF"/>
    <w:rsid w:val="004F3EE4"/>
    <w:rsid w:val="004F43CF"/>
    <w:rsid w:val="004F4B3A"/>
    <w:rsid w:val="004F4FA8"/>
    <w:rsid w:val="004F5606"/>
    <w:rsid w:val="004F5F78"/>
    <w:rsid w:val="004F6F81"/>
    <w:rsid w:val="004F7A0B"/>
    <w:rsid w:val="005001DF"/>
    <w:rsid w:val="005002D5"/>
    <w:rsid w:val="005004BE"/>
    <w:rsid w:val="00500ACB"/>
    <w:rsid w:val="00500E01"/>
    <w:rsid w:val="0050109F"/>
    <w:rsid w:val="005010F1"/>
    <w:rsid w:val="005014E4"/>
    <w:rsid w:val="00501A73"/>
    <w:rsid w:val="00501D15"/>
    <w:rsid w:val="00502A19"/>
    <w:rsid w:val="0050330A"/>
    <w:rsid w:val="005034A1"/>
    <w:rsid w:val="00503CFB"/>
    <w:rsid w:val="005047D5"/>
    <w:rsid w:val="00504C0F"/>
    <w:rsid w:val="00504E3C"/>
    <w:rsid w:val="00504F9A"/>
    <w:rsid w:val="0050544C"/>
    <w:rsid w:val="0050564D"/>
    <w:rsid w:val="00505B09"/>
    <w:rsid w:val="00505B11"/>
    <w:rsid w:val="00505EBE"/>
    <w:rsid w:val="005061C3"/>
    <w:rsid w:val="005063E5"/>
    <w:rsid w:val="0050712A"/>
    <w:rsid w:val="00507589"/>
    <w:rsid w:val="00507873"/>
    <w:rsid w:val="00507B5B"/>
    <w:rsid w:val="00507C29"/>
    <w:rsid w:val="00511607"/>
    <w:rsid w:val="00512A20"/>
    <w:rsid w:val="005132EC"/>
    <w:rsid w:val="00513604"/>
    <w:rsid w:val="00513A96"/>
    <w:rsid w:val="00514093"/>
    <w:rsid w:val="00514451"/>
    <w:rsid w:val="005150E7"/>
    <w:rsid w:val="005169C6"/>
    <w:rsid w:val="00520226"/>
    <w:rsid w:val="00520674"/>
    <w:rsid w:val="0052133C"/>
    <w:rsid w:val="005217F9"/>
    <w:rsid w:val="0052195D"/>
    <w:rsid w:val="00522205"/>
    <w:rsid w:val="00523AB0"/>
    <w:rsid w:val="00523DCA"/>
    <w:rsid w:val="005241C8"/>
    <w:rsid w:val="005241E1"/>
    <w:rsid w:val="00524CAE"/>
    <w:rsid w:val="00524D6E"/>
    <w:rsid w:val="005255BC"/>
    <w:rsid w:val="00525BB4"/>
    <w:rsid w:val="00525FA4"/>
    <w:rsid w:val="00526BBB"/>
    <w:rsid w:val="00526EA0"/>
    <w:rsid w:val="00527291"/>
    <w:rsid w:val="00527407"/>
    <w:rsid w:val="005300C1"/>
    <w:rsid w:val="005305C4"/>
    <w:rsid w:val="00531366"/>
    <w:rsid w:val="005321DB"/>
    <w:rsid w:val="00532C10"/>
    <w:rsid w:val="00533444"/>
    <w:rsid w:val="00533A19"/>
    <w:rsid w:val="00533A7D"/>
    <w:rsid w:val="00533E57"/>
    <w:rsid w:val="0053437F"/>
    <w:rsid w:val="00535054"/>
    <w:rsid w:val="00535842"/>
    <w:rsid w:val="0053600B"/>
    <w:rsid w:val="00536205"/>
    <w:rsid w:val="0053719A"/>
    <w:rsid w:val="00537607"/>
    <w:rsid w:val="0053762A"/>
    <w:rsid w:val="00537843"/>
    <w:rsid w:val="005400D6"/>
    <w:rsid w:val="0054050B"/>
    <w:rsid w:val="00540E9E"/>
    <w:rsid w:val="00542D61"/>
    <w:rsid w:val="00543313"/>
    <w:rsid w:val="005436E8"/>
    <w:rsid w:val="00543802"/>
    <w:rsid w:val="0054389C"/>
    <w:rsid w:val="00543B26"/>
    <w:rsid w:val="00543B9A"/>
    <w:rsid w:val="00544018"/>
    <w:rsid w:val="00544547"/>
    <w:rsid w:val="00545F70"/>
    <w:rsid w:val="00545F76"/>
    <w:rsid w:val="005461F7"/>
    <w:rsid w:val="00546499"/>
    <w:rsid w:val="00546950"/>
    <w:rsid w:val="00546D85"/>
    <w:rsid w:val="00546EC9"/>
    <w:rsid w:val="00547515"/>
    <w:rsid w:val="00547BBB"/>
    <w:rsid w:val="00547E51"/>
    <w:rsid w:val="0055040F"/>
    <w:rsid w:val="00551017"/>
    <w:rsid w:val="005511BD"/>
    <w:rsid w:val="00551212"/>
    <w:rsid w:val="00551407"/>
    <w:rsid w:val="00551F4A"/>
    <w:rsid w:val="00554B82"/>
    <w:rsid w:val="00554F30"/>
    <w:rsid w:val="0055559F"/>
    <w:rsid w:val="00555891"/>
    <w:rsid w:val="005558F6"/>
    <w:rsid w:val="00555BE2"/>
    <w:rsid w:val="00555E85"/>
    <w:rsid w:val="005563A1"/>
    <w:rsid w:val="00556C09"/>
    <w:rsid w:val="00556EBC"/>
    <w:rsid w:val="00557997"/>
    <w:rsid w:val="00557E30"/>
    <w:rsid w:val="00557EAA"/>
    <w:rsid w:val="005602BD"/>
    <w:rsid w:val="005613FA"/>
    <w:rsid w:val="0056227F"/>
    <w:rsid w:val="00562AFE"/>
    <w:rsid w:val="00562B8A"/>
    <w:rsid w:val="00563171"/>
    <w:rsid w:val="00563B2F"/>
    <w:rsid w:val="005643C0"/>
    <w:rsid w:val="005645C9"/>
    <w:rsid w:val="00564930"/>
    <w:rsid w:val="00564C46"/>
    <w:rsid w:val="00564C53"/>
    <w:rsid w:val="00564E6A"/>
    <w:rsid w:val="00566A7D"/>
    <w:rsid w:val="00566D46"/>
    <w:rsid w:val="0056764E"/>
    <w:rsid w:val="005701C0"/>
    <w:rsid w:val="00570310"/>
    <w:rsid w:val="00570A3E"/>
    <w:rsid w:val="00570CE1"/>
    <w:rsid w:val="00571683"/>
    <w:rsid w:val="00571884"/>
    <w:rsid w:val="0057196C"/>
    <w:rsid w:val="005724B1"/>
    <w:rsid w:val="005725BC"/>
    <w:rsid w:val="0057327E"/>
    <w:rsid w:val="005737A0"/>
    <w:rsid w:val="0057400C"/>
    <w:rsid w:val="0057430D"/>
    <w:rsid w:val="00574685"/>
    <w:rsid w:val="00574999"/>
    <w:rsid w:val="00574C81"/>
    <w:rsid w:val="00574EBE"/>
    <w:rsid w:val="005751A1"/>
    <w:rsid w:val="00575D81"/>
    <w:rsid w:val="00576368"/>
    <w:rsid w:val="0057688D"/>
    <w:rsid w:val="00576AAE"/>
    <w:rsid w:val="00576B95"/>
    <w:rsid w:val="00577A16"/>
    <w:rsid w:val="00577AFA"/>
    <w:rsid w:val="00580E59"/>
    <w:rsid w:val="00580F5A"/>
    <w:rsid w:val="00583CB8"/>
    <w:rsid w:val="00583D4E"/>
    <w:rsid w:val="00583DD0"/>
    <w:rsid w:val="00583E52"/>
    <w:rsid w:val="00584880"/>
    <w:rsid w:val="00584F8B"/>
    <w:rsid w:val="005853CF"/>
    <w:rsid w:val="00585721"/>
    <w:rsid w:val="005858A5"/>
    <w:rsid w:val="00585BFE"/>
    <w:rsid w:val="00586A09"/>
    <w:rsid w:val="00587428"/>
    <w:rsid w:val="005879FF"/>
    <w:rsid w:val="00587A83"/>
    <w:rsid w:val="00587D64"/>
    <w:rsid w:val="00587E89"/>
    <w:rsid w:val="00592677"/>
    <w:rsid w:val="00594914"/>
    <w:rsid w:val="005950A4"/>
    <w:rsid w:val="00595375"/>
    <w:rsid w:val="005953FF"/>
    <w:rsid w:val="005958A1"/>
    <w:rsid w:val="005959F2"/>
    <w:rsid w:val="00595F9C"/>
    <w:rsid w:val="0059612D"/>
    <w:rsid w:val="00596276"/>
    <w:rsid w:val="00596746"/>
    <w:rsid w:val="00596AC3"/>
    <w:rsid w:val="00597A85"/>
    <w:rsid w:val="00597CE2"/>
    <w:rsid w:val="00597DD0"/>
    <w:rsid w:val="00597E0A"/>
    <w:rsid w:val="005A031C"/>
    <w:rsid w:val="005A0952"/>
    <w:rsid w:val="005A0A8B"/>
    <w:rsid w:val="005A0BDE"/>
    <w:rsid w:val="005A0E85"/>
    <w:rsid w:val="005A13B0"/>
    <w:rsid w:val="005A2C28"/>
    <w:rsid w:val="005A3DC3"/>
    <w:rsid w:val="005A4093"/>
    <w:rsid w:val="005A528C"/>
    <w:rsid w:val="005A56E2"/>
    <w:rsid w:val="005A5D81"/>
    <w:rsid w:val="005A61B7"/>
    <w:rsid w:val="005A64F3"/>
    <w:rsid w:val="005A75EC"/>
    <w:rsid w:val="005A7A06"/>
    <w:rsid w:val="005A7C3E"/>
    <w:rsid w:val="005B03DD"/>
    <w:rsid w:val="005B0FEB"/>
    <w:rsid w:val="005B1121"/>
    <w:rsid w:val="005B151E"/>
    <w:rsid w:val="005B1949"/>
    <w:rsid w:val="005B1FF3"/>
    <w:rsid w:val="005B21A9"/>
    <w:rsid w:val="005B28CD"/>
    <w:rsid w:val="005B2DEC"/>
    <w:rsid w:val="005B334F"/>
    <w:rsid w:val="005B3888"/>
    <w:rsid w:val="005B396D"/>
    <w:rsid w:val="005B3D0B"/>
    <w:rsid w:val="005B3EE4"/>
    <w:rsid w:val="005B3EE6"/>
    <w:rsid w:val="005B41C3"/>
    <w:rsid w:val="005B4572"/>
    <w:rsid w:val="005B5F4C"/>
    <w:rsid w:val="005B6360"/>
    <w:rsid w:val="005B64EF"/>
    <w:rsid w:val="005B7D70"/>
    <w:rsid w:val="005C0293"/>
    <w:rsid w:val="005C05F6"/>
    <w:rsid w:val="005C085E"/>
    <w:rsid w:val="005C11F8"/>
    <w:rsid w:val="005C1267"/>
    <w:rsid w:val="005C148E"/>
    <w:rsid w:val="005C1490"/>
    <w:rsid w:val="005C19B4"/>
    <w:rsid w:val="005C1CE4"/>
    <w:rsid w:val="005C1E51"/>
    <w:rsid w:val="005C2174"/>
    <w:rsid w:val="005C23FE"/>
    <w:rsid w:val="005C3325"/>
    <w:rsid w:val="005C365F"/>
    <w:rsid w:val="005C4865"/>
    <w:rsid w:val="005C4B0B"/>
    <w:rsid w:val="005C4B88"/>
    <w:rsid w:val="005C50FF"/>
    <w:rsid w:val="005C511A"/>
    <w:rsid w:val="005C5600"/>
    <w:rsid w:val="005C604A"/>
    <w:rsid w:val="005C6475"/>
    <w:rsid w:val="005C6804"/>
    <w:rsid w:val="005C7348"/>
    <w:rsid w:val="005C7AB4"/>
    <w:rsid w:val="005C7E95"/>
    <w:rsid w:val="005D0585"/>
    <w:rsid w:val="005D0991"/>
    <w:rsid w:val="005D0DAC"/>
    <w:rsid w:val="005D14A3"/>
    <w:rsid w:val="005D1F03"/>
    <w:rsid w:val="005D34A8"/>
    <w:rsid w:val="005D35E0"/>
    <w:rsid w:val="005D3EFE"/>
    <w:rsid w:val="005D3F63"/>
    <w:rsid w:val="005D4759"/>
    <w:rsid w:val="005D4987"/>
    <w:rsid w:val="005D4F13"/>
    <w:rsid w:val="005D526A"/>
    <w:rsid w:val="005D56E9"/>
    <w:rsid w:val="005D5800"/>
    <w:rsid w:val="005D60C3"/>
    <w:rsid w:val="005D6428"/>
    <w:rsid w:val="005D6E4E"/>
    <w:rsid w:val="005D7001"/>
    <w:rsid w:val="005E0527"/>
    <w:rsid w:val="005E1A6E"/>
    <w:rsid w:val="005E1CE3"/>
    <w:rsid w:val="005E2AB5"/>
    <w:rsid w:val="005E3045"/>
    <w:rsid w:val="005E392E"/>
    <w:rsid w:val="005E39EA"/>
    <w:rsid w:val="005E42A7"/>
    <w:rsid w:val="005E4964"/>
    <w:rsid w:val="005E5DD6"/>
    <w:rsid w:val="005F005A"/>
    <w:rsid w:val="005F0F9E"/>
    <w:rsid w:val="005F123C"/>
    <w:rsid w:val="005F13E3"/>
    <w:rsid w:val="005F1816"/>
    <w:rsid w:val="005F2058"/>
    <w:rsid w:val="005F2449"/>
    <w:rsid w:val="005F32A5"/>
    <w:rsid w:val="005F3525"/>
    <w:rsid w:val="005F3766"/>
    <w:rsid w:val="005F3785"/>
    <w:rsid w:val="005F37D0"/>
    <w:rsid w:val="005F3893"/>
    <w:rsid w:val="005F3B33"/>
    <w:rsid w:val="005F3DE7"/>
    <w:rsid w:val="005F4719"/>
    <w:rsid w:val="005F4ACC"/>
    <w:rsid w:val="005F4E00"/>
    <w:rsid w:val="005F527E"/>
    <w:rsid w:val="005F57A1"/>
    <w:rsid w:val="005F5800"/>
    <w:rsid w:val="005F5833"/>
    <w:rsid w:val="005F6127"/>
    <w:rsid w:val="005F6972"/>
    <w:rsid w:val="005F7333"/>
    <w:rsid w:val="005F739E"/>
    <w:rsid w:val="005F7B01"/>
    <w:rsid w:val="006002BE"/>
    <w:rsid w:val="006010CB"/>
    <w:rsid w:val="00601668"/>
    <w:rsid w:val="00601EB1"/>
    <w:rsid w:val="006029BC"/>
    <w:rsid w:val="00602DBD"/>
    <w:rsid w:val="006031E1"/>
    <w:rsid w:val="00603281"/>
    <w:rsid w:val="00603592"/>
    <w:rsid w:val="006037A0"/>
    <w:rsid w:val="00603D4B"/>
    <w:rsid w:val="00604AAF"/>
    <w:rsid w:val="00605082"/>
    <w:rsid w:val="006057F5"/>
    <w:rsid w:val="00605BF4"/>
    <w:rsid w:val="00605D86"/>
    <w:rsid w:val="00606E1D"/>
    <w:rsid w:val="006070B4"/>
    <w:rsid w:val="00607B15"/>
    <w:rsid w:val="00610144"/>
    <w:rsid w:val="0061117E"/>
    <w:rsid w:val="006113C9"/>
    <w:rsid w:val="00611845"/>
    <w:rsid w:val="00611B41"/>
    <w:rsid w:val="00611C2C"/>
    <w:rsid w:val="00611F1F"/>
    <w:rsid w:val="006126DD"/>
    <w:rsid w:val="0061331B"/>
    <w:rsid w:val="00613D4E"/>
    <w:rsid w:val="00614DE8"/>
    <w:rsid w:val="00615085"/>
    <w:rsid w:val="006158F2"/>
    <w:rsid w:val="00615A5C"/>
    <w:rsid w:val="00615AE0"/>
    <w:rsid w:val="00615DF9"/>
    <w:rsid w:val="006160E4"/>
    <w:rsid w:val="00616299"/>
    <w:rsid w:val="00616DBE"/>
    <w:rsid w:val="00616E6C"/>
    <w:rsid w:val="00617525"/>
    <w:rsid w:val="006179F4"/>
    <w:rsid w:val="00617B0F"/>
    <w:rsid w:val="006203A8"/>
    <w:rsid w:val="006209A8"/>
    <w:rsid w:val="00620DCC"/>
    <w:rsid w:val="006212A1"/>
    <w:rsid w:val="006219E2"/>
    <w:rsid w:val="00621ED7"/>
    <w:rsid w:val="00622C85"/>
    <w:rsid w:val="006234B9"/>
    <w:rsid w:val="0062511C"/>
    <w:rsid w:val="006251D9"/>
    <w:rsid w:val="00625520"/>
    <w:rsid w:val="00625761"/>
    <w:rsid w:val="00625E13"/>
    <w:rsid w:val="00626332"/>
    <w:rsid w:val="00626893"/>
    <w:rsid w:val="00627349"/>
    <w:rsid w:val="00627B89"/>
    <w:rsid w:val="00627CEB"/>
    <w:rsid w:val="00631516"/>
    <w:rsid w:val="00632884"/>
    <w:rsid w:val="006331DF"/>
    <w:rsid w:val="00633412"/>
    <w:rsid w:val="006335D6"/>
    <w:rsid w:val="00633766"/>
    <w:rsid w:val="00633B5B"/>
    <w:rsid w:val="006344B9"/>
    <w:rsid w:val="00634E27"/>
    <w:rsid w:val="00635072"/>
    <w:rsid w:val="006352F3"/>
    <w:rsid w:val="00635412"/>
    <w:rsid w:val="006356FC"/>
    <w:rsid w:val="006357ED"/>
    <w:rsid w:val="006359D2"/>
    <w:rsid w:val="00636D9D"/>
    <w:rsid w:val="00637ABA"/>
    <w:rsid w:val="00637D4E"/>
    <w:rsid w:val="006404A1"/>
    <w:rsid w:val="006408D6"/>
    <w:rsid w:val="0064201F"/>
    <w:rsid w:val="0064215D"/>
    <w:rsid w:val="0064265C"/>
    <w:rsid w:val="00642F0C"/>
    <w:rsid w:val="006434F3"/>
    <w:rsid w:val="00646080"/>
    <w:rsid w:val="006465AA"/>
    <w:rsid w:val="0064743B"/>
    <w:rsid w:val="00647834"/>
    <w:rsid w:val="0065037F"/>
    <w:rsid w:val="00650403"/>
    <w:rsid w:val="0065124C"/>
    <w:rsid w:val="006529EA"/>
    <w:rsid w:val="00652C64"/>
    <w:rsid w:val="00652D38"/>
    <w:rsid w:val="00652DBE"/>
    <w:rsid w:val="00653C96"/>
    <w:rsid w:val="00654185"/>
    <w:rsid w:val="006541E4"/>
    <w:rsid w:val="00654452"/>
    <w:rsid w:val="006546E0"/>
    <w:rsid w:val="00654CDE"/>
    <w:rsid w:val="00654E8E"/>
    <w:rsid w:val="00654EBC"/>
    <w:rsid w:val="0065693E"/>
    <w:rsid w:val="006574F3"/>
    <w:rsid w:val="006601B7"/>
    <w:rsid w:val="006602D6"/>
    <w:rsid w:val="00660587"/>
    <w:rsid w:val="006608C6"/>
    <w:rsid w:val="00660AC2"/>
    <w:rsid w:val="00660BDF"/>
    <w:rsid w:val="00660C40"/>
    <w:rsid w:val="00661CE5"/>
    <w:rsid w:val="00662199"/>
    <w:rsid w:val="0066244E"/>
    <w:rsid w:val="00662722"/>
    <w:rsid w:val="0066279E"/>
    <w:rsid w:val="006629AA"/>
    <w:rsid w:val="006640CB"/>
    <w:rsid w:val="006643A8"/>
    <w:rsid w:val="00664B48"/>
    <w:rsid w:val="00665026"/>
    <w:rsid w:val="00665094"/>
    <w:rsid w:val="00665A4B"/>
    <w:rsid w:val="00665C5B"/>
    <w:rsid w:val="00666324"/>
    <w:rsid w:val="006666E0"/>
    <w:rsid w:val="00666876"/>
    <w:rsid w:val="0066689F"/>
    <w:rsid w:val="006673A8"/>
    <w:rsid w:val="0066749F"/>
    <w:rsid w:val="00670412"/>
    <w:rsid w:val="00670650"/>
    <w:rsid w:val="00671306"/>
    <w:rsid w:val="00671712"/>
    <w:rsid w:val="00671970"/>
    <w:rsid w:val="0067199D"/>
    <w:rsid w:val="00671A14"/>
    <w:rsid w:val="00671A51"/>
    <w:rsid w:val="00671ACE"/>
    <w:rsid w:val="00671E7B"/>
    <w:rsid w:val="00672725"/>
    <w:rsid w:val="0067297B"/>
    <w:rsid w:val="00673050"/>
    <w:rsid w:val="006735A5"/>
    <w:rsid w:val="006737CC"/>
    <w:rsid w:val="00673BE5"/>
    <w:rsid w:val="00674157"/>
    <w:rsid w:val="00674607"/>
    <w:rsid w:val="006748CF"/>
    <w:rsid w:val="006748F0"/>
    <w:rsid w:val="00674A16"/>
    <w:rsid w:val="006756A9"/>
    <w:rsid w:val="00675A28"/>
    <w:rsid w:val="00675A4E"/>
    <w:rsid w:val="006765F8"/>
    <w:rsid w:val="006767B5"/>
    <w:rsid w:val="006772A0"/>
    <w:rsid w:val="0067733D"/>
    <w:rsid w:val="006800A2"/>
    <w:rsid w:val="00681701"/>
    <w:rsid w:val="00681DA0"/>
    <w:rsid w:val="00681DB6"/>
    <w:rsid w:val="00682BE9"/>
    <w:rsid w:val="00684977"/>
    <w:rsid w:val="00684DDB"/>
    <w:rsid w:val="006856D9"/>
    <w:rsid w:val="006863E2"/>
    <w:rsid w:val="00687F7C"/>
    <w:rsid w:val="0069039E"/>
    <w:rsid w:val="0069053C"/>
    <w:rsid w:val="006908EF"/>
    <w:rsid w:val="00690AB0"/>
    <w:rsid w:val="0069156D"/>
    <w:rsid w:val="006915F3"/>
    <w:rsid w:val="00691BB2"/>
    <w:rsid w:val="006929E5"/>
    <w:rsid w:val="00692B4A"/>
    <w:rsid w:val="00692BCC"/>
    <w:rsid w:val="00692DBA"/>
    <w:rsid w:val="00692F13"/>
    <w:rsid w:val="006934F5"/>
    <w:rsid w:val="006937C8"/>
    <w:rsid w:val="006947ED"/>
    <w:rsid w:val="00695C41"/>
    <w:rsid w:val="0069669D"/>
    <w:rsid w:val="00696C75"/>
    <w:rsid w:val="00696EC5"/>
    <w:rsid w:val="006973CF"/>
    <w:rsid w:val="00697C4C"/>
    <w:rsid w:val="00697F5E"/>
    <w:rsid w:val="006A08FE"/>
    <w:rsid w:val="006A0EDB"/>
    <w:rsid w:val="006A120A"/>
    <w:rsid w:val="006A2A54"/>
    <w:rsid w:val="006A2D90"/>
    <w:rsid w:val="006A2E25"/>
    <w:rsid w:val="006A32C0"/>
    <w:rsid w:val="006A3399"/>
    <w:rsid w:val="006A3E9F"/>
    <w:rsid w:val="006A4510"/>
    <w:rsid w:val="006A4641"/>
    <w:rsid w:val="006A4645"/>
    <w:rsid w:val="006A4754"/>
    <w:rsid w:val="006A484E"/>
    <w:rsid w:val="006A556D"/>
    <w:rsid w:val="006A6426"/>
    <w:rsid w:val="006A64D1"/>
    <w:rsid w:val="006A6741"/>
    <w:rsid w:val="006A6A16"/>
    <w:rsid w:val="006A7029"/>
    <w:rsid w:val="006A72AD"/>
    <w:rsid w:val="006A7EAF"/>
    <w:rsid w:val="006A7EC3"/>
    <w:rsid w:val="006B002B"/>
    <w:rsid w:val="006B0354"/>
    <w:rsid w:val="006B0A6B"/>
    <w:rsid w:val="006B1E44"/>
    <w:rsid w:val="006B20C1"/>
    <w:rsid w:val="006B2422"/>
    <w:rsid w:val="006B2C5E"/>
    <w:rsid w:val="006B2E65"/>
    <w:rsid w:val="006B3D12"/>
    <w:rsid w:val="006B433A"/>
    <w:rsid w:val="006B4B68"/>
    <w:rsid w:val="006B5335"/>
    <w:rsid w:val="006B54F9"/>
    <w:rsid w:val="006B5F11"/>
    <w:rsid w:val="006B6339"/>
    <w:rsid w:val="006B6427"/>
    <w:rsid w:val="006B64E7"/>
    <w:rsid w:val="006B67CE"/>
    <w:rsid w:val="006B75A7"/>
    <w:rsid w:val="006B780E"/>
    <w:rsid w:val="006B7E86"/>
    <w:rsid w:val="006C0B52"/>
    <w:rsid w:val="006C1D2E"/>
    <w:rsid w:val="006C20E3"/>
    <w:rsid w:val="006C28DF"/>
    <w:rsid w:val="006C2DBF"/>
    <w:rsid w:val="006C322B"/>
    <w:rsid w:val="006C349E"/>
    <w:rsid w:val="006C3670"/>
    <w:rsid w:val="006C3B7F"/>
    <w:rsid w:val="006C3DE9"/>
    <w:rsid w:val="006C3E55"/>
    <w:rsid w:val="006C4018"/>
    <w:rsid w:val="006C4360"/>
    <w:rsid w:val="006C460E"/>
    <w:rsid w:val="006C4EAF"/>
    <w:rsid w:val="006C54B5"/>
    <w:rsid w:val="006C5C2A"/>
    <w:rsid w:val="006C5CF0"/>
    <w:rsid w:val="006C6050"/>
    <w:rsid w:val="006C647B"/>
    <w:rsid w:val="006C6BBC"/>
    <w:rsid w:val="006C6CEA"/>
    <w:rsid w:val="006C6FCD"/>
    <w:rsid w:val="006C7425"/>
    <w:rsid w:val="006D0260"/>
    <w:rsid w:val="006D0C69"/>
    <w:rsid w:val="006D16F5"/>
    <w:rsid w:val="006D1D72"/>
    <w:rsid w:val="006D4557"/>
    <w:rsid w:val="006D543C"/>
    <w:rsid w:val="006D5DE5"/>
    <w:rsid w:val="006D6997"/>
    <w:rsid w:val="006D6A9C"/>
    <w:rsid w:val="006D734F"/>
    <w:rsid w:val="006D742D"/>
    <w:rsid w:val="006D7CB2"/>
    <w:rsid w:val="006E0F4A"/>
    <w:rsid w:val="006E1488"/>
    <w:rsid w:val="006E17E5"/>
    <w:rsid w:val="006E272C"/>
    <w:rsid w:val="006E372D"/>
    <w:rsid w:val="006E3DF7"/>
    <w:rsid w:val="006E4521"/>
    <w:rsid w:val="006E4EC0"/>
    <w:rsid w:val="006E505E"/>
    <w:rsid w:val="006E523B"/>
    <w:rsid w:val="006E60F3"/>
    <w:rsid w:val="006E62EB"/>
    <w:rsid w:val="006E6591"/>
    <w:rsid w:val="006E6964"/>
    <w:rsid w:val="006E7416"/>
    <w:rsid w:val="006E774F"/>
    <w:rsid w:val="006E79F0"/>
    <w:rsid w:val="006E7A19"/>
    <w:rsid w:val="006E7BB1"/>
    <w:rsid w:val="006F0753"/>
    <w:rsid w:val="006F0FD2"/>
    <w:rsid w:val="006F13D1"/>
    <w:rsid w:val="006F187B"/>
    <w:rsid w:val="006F2214"/>
    <w:rsid w:val="006F23B5"/>
    <w:rsid w:val="006F2533"/>
    <w:rsid w:val="006F2580"/>
    <w:rsid w:val="006F2680"/>
    <w:rsid w:val="006F2A0C"/>
    <w:rsid w:val="006F2A20"/>
    <w:rsid w:val="006F37CE"/>
    <w:rsid w:val="006F39CB"/>
    <w:rsid w:val="006F3A4F"/>
    <w:rsid w:val="006F4143"/>
    <w:rsid w:val="006F4235"/>
    <w:rsid w:val="006F45EA"/>
    <w:rsid w:val="006F4E73"/>
    <w:rsid w:val="006F4F0E"/>
    <w:rsid w:val="006F53CB"/>
    <w:rsid w:val="006F57A2"/>
    <w:rsid w:val="006F58B9"/>
    <w:rsid w:val="006F5E43"/>
    <w:rsid w:val="006F612B"/>
    <w:rsid w:val="006F6FE7"/>
    <w:rsid w:val="006F74B6"/>
    <w:rsid w:val="006F77F6"/>
    <w:rsid w:val="00700107"/>
    <w:rsid w:val="0070030D"/>
    <w:rsid w:val="00700695"/>
    <w:rsid w:val="00700E5F"/>
    <w:rsid w:val="0070266D"/>
    <w:rsid w:val="007030FC"/>
    <w:rsid w:val="007038A0"/>
    <w:rsid w:val="00703993"/>
    <w:rsid w:val="00703C52"/>
    <w:rsid w:val="00703E73"/>
    <w:rsid w:val="00703F3D"/>
    <w:rsid w:val="00704F99"/>
    <w:rsid w:val="00705EC1"/>
    <w:rsid w:val="0070630C"/>
    <w:rsid w:val="00706B15"/>
    <w:rsid w:val="00706D9F"/>
    <w:rsid w:val="00706F52"/>
    <w:rsid w:val="007072CB"/>
    <w:rsid w:val="00707A5B"/>
    <w:rsid w:val="00707BD5"/>
    <w:rsid w:val="0071005F"/>
    <w:rsid w:val="0071094D"/>
    <w:rsid w:val="00710A5F"/>
    <w:rsid w:val="00710ACE"/>
    <w:rsid w:val="0071151C"/>
    <w:rsid w:val="0071245B"/>
    <w:rsid w:val="007124E8"/>
    <w:rsid w:val="0071287E"/>
    <w:rsid w:val="0071294D"/>
    <w:rsid w:val="00712A19"/>
    <w:rsid w:val="00712CC8"/>
    <w:rsid w:val="0071323A"/>
    <w:rsid w:val="00713B2A"/>
    <w:rsid w:val="00714340"/>
    <w:rsid w:val="00714441"/>
    <w:rsid w:val="00714DD6"/>
    <w:rsid w:val="007156D6"/>
    <w:rsid w:val="007157A9"/>
    <w:rsid w:val="00715BE0"/>
    <w:rsid w:val="00715D3D"/>
    <w:rsid w:val="007162A3"/>
    <w:rsid w:val="00716329"/>
    <w:rsid w:val="00716F15"/>
    <w:rsid w:val="0071797D"/>
    <w:rsid w:val="0072017C"/>
    <w:rsid w:val="007203C3"/>
    <w:rsid w:val="0072055A"/>
    <w:rsid w:val="00721087"/>
    <w:rsid w:val="007220AB"/>
    <w:rsid w:val="00722179"/>
    <w:rsid w:val="007222D0"/>
    <w:rsid w:val="007226D9"/>
    <w:rsid w:val="00723570"/>
    <w:rsid w:val="007237FC"/>
    <w:rsid w:val="00723997"/>
    <w:rsid w:val="00723A50"/>
    <w:rsid w:val="007244FC"/>
    <w:rsid w:val="00725A0E"/>
    <w:rsid w:val="00725D34"/>
    <w:rsid w:val="00725F8F"/>
    <w:rsid w:val="007260D3"/>
    <w:rsid w:val="00726933"/>
    <w:rsid w:val="00727979"/>
    <w:rsid w:val="00727F6C"/>
    <w:rsid w:val="007301BA"/>
    <w:rsid w:val="00730391"/>
    <w:rsid w:val="00730ECF"/>
    <w:rsid w:val="00730FD9"/>
    <w:rsid w:val="007315CF"/>
    <w:rsid w:val="00733683"/>
    <w:rsid w:val="0073375F"/>
    <w:rsid w:val="007337E8"/>
    <w:rsid w:val="00733BB9"/>
    <w:rsid w:val="0073401D"/>
    <w:rsid w:val="007340CA"/>
    <w:rsid w:val="00734320"/>
    <w:rsid w:val="0073463B"/>
    <w:rsid w:val="007349D4"/>
    <w:rsid w:val="007350D2"/>
    <w:rsid w:val="00735628"/>
    <w:rsid w:val="00735849"/>
    <w:rsid w:val="00735994"/>
    <w:rsid w:val="0073643A"/>
    <w:rsid w:val="00736906"/>
    <w:rsid w:val="00737C4D"/>
    <w:rsid w:val="00737C53"/>
    <w:rsid w:val="00740304"/>
    <w:rsid w:val="00740E79"/>
    <w:rsid w:val="007410E6"/>
    <w:rsid w:val="007412D7"/>
    <w:rsid w:val="007417AD"/>
    <w:rsid w:val="00741F74"/>
    <w:rsid w:val="00742C7B"/>
    <w:rsid w:val="00742F3C"/>
    <w:rsid w:val="00743BA6"/>
    <w:rsid w:val="00743DBF"/>
    <w:rsid w:val="0074461D"/>
    <w:rsid w:val="00746117"/>
    <w:rsid w:val="00746FAD"/>
    <w:rsid w:val="007470A6"/>
    <w:rsid w:val="00747D21"/>
    <w:rsid w:val="00747E5C"/>
    <w:rsid w:val="00747FEF"/>
    <w:rsid w:val="007505EA"/>
    <w:rsid w:val="00750F5B"/>
    <w:rsid w:val="00750FE9"/>
    <w:rsid w:val="007512BA"/>
    <w:rsid w:val="007515D2"/>
    <w:rsid w:val="0075288A"/>
    <w:rsid w:val="00752A88"/>
    <w:rsid w:val="00752C10"/>
    <w:rsid w:val="0075391B"/>
    <w:rsid w:val="007543F9"/>
    <w:rsid w:val="0075534A"/>
    <w:rsid w:val="007559F5"/>
    <w:rsid w:val="00755CE1"/>
    <w:rsid w:val="00756B8E"/>
    <w:rsid w:val="00756F48"/>
    <w:rsid w:val="00757261"/>
    <w:rsid w:val="00757A00"/>
    <w:rsid w:val="0076054B"/>
    <w:rsid w:val="00760670"/>
    <w:rsid w:val="0076075C"/>
    <w:rsid w:val="00760780"/>
    <w:rsid w:val="00761604"/>
    <w:rsid w:val="00761EEB"/>
    <w:rsid w:val="00763768"/>
    <w:rsid w:val="007645EC"/>
    <w:rsid w:val="00764717"/>
    <w:rsid w:val="0076490A"/>
    <w:rsid w:val="00764C61"/>
    <w:rsid w:val="00764DC1"/>
    <w:rsid w:val="00765B9C"/>
    <w:rsid w:val="00766DC2"/>
    <w:rsid w:val="00767C4E"/>
    <w:rsid w:val="00767DBB"/>
    <w:rsid w:val="00770427"/>
    <w:rsid w:val="00770C75"/>
    <w:rsid w:val="00770E10"/>
    <w:rsid w:val="00771A3C"/>
    <w:rsid w:val="00772442"/>
    <w:rsid w:val="007728C3"/>
    <w:rsid w:val="00773769"/>
    <w:rsid w:val="00773D81"/>
    <w:rsid w:val="00773F16"/>
    <w:rsid w:val="00774217"/>
    <w:rsid w:val="00774DC9"/>
    <w:rsid w:val="00775343"/>
    <w:rsid w:val="00775365"/>
    <w:rsid w:val="00775E76"/>
    <w:rsid w:val="00776299"/>
    <w:rsid w:val="007763C9"/>
    <w:rsid w:val="00776417"/>
    <w:rsid w:val="0077675D"/>
    <w:rsid w:val="007768DA"/>
    <w:rsid w:val="00776B66"/>
    <w:rsid w:val="00776D62"/>
    <w:rsid w:val="0077713B"/>
    <w:rsid w:val="00777573"/>
    <w:rsid w:val="00777636"/>
    <w:rsid w:val="00777ADC"/>
    <w:rsid w:val="00777EA3"/>
    <w:rsid w:val="0078029C"/>
    <w:rsid w:val="007803AB"/>
    <w:rsid w:val="00780AF0"/>
    <w:rsid w:val="00780D4E"/>
    <w:rsid w:val="00780D59"/>
    <w:rsid w:val="00780F98"/>
    <w:rsid w:val="00781DEA"/>
    <w:rsid w:val="0078209C"/>
    <w:rsid w:val="007822AD"/>
    <w:rsid w:val="0078249D"/>
    <w:rsid w:val="00782941"/>
    <w:rsid w:val="00782996"/>
    <w:rsid w:val="00782E55"/>
    <w:rsid w:val="00782E57"/>
    <w:rsid w:val="00783DAD"/>
    <w:rsid w:val="0078468F"/>
    <w:rsid w:val="007846B9"/>
    <w:rsid w:val="00785140"/>
    <w:rsid w:val="00785362"/>
    <w:rsid w:val="00785C81"/>
    <w:rsid w:val="00786974"/>
    <w:rsid w:val="00786DC2"/>
    <w:rsid w:val="007873C7"/>
    <w:rsid w:val="00787842"/>
    <w:rsid w:val="00787BCA"/>
    <w:rsid w:val="00792362"/>
    <w:rsid w:val="00792E98"/>
    <w:rsid w:val="00793F2E"/>
    <w:rsid w:val="00794192"/>
    <w:rsid w:val="00794296"/>
    <w:rsid w:val="007942F4"/>
    <w:rsid w:val="00794315"/>
    <w:rsid w:val="00794BCF"/>
    <w:rsid w:val="00795409"/>
    <w:rsid w:val="00795449"/>
    <w:rsid w:val="0079605B"/>
    <w:rsid w:val="00796A81"/>
    <w:rsid w:val="007976BB"/>
    <w:rsid w:val="0079774A"/>
    <w:rsid w:val="007A1CBA"/>
    <w:rsid w:val="007A1F58"/>
    <w:rsid w:val="007A208F"/>
    <w:rsid w:val="007A261D"/>
    <w:rsid w:val="007A2EAC"/>
    <w:rsid w:val="007A3087"/>
    <w:rsid w:val="007A32A1"/>
    <w:rsid w:val="007A4EAB"/>
    <w:rsid w:val="007A5021"/>
    <w:rsid w:val="007A65B2"/>
    <w:rsid w:val="007A7494"/>
    <w:rsid w:val="007A78A0"/>
    <w:rsid w:val="007B0725"/>
    <w:rsid w:val="007B0B9A"/>
    <w:rsid w:val="007B16F2"/>
    <w:rsid w:val="007B1EA0"/>
    <w:rsid w:val="007B25F1"/>
    <w:rsid w:val="007B2B23"/>
    <w:rsid w:val="007B34C9"/>
    <w:rsid w:val="007B35EC"/>
    <w:rsid w:val="007B36B3"/>
    <w:rsid w:val="007B39B2"/>
    <w:rsid w:val="007B3CCD"/>
    <w:rsid w:val="007B4654"/>
    <w:rsid w:val="007B47E7"/>
    <w:rsid w:val="007B4867"/>
    <w:rsid w:val="007B49E2"/>
    <w:rsid w:val="007B4CE1"/>
    <w:rsid w:val="007B5E6C"/>
    <w:rsid w:val="007B661A"/>
    <w:rsid w:val="007B664B"/>
    <w:rsid w:val="007B6C14"/>
    <w:rsid w:val="007B6DFA"/>
    <w:rsid w:val="007C0114"/>
    <w:rsid w:val="007C0230"/>
    <w:rsid w:val="007C0790"/>
    <w:rsid w:val="007C1E2B"/>
    <w:rsid w:val="007C27BA"/>
    <w:rsid w:val="007C3B83"/>
    <w:rsid w:val="007C3BBA"/>
    <w:rsid w:val="007C3EBD"/>
    <w:rsid w:val="007C44E0"/>
    <w:rsid w:val="007C45B5"/>
    <w:rsid w:val="007C48B5"/>
    <w:rsid w:val="007C4C4F"/>
    <w:rsid w:val="007C5637"/>
    <w:rsid w:val="007C662A"/>
    <w:rsid w:val="007C6677"/>
    <w:rsid w:val="007C6821"/>
    <w:rsid w:val="007C6AC9"/>
    <w:rsid w:val="007C6C73"/>
    <w:rsid w:val="007C6EAC"/>
    <w:rsid w:val="007C7342"/>
    <w:rsid w:val="007C7CD8"/>
    <w:rsid w:val="007C7E7B"/>
    <w:rsid w:val="007D047D"/>
    <w:rsid w:val="007D0B7B"/>
    <w:rsid w:val="007D0CDC"/>
    <w:rsid w:val="007D1078"/>
    <w:rsid w:val="007D320F"/>
    <w:rsid w:val="007D3979"/>
    <w:rsid w:val="007D3B12"/>
    <w:rsid w:val="007D43D5"/>
    <w:rsid w:val="007D4B9B"/>
    <w:rsid w:val="007D56D0"/>
    <w:rsid w:val="007D6477"/>
    <w:rsid w:val="007D6CF1"/>
    <w:rsid w:val="007D70AA"/>
    <w:rsid w:val="007D71CC"/>
    <w:rsid w:val="007D7215"/>
    <w:rsid w:val="007D733D"/>
    <w:rsid w:val="007D7721"/>
    <w:rsid w:val="007E011C"/>
    <w:rsid w:val="007E0902"/>
    <w:rsid w:val="007E0C59"/>
    <w:rsid w:val="007E1417"/>
    <w:rsid w:val="007E18E6"/>
    <w:rsid w:val="007E212B"/>
    <w:rsid w:val="007E2149"/>
    <w:rsid w:val="007E2660"/>
    <w:rsid w:val="007E2A91"/>
    <w:rsid w:val="007E2DF4"/>
    <w:rsid w:val="007E30D7"/>
    <w:rsid w:val="007E3177"/>
    <w:rsid w:val="007E3193"/>
    <w:rsid w:val="007E3BBF"/>
    <w:rsid w:val="007E41E3"/>
    <w:rsid w:val="007E4254"/>
    <w:rsid w:val="007E4A0D"/>
    <w:rsid w:val="007E5217"/>
    <w:rsid w:val="007E58CC"/>
    <w:rsid w:val="007E65A6"/>
    <w:rsid w:val="007E65CF"/>
    <w:rsid w:val="007E6FF6"/>
    <w:rsid w:val="007E7C5A"/>
    <w:rsid w:val="007F01A8"/>
    <w:rsid w:val="007F07E9"/>
    <w:rsid w:val="007F099D"/>
    <w:rsid w:val="007F13FF"/>
    <w:rsid w:val="007F14FD"/>
    <w:rsid w:val="007F1750"/>
    <w:rsid w:val="007F1E10"/>
    <w:rsid w:val="007F1E70"/>
    <w:rsid w:val="007F2D2D"/>
    <w:rsid w:val="007F374B"/>
    <w:rsid w:val="007F3C42"/>
    <w:rsid w:val="007F3D27"/>
    <w:rsid w:val="007F4492"/>
    <w:rsid w:val="007F503C"/>
    <w:rsid w:val="007F556A"/>
    <w:rsid w:val="007F57D8"/>
    <w:rsid w:val="007F59EB"/>
    <w:rsid w:val="007F6F10"/>
    <w:rsid w:val="007F7318"/>
    <w:rsid w:val="00800594"/>
    <w:rsid w:val="0080171E"/>
    <w:rsid w:val="0080222A"/>
    <w:rsid w:val="008032A4"/>
    <w:rsid w:val="008032AC"/>
    <w:rsid w:val="0080401A"/>
    <w:rsid w:val="008042EA"/>
    <w:rsid w:val="00804CB3"/>
    <w:rsid w:val="008053CF"/>
    <w:rsid w:val="0080596F"/>
    <w:rsid w:val="008060CF"/>
    <w:rsid w:val="00806304"/>
    <w:rsid w:val="00806403"/>
    <w:rsid w:val="0080679C"/>
    <w:rsid w:val="00807094"/>
    <w:rsid w:val="00807B7F"/>
    <w:rsid w:val="00810620"/>
    <w:rsid w:val="00810D8D"/>
    <w:rsid w:val="00811268"/>
    <w:rsid w:val="00811D7D"/>
    <w:rsid w:val="00812068"/>
    <w:rsid w:val="0081219D"/>
    <w:rsid w:val="008124FC"/>
    <w:rsid w:val="00812B1E"/>
    <w:rsid w:val="0081361A"/>
    <w:rsid w:val="00813A27"/>
    <w:rsid w:val="00813CAA"/>
    <w:rsid w:val="00814385"/>
    <w:rsid w:val="008145F8"/>
    <w:rsid w:val="0081525E"/>
    <w:rsid w:val="00817082"/>
    <w:rsid w:val="008170FD"/>
    <w:rsid w:val="00817492"/>
    <w:rsid w:val="008174F9"/>
    <w:rsid w:val="008201C3"/>
    <w:rsid w:val="008207B8"/>
    <w:rsid w:val="00820977"/>
    <w:rsid w:val="00820F29"/>
    <w:rsid w:val="008215D7"/>
    <w:rsid w:val="008217A7"/>
    <w:rsid w:val="00821872"/>
    <w:rsid w:val="00821937"/>
    <w:rsid w:val="00821A50"/>
    <w:rsid w:val="00821D92"/>
    <w:rsid w:val="00822416"/>
    <w:rsid w:val="00823338"/>
    <w:rsid w:val="0082339F"/>
    <w:rsid w:val="00823DC4"/>
    <w:rsid w:val="00825B10"/>
    <w:rsid w:val="00825D08"/>
    <w:rsid w:val="00826A99"/>
    <w:rsid w:val="00826C79"/>
    <w:rsid w:val="00827CF7"/>
    <w:rsid w:val="008303E7"/>
    <w:rsid w:val="00830650"/>
    <w:rsid w:val="008307A9"/>
    <w:rsid w:val="00830826"/>
    <w:rsid w:val="00831174"/>
    <w:rsid w:val="00832316"/>
    <w:rsid w:val="00832344"/>
    <w:rsid w:val="00833149"/>
    <w:rsid w:val="00833808"/>
    <w:rsid w:val="00833FD9"/>
    <w:rsid w:val="0083402E"/>
    <w:rsid w:val="008341FF"/>
    <w:rsid w:val="00834952"/>
    <w:rsid w:val="00834997"/>
    <w:rsid w:val="00834EFD"/>
    <w:rsid w:val="00835B03"/>
    <w:rsid w:val="00835C41"/>
    <w:rsid w:val="0083623E"/>
    <w:rsid w:val="00836E2D"/>
    <w:rsid w:val="00837219"/>
    <w:rsid w:val="00837559"/>
    <w:rsid w:val="008375E4"/>
    <w:rsid w:val="00837EDC"/>
    <w:rsid w:val="008401B1"/>
    <w:rsid w:val="0084022D"/>
    <w:rsid w:val="00840894"/>
    <w:rsid w:val="008408EE"/>
    <w:rsid w:val="00841344"/>
    <w:rsid w:val="00841B43"/>
    <w:rsid w:val="00841E02"/>
    <w:rsid w:val="00841E3A"/>
    <w:rsid w:val="00841F33"/>
    <w:rsid w:val="008425E6"/>
    <w:rsid w:val="00842E61"/>
    <w:rsid w:val="008433F4"/>
    <w:rsid w:val="00843F90"/>
    <w:rsid w:val="00844477"/>
    <w:rsid w:val="0084480B"/>
    <w:rsid w:val="00844969"/>
    <w:rsid w:val="008452AF"/>
    <w:rsid w:val="0084540F"/>
    <w:rsid w:val="0084565D"/>
    <w:rsid w:val="00845883"/>
    <w:rsid w:val="00845D92"/>
    <w:rsid w:val="00845E7C"/>
    <w:rsid w:val="00846887"/>
    <w:rsid w:val="00846D71"/>
    <w:rsid w:val="00847401"/>
    <w:rsid w:val="00847818"/>
    <w:rsid w:val="008479D6"/>
    <w:rsid w:val="00847B83"/>
    <w:rsid w:val="00847BD2"/>
    <w:rsid w:val="008501ED"/>
    <w:rsid w:val="00850781"/>
    <w:rsid w:val="00850A3F"/>
    <w:rsid w:val="00850AE3"/>
    <w:rsid w:val="00851A68"/>
    <w:rsid w:val="00852019"/>
    <w:rsid w:val="008520A6"/>
    <w:rsid w:val="0085222A"/>
    <w:rsid w:val="008530F9"/>
    <w:rsid w:val="0085343B"/>
    <w:rsid w:val="00853F2D"/>
    <w:rsid w:val="008541D0"/>
    <w:rsid w:val="008544B7"/>
    <w:rsid w:val="00854717"/>
    <w:rsid w:val="008547BA"/>
    <w:rsid w:val="00855061"/>
    <w:rsid w:val="008550B2"/>
    <w:rsid w:val="008567D7"/>
    <w:rsid w:val="00856828"/>
    <w:rsid w:val="00856A6D"/>
    <w:rsid w:val="00856CA4"/>
    <w:rsid w:val="0085704E"/>
    <w:rsid w:val="00857463"/>
    <w:rsid w:val="00857BDF"/>
    <w:rsid w:val="008603F2"/>
    <w:rsid w:val="00860B3A"/>
    <w:rsid w:val="00860CBA"/>
    <w:rsid w:val="00860E7C"/>
    <w:rsid w:val="008616BD"/>
    <w:rsid w:val="008619AE"/>
    <w:rsid w:val="00861D9E"/>
    <w:rsid w:val="0086206C"/>
    <w:rsid w:val="00862654"/>
    <w:rsid w:val="00862785"/>
    <w:rsid w:val="00862DDD"/>
    <w:rsid w:val="00862DE1"/>
    <w:rsid w:val="00862F50"/>
    <w:rsid w:val="00862FA4"/>
    <w:rsid w:val="00863762"/>
    <w:rsid w:val="00863E89"/>
    <w:rsid w:val="00864621"/>
    <w:rsid w:val="008656D2"/>
    <w:rsid w:val="008657D0"/>
    <w:rsid w:val="008662A0"/>
    <w:rsid w:val="008666F2"/>
    <w:rsid w:val="00866806"/>
    <w:rsid w:val="00866CCB"/>
    <w:rsid w:val="0086702C"/>
    <w:rsid w:val="00867747"/>
    <w:rsid w:val="0087059A"/>
    <w:rsid w:val="00870863"/>
    <w:rsid w:val="0087089F"/>
    <w:rsid w:val="008708F6"/>
    <w:rsid w:val="00870C64"/>
    <w:rsid w:val="008713DC"/>
    <w:rsid w:val="00872669"/>
    <w:rsid w:val="008727E9"/>
    <w:rsid w:val="00872A45"/>
    <w:rsid w:val="00872BD3"/>
    <w:rsid w:val="00872C22"/>
    <w:rsid w:val="00873109"/>
    <w:rsid w:val="008739CB"/>
    <w:rsid w:val="00873BB0"/>
    <w:rsid w:val="00873CF6"/>
    <w:rsid w:val="00874723"/>
    <w:rsid w:val="00874897"/>
    <w:rsid w:val="0087497C"/>
    <w:rsid w:val="00874E33"/>
    <w:rsid w:val="008753B6"/>
    <w:rsid w:val="008776A4"/>
    <w:rsid w:val="0088009F"/>
    <w:rsid w:val="008806CD"/>
    <w:rsid w:val="008811FB"/>
    <w:rsid w:val="00882A09"/>
    <w:rsid w:val="00882D55"/>
    <w:rsid w:val="008836C1"/>
    <w:rsid w:val="00883A4E"/>
    <w:rsid w:val="00884C80"/>
    <w:rsid w:val="00884CD1"/>
    <w:rsid w:val="00884E2D"/>
    <w:rsid w:val="0088502E"/>
    <w:rsid w:val="008851D2"/>
    <w:rsid w:val="00886F54"/>
    <w:rsid w:val="0088706A"/>
    <w:rsid w:val="008872E0"/>
    <w:rsid w:val="008876A7"/>
    <w:rsid w:val="0089009A"/>
    <w:rsid w:val="008902B9"/>
    <w:rsid w:val="008903A9"/>
    <w:rsid w:val="008905BC"/>
    <w:rsid w:val="00890E3D"/>
    <w:rsid w:val="00891D14"/>
    <w:rsid w:val="00891E1B"/>
    <w:rsid w:val="00892180"/>
    <w:rsid w:val="008921F9"/>
    <w:rsid w:val="00893811"/>
    <w:rsid w:val="00893BF3"/>
    <w:rsid w:val="00893E0F"/>
    <w:rsid w:val="008940D6"/>
    <w:rsid w:val="00894E9F"/>
    <w:rsid w:val="00894F49"/>
    <w:rsid w:val="00896BF4"/>
    <w:rsid w:val="008A01E8"/>
    <w:rsid w:val="008A04F4"/>
    <w:rsid w:val="008A07CC"/>
    <w:rsid w:val="008A0A9F"/>
    <w:rsid w:val="008A10A9"/>
    <w:rsid w:val="008A1A17"/>
    <w:rsid w:val="008A1B50"/>
    <w:rsid w:val="008A2B71"/>
    <w:rsid w:val="008A2F1D"/>
    <w:rsid w:val="008A309F"/>
    <w:rsid w:val="008A319E"/>
    <w:rsid w:val="008A3BC3"/>
    <w:rsid w:val="008A3D38"/>
    <w:rsid w:val="008A3D77"/>
    <w:rsid w:val="008A4076"/>
    <w:rsid w:val="008A43BD"/>
    <w:rsid w:val="008A4831"/>
    <w:rsid w:val="008A525E"/>
    <w:rsid w:val="008A54BC"/>
    <w:rsid w:val="008A58C5"/>
    <w:rsid w:val="008A5DFC"/>
    <w:rsid w:val="008A62C4"/>
    <w:rsid w:val="008A63F8"/>
    <w:rsid w:val="008A668C"/>
    <w:rsid w:val="008A7BB0"/>
    <w:rsid w:val="008A7C48"/>
    <w:rsid w:val="008A7EE1"/>
    <w:rsid w:val="008A7F43"/>
    <w:rsid w:val="008A7F58"/>
    <w:rsid w:val="008B0197"/>
    <w:rsid w:val="008B09D0"/>
    <w:rsid w:val="008B1BFC"/>
    <w:rsid w:val="008B1F90"/>
    <w:rsid w:val="008B2619"/>
    <w:rsid w:val="008B38A4"/>
    <w:rsid w:val="008B42B5"/>
    <w:rsid w:val="008B43EA"/>
    <w:rsid w:val="008B48E0"/>
    <w:rsid w:val="008B4E52"/>
    <w:rsid w:val="008B533D"/>
    <w:rsid w:val="008B653F"/>
    <w:rsid w:val="008B6E4A"/>
    <w:rsid w:val="008B79C7"/>
    <w:rsid w:val="008B7AD9"/>
    <w:rsid w:val="008B7B88"/>
    <w:rsid w:val="008B7E66"/>
    <w:rsid w:val="008C07A3"/>
    <w:rsid w:val="008C0F77"/>
    <w:rsid w:val="008C13EF"/>
    <w:rsid w:val="008C1596"/>
    <w:rsid w:val="008C1B76"/>
    <w:rsid w:val="008C1DB1"/>
    <w:rsid w:val="008C269A"/>
    <w:rsid w:val="008C26CB"/>
    <w:rsid w:val="008C2948"/>
    <w:rsid w:val="008C2C72"/>
    <w:rsid w:val="008C35E3"/>
    <w:rsid w:val="008C4117"/>
    <w:rsid w:val="008C4B4B"/>
    <w:rsid w:val="008C4DE9"/>
    <w:rsid w:val="008C5146"/>
    <w:rsid w:val="008C549B"/>
    <w:rsid w:val="008C5C4B"/>
    <w:rsid w:val="008C6305"/>
    <w:rsid w:val="008C633B"/>
    <w:rsid w:val="008C647B"/>
    <w:rsid w:val="008C6972"/>
    <w:rsid w:val="008C719E"/>
    <w:rsid w:val="008C72D5"/>
    <w:rsid w:val="008C74B2"/>
    <w:rsid w:val="008C7606"/>
    <w:rsid w:val="008C7928"/>
    <w:rsid w:val="008D00F9"/>
    <w:rsid w:val="008D1115"/>
    <w:rsid w:val="008D1588"/>
    <w:rsid w:val="008D15CD"/>
    <w:rsid w:val="008D24CA"/>
    <w:rsid w:val="008D24D3"/>
    <w:rsid w:val="008D2734"/>
    <w:rsid w:val="008D330E"/>
    <w:rsid w:val="008D37FB"/>
    <w:rsid w:val="008D38B6"/>
    <w:rsid w:val="008D3906"/>
    <w:rsid w:val="008D3E4F"/>
    <w:rsid w:val="008D4639"/>
    <w:rsid w:val="008D5494"/>
    <w:rsid w:val="008D63B1"/>
    <w:rsid w:val="008D645F"/>
    <w:rsid w:val="008D69F5"/>
    <w:rsid w:val="008D6A86"/>
    <w:rsid w:val="008D7AC9"/>
    <w:rsid w:val="008E0049"/>
    <w:rsid w:val="008E009A"/>
    <w:rsid w:val="008E01FD"/>
    <w:rsid w:val="008E099E"/>
    <w:rsid w:val="008E0F36"/>
    <w:rsid w:val="008E143F"/>
    <w:rsid w:val="008E1851"/>
    <w:rsid w:val="008E2B91"/>
    <w:rsid w:val="008E2BE5"/>
    <w:rsid w:val="008E3282"/>
    <w:rsid w:val="008E3423"/>
    <w:rsid w:val="008E423D"/>
    <w:rsid w:val="008E4E7E"/>
    <w:rsid w:val="008E5643"/>
    <w:rsid w:val="008E5A4E"/>
    <w:rsid w:val="008E5D18"/>
    <w:rsid w:val="008E6508"/>
    <w:rsid w:val="008E677F"/>
    <w:rsid w:val="008E6BB3"/>
    <w:rsid w:val="008E7C37"/>
    <w:rsid w:val="008F07DB"/>
    <w:rsid w:val="008F0CAE"/>
    <w:rsid w:val="008F119D"/>
    <w:rsid w:val="008F1212"/>
    <w:rsid w:val="008F1848"/>
    <w:rsid w:val="008F1BC8"/>
    <w:rsid w:val="008F2110"/>
    <w:rsid w:val="008F246A"/>
    <w:rsid w:val="008F2BEB"/>
    <w:rsid w:val="008F3C3D"/>
    <w:rsid w:val="008F3E0C"/>
    <w:rsid w:val="008F464A"/>
    <w:rsid w:val="008F4A64"/>
    <w:rsid w:val="008F52CE"/>
    <w:rsid w:val="008F56DC"/>
    <w:rsid w:val="008F5D1F"/>
    <w:rsid w:val="008F63A8"/>
    <w:rsid w:val="008F7580"/>
    <w:rsid w:val="008F779E"/>
    <w:rsid w:val="008F7915"/>
    <w:rsid w:val="009002B2"/>
    <w:rsid w:val="0090034B"/>
    <w:rsid w:val="00900457"/>
    <w:rsid w:val="009010EE"/>
    <w:rsid w:val="00901494"/>
    <w:rsid w:val="0090158C"/>
    <w:rsid w:val="009026CE"/>
    <w:rsid w:val="00902926"/>
    <w:rsid w:val="00902E74"/>
    <w:rsid w:val="009032F7"/>
    <w:rsid w:val="0090343D"/>
    <w:rsid w:val="009038B5"/>
    <w:rsid w:val="00903CA1"/>
    <w:rsid w:val="00904C51"/>
    <w:rsid w:val="00905379"/>
    <w:rsid w:val="0090539C"/>
    <w:rsid w:val="009053A5"/>
    <w:rsid w:val="00905613"/>
    <w:rsid w:val="009058E9"/>
    <w:rsid w:val="00905ABB"/>
    <w:rsid w:val="00905BCD"/>
    <w:rsid w:val="00906074"/>
    <w:rsid w:val="0090694F"/>
    <w:rsid w:val="00906ADC"/>
    <w:rsid w:val="00906EDB"/>
    <w:rsid w:val="009071AF"/>
    <w:rsid w:val="009071EA"/>
    <w:rsid w:val="009072E4"/>
    <w:rsid w:val="0090772F"/>
    <w:rsid w:val="00907EB8"/>
    <w:rsid w:val="00910193"/>
    <w:rsid w:val="0091035C"/>
    <w:rsid w:val="009108D3"/>
    <w:rsid w:val="0091160E"/>
    <w:rsid w:val="009121B1"/>
    <w:rsid w:val="009125F0"/>
    <w:rsid w:val="00912664"/>
    <w:rsid w:val="00912DF2"/>
    <w:rsid w:val="00912E44"/>
    <w:rsid w:val="00913297"/>
    <w:rsid w:val="00913559"/>
    <w:rsid w:val="00914099"/>
    <w:rsid w:val="0091424D"/>
    <w:rsid w:val="009143AE"/>
    <w:rsid w:val="009155BA"/>
    <w:rsid w:val="0091569D"/>
    <w:rsid w:val="0091587B"/>
    <w:rsid w:val="00915A14"/>
    <w:rsid w:val="009164DC"/>
    <w:rsid w:val="00916669"/>
    <w:rsid w:val="009168A5"/>
    <w:rsid w:val="0091796A"/>
    <w:rsid w:val="00917E61"/>
    <w:rsid w:val="0092124B"/>
    <w:rsid w:val="0092262D"/>
    <w:rsid w:val="00922656"/>
    <w:rsid w:val="00922701"/>
    <w:rsid w:val="00922F0E"/>
    <w:rsid w:val="00923B9C"/>
    <w:rsid w:val="00923EBF"/>
    <w:rsid w:val="00924089"/>
    <w:rsid w:val="00925192"/>
    <w:rsid w:val="009252BB"/>
    <w:rsid w:val="009255A4"/>
    <w:rsid w:val="00925896"/>
    <w:rsid w:val="00925DA4"/>
    <w:rsid w:val="00925FC1"/>
    <w:rsid w:val="00926E74"/>
    <w:rsid w:val="0092766E"/>
    <w:rsid w:val="00931284"/>
    <w:rsid w:val="00931950"/>
    <w:rsid w:val="00931FCE"/>
    <w:rsid w:val="009329E9"/>
    <w:rsid w:val="009333C7"/>
    <w:rsid w:val="00934163"/>
    <w:rsid w:val="009344B3"/>
    <w:rsid w:val="009345E0"/>
    <w:rsid w:val="009347EB"/>
    <w:rsid w:val="009351AD"/>
    <w:rsid w:val="00935ACF"/>
    <w:rsid w:val="0093686C"/>
    <w:rsid w:val="00937234"/>
    <w:rsid w:val="009379CA"/>
    <w:rsid w:val="00937ACC"/>
    <w:rsid w:val="00937DE5"/>
    <w:rsid w:val="009400FA"/>
    <w:rsid w:val="009403C5"/>
    <w:rsid w:val="00940BFA"/>
    <w:rsid w:val="00940E85"/>
    <w:rsid w:val="00941737"/>
    <w:rsid w:val="00941790"/>
    <w:rsid w:val="00941995"/>
    <w:rsid w:val="00941CA0"/>
    <w:rsid w:val="0094284D"/>
    <w:rsid w:val="00942B17"/>
    <w:rsid w:val="00942E14"/>
    <w:rsid w:val="00942EA0"/>
    <w:rsid w:val="00943490"/>
    <w:rsid w:val="00943576"/>
    <w:rsid w:val="0094367E"/>
    <w:rsid w:val="00943778"/>
    <w:rsid w:val="00943989"/>
    <w:rsid w:val="009442CE"/>
    <w:rsid w:val="009454B3"/>
    <w:rsid w:val="00945542"/>
    <w:rsid w:val="009459DC"/>
    <w:rsid w:val="00945D0E"/>
    <w:rsid w:val="00946031"/>
    <w:rsid w:val="009470B4"/>
    <w:rsid w:val="009473C6"/>
    <w:rsid w:val="009476E1"/>
    <w:rsid w:val="00950C14"/>
    <w:rsid w:val="00950D16"/>
    <w:rsid w:val="0095162C"/>
    <w:rsid w:val="00951AE2"/>
    <w:rsid w:val="00951ECB"/>
    <w:rsid w:val="009527A4"/>
    <w:rsid w:val="00953065"/>
    <w:rsid w:val="00953F24"/>
    <w:rsid w:val="00954270"/>
    <w:rsid w:val="00954437"/>
    <w:rsid w:val="0095585D"/>
    <w:rsid w:val="00955F63"/>
    <w:rsid w:val="009563D7"/>
    <w:rsid w:val="00956661"/>
    <w:rsid w:val="009566F3"/>
    <w:rsid w:val="00956A42"/>
    <w:rsid w:val="00957506"/>
    <w:rsid w:val="009600E9"/>
    <w:rsid w:val="00961518"/>
    <w:rsid w:val="0096152B"/>
    <w:rsid w:val="0096200E"/>
    <w:rsid w:val="009622E4"/>
    <w:rsid w:val="0096255D"/>
    <w:rsid w:val="00962813"/>
    <w:rsid w:val="00962D57"/>
    <w:rsid w:val="00962E6A"/>
    <w:rsid w:val="0096435E"/>
    <w:rsid w:val="00964387"/>
    <w:rsid w:val="0096448B"/>
    <w:rsid w:val="0096483F"/>
    <w:rsid w:val="009648F7"/>
    <w:rsid w:val="00964B1F"/>
    <w:rsid w:val="00965931"/>
    <w:rsid w:val="00965C08"/>
    <w:rsid w:val="0096601C"/>
    <w:rsid w:val="00966BD3"/>
    <w:rsid w:val="00966F88"/>
    <w:rsid w:val="0096757E"/>
    <w:rsid w:val="00967E76"/>
    <w:rsid w:val="00967F85"/>
    <w:rsid w:val="009703CF"/>
    <w:rsid w:val="00970477"/>
    <w:rsid w:val="009706F1"/>
    <w:rsid w:val="009708F4"/>
    <w:rsid w:val="0097153B"/>
    <w:rsid w:val="00971598"/>
    <w:rsid w:val="00971D49"/>
    <w:rsid w:val="009724A1"/>
    <w:rsid w:val="00973339"/>
    <w:rsid w:val="009738D0"/>
    <w:rsid w:val="00973A08"/>
    <w:rsid w:val="009748A4"/>
    <w:rsid w:val="0097507F"/>
    <w:rsid w:val="00975649"/>
    <w:rsid w:val="00975E4C"/>
    <w:rsid w:val="00977134"/>
    <w:rsid w:val="00977C89"/>
    <w:rsid w:val="00980257"/>
    <w:rsid w:val="009807B7"/>
    <w:rsid w:val="009812F5"/>
    <w:rsid w:val="009813A2"/>
    <w:rsid w:val="009815AE"/>
    <w:rsid w:val="00981C6B"/>
    <w:rsid w:val="0098207C"/>
    <w:rsid w:val="009825D4"/>
    <w:rsid w:val="009826CE"/>
    <w:rsid w:val="00982852"/>
    <w:rsid w:val="00982A27"/>
    <w:rsid w:val="00982B8D"/>
    <w:rsid w:val="009831E4"/>
    <w:rsid w:val="00983605"/>
    <w:rsid w:val="00983CE3"/>
    <w:rsid w:val="00984C90"/>
    <w:rsid w:val="00985F83"/>
    <w:rsid w:val="00986435"/>
    <w:rsid w:val="0098666D"/>
    <w:rsid w:val="00986769"/>
    <w:rsid w:val="00986872"/>
    <w:rsid w:val="00986E32"/>
    <w:rsid w:val="0098735A"/>
    <w:rsid w:val="00987755"/>
    <w:rsid w:val="00987ED2"/>
    <w:rsid w:val="009900AC"/>
    <w:rsid w:val="009902AF"/>
    <w:rsid w:val="00990678"/>
    <w:rsid w:val="009907D1"/>
    <w:rsid w:val="00990E77"/>
    <w:rsid w:val="00991254"/>
    <w:rsid w:val="009918C1"/>
    <w:rsid w:val="0099221B"/>
    <w:rsid w:val="00992441"/>
    <w:rsid w:val="00992942"/>
    <w:rsid w:val="009934DB"/>
    <w:rsid w:val="00993F96"/>
    <w:rsid w:val="0099424B"/>
    <w:rsid w:val="0099516F"/>
    <w:rsid w:val="00996728"/>
    <w:rsid w:val="009968AB"/>
    <w:rsid w:val="00996E1C"/>
    <w:rsid w:val="0099783A"/>
    <w:rsid w:val="00997D0B"/>
    <w:rsid w:val="00997DBE"/>
    <w:rsid w:val="00997E91"/>
    <w:rsid w:val="009A0332"/>
    <w:rsid w:val="009A04B9"/>
    <w:rsid w:val="009A0645"/>
    <w:rsid w:val="009A0E22"/>
    <w:rsid w:val="009A1DDB"/>
    <w:rsid w:val="009A26CD"/>
    <w:rsid w:val="009A2DD1"/>
    <w:rsid w:val="009A2F81"/>
    <w:rsid w:val="009A3730"/>
    <w:rsid w:val="009A3EEF"/>
    <w:rsid w:val="009A4102"/>
    <w:rsid w:val="009A4611"/>
    <w:rsid w:val="009A4E41"/>
    <w:rsid w:val="009A5AE7"/>
    <w:rsid w:val="009A5FD8"/>
    <w:rsid w:val="009A615B"/>
    <w:rsid w:val="009B0102"/>
    <w:rsid w:val="009B0438"/>
    <w:rsid w:val="009B0CAB"/>
    <w:rsid w:val="009B0E6A"/>
    <w:rsid w:val="009B1B01"/>
    <w:rsid w:val="009B1BA4"/>
    <w:rsid w:val="009B2D9F"/>
    <w:rsid w:val="009B2F6A"/>
    <w:rsid w:val="009B3459"/>
    <w:rsid w:val="009B363A"/>
    <w:rsid w:val="009B3A2D"/>
    <w:rsid w:val="009B3E21"/>
    <w:rsid w:val="009B4138"/>
    <w:rsid w:val="009B462A"/>
    <w:rsid w:val="009B5C80"/>
    <w:rsid w:val="009B677A"/>
    <w:rsid w:val="009B67C0"/>
    <w:rsid w:val="009B7190"/>
    <w:rsid w:val="009B76A6"/>
    <w:rsid w:val="009B79FA"/>
    <w:rsid w:val="009B7FD1"/>
    <w:rsid w:val="009C06F1"/>
    <w:rsid w:val="009C07C0"/>
    <w:rsid w:val="009C0BCE"/>
    <w:rsid w:val="009C0BE0"/>
    <w:rsid w:val="009C10F3"/>
    <w:rsid w:val="009C1398"/>
    <w:rsid w:val="009C21FD"/>
    <w:rsid w:val="009C2598"/>
    <w:rsid w:val="009C2720"/>
    <w:rsid w:val="009C3587"/>
    <w:rsid w:val="009C3F6D"/>
    <w:rsid w:val="009C5287"/>
    <w:rsid w:val="009C5628"/>
    <w:rsid w:val="009C567D"/>
    <w:rsid w:val="009C5B9A"/>
    <w:rsid w:val="009C5D86"/>
    <w:rsid w:val="009C6591"/>
    <w:rsid w:val="009C678E"/>
    <w:rsid w:val="009C6A5D"/>
    <w:rsid w:val="009C6A9D"/>
    <w:rsid w:val="009C6D22"/>
    <w:rsid w:val="009C7070"/>
    <w:rsid w:val="009C7686"/>
    <w:rsid w:val="009C7CCB"/>
    <w:rsid w:val="009D0318"/>
    <w:rsid w:val="009D0386"/>
    <w:rsid w:val="009D03D7"/>
    <w:rsid w:val="009D0449"/>
    <w:rsid w:val="009D0462"/>
    <w:rsid w:val="009D0AD7"/>
    <w:rsid w:val="009D0EBB"/>
    <w:rsid w:val="009D1569"/>
    <w:rsid w:val="009D21E1"/>
    <w:rsid w:val="009D23E4"/>
    <w:rsid w:val="009D26AB"/>
    <w:rsid w:val="009D2A18"/>
    <w:rsid w:val="009D31AF"/>
    <w:rsid w:val="009D38AE"/>
    <w:rsid w:val="009D3942"/>
    <w:rsid w:val="009D43CC"/>
    <w:rsid w:val="009D4680"/>
    <w:rsid w:val="009D46BA"/>
    <w:rsid w:val="009D505F"/>
    <w:rsid w:val="009D5D8E"/>
    <w:rsid w:val="009D6634"/>
    <w:rsid w:val="009D67AB"/>
    <w:rsid w:val="009D707B"/>
    <w:rsid w:val="009D7A00"/>
    <w:rsid w:val="009D7FE2"/>
    <w:rsid w:val="009E0F58"/>
    <w:rsid w:val="009E164B"/>
    <w:rsid w:val="009E1930"/>
    <w:rsid w:val="009E1FD2"/>
    <w:rsid w:val="009E21C4"/>
    <w:rsid w:val="009E2722"/>
    <w:rsid w:val="009E3A8A"/>
    <w:rsid w:val="009E3C3A"/>
    <w:rsid w:val="009E5800"/>
    <w:rsid w:val="009E596F"/>
    <w:rsid w:val="009E5B9E"/>
    <w:rsid w:val="009E5E74"/>
    <w:rsid w:val="009E6470"/>
    <w:rsid w:val="009E660B"/>
    <w:rsid w:val="009E6ED4"/>
    <w:rsid w:val="009E6F5D"/>
    <w:rsid w:val="009E74B4"/>
    <w:rsid w:val="009E7B2B"/>
    <w:rsid w:val="009F00DD"/>
    <w:rsid w:val="009F03C6"/>
    <w:rsid w:val="009F0C3A"/>
    <w:rsid w:val="009F1310"/>
    <w:rsid w:val="009F1390"/>
    <w:rsid w:val="009F19FA"/>
    <w:rsid w:val="009F31CB"/>
    <w:rsid w:val="009F3694"/>
    <w:rsid w:val="009F3ADA"/>
    <w:rsid w:val="009F3DFB"/>
    <w:rsid w:val="009F4C04"/>
    <w:rsid w:val="009F52D1"/>
    <w:rsid w:val="009F5C03"/>
    <w:rsid w:val="009F6180"/>
    <w:rsid w:val="009F6233"/>
    <w:rsid w:val="009F6531"/>
    <w:rsid w:val="009F67AC"/>
    <w:rsid w:val="009F6DA9"/>
    <w:rsid w:val="009F735E"/>
    <w:rsid w:val="009F748C"/>
    <w:rsid w:val="00A0012C"/>
    <w:rsid w:val="00A005BC"/>
    <w:rsid w:val="00A00F23"/>
    <w:rsid w:val="00A012F9"/>
    <w:rsid w:val="00A017F8"/>
    <w:rsid w:val="00A01CDD"/>
    <w:rsid w:val="00A01D01"/>
    <w:rsid w:val="00A020C4"/>
    <w:rsid w:val="00A02454"/>
    <w:rsid w:val="00A028E8"/>
    <w:rsid w:val="00A02DE8"/>
    <w:rsid w:val="00A037F6"/>
    <w:rsid w:val="00A039E1"/>
    <w:rsid w:val="00A04213"/>
    <w:rsid w:val="00A0437C"/>
    <w:rsid w:val="00A0499C"/>
    <w:rsid w:val="00A04A88"/>
    <w:rsid w:val="00A04AD7"/>
    <w:rsid w:val="00A050FB"/>
    <w:rsid w:val="00A05103"/>
    <w:rsid w:val="00A059EC"/>
    <w:rsid w:val="00A05B65"/>
    <w:rsid w:val="00A06173"/>
    <w:rsid w:val="00A06507"/>
    <w:rsid w:val="00A0660E"/>
    <w:rsid w:val="00A07632"/>
    <w:rsid w:val="00A07940"/>
    <w:rsid w:val="00A07AA0"/>
    <w:rsid w:val="00A07DCC"/>
    <w:rsid w:val="00A10D53"/>
    <w:rsid w:val="00A11A94"/>
    <w:rsid w:val="00A12047"/>
    <w:rsid w:val="00A12D1D"/>
    <w:rsid w:val="00A12E6C"/>
    <w:rsid w:val="00A12FD9"/>
    <w:rsid w:val="00A133D7"/>
    <w:rsid w:val="00A138D0"/>
    <w:rsid w:val="00A13C05"/>
    <w:rsid w:val="00A13EDF"/>
    <w:rsid w:val="00A144A7"/>
    <w:rsid w:val="00A144E6"/>
    <w:rsid w:val="00A14B06"/>
    <w:rsid w:val="00A14CF5"/>
    <w:rsid w:val="00A153AE"/>
    <w:rsid w:val="00A15643"/>
    <w:rsid w:val="00A16B97"/>
    <w:rsid w:val="00A16F4A"/>
    <w:rsid w:val="00A1740C"/>
    <w:rsid w:val="00A20AA0"/>
    <w:rsid w:val="00A21304"/>
    <w:rsid w:val="00A216F8"/>
    <w:rsid w:val="00A217DC"/>
    <w:rsid w:val="00A21CB8"/>
    <w:rsid w:val="00A21E73"/>
    <w:rsid w:val="00A22C9C"/>
    <w:rsid w:val="00A2320C"/>
    <w:rsid w:val="00A24032"/>
    <w:rsid w:val="00A241E5"/>
    <w:rsid w:val="00A2487A"/>
    <w:rsid w:val="00A25A5C"/>
    <w:rsid w:val="00A25B13"/>
    <w:rsid w:val="00A26439"/>
    <w:rsid w:val="00A264E9"/>
    <w:rsid w:val="00A26C61"/>
    <w:rsid w:val="00A271A7"/>
    <w:rsid w:val="00A273C2"/>
    <w:rsid w:val="00A27449"/>
    <w:rsid w:val="00A27871"/>
    <w:rsid w:val="00A31260"/>
    <w:rsid w:val="00A314E9"/>
    <w:rsid w:val="00A31704"/>
    <w:rsid w:val="00A318F1"/>
    <w:rsid w:val="00A31BAC"/>
    <w:rsid w:val="00A330E3"/>
    <w:rsid w:val="00A3424A"/>
    <w:rsid w:val="00A3454D"/>
    <w:rsid w:val="00A350FF"/>
    <w:rsid w:val="00A35446"/>
    <w:rsid w:val="00A363C0"/>
    <w:rsid w:val="00A36868"/>
    <w:rsid w:val="00A36E29"/>
    <w:rsid w:val="00A37D29"/>
    <w:rsid w:val="00A41786"/>
    <w:rsid w:val="00A41DD1"/>
    <w:rsid w:val="00A41E43"/>
    <w:rsid w:val="00A42065"/>
    <w:rsid w:val="00A42268"/>
    <w:rsid w:val="00A4261C"/>
    <w:rsid w:val="00A42E40"/>
    <w:rsid w:val="00A43BB0"/>
    <w:rsid w:val="00A43CD9"/>
    <w:rsid w:val="00A441A3"/>
    <w:rsid w:val="00A44949"/>
    <w:rsid w:val="00A44DA4"/>
    <w:rsid w:val="00A4538E"/>
    <w:rsid w:val="00A45409"/>
    <w:rsid w:val="00A45629"/>
    <w:rsid w:val="00A45A35"/>
    <w:rsid w:val="00A46F12"/>
    <w:rsid w:val="00A47ABA"/>
    <w:rsid w:val="00A50BEA"/>
    <w:rsid w:val="00A510CB"/>
    <w:rsid w:val="00A515D5"/>
    <w:rsid w:val="00A521AD"/>
    <w:rsid w:val="00A52577"/>
    <w:rsid w:val="00A52F80"/>
    <w:rsid w:val="00A533B8"/>
    <w:rsid w:val="00A53A19"/>
    <w:rsid w:val="00A53B1C"/>
    <w:rsid w:val="00A54370"/>
    <w:rsid w:val="00A5475E"/>
    <w:rsid w:val="00A547B3"/>
    <w:rsid w:val="00A54CA0"/>
    <w:rsid w:val="00A54D0F"/>
    <w:rsid w:val="00A54FD0"/>
    <w:rsid w:val="00A562B7"/>
    <w:rsid w:val="00A564B5"/>
    <w:rsid w:val="00A56A54"/>
    <w:rsid w:val="00A56A6E"/>
    <w:rsid w:val="00A56FF9"/>
    <w:rsid w:val="00A57964"/>
    <w:rsid w:val="00A601D9"/>
    <w:rsid w:val="00A602DC"/>
    <w:rsid w:val="00A60340"/>
    <w:rsid w:val="00A60769"/>
    <w:rsid w:val="00A60C53"/>
    <w:rsid w:val="00A60F7E"/>
    <w:rsid w:val="00A61E65"/>
    <w:rsid w:val="00A61FC1"/>
    <w:rsid w:val="00A623F5"/>
    <w:rsid w:val="00A62CDE"/>
    <w:rsid w:val="00A6300C"/>
    <w:rsid w:val="00A6312E"/>
    <w:rsid w:val="00A631BB"/>
    <w:rsid w:val="00A63491"/>
    <w:rsid w:val="00A63BC7"/>
    <w:rsid w:val="00A64440"/>
    <w:rsid w:val="00A6454D"/>
    <w:rsid w:val="00A64B9B"/>
    <w:rsid w:val="00A65133"/>
    <w:rsid w:val="00A6534C"/>
    <w:rsid w:val="00A65739"/>
    <w:rsid w:val="00A6580A"/>
    <w:rsid w:val="00A66E0D"/>
    <w:rsid w:val="00A66FED"/>
    <w:rsid w:val="00A673EF"/>
    <w:rsid w:val="00A71346"/>
    <w:rsid w:val="00A71724"/>
    <w:rsid w:val="00A71C2A"/>
    <w:rsid w:val="00A71E63"/>
    <w:rsid w:val="00A72C6E"/>
    <w:rsid w:val="00A72D4C"/>
    <w:rsid w:val="00A72E5D"/>
    <w:rsid w:val="00A73314"/>
    <w:rsid w:val="00A73B70"/>
    <w:rsid w:val="00A74A6F"/>
    <w:rsid w:val="00A74D32"/>
    <w:rsid w:val="00A764DF"/>
    <w:rsid w:val="00A764F0"/>
    <w:rsid w:val="00A76D35"/>
    <w:rsid w:val="00A76E20"/>
    <w:rsid w:val="00A76FBE"/>
    <w:rsid w:val="00A7795A"/>
    <w:rsid w:val="00A77BD0"/>
    <w:rsid w:val="00A77CCA"/>
    <w:rsid w:val="00A77D49"/>
    <w:rsid w:val="00A80060"/>
    <w:rsid w:val="00A801FE"/>
    <w:rsid w:val="00A80731"/>
    <w:rsid w:val="00A80903"/>
    <w:rsid w:val="00A8098F"/>
    <w:rsid w:val="00A80DE7"/>
    <w:rsid w:val="00A80E63"/>
    <w:rsid w:val="00A81AAA"/>
    <w:rsid w:val="00A8293E"/>
    <w:rsid w:val="00A82B48"/>
    <w:rsid w:val="00A82B84"/>
    <w:rsid w:val="00A83031"/>
    <w:rsid w:val="00A83EC2"/>
    <w:rsid w:val="00A840D0"/>
    <w:rsid w:val="00A84B91"/>
    <w:rsid w:val="00A84D1F"/>
    <w:rsid w:val="00A84F9F"/>
    <w:rsid w:val="00A851D8"/>
    <w:rsid w:val="00A8624A"/>
    <w:rsid w:val="00A8660A"/>
    <w:rsid w:val="00A8690C"/>
    <w:rsid w:val="00A869A1"/>
    <w:rsid w:val="00A86EE9"/>
    <w:rsid w:val="00A87697"/>
    <w:rsid w:val="00A87DCF"/>
    <w:rsid w:val="00A903BF"/>
    <w:rsid w:val="00A90566"/>
    <w:rsid w:val="00A9068D"/>
    <w:rsid w:val="00A90823"/>
    <w:rsid w:val="00A90D40"/>
    <w:rsid w:val="00A90EBF"/>
    <w:rsid w:val="00A917EB"/>
    <w:rsid w:val="00A91EAB"/>
    <w:rsid w:val="00A922D8"/>
    <w:rsid w:val="00A925B0"/>
    <w:rsid w:val="00A92968"/>
    <w:rsid w:val="00A9316F"/>
    <w:rsid w:val="00A934C1"/>
    <w:rsid w:val="00A94A23"/>
    <w:rsid w:val="00A94A33"/>
    <w:rsid w:val="00A94DC8"/>
    <w:rsid w:val="00A95E67"/>
    <w:rsid w:val="00A95FEE"/>
    <w:rsid w:val="00A969CF"/>
    <w:rsid w:val="00AA0925"/>
    <w:rsid w:val="00AA0D6B"/>
    <w:rsid w:val="00AA1489"/>
    <w:rsid w:val="00AA15B2"/>
    <w:rsid w:val="00AA2BC1"/>
    <w:rsid w:val="00AA2E48"/>
    <w:rsid w:val="00AA42DF"/>
    <w:rsid w:val="00AA5165"/>
    <w:rsid w:val="00AA53F7"/>
    <w:rsid w:val="00AA58C2"/>
    <w:rsid w:val="00AA590A"/>
    <w:rsid w:val="00AA60E5"/>
    <w:rsid w:val="00AB007B"/>
    <w:rsid w:val="00AB0BD8"/>
    <w:rsid w:val="00AB199B"/>
    <w:rsid w:val="00AB19EE"/>
    <w:rsid w:val="00AB1FB6"/>
    <w:rsid w:val="00AB2295"/>
    <w:rsid w:val="00AB22B2"/>
    <w:rsid w:val="00AB32EA"/>
    <w:rsid w:val="00AB36CE"/>
    <w:rsid w:val="00AB3AB0"/>
    <w:rsid w:val="00AB4352"/>
    <w:rsid w:val="00AB4E24"/>
    <w:rsid w:val="00AB50FB"/>
    <w:rsid w:val="00AB51E7"/>
    <w:rsid w:val="00AB5A9A"/>
    <w:rsid w:val="00AB5DE1"/>
    <w:rsid w:val="00AB6032"/>
    <w:rsid w:val="00AB63E9"/>
    <w:rsid w:val="00AB6C57"/>
    <w:rsid w:val="00AB6F90"/>
    <w:rsid w:val="00AC0330"/>
    <w:rsid w:val="00AC0931"/>
    <w:rsid w:val="00AC0DF8"/>
    <w:rsid w:val="00AC2425"/>
    <w:rsid w:val="00AC4204"/>
    <w:rsid w:val="00AC426A"/>
    <w:rsid w:val="00AC517F"/>
    <w:rsid w:val="00AC52E9"/>
    <w:rsid w:val="00AC54BB"/>
    <w:rsid w:val="00AC560F"/>
    <w:rsid w:val="00AC5CC2"/>
    <w:rsid w:val="00AC62C5"/>
    <w:rsid w:val="00AC6B42"/>
    <w:rsid w:val="00AC7037"/>
    <w:rsid w:val="00AC730E"/>
    <w:rsid w:val="00AD006E"/>
    <w:rsid w:val="00AD03B9"/>
    <w:rsid w:val="00AD0E55"/>
    <w:rsid w:val="00AD281A"/>
    <w:rsid w:val="00AD3029"/>
    <w:rsid w:val="00AD3576"/>
    <w:rsid w:val="00AD3AD5"/>
    <w:rsid w:val="00AD44C0"/>
    <w:rsid w:val="00AD5A60"/>
    <w:rsid w:val="00AD6856"/>
    <w:rsid w:val="00AD71FD"/>
    <w:rsid w:val="00AD7728"/>
    <w:rsid w:val="00AD7CEF"/>
    <w:rsid w:val="00AD7EEB"/>
    <w:rsid w:val="00AD7F23"/>
    <w:rsid w:val="00AE04EE"/>
    <w:rsid w:val="00AE053D"/>
    <w:rsid w:val="00AE0A85"/>
    <w:rsid w:val="00AE0BCB"/>
    <w:rsid w:val="00AE0D62"/>
    <w:rsid w:val="00AE1D40"/>
    <w:rsid w:val="00AE2562"/>
    <w:rsid w:val="00AE2EAD"/>
    <w:rsid w:val="00AE330E"/>
    <w:rsid w:val="00AE39D8"/>
    <w:rsid w:val="00AE3A47"/>
    <w:rsid w:val="00AE4392"/>
    <w:rsid w:val="00AE46BC"/>
    <w:rsid w:val="00AE487C"/>
    <w:rsid w:val="00AE4A0D"/>
    <w:rsid w:val="00AE4F22"/>
    <w:rsid w:val="00AE5840"/>
    <w:rsid w:val="00AE5A37"/>
    <w:rsid w:val="00AE5C7A"/>
    <w:rsid w:val="00AE5DD3"/>
    <w:rsid w:val="00AE62EE"/>
    <w:rsid w:val="00AE701B"/>
    <w:rsid w:val="00AE754E"/>
    <w:rsid w:val="00AF06AC"/>
    <w:rsid w:val="00AF07EF"/>
    <w:rsid w:val="00AF0FAD"/>
    <w:rsid w:val="00AF1724"/>
    <w:rsid w:val="00AF2F19"/>
    <w:rsid w:val="00AF2F47"/>
    <w:rsid w:val="00AF2FE1"/>
    <w:rsid w:val="00AF449A"/>
    <w:rsid w:val="00AF4AA8"/>
    <w:rsid w:val="00AF51FB"/>
    <w:rsid w:val="00AF6722"/>
    <w:rsid w:val="00AF676C"/>
    <w:rsid w:val="00AF6982"/>
    <w:rsid w:val="00AF73E7"/>
    <w:rsid w:val="00AF753E"/>
    <w:rsid w:val="00AF7EFF"/>
    <w:rsid w:val="00B000E4"/>
    <w:rsid w:val="00B00390"/>
    <w:rsid w:val="00B00659"/>
    <w:rsid w:val="00B006DF"/>
    <w:rsid w:val="00B009CA"/>
    <w:rsid w:val="00B014E5"/>
    <w:rsid w:val="00B01DD0"/>
    <w:rsid w:val="00B02651"/>
    <w:rsid w:val="00B02766"/>
    <w:rsid w:val="00B03222"/>
    <w:rsid w:val="00B0382A"/>
    <w:rsid w:val="00B039B4"/>
    <w:rsid w:val="00B0477C"/>
    <w:rsid w:val="00B04D7C"/>
    <w:rsid w:val="00B054FA"/>
    <w:rsid w:val="00B06859"/>
    <w:rsid w:val="00B06F8E"/>
    <w:rsid w:val="00B07031"/>
    <w:rsid w:val="00B07280"/>
    <w:rsid w:val="00B072E9"/>
    <w:rsid w:val="00B07360"/>
    <w:rsid w:val="00B074D3"/>
    <w:rsid w:val="00B07ADF"/>
    <w:rsid w:val="00B07D30"/>
    <w:rsid w:val="00B07FB2"/>
    <w:rsid w:val="00B1009D"/>
    <w:rsid w:val="00B105D6"/>
    <w:rsid w:val="00B10748"/>
    <w:rsid w:val="00B10E4D"/>
    <w:rsid w:val="00B1158A"/>
    <w:rsid w:val="00B118D0"/>
    <w:rsid w:val="00B11A78"/>
    <w:rsid w:val="00B13011"/>
    <w:rsid w:val="00B13DF8"/>
    <w:rsid w:val="00B155C0"/>
    <w:rsid w:val="00B1607A"/>
    <w:rsid w:val="00B16A78"/>
    <w:rsid w:val="00B16B47"/>
    <w:rsid w:val="00B1705B"/>
    <w:rsid w:val="00B17B73"/>
    <w:rsid w:val="00B20263"/>
    <w:rsid w:val="00B2066B"/>
    <w:rsid w:val="00B209B7"/>
    <w:rsid w:val="00B20BED"/>
    <w:rsid w:val="00B21475"/>
    <w:rsid w:val="00B21BF5"/>
    <w:rsid w:val="00B21D0D"/>
    <w:rsid w:val="00B224B6"/>
    <w:rsid w:val="00B22669"/>
    <w:rsid w:val="00B22FE3"/>
    <w:rsid w:val="00B237E8"/>
    <w:rsid w:val="00B2392F"/>
    <w:rsid w:val="00B23DAD"/>
    <w:rsid w:val="00B24434"/>
    <w:rsid w:val="00B24D90"/>
    <w:rsid w:val="00B25C4E"/>
    <w:rsid w:val="00B25D18"/>
    <w:rsid w:val="00B2615E"/>
    <w:rsid w:val="00B26ACF"/>
    <w:rsid w:val="00B27109"/>
    <w:rsid w:val="00B2798A"/>
    <w:rsid w:val="00B3050C"/>
    <w:rsid w:val="00B315E4"/>
    <w:rsid w:val="00B31F27"/>
    <w:rsid w:val="00B32202"/>
    <w:rsid w:val="00B323ED"/>
    <w:rsid w:val="00B32540"/>
    <w:rsid w:val="00B32552"/>
    <w:rsid w:val="00B3285C"/>
    <w:rsid w:val="00B33633"/>
    <w:rsid w:val="00B33689"/>
    <w:rsid w:val="00B33E25"/>
    <w:rsid w:val="00B340C1"/>
    <w:rsid w:val="00B34622"/>
    <w:rsid w:val="00B3499B"/>
    <w:rsid w:val="00B34B5B"/>
    <w:rsid w:val="00B34DF4"/>
    <w:rsid w:val="00B351CD"/>
    <w:rsid w:val="00B35A9E"/>
    <w:rsid w:val="00B35D2E"/>
    <w:rsid w:val="00B35E41"/>
    <w:rsid w:val="00B36113"/>
    <w:rsid w:val="00B36576"/>
    <w:rsid w:val="00B36C29"/>
    <w:rsid w:val="00B36CF2"/>
    <w:rsid w:val="00B36D48"/>
    <w:rsid w:val="00B36F41"/>
    <w:rsid w:val="00B37662"/>
    <w:rsid w:val="00B379D8"/>
    <w:rsid w:val="00B40931"/>
    <w:rsid w:val="00B40E6C"/>
    <w:rsid w:val="00B413F8"/>
    <w:rsid w:val="00B41640"/>
    <w:rsid w:val="00B419AE"/>
    <w:rsid w:val="00B423AB"/>
    <w:rsid w:val="00B42BEF"/>
    <w:rsid w:val="00B42F6D"/>
    <w:rsid w:val="00B44070"/>
    <w:rsid w:val="00B441CB"/>
    <w:rsid w:val="00B442F3"/>
    <w:rsid w:val="00B453CC"/>
    <w:rsid w:val="00B45768"/>
    <w:rsid w:val="00B45F23"/>
    <w:rsid w:val="00B4612F"/>
    <w:rsid w:val="00B46187"/>
    <w:rsid w:val="00B47630"/>
    <w:rsid w:val="00B479B8"/>
    <w:rsid w:val="00B5021A"/>
    <w:rsid w:val="00B504FD"/>
    <w:rsid w:val="00B512D0"/>
    <w:rsid w:val="00B514A1"/>
    <w:rsid w:val="00B51883"/>
    <w:rsid w:val="00B51921"/>
    <w:rsid w:val="00B52383"/>
    <w:rsid w:val="00B539AB"/>
    <w:rsid w:val="00B53D57"/>
    <w:rsid w:val="00B53DDF"/>
    <w:rsid w:val="00B53E16"/>
    <w:rsid w:val="00B53F55"/>
    <w:rsid w:val="00B53FB6"/>
    <w:rsid w:val="00B54C98"/>
    <w:rsid w:val="00B553BD"/>
    <w:rsid w:val="00B554E1"/>
    <w:rsid w:val="00B554E9"/>
    <w:rsid w:val="00B55D40"/>
    <w:rsid w:val="00B560B1"/>
    <w:rsid w:val="00B56692"/>
    <w:rsid w:val="00B6098A"/>
    <w:rsid w:val="00B61E1C"/>
    <w:rsid w:val="00B61E78"/>
    <w:rsid w:val="00B623E1"/>
    <w:rsid w:val="00B6255B"/>
    <w:rsid w:val="00B627DA"/>
    <w:rsid w:val="00B633E5"/>
    <w:rsid w:val="00B64366"/>
    <w:rsid w:val="00B6438C"/>
    <w:rsid w:val="00B643F9"/>
    <w:rsid w:val="00B6492E"/>
    <w:rsid w:val="00B65451"/>
    <w:rsid w:val="00B656DA"/>
    <w:rsid w:val="00B658B1"/>
    <w:rsid w:val="00B6592A"/>
    <w:rsid w:val="00B65DC6"/>
    <w:rsid w:val="00B663B3"/>
    <w:rsid w:val="00B7006F"/>
    <w:rsid w:val="00B7048E"/>
    <w:rsid w:val="00B70EED"/>
    <w:rsid w:val="00B711E7"/>
    <w:rsid w:val="00B714CD"/>
    <w:rsid w:val="00B71A4C"/>
    <w:rsid w:val="00B731C1"/>
    <w:rsid w:val="00B73433"/>
    <w:rsid w:val="00B73641"/>
    <w:rsid w:val="00B73B03"/>
    <w:rsid w:val="00B73B29"/>
    <w:rsid w:val="00B74275"/>
    <w:rsid w:val="00B74650"/>
    <w:rsid w:val="00B7475E"/>
    <w:rsid w:val="00B74E58"/>
    <w:rsid w:val="00B7512C"/>
    <w:rsid w:val="00B757A5"/>
    <w:rsid w:val="00B75A2E"/>
    <w:rsid w:val="00B769DF"/>
    <w:rsid w:val="00B77852"/>
    <w:rsid w:val="00B77FEC"/>
    <w:rsid w:val="00B8028D"/>
    <w:rsid w:val="00B80689"/>
    <w:rsid w:val="00B8071B"/>
    <w:rsid w:val="00B8072A"/>
    <w:rsid w:val="00B80F36"/>
    <w:rsid w:val="00B810B2"/>
    <w:rsid w:val="00B81184"/>
    <w:rsid w:val="00B82312"/>
    <w:rsid w:val="00B82BFE"/>
    <w:rsid w:val="00B83400"/>
    <w:rsid w:val="00B835CC"/>
    <w:rsid w:val="00B836FF"/>
    <w:rsid w:val="00B844B8"/>
    <w:rsid w:val="00B84968"/>
    <w:rsid w:val="00B85CD8"/>
    <w:rsid w:val="00B8647A"/>
    <w:rsid w:val="00B86BA9"/>
    <w:rsid w:val="00B8774B"/>
    <w:rsid w:val="00B87933"/>
    <w:rsid w:val="00B9055B"/>
    <w:rsid w:val="00B90853"/>
    <w:rsid w:val="00B913FA"/>
    <w:rsid w:val="00B9146B"/>
    <w:rsid w:val="00B915E8"/>
    <w:rsid w:val="00B91F07"/>
    <w:rsid w:val="00B9264A"/>
    <w:rsid w:val="00B92A98"/>
    <w:rsid w:val="00B940AF"/>
    <w:rsid w:val="00B94E83"/>
    <w:rsid w:val="00B95CE1"/>
    <w:rsid w:val="00B95E92"/>
    <w:rsid w:val="00B96608"/>
    <w:rsid w:val="00B96D43"/>
    <w:rsid w:val="00B97617"/>
    <w:rsid w:val="00B9765F"/>
    <w:rsid w:val="00BA020B"/>
    <w:rsid w:val="00BA0E04"/>
    <w:rsid w:val="00BA0F8A"/>
    <w:rsid w:val="00BA138F"/>
    <w:rsid w:val="00BA17F4"/>
    <w:rsid w:val="00BA1C19"/>
    <w:rsid w:val="00BA2635"/>
    <w:rsid w:val="00BA3048"/>
    <w:rsid w:val="00BA31D0"/>
    <w:rsid w:val="00BA38A7"/>
    <w:rsid w:val="00BA3AB5"/>
    <w:rsid w:val="00BA637D"/>
    <w:rsid w:val="00BA63D9"/>
    <w:rsid w:val="00BA68BC"/>
    <w:rsid w:val="00BA715D"/>
    <w:rsid w:val="00BA7187"/>
    <w:rsid w:val="00BA74BA"/>
    <w:rsid w:val="00BA79B6"/>
    <w:rsid w:val="00BB0020"/>
    <w:rsid w:val="00BB005B"/>
    <w:rsid w:val="00BB0582"/>
    <w:rsid w:val="00BB06EB"/>
    <w:rsid w:val="00BB158E"/>
    <w:rsid w:val="00BB22C7"/>
    <w:rsid w:val="00BB299E"/>
    <w:rsid w:val="00BB2C28"/>
    <w:rsid w:val="00BB2CCB"/>
    <w:rsid w:val="00BB2DB7"/>
    <w:rsid w:val="00BB33B7"/>
    <w:rsid w:val="00BB41E6"/>
    <w:rsid w:val="00BB4346"/>
    <w:rsid w:val="00BB45E1"/>
    <w:rsid w:val="00BB4B9F"/>
    <w:rsid w:val="00BB4C87"/>
    <w:rsid w:val="00BB55FF"/>
    <w:rsid w:val="00BB617D"/>
    <w:rsid w:val="00BB6925"/>
    <w:rsid w:val="00BB7150"/>
    <w:rsid w:val="00BB75D3"/>
    <w:rsid w:val="00BB7672"/>
    <w:rsid w:val="00BB76CF"/>
    <w:rsid w:val="00BC0356"/>
    <w:rsid w:val="00BC03DF"/>
    <w:rsid w:val="00BC0E75"/>
    <w:rsid w:val="00BC1009"/>
    <w:rsid w:val="00BC1969"/>
    <w:rsid w:val="00BC1A3D"/>
    <w:rsid w:val="00BC2BFE"/>
    <w:rsid w:val="00BC3446"/>
    <w:rsid w:val="00BC38EA"/>
    <w:rsid w:val="00BC48B8"/>
    <w:rsid w:val="00BC5415"/>
    <w:rsid w:val="00BC69CC"/>
    <w:rsid w:val="00BD0611"/>
    <w:rsid w:val="00BD1224"/>
    <w:rsid w:val="00BD19D8"/>
    <w:rsid w:val="00BD19FA"/>
    <w:rsid w:val="00BD2082"/>
    <w:rsid w:val="00BD21A6"/>
    <w:rsid w:val="00BD22D4"/>
    <w:rsid w:val="00BD2952"/>
    <w:rsid w:val="00BD2E74"/>
    <w:rsid w:val="00BD30B2"/>
    <w:rsid w:val="00BD4280"/>
    <w:rsid w:val="00BD45DB"/>
    <w:rsid w:val="00BD53F7"/>
    <w:rsid w:val="00BD58C1"/>
    <w:rsid w:val="00BD5CF2"/>
    <w:rsid w:val="00BD5DFC"/>
    <w:rsid w:val="00BD627F"/>
    <w:rsid w:val="00BD6B50"/>
    <w:rsid w:val="00BD6C0C"/>
    <w:rsid w:val="00BD6FF6"/>
    <w:rsid w:val="00BD75FB"/>
    <w:rsid w:val="00BD7C1F"/>
    <w:rsid w:val="00BE018E"/>
    <w:rsid w:val="00BE07E4"/>
    <w:rsid w:val="00BE0B16"/>
    <w:rsid w:val="00BE1491"/>
    <w:rsid w:val="00BE1798"/>
    <w:rsid w:val="00BE1E6B"/>
    <w:rsid w:val="00BE26FA"/>
    <w:rsid w:val="00BE2986"/>
    <w:rsid w:val="00BE39B3"/>
    <w:rsid w:val="00BE3F09"/>
    <w:rsid w:val="00BE4079"/>
    <w:rsid w:val="00BE5C2D"/>
    <w:rsid w:val="00BE649C"/>
    <w:rsid w:val="00BE71D3"/>
    <w:rsid w:val="00BF015A"/>
    <w:rsid w:val="00BF08DC"/>
    <w:rsid w:val="00BF0C89"/>
    <w:rsid w:val="00BF11EB"/>
    <w:rsid w:val="00BF1E7B"/>
    <w:rsid w:val="00BF2095"/>
    <w:rsid w:val="00BF2B31"/>
    <w:rsid w:val="00BF33CA"/>
    <w:rsid w:val="00BF3503"/>
    <w:rsid w:val="00BF3C0B"/>
    <w:rsid w:val="00BF412C"/>
    <w:rsid w:val="00BF48DA"/>
    <w:rsid w:val="00BF498E"/>
    <w:rsid w:val="00BF57E2"/>
    <w:rsid w:val="00BF58EE"/>
    <w:rsid w:val="00BF5EB1"/>
    <w:rsid w:val="00BF6375"/>
    <w:rsid w:val="00BF684C"/>
    <w:rsid w:val="00BF68BE"/>
    <w:rsid w:val="00BF7217"/>
    <w:rsid w:val="00BF7385"/>
    <w:rsid w:val="00BF780A"/>
    <w:rsid w:val="00BF7DA2"/>
    <w:rsid w:val="00C009CA"/>
    <w:rsid w:val="00C01217"/>
    <w:rsid w:val="00C02235"/>
    <w:rsid w:val="00C02491"/>
    <w:rsid w:val="00C02997"/>
    <w:rsid w:val="00C0389D"/>
    <w:rsid w:val="00C04AA8"/>
    <w:rsid w:val="00C04C9B"/>
    <w:rsid w:val="00C052B5"/>
    <w:rsid w:val="00C052C6"/>
    <w:rsid w:val="00C0547C"/>
    <w:rsid w:val="00C06040"/>
    <w:rsid w:val="00C06528"/>
    <w:rsid w:val="00C06B5C"/>
    <w:rsid w:val="00C07437"/>
    <w:rsid w:val="00C07592"/>
    <w:rsid w:val="00C07A8A"/>
    <w:rsid w:val="00C105F9"/>
    <w:rsid w:val="00C11604"/>
    <w:rsid w:val="00C1190F"/>
    <w:rsid w:val="00C11A4D"/>
    <w:rsid w:val="00C11AE4"/>
    <w:rsid w:val="00C11BDF"/>
    <w:rsid w:val="00C12436"/>
    <w:rsid w:val="00C12D0E"/>
    <w:rsid w:val="00C132E0"/>
    <w:rsid w:val="00C13E21"/>
    <w:rsid w:val="00C13F9D"/>
    <w:rsid w:val="00C1431E"/>
    <w:rsid w:val="00C1464F"/>
    <w:rsid w:val="00C14905"/>
    <w:rsid w:val="00C1522C"/>
    <w:rsid w:val="00C154DD"/>
    <w:rsid w:val="00C168D3"/>
    <w:rsid w:val="00C1730A"/>
    <w:rsid w:val="00C177E3"/>
    <w:rsid w:val="00C17E59"/>
    <w:rsid w:val="00C204EE"/>
    <w:rsid w:val="00C20615"/>
    <w:rsid w:val="00C20868"/>
    <w:rsid w:val="00C210E7"/>
    <w:rsid w:val="00C21762"/>
    <w:rsid w:val="00C2204A"/>
    <w:rsid w:val="00C22714"/>
    <w:rsid w:val="00C22BBC"/>
    <w:rsid w:val="00C22C80"/>
    <w:rsid w:val="00C235EC"/>
    <w:rsid w:val="00C2364F"/>
    <w:rsid w:val="00C236F0"/>
    <w:rsid w:val="00C23A73"/>
    <w:rsid w:val="00C23CE5"/>
    <w:rsid w:val="00C23DCB"/>
    <w:rsid w:val="00C2519F"/>
    <w:rsid w:val="00C25349"/>
    <w:rsid w:val="00C257B3"/>
    <w:rsid w:val="00C25DE0"/>
    <w:rsid w:val="00C2648D"/>
    <w:rsid w:val="00C3060D"/>
    <w:rsid w:val="00C3064C"/>
    <w:rsid w:val="00C30CED"/>
    <w:rsid w:val="00C3118D"/>
    <w:rsid w:val="00C317DF"/>
    <w:rsid w:val="00C321C6"/>
    <w:rsid w:val="00C32486"/>
    <w:rsid w:val="00C3285A"/>
    <w:rsid w:val="00C3443B"/>
    <w:rsid w:val="00C34CF5"/>
    <w:rsid w:val="00C352C2"/>
    <w:rsid w:val="00C3556A"/>
    <w:rsid w:val="00C35654"/>
    <w:rsid w:val="00C3573B"/>
    <w:rsid w:val="00C357D7"/>
    <w:rsid w:val="00C35B2E"/>
    <w:rsid w:val="00C35F3B"/>
    <w:rsid w:val="00C36673"/>
    <w:rsid w:val="00C36AD6"/>
    <w:rsid w:val="00C36EF4"/>
    <w:rsid w:val="00C37A3E"/>
    <w:rsid w:val="00C37B7C"/>
    <w:rsid w:val="00C40852"/>
    <w:rsid w:val="00C40F4F"/>
    <w:rsid w:val="00C41410"/>
    <w:rsid w:val="00C42657"/>
    <w:rsid w:val="00C427B5"/>
    <w:rsid w:val="00C42CE1"/>
    <w:rsid w:val="00C42D3C"/>
    <w:rsid w:val="00C43203"/>
    <w:rsid w:val="00C43B40"/>
    <w:rsid w:val="00C44741"/>
    <w:rsid w:val="00C453CD"/>
    <w:rsid w:val="00C45F5B"/>
    <w:rsid w:val="00C4608A"/>
    <w:rsid w:val="00C46117"/>
    <w:rsid w:val="00C46600"/>
    <w:rsid w:val="00C46AE0"/>
    <w:rsid w:val="00C472A5"/>
    <w:rsid w:val="00C4783E"/>
    <w:rsid w:val="00C50655"/>
    <w:rsid w:val="00C5081F"/>
    <w:rsid w:val="00C50E57"/>
    <w:rsid w:val="00C51326"/>
    <w:rsid w:val="00C51C73"/>
    <w:rsid w:val="00C51DA1"/>
    <w:rsid w:val="00C52006"/>
    <w:rsid w:val="00C52240"/>
    <w:rsid w:val="00C52C44"/>
    <w:rsid w:val="00C530B4"/>
    <w:rsid w:val="00C536AA"/>
    <w:rsid w:val="00C558FB"/>
    <w:rsid w:val="00C55C13"/>
    <w:rsid w:val="00C56896"/>
    <w:rsid w:val="00C57670"/>
    <w:rsid w:val="00C6064D"/>
    <w:rsid w:val="00C606BE"/>
    <w:rsid w:val="00C60DAD"/>
    <w:rsid w:val="00C61B89"/>
    <w:rsid w:val="00C621C1"/>
    <w:rsid w:val="00C623A9"/>
    <w:rsid w:val="00C62860"/>
    <w:rsid w:val="00C6314B"/>
    <w:rsid w:val="00C63503"/>
    <w:rsid w:val="00C63780"/>
    <w:rsid w:val="00C63D84"/>
    <w:rsid w:val="00C6446E"/>
    <w:rsid w:val="00C6476B"/>
    <w:rsid w:val="00C647D8"/>
    <w:rsid w:val="00C6551F"/>
    <w:rsid w:val="00C65F4A"/>
    <w:rsid w:val="00C6641E"/>
    <w:rsid w:val="00C66605"/>
    <w:rsid w:val="00C66865"/>
    <w:rsid w:val="00C66EB1"/>
    <w:rsid w:val="00C67754"/>
    <w:rsid w:val="00C67765"/>
    <w:rsid w:val="00C6799E"/>
    <w:rsid w:val="00C67EA7"/>
    <w:rsid w:val="00C70426"/>
    <w:rsid w:val="00C70C29"/>
    <w:rsid w:val="00C70CC5"/>
    <w:rsid w:val="00C70F79"/>
    <w:rsid w:val="00C710B0"/>
    <w:rsid w:val="00C7136A"/>
    <w:rsid w:val="00C719AC"/>
    <w:rsid w:val="00C71AD8"/>
    <w:rsid w:val="00C71BF6"/>
    <w:rsid w:val="00C71ED8"/>
    <w:rsid w:val="00C71F73"/>
    <w:rsid w:val="00C724C4"/>
    <w:rsid w:val="00C7299E"/>
    <w:rsid w:val="00C72B56"/>
    <w:rsid w:val="00C735DC"/>
    <w:rsid w:val="00C739D7"/>
    <w:rsid w:val="00C73A31"/>
    <w:rsid w:val="00C73B25"/>
    <w:rsid w:val="00C749FE"/>
    <w:rsid w:val="00C752CB"/>
    <w:rsid w:val="00C75338"/>
    <w:rsid w:val="00C75B20"/>
    <w:rsid w:val="00C75C64"/>
    <w:rsid w:val="00C75D8F"/>
    <w:rsid w:val="00C7601F"/>
    <w:rsid w:val="00C7613B"/>
    <w:rsid w:val="00C762C4"/>
    <w:rsid w:val="00C770D5"/>
    <w:rsid w:val="00C77638"/>
    <w:rsid w:val="00C777E9"/>
    <w:rsid w:val="00C8115E"/>
    <w:rsid w:val="00C811E7"/>
    <w:rsid w:val="00C81289"/>
    <w:rsid w:val="00C813C2"/>
    <w:rsid w:val="00C820C0"/>
    <w:rsid w:val="00C828C1"/>
    <w:rsid w:val="00C8433E"/>
    <w:rsid w:val="00C84552"/>
    <w:rsid w:val="00C85113"/>
    <w:rsid w:val="00C855A9"/>
    <w:rsid w:val="00C85FFF"/>
    <w:rsid w:val="00C86912"/>
    <w:rsid w:val="00C86B66"/>
    <w:rsid w:val="00C86D07"/>
    <w:rsid w:val="00C876BD"/>
    <w:rsid w:val="00C8796F"/>
    <w:rsid w:val="00C87D0A"/>
    <w:rsid w:val="00C900AA"/>
    <w:rsid w:val="00C9080C"/>
    <w:rsid w:val="00C90B87"/>
    <w:rsid w:val="00C90F8A"/>
    <w:rsid w:val="00C91040"/>
    <w:rsid w:val="00C9162E"/>
    <w:rsid w:val="00C9170B"/>
    <w:rsid w:val="00C91A53"/>
    <w:rsid w:val="00C91BDF"/>
    <w:rsid w:val="00C91F1C"/>
    <w:rsid w:val="00C92B63"/>
    <w:rsid w:val="00C92FFA"/>
    <w:rsid w:val="00C9449C"/>
    <w:rsid w:val="00C956B2"/>
    <w:rsid w:val="00C95C52"/>
    <w:rsid w:val="00C97C6A"/>
    <w:rsid w:val="00CA0302"/>
    <w:rsid w:val="00CA0508"/>
    <w:rsid w:val="00CA07E0"/>
    <w:rsid w:val="00CA098E"/>
    <w:rsid w:val="00CA0BED"/>
    <w:rsid w:val="00CA1958"/>
    <w:rsid w:val="00CA2175"/>
    <w:rsid w:val="00CA22B5"/>
    <w:rsid w:val="00CA3776"/>
    <w:rsid w:val="00CA3DBC"/>
    <w:rsid w:val="00CA3E2E"/>
    <w:rsid w:val="00CA3F44"/>
    <w:rsid w:val="00CA421A"/>
    <w:rsid w:val="00CA45EE"/>
    <w:rsid w:val="00CA46FB"/>
    <w:rsid w:val="00CA4736"/>
    <w:rsid w:val="00CA4D15"/>
    <w:rsid w:val="00CA50E6"/>
    <w:rsid w:val="00CA56A4"/>
    <w:rsid w:val="00CA5E94"/>
    <w:rsid w:val="00CA6273"/>
    <w:rsid w:val="00CA6EF0"/>
    <w:rsid w:val="00CA6F13"/>
    <w:rsid w:val="00CA7646"/>
    <w:rsid w:val="00CB0455"/>
    <w:rsid w:val="00CB162D"/>
    <w:rsid w:val="00CB1874"/>
    <w:rsid w:val="00CB20BF"/>
    <w:rsid w:val="00CB3988"/>
    <w:rsid w:val="00CB3A54"/>
    <w:rsid w:val="00CB3FE3"/>
    <w:rsid w:val="00CB4908"/>
    <w:rsid w:val="00CB4E3E"/>
    <w:rsid w:val="00CB511B"/>
    <w:rsid w:val="00CB514B"/>
    <w:rsid w:val="00CB5FF5"/>
    <w:rsid w:val="00CB65A5"/>
    <w:rsid w:val="00CB6F83"/>
    <w:rsid w:val="00CB759C"/>
    <w:rsid w:val="00CB76B7"/>
    <w:rsid w:val="00CB7797"/>
    <w:rsid w:val="00CB78EF"/>
    <w:rsid w:val="00CB7E4C"/>
    <w:rsid w:val="00CC0263"/>
    <w:rsid w:val="00CC0E1D"/>
    <w:rsid w:val="00CC1D3F"/>
    <w:rsid w:val="00CC233E"/>
    <w:rsid w:val="00CC23F1"/>
    <w:rsid w:val="00CC2AB8"/>
    <w:rsid w:val="00CC2DFE"/>
    <w:rsid w:val="00CC2E9D"/>
    <w:rsid w:val="00CC3468"/>
    <w:rsid w:val="00CC368F"/>
    <w:rsid w:val="00CC3D0B"/>
    <w:rsid w:val="00CC40C4"/>
    <w:rsid w:val="00CC5AD7"/>
    <w:rsid w:val="00CC66D5"/>
    <w:rsid w:val="00CC7B72"/>
    <w:rsid w:val="00CC7FBD"/>
    <w:rsid w:val="00CD0519"/>
    <w:rsid w:val="00CD0EC6"/>
    <w:rsid w:val="00CD0F83"/>
    <w:rsid w:val="00CD1600"/>
    <w:rsid w:val="00CD1657"/>
    <w:rsid w:val="00CD2153"/>
    <w:rsid w:val="00CD2FBE"/>
    <w:rsid w:val="00CD304D"/>
    <w:rsid w:val="00CD3D40"/>
    <w:rsid w:val="00CD4941"/>
    <w:rsid w:val="00CD49F9"/>
    <w:rsid w:val="00CD49FC"/>
    <w:rsid w:val="00CD4CDF"/>
    <w:rsid w:val="00CD4EA3"/>
    <w:rsid w:val="00CD4F49"/>
    <w:rsid w:val="00CD5ACC"/>
    <w:rsid w:val="00CD60D3"/>
    <w:rsid w:val="00CD60EC"/>
    <w:rsid w:val="00CD6133"/>
    <w:rsid w:val="00CD7C0C"/>
    <w:rsid w:val="00CE002F"/>
    <w:rsid w:val="00CE0666"/>
    <w:rsid w:val="00CE1625"/>
    <w:rsid w:val="00CE1735"/>
    <w:rsid w:val="00CE1DAD"/>
    <w:rsid w:val="00CE2128"/>
    <w:rsid w:val="00CE2596"/>
    <w:rsid w:val="00CE2FE0"/>
    <w:rsid w:val="00CE3022"/>
    <w:rsid w:val="00CE3098"/>
    <w:rsid w:val="00CE35A0"/>
    <w:rsid w:val="00CE3725"/>
    <w:rsid w:val="00CE3915"/>
    <w:rsid w:val="00CE3EAE"/>
    <w:rsid w:val="00CE429A"/>
    <w:rsid w:val="00CE4375"/>
    <w:rsid w:val="00CE4C3E"/>
    <w:rsid w:val="00CE76F2"/>
    <w:rsid w:val="00CE7AA8"/>
    <w:rsid w:val="00CE7FE0"/>
    <w:rsid w:val="00CF013B"/>
    <w:rsid w:val="00CF078E"/>
    <w:rsid w:val="00CF07B7"/>
    <w:rsid w:val="00CF196F"/>
    <w:rsid w:val="00CF1F4E"/>
    <w:rsid w:val="00CF208C"/>
    <w:rsid w:val="00CF22E1"/>
    <w:rsid w:val="00CF3499"/>
    <w:rsid w:val="00CF3547"/>
    <w:rsid w:val="00CF3B76"/>
    <w:rsid w:val="00CF3FD9"/>
    <w:rsid w:val="00CF45BF"/>
    <w:rsid w:val="00CF45CF"/>
    <w:rsid w:val="00CF49F1"/>
    <w:rsid w:val="00CF4A0D"/>
    <w:rsid w:val="00CF4F97"/>
    <w:rsid w:val="00CF59EF"/>
    <w:rsid w:val="00CF603F"/>
    <w:rsid w:val="00CF75F4"/>
    <w:rsid w:val="00CF7A5B"/>
    <w:rsid w:val="00CF7CC6"/>
    <w:rsid w:val="00CF7D5C"/>
    <w:rsid w:val="00D002F1"/>
    <w:rsid w:val="00D005C9"/>
    <w:rsid w:val="00D01E4D"/>
    <w:rsid w:val="00D028A8"/>
    <w:rsid w:val="00D02EDD"/>
    <w:rsid w:val="00D02EFC"/>
    <w:rsid w:val="00D03063"/>
    <w:rsid w:val="00D030AD"/>
    <w:rsid w:val="00D03C02"/>
    <w:rsid w:val="00D03D38"/>
    <w:rsid w:val="00D05843"/>
    <w:rsid w:val="00D059B6"/>
    <w:rsid w:val="00D05C72"/>
    <w:rsid w:val="00D06010"/>
    <w:rsid w:val="00D06DB9"/>
    <w:rsid w:val="00D104C6"/>
    <w:rsid w:val="00D105BD"/>
    <w:rsid w:val="00D10A43"/>
    <w:rsid w:val="00D10A74"/>
    <w:rsid w:val="00D11029"/>
    <w:rsid w:val="00D11261"/>
    <w:rsid w:val="00D113E3"/>
    <w:rsid w:val="00D12777"/>
    <w:rsid w:val="00D12F58"/>
    <w:rsid w:val="00D1365E"/>
    <w:rsid w:val="00D13ADB"/>
    <w:rsid w:val="00D14BC2"/>
    <w:rsid w:val="00D14C2C"/>
    <w:rsid w:val="00D1506D"/>
    <w:rsid w:val="00D1558C"/>
    <w:rsid w:val="00D155E6"/>
    <w:rsid w:val="00D1563A"/>
    <w:rsid w:val="00D16712"/>
    <w:rsid w:val="00D16732"/>
    <w:rsid w:val="00D16EFE"/>
    <w:rsid w:val="00D1707E"/>
    <w:rsid w:val="00D17923"/>
    <w:rsid w:val="00D17F1D"/>
    <w:rsid w:val="00D17FF9"/>
    <w:rsid w:val="00D206B4"/>
    <w:rsid w:val="00D2079C"/>
    <w:rsid w:val="00D20E16"/>
    <w:rsid w:val="00D213EE"/>
    <w:rsid w:val="00D21E55"/>
    <w:rsid w:val="00D229CC"/>
    <w:rsid w:val="00D22B61"/>
    <w:rsid w:val="00D22C91"/>
    <w:rsid w:val="00D2388B"/>
    <w:rsid w:val="00D23F85"/>
    <w:rsid w:val="00D2400F"/>
    <w:rsid w:val="00D241AD"/>
    <w:rsid w:val="00D25A2F"/>
    <w:rsid w:val="00D26752"/>
    <w:rsid w:val="00D26BB1"/>
    <w:rsid w:val="00D3006F"/>
    <w:rsid w:val="00D3056E"/>
    <w:rsid w:val="00D30758"/>
    <w:rsid w:val="00D31A5E"/>
    <w:rsid w:val="00D31B5E"/>
    <w:rsid w:val="00D32290"/>
    <w:rsid w:val="00D329F3"/>
    <w:rsid w:val="00D3349C"/>
    <w:rsid w:val="00D339D4"/>
    <w:rsid w:val="00D33B57"/>
    <w:rsid w:val="00D341C1"/>
    <w:rsid w:val="00D34D01"/>
    <w:rsid w:val="00D351DB"/>
    <w:rsid w:val="00D359C9"/>
    <w:rsid w:val="00D36459"/>
    <w:rsid w:val="00D36A2C"/>
    <w:rsid w:val="00D36CAD"/>
    <w:rsid w:val="00D36EE6"/>
    <w:rsid w:val="00D37656"/>
    <w:rsid w:val="00D37FBE"/>
    <w:rsid w:val="00D4035B"/>
    <w:rsid w:val="00D406CE"/>
    <w:rsid w:val="00D410CC"/>
    <w:rsid w:val="00D41492"/>
    <w:rsid w:val="00D416A3"/>
    <w:rsid w:val="00D43052"/>
    <w:rsid w:val="00D43B07"/>
    <w:rsid w:val="00D43F12"/>
    <w:rsid w:val="00D448A7"/>
    <w:rsid w:val="00D44D24"/>
    <w:rsid w:val="00D44E3C"/>
    <w:rsid w:val="00D44F66"/>
    <w:rsid w:val="00D45AD9"/>
    <w:rsid w:val="00D45E0B"/>
    <w:rsid w:val="00D45FFD"/>
    <w:rsid w:val="00D4617C"/>
    <w:rsid w:val="00D4629D"/>
    <w:rsid w:val="00D46526"/>
    <w:rsid w:val="00D466C5"/>
    <w:rsid w:val="00D46D37"/>
    <w:rsid w:val="00D47070"/>
    <w:rsid w:val="00D472DE"/>
    <w:rsid w:val="00D47762"/>
    <w:rsid w:val="00D47B19"/>
    <w:rsid w:val="00D47E64"/>
    <w:rsid w:val="00D5001D"/>
    <w:rsid w:val="00D514B4"/>
    <w:rsid w:val="00D516A3"/>
    <w:rsid w:val="00D51EEC"/>
    <w:rsid w:val="00D52851"/>
    <w:rsid w:val="00D52AF7"/>
    <w:rsid w:val="00D52B9D"/>
    <w:rsid w:val="00D53469"/>
    <w:rsid w:val="00D53DF9"/>
    <w:rsid w:val="00D54A5F"/>
    <w:rsid w:val="00D54C30"/>
    <w:rsid w:val="00D54D37"/>
    <w:rsid w:val="00D55BA5"/>
    <w:rsid w:val="00D55FF8"/>
    <w:rsid w:val="00D56244"/>
    <w:rsid w:val="00D57007"/>
    <w:rsid w:val="00D5705C"/>
    <w:rsid w:val="00D61746"/>
    <w:rsid w:val="00D622EB"/>
    <w:rsid w:val="00D6296C"/>
    <w:rsid w:val="00D62F18"/>
    <w:rsid w:val="00D63398"/>
    <w:rsid w:val="00D6369C"/>
    <w:rsid w:val="00D63AE9"/>
    <w:rsid w:val="00D641EA"/>
    <w:rsid w:val="00D64E20"/>
    <w:rsid w:val="00D66F6C"/>
    <w:rsid w:val="00D6730C"/>
    <w:rsid w:val="00D67354"/>
    <w:rsid w:val="00D676ED"/>
    <w:rsid w:val="00D67885"/>
    <w:rsid w:val="00D67997"/>
    <w:rsid w:val="00D67D03"/>
    <w:rsid w:val="00D704D7"/>
    <w:rsid w:val="00D7055D"/>
    <w:rsid w:val="00D721B1"/>
    <w:rsid w:val="00D7284F"/>
    <w:rsid w:val="00D72ACD"/>
    <w:rsid w:val="00D72D4D"/>
    <w:rsid w:val="00D73A3C"/>
    <w:rsid w:val="00D73C1A"/>
    <w:rsid w:val="00D73E4E"/>
    <w:rsid w:val="00D74BF7"/>
    <w:rsid w:val="00D7500D"/>
    <w:rsid w:val="00D7504E"/>
    <w:rsid w:val="00D752A1"/>
    <w:rsid w:val="00D756DD"/>
    <w:rsid w:val="00D75A45"/>
    <w:rsid w:val="00D75B71"/>
    <w:rsid w:val="00D75C4A"/>
    <w:rsid w:val="00D75CF1"/>
    <w:rsid w:val="00D76F8D"/>
    <w:rsid w:val="00D77326"/>
    <w:rsid w:val="00D77B2A"/>
    <w:rsid w:val="00D80480"/>
    <w:rsid w:val="00D805C6"/>
    <w:rsid w:val="00D80D16"/>
    <w:rsid w:val="00D80E23"/>
    <w:rsid w:val="00D80F26"/>
    <w:rsid w:val="00D81632"/>
    <w:rsid w:val="00D81E17"/>
    <w:rsid w:val="00D83ACC"/>
    <w:rsid w:val="00D83BFE"/>
    <w:rsid w:val="00D84152"/>
    <w:rsid w:val="00D843C3"/>
    <w:rsid w:val="00D84DF9"/>
    <w:rsid w:val="00D853AC"/>
    <w:rsid w:val="00D85468"/>
    <w:rsid w:val="00D858D7"/>
    <w:rsid w:val="00D871DA"/>
    <w:rsid w:val="00D8752C"/>
    <w:rsid w:val="00D875BE"/>
    <w:rsid w:val="00D876B0"/>
    <w:rsid w:val="00D878FB"/>
    <w:rsid w:val="00D87AD1"/>
    <w:rsid w:val="00D905BE"/>
    <w:rsid w:val="00D90D0D"/>
    <w:rsid w:val="00D90F48"/>
    <w:rsid w:val="00D91094"/>
    <w:rsid w:val="00D913BE"/>
    <w:rsid w:val="00D91BA3"/>
    <w:rsid w:val="00D91EB0"/>
    <w:rsid w:val="00D92030"/>
    <w:rsid w:val="00D93464"/>
    <w:rsid w:val="00D93A5F"/>
    <w:rsid w:val="00D94362"/>
    <w:rsid w:val="00D94DFE"/>
    <w:rsid w:val="00D94E30"/>
    <w:rsid w:val="00D9505D"/>
    <w:rsid w:val="00D96655"/>
    <w:rsid w:val="00D974CE"/>
    <w:rsid w:val="00D974FE"/>
    <w:rsid w:val="00D97DA7"/>
    <w:rsid w:val="00D97ED4"/>
    <w:rsid w:val="00DA0947"/>
    <w:rsid w:val="00DA096F"/>
    <w:rsid w:val="00DA1041"/>
    <w:rsid w:val="00DA1E00"/>
    <w:rsid w:val="00DA2117"/>
    <w:rsid w:val="00DA217A"/>
    <w:rsid w:val="00DA24E3"/>
    <w:rsid w:val="00DA26A3"/>
    <w:rsid w:val="00DA28A6"/>
    <w:rsid w:val="00DA2C91"/>
    <w:rsid w:val="00DA2DEE"/>
    <w:rsid w:val="00DA2E72"/>
    <w:rsid w:val="00DA35D1"/>
    <w:rsid w:val="00DA424A"/>
    <w:rsid w:val="00DA495D"/>
    <w:rsid w:val="00DA5E8D"/>
    <w:rsid w:val="00DA607E"/>
    <w:rsid w:val="00DA613E"/>
    <w:rsid w:val="00DA6606"/>
    <w:rsid w:val="00DA67FB"/>
    <w:rsid w:val="00DA6811"/>
    <w:rsid w:val="00DA6837"/>
    <w:rsid w:val="00DA683D"/>
    <w:rsid w:val="00DA70B1"/>
    <w:rsid w:val="00DA73E4"/>
    <w:rsid w:val="00DA74EB"/>
    <w:rsid w:val="00DA7527"/>
    <w:rsid w:val="00DA7720"/>
    <w:rsid w:val="00DA793D"/>
    <w:rsid w:val="00DA7D40"/>
    <w:rsid w:val="00DA7E7F"/>
    <w:rsid w:val="00DB0531"/>
    <w:rsid w:val="00DB178D"/>
    <w:rsid w:val="00DB1E0F"/>
    <w:rsid w:val="00DB22D6"/>
    <w:rsid w:val="00DB2D1A"/>
    <w:rsid w:val="00DB2DB5"/>
    <w:rsid w:val="00DB41EA"/>
    <w:rsid w:val="00DB563C"/>
    <w:rsid w:val="00DB5694"/>
    <w:rsid w:val="00DB58AE"/>
    <w:rsid w:val="00DB5A3F"/>
    <w:rsid w:val="00DB5F55"/>
    <w:rsid w:val="00DB64E4"/>
    <w:rsid w:val="00DB6AA3"/>
    <w:rsid w:val="00DB6DBB"/>
    <w:rsid w:val="00DB702F"/>
    <w:rsid w:val="00DB762F"/>
    <w:rsid w:val="00DB792E"/>
    <w:rsid w:val="00DB7C02"/>
    <w:rsid w:val="00DB7F38"/>
    <w:rsid w:val="00DC00DD"/>
    <w:rsid w:val="00DC080E"/>
    <w:rsid w:val="00DC1185"/>
    <w:rsid w:val="00DC122D"/>
    <w:rsid w:val="00DC1938"/>
    <w:rsid w:val="00DC1F7A"/>
    <w:rsid w:val="00DC2507"/>
    <w:rsid w:val="00DC256C"/>
    <w:rsid w:val="00DC2BA9"/>
    <w:rsid w:val="00DC2EB3"/>
    <w:rsid w:val="00DC2F1B"/>
    <w:rsid w:val="00DC3BA3"/>
    <w:rsid w:val="00DC4074"/>
    <w:rsid w:val="00DC41CB"/>
    <w:rsid w:val="00DC47A7"/>
    <w:rsid w:val="00DC4D32"/>
    <w:rsid w:val="00DC5B1E"/>
    <w:rsid w:val="00DC6147"/>
    <w:rsid w:val="00DC64CD"/>
    <w:rsid w:val="00DC6BB5"/>
    <w:rsid w:val="00DD025E"/>
    <w:rsid w:val="00DD028F"/>
    <w:rsid w:val="00DD0760"/>
    <w:rsid w:val="00DD0C46"/>
    <w:rsid w:val="00DD0C93"/>
    <w:rsid w:val="00DD0EB9"/>
    <w:rsid w:val="00DD0F2D"/>
    <w:rsid w:val="00DD169C"/>
    <w:rsid w:val="00DD2B67"/>
    <w:rsid w:val="00DD2C58"/>
    <w:rsid w:val="00DD2F81"/>
    <w:rsid w:val="00DD37D0"/>
    <w:rsid w:val="00DD38F3"/>
    <w:rsid w:val="00DD3B26"/>
    <w:rsid w:val="00DD3EE5"/>
    <w:rsid w:val="00DD3FD4"/>
    <w:rsid w:val="00DD47E5"/>
    <w:rsid w:val="00DD497D"/>
    <w:rsid w:val="00DD4C67"/>
    <w:rsid w:val="00DD4CF2"/>
    <w:rsid w:val="00DD558B"/>
    <w:rsid w:val="00DD5B23"/>
    <w:rsid w:val="00DD70C8"/>
    <w:rsid w:val="00DD7A42"/>
    <w:rsid w:val="00DE091B"/>
    <w:rsid w:val="00DE0DEE"/>
    <w:rsid w:val="00DE0F30"/>
    <w:rsid w:val="00DE19DB"/>
    <w:rsid w:val="00DE2331"/>
    <w:rsid w:val="00DE2DD1"/>
    <w:rsid w:val="00DE3425"/>
    <w:rsid w:val="00DE36D1"/>
    <w:rsid w:val="00DE37EC"/>
    <w:rsid w:val="00DE4028"/>
    <w:rsid w:val="00DE43CE"/>
    <w:rsid w:val="00DE6205"/>
    <w:rsid w:val="00DE6CE3"/>
    <w:rsid w:val="00DE7273"/>
    <w:rsid w:val="00DE7475"/>
    <w:rsid w:val="00DE763E"/>
    <w:rsid w:val="00DE7972"/>
    <w:rsid w:val="00DE79DA"/>
    <w:rsid w:val="00DE7B68"/>
    <w:rsid w:val="00DE7D61"/>
    <w:rsid w:val="00DE7E0F"/>
    <w:rsid w:val="00DE7EF6"/>
    <w:rsid w:val="00DF005A"/>
    <w:rsid w:val="00DF03B2"/>
    <w:rsid w:val="00DF09ED"/>
    <w:rsid w:val="00DF0A14"/>
    <w:rsid w:val="00DF19EA"/>
    <w:rsid w:val="00DF1D8A"/>
    <w:rsid w:val="00DF242D"/>
    <w:rsid w:val="00DF2B01"/>
    <w:rsid w:val="00DF30CB"/>
    <w:rsid w:val="00DF3ABA"/>
    <w:rsid w:val="00DF415B"/>
    <w:rsid w:val="00DF4525"/>
    <w:rsid w:val="00DF4673"/>
    <w:rsid w:val="00DF4863"/>
    <w:rsid w:val="00DF51D7"/>
    <w:rsid w:val="00DF535F"/>
    <w:rsid w:val="00DF5663"/>
    <w:rsid w:val="00DF788C"/>
    <w:rsid w:val="00DF7D23"/>
    <w:rsid w:val="00DF7E54"/>
    <w:rsid w:val="00E0023F"/>
    <w:rsid w:val="00E00F8F"/>
    <w:rsid w:val="00E011E0"/>
    <w:rsid w:val="00E016B0"/>
    <w:rsid w:val="00E017A2"/>
    <w:rsid w:val="00E01B93"/>
    <w:rsid w:val="00E023C0"/>
    <w:rsid w:val="00E025F2"/>
    <w:rsid w:val="00E02BCC"/>
    <w:rsid w:val="00E02BE8"/>
    <w:rsid w:val="00E02F12"/>
    <w:rsid w:val="00E02F3E"/>
    <w:rsid w:val="00E034AD"/>
    <w:rsid w:val="00E0352E"/>
    <w:rsid w:val="00E03682"/>
    <w:rsid w:val="00E03902"/>
    <w:rsid w:val="00E042A1"/>
    <w:rsid w:val="00E0551F"/>
    <w:rsid w:val="00E0553A"/>
    <w:rsid w:val="00E0560F"/>
    <w:rsid w:val="00E05CE4"/>
    <w:rsid w:val="00E06366"/>
    <w:rsid w:val="00E064C1"/>
    <w:rsid w:val="00E06CBD"/>
    <w:rsid w:val="00E06D05"/>
    <w:rsid w:val="00E0715E"/>
    <w:rsid w:val="00E071DB"/>
    <w:rsid w:val="00E074FB"/>
    <w:rsid w:val="00E07807"/>
    <w:rsid w:val="00E07B85"/>
    <w:rsid w:val="00E108C1"/>
    <w:rsid w:val="00E11603"/>
    <w:rsid w:val="00E11A11"/>
    <w:rsid w:val="00E1234D"/>
    <w:rsid w:val="00E126D1"/>
    <w:rsid w:val="00E1279A"/>
    <w:rsid w:val="00E1292A"/>
    <w:rsid w:val="00E1294B"/>
    <w:rsid w:val="00E131C1"/>
    <w:rsid w:val="00E13782"/>
    <w:rsid w:val="00E13CC9"/>
    <w:rsid w:val="00E140E1"/>
    <w:rsid w:val="00E14FED"/>
    <w:rsid w:val="00E16222"/>
    <w:rsid w:val="00E164FE"/>
    <w:rsid w:val="00E168D2"/>
    <w:rsid w:val="00E16C37"/>
    <w:rsid w:val="00E174C9"/>
    <w:rsid w:val="00E17808"/>
    <w:rsid w:val="00E178B2"/>
    <w:rsid w:val="00E17FE1"/>
    <w:rsid w:val="00E20AEA"/>
    <w:rsid w:val="00E218A3"/>
    <w:rsid w:val="00E21979"/>
    <w:rsid w:val="00E22772"/>
    <w:rsid w:val="00E22AC0"/>
    <w:rsid w:val="00E233BD"/>
    <w:rsid w:val="00E24096"/>
    <w:rsid w:val="00E24EBC"/>
    <w:rsid w:val="00E25474"/>
    <w:rsid w:val="00E25DA0"/>
    <w:rsid w:val="00E2674E"/>
    <w:rsid w:val="00E26793"/>
    <w:rsid w:val="00E271A6"/>
    <w:rsid w:val="00E27554"/>
    <w:rsid w:val="00E2774D"/>
    <w:rsid w:val="00E27D27"/>
    <w:rsid w:val="00E3198F"/>
    <w:rsid w:val="00E332A4"/>
    <w:rsid w:val="00E33AD1"/>
    <w:rsid w:val="00E33CB3"/>
    <w:rsid w:val="00E33EC4"/>
    <w:rsid w:val="00E34820"/>
    <w:rsid w:val="00E3486E"/>
    <w:rsid w:val="00E35DDB"/>
    <w:rsid w:val="00E361FD"/>
    <w:rsid w:val="00E36BF6"/>
    <w:rsid w:val="00E37D14"/>
    <w:rsid w:val="00E402A1"/>
    <w:rsid w:val="00E40439"/>
    <w:rsid w:val="00E4079D"/>
    <w:rsid w:val="00E40E79"/>
    <w:rsid w:val="00E410C0"/>
    <w:rsid w:val="00E41DCD"/>
    <w:rsid w:val="00E42932"/>
    <w:rsid w:val="00E436C0"/>
    <w:rsid w:val="00E43A03"/>
    <w:rsid w:val="00E43B98"/>
    <w:rsid w:val="00E4429F"/>
    <w:rsid w:val="00E45F26"/>
    <w:rsid w:val="00E46001"/>
    <w:rsid w:val="00E46298"/>
    <w:rsid w:val="00E464CB"/>
    <w:rsid w:val="00E46663"/>
    <w:rsid w:val="00E467AD"/>
    <w:rsid w:val="00E4686D"/>
    <w:rsid w:val="00E46C59"/>
    <w:rsid w:val="00E46C72"/>
    <w:rsid w:val="00E46FD3"/>
    <w:rsid w:val="00E471C4"/>
    <w:rsid w:val="00E47470"/>
    <w:rsid w:val="00E474FD"/>
    <w:rsid w:val="00E4783A"/>
    <w:rsid w:val="00E47D56"/>
    <w:rsid w:val="00E47E56"/>
    <w:rsid w:val="00E50289"/>
    <w:rsid w:val="00E508DA"/>
    <w:rsid w:val="00E50B18"/>
    <w:rsid w:val="00E50C0C"/>
    <w:rsid w:val="00E50E5B"/>
    <w:rsid w:val="00E517DD"/>
    <w:rsid w:val="00E51BBE"/>
    <w:rsid w:val="00E5226B"/>
    <w:rsid w:val="00E52295"/>
    <w:rsid w:val="00E52A40"/>
    <w:rsid w:val="00E52D61"/>
    <w:rsid w:val="00E530CE"/>
    <w:rsid w:val="00E5329C"/>
    <w:rsid w:val="00E53300"/>
    <w:rsid w:val="00E53F08"/>
    <w:rsid w:val="00E53F1F"/>
    <w:rsid w:val="00E55689"/>
    <w:rsid w:val="00E55DA5"/>
    <w:rsid w:val="00E55E13"/>
    <w:rsid w:val="00E568E0"/>
    <w:rsid w:val="00E57045"/>
    <w:rsid w:val="00E601C6"/>
    <w:rsid w:val="00E61244"/>
    <w:rsid w:val="00E617A9"/>
    <w:rsid w:val="00E62359"/>
    <w:rsid w:val="00E63BDC"/>
    <w:rsid w:val="00E641BB"/>
    <w:rsid w:val="00E64BBB"/>
    <w:rsid w:val="00E65E23"/>
    <w:rsid w:val="00E663F6"/>
    <w:rsid w:val="00E672FB"/>
    <w:rsid w:val="00E67410"/>
    <w:rsid w:val="00E67B36"/>
    <w:rsid w:val="00E67F4D"/>
    <w:rsid w:val="00E67F85"/>
    <w:rsid w:val="00E70600"/>
    <w:rsid w:val="00E70DF0"/>
    <w:rsid w:val="00E7170C"/>
    <w:rsid w:val="00E71B75"/>
    <w:rsid w:val="00E7221D"/>
    <w:rsid w:val="00E72D38"/>
    <w:rsid w:val="00E72DF0"/>
    <w:rsid w:val="00E7345D"/>
    <w:rsid w:val="00E744E2"/>
    <w:rsid w:val="00E74728"/>
    <w:rsid w:val="00E7496A"/>
    <w:rsid w:val="00E74BC9"/>
    <w:rsid w:val="00E74C78"/>
    <w:rsid w:val="00E759C3"/>
    <w:rsid w:val="00E765AB"/>
    <w:rsid w:val="00E76AD1"/>
    <w:rsid w:val="00E771EC"/>
    <w:rsid w:val="00E7724A"/>
    <w:rsid w:val="00E7772A"/>
    <w:rsid w:val="00E77783"/>
    <w:rsid w:val="00E77954"/>
    <w:rsid w:val="00E801A3"/>
    <w:rsid w:val="00E8046B"/>
    <w:rsid w:val="00E804D7"/>
    <w:rsid w:val="00E80728"/>
    <w:rsid w:val="00E807FF"/>
    <w:rsid w:val="00E808BD"/>
    <w:rsid w:val="00E80ADF"/>
    <w:rsid w:val="00E80EC9"/>
    <w:rsid w:val="00E8122E"/>
    <w:rsid w:val="00E8137A"/>
    <w:rsid w:val="00E814C5"/>
    <w:rsid w:val="00E81B5D"/>
    <w:rsid w:val="00E81DC4"/>
    <w:rsid w:val="00E81E57"/>
    <w:rsid w:val="00E82DC3"/>
    <w:rsid w:val="00E8354B"/>
    <w:rsid w:val="00E84618"/>
    <w:rsid w:val="00E84DCD"/>
    <w:rsid w:val="00E850A3"/>
    <w:rsid w:val="00E8510B"/>
    <w:rsid w:val="00E8549F"/>
    <w:rsid w:val="00E856D5"/>
    <w:rsid w:val="00E859EA"/>
    <w:rsid w:val="00E86AFE"/>
    <w:rsid w:val="00E87151"/>
    <w:rsid w:val="00E8795D"/>
    <w:rsid w:val="00E87D18"/>
    <w:rsid w:val="00E90111"/>
    <w:rsid w:val="00E90AEF"/>
    <w:rsid w:val="00E91B88"/>
    <w:rsid w:val="00E91FE9"/>
    <w:rsid w:val="00E92014"/>
    <w:rsid w:val="00E92068"/>
    <w:rsid w:val="00E9238B"/>
    <w:rsid w:val="00E92FC3"/>
    <w:rsid w:val="00E937D6"/>
    <w:rsid w:val="00E93BFD"/>
    <w:rsid w:val="00E93CC5"/>
    <w:rsid w:val="00E941FE"/>
    <w:rsid w:val="00E944F8"/>
    <w:rsid w:val="00E948F3"/>
    <w:rsid w:val="00E94D93"/>
    <w:rsid w:val="00E9545D"/>
    <w:rsid w:val="00E95894"/>
    <w:rsid w:val="00E96014"/>
    <w:rsid w:val="00E961FF"/>
    <w:rsid w:val="00EA05DF"/>
    <w:rsid w:val="00EA093D"/>
    <w:rsid w:val="00EA0CC4"/>
    <w:rsid w:val="00EA1066"/>
    <w:rsid w:val="00EA16A4"/>
    <w:rsid w:val="00EA25CD"/>
    <w:rsid w:val="00EA29CC"/>
    <w:rsid w:val="00EA2CF3"/>
    <w:rsid w:val="00EA30AC"/>
    <w:rsid w:val="00EA35F1"/>
    <w:rsid w:val="00EA3D23"/>
    <w:rsid w:val="00EA4BEA"/>
    <w:rsid w:val="00EA4D46"/>
    <w:rsid w:val="00EA5856"/>
    <w:rsid w:val="00EA5CC8"/>
    <w:rsid w:val="00EA5D6C"/>
    <w:rsid w:val="00EA5DD5"/>
    <w:rsid w:val="00EA6150"/>
    <w:rsid w:val="00EA72C7"/>
    <w:rsid w:val="00EA7719"/>
    <w:rsid w:val="00EB078F"/>
    <w:rsid w:val="00EB08D0"/>
    <w:rsid w:val="00EB0C05"/>
    <w:rsid w:val="00EB0DA1"/>
    <w:rsid w:val="00EB1294"/>
    <w:rsid w:val="00EB1F92"/>
    <w:rsid w:val="00EB222B"/>
    <w:rsid w:val="00EB2398"/>
    <w:rsid w:val="00EB24B5"/>
    <w:rsid w:val="00EB25A1"/>
    <w:rsid w:val="00EB295F"/>
    <w:rsid w:val="00EB2C40"/>
    <w:rsid w:val="00EB30BD"/>
    <w:rsid w:val="00EB32CC"/>
    <w:rsid w:val="00EB3A7F"/>
    <w:rsid w:val="00EB3B6D"/>
    <w:rsid w:val="00EB3C64"/>
    <w:rsid w:val="00EB48A2"/>
    <w:rsid w:val="00EB4C02"/>
    <w:rsid w:val="00EB5474"/>
    <w:rsid w:val="00EB569F"/>
    <w:rsid w:val="00EB57EB"/>
    <w:rsid w:val="00EB5854"/>
    <w:rsid w:val="00EB5A6D"/>
    <w:rsid w:val="00EB5AD0"/>
    <w:rsid w:val="00EB607D"/>
    <w:rsid w:val="00EB736B"/>
    <w:rsid w:val="00EB7B57"/>
    <w:rsid w:val="00EB7FCF"/>
    <w:rsid w:val="00EC01D0"/>
    <w:rsid w:val="00EC05F4"/>
    <w:rsid w:val="00EC0830"/>
    <w:rsid w:val="00EC09AA"/>
    <w:rsid w:val="00EC19FD"/>
    <w:rsid w:val="00EC1CE6"/>
    <w:rsid w:val="00EC212D"/>
    <w:rsid w:val="00EC2245"/>
    <w:rsid w:val="00EC2627"/>
    <w:rsid w:val="00EC2882"/>
    <w:rsid w:val="00EC2AAC"/>
    <w:rsid w:val="00EC2F2C"/>
    <w:rsid w:val="00EC31B9"/>
    <w:rsid w:val="00EC33E2"/>
    <w:rsid w:val="00EC46FC"/>
    <w:rsid w:val="00EC4DEA"/>
    <w:rsid w:val="00EC4E31"/>
    <w:rsid w:val="00EC4E39"/>
    <w:rsid w:val="00EC5057"/>
    <w:rsid w:val="00EC5164"/>
    <w:rsid w:val="00EC60D5"/>
    <w:rsid w:val="00EC671A"/>
    <w:rsid w:val="00EC6770"/>
    <w:rsid w:val="00EC6899"/>
    <w:rsid w:val="00EC6AC3"/>
    <w:rsid w:val="00EC726E"/>
    <w:rsid w:val="00EC72BA"/>
    <w:rsid w:val="00EC74A4"/>
    <w:rsid w:val="00EC79B4"/>
    <w:rsid w:val="00ED0683"/>
    <w:rsid w:val="00ED0763"/>
    <w:rsid w:val="00ED1509"/>
    <w:rsid w:val="00ED18DC"/>
    <w:rsid w:val="00ED1FFF"/>
    <w:rsid w:val="00ED27C5"/>
    <w:rsid w:val="00ED291E"/>
    <w:rsid w:val="00ED367F"/>
    <w:rsid w:val="00ED36B3"/>
    <w:rsid w:val="00ED40C7"/>
    <w:rsid w:val="00ED40EA"/>
    <w:rsid w:val="00ED4850"/>
    <w:rsid w:val="00ED48DD"/>
    <w:rsid w:val="00ED4AC6"/>
    <w:rsid w:val="00ED51B7"/>
    <w:rsid w:val="00ED5BAC"/>
    <w:rsid w:val="00ED61DC"/>
    <w:rsid w:val="00ED69A2"/>
    <w:rsid w:val="00ED6A92"/>
    <w:rsid w:val="00ED7252"/>
    <w:rsid w:val="00ED746E"/>
    <w:rsid w:val="00ED7553"/>
    <w:rsid w:val="00EE07A3"/>
    <w:rsid w:val="00EE0C80"/>
    <w:rsid w:val="00EE0DF0"/>
    <w:rsid w:val="00EE0E33"/>
    <w:rsid w:val="00EE1167"/>
    <w:rsid w:val="00EE20DB"/>
    <w:rsid w:val="00EE2200"/>
    <w:rsid w:val="00EE222E"/>
    <w:rsid w:val="00EE2486"/>
    <w:rsid w:val="00EE24FB"/>
    <w:rsid w:val="00EE3077"/>
    <w:rsid w:val="00EE3152"/>
    <w:rsid w:val="00EE328F"/>
    <w:rsid w:val="00EE5360"/>
    <w:rsid w:val="00EE5F08"/>
    <w:rsid w:val="00EE634E"/>
    <w:rsid w:val="00EE650F"/>
    <w:rsid w:val="00EE6B5E"/>
    <w:rsid w:val="00EE6DFC"/>
    <w:rsid w:val="00EE7C67"/>
    <w:rsid w:val="00EE7F64"/>
    <w:rsid w:val="00EF01EB"/>
    <w:rsid w:val="00EF0552"/>
    <w:rsid w:val="00EF1BA9"/>
    <w:rsid w:val="00EF1C63"/>
    <w:rsid w:val="00EF2282"/>
    <w:rsid w:val="00EF2286"/>
    <w:rsid w:val="00EF2A22"/>
    <w:rsid w:val="00EF2F0C"/>
    <w:rsid w:val="00EF353F"/>
    <w:rsid w:val="00EF38F5"/>
    <w:rsid w:val="00EF3B70"/>
    <w:rsid w:val="00EF3C74"/>
    <w:rsid w:val="00EF3E92"/>
    <w:rsid w:val="00EF4D00"/>
    <w:rsid w:val="00EF4FA1"/>
    <w:rsid w:val="00EF5063"/>
    <w:rsid w:val="00EF563D"/>
    <w:rsid w:val="00EF59C1"/>
    <w:rsid w:val="00EF5B80"/>
    <w:rsid w:val="00EF6253"/>
    <w:rsid w:val="00EF6B4C"/>
    <w:rsid w:val="00EF78CC"/>
    <w:rsid w:val="00EF79D4"/>
    <w:rsid w:val="00F00AA7"/>
    <w:rsid w:val="00F0129D"/>
    <w:rsid w:val="00F01C89"/>
    <w:rsid w:val="00F020D2"/>
    <w:rsid w:val="00F029ED"/>
    <w:rsid w:val="00F02D68"/>
    <w:rsid w:val="00F030A2"/>
    <w:rsid w:val="00F03638"/>
    <w:rsid w:val="00F036BA"/>
    <w:rsid w:val="00F03CFD"/>
    <w:rsid w:val="00F0400F"/>
    <w:rsid w:val="00F04E58"/>
    <w:rsid w:val="00F055C3"/>
    <w:rsid w:val="00F069F0"/>
    <w:rsid w:val="00F070E3"/>
    <w:rsid w:val="00F070F0"/>
    <w:rsid w:val="00F077FD"/>
    <w:rsid w:val="00F07C5C"/>
    <w:rsid w:val="00F07DC6"/>
    <w:rsid w:val="00F10827"/>
    <w:rsid w:val="00F11A63"/>
    <w:rsid w:val="00F1238E"/>
    <w:rsid w:val="00F12869"/>
    <w:rsid w:val="00F1389B"/>
    <w:rsid w:val="00F13A71"/>
    <w:rsid w:val="00F13DCC"/>
    <w:rsid w:val="00F14412"/>
    <w:rsid w:val="00F14D29"/>
    <w:rsid w:val="00F15915"/>
    <w:rsid w:val="00F15BBE"/>
    <w:rsid w:val="00F15C67"/>
    <w:rsid w:val="00F15C9D"/>
    <w:rsid w:val="00F1666F"/>
    <w:rsid w:val="00F16FCE"/>
    <w:rsid w:val="00F17F7D"/>
    <w:rsid w:val="00F20506"/>
    <w:rsid w:val="00F20C61"/>
    <w:rsid w:val="00F20E2A"/>
    <w:rsid w:val="00F21121"/>
    <w:rsid w:val="00F21C4F"/>
    <w:rsid w:val="00F21DE5"/>
    <w:rsid w:val="00F22058"/>
    <w:rsid w:val="00F222D6"/>
    <w:rsid w:val="00F22687"/>
    <w:rsid w:val="00F2325A"/>
    <w:rsid w:val="00F233BE"/>
    <w:rsid w:val="00F23A81"/>
    <w:rsid w:val="00F24270"/>
    <w:rsid w:val="00F244AA"/>
    <w:rsid w:val="00F246C4"/>
    <w:rsid w:val="00F255AA"/>
    <w:rsid w:val="00F2620F"/>
    <w:rsid w:val="00F2696C"/>
    <w:rsid w:val="00F2736D"/>
    <w:rsid w:val="00F275F0"/>
    <w:rsid w:val="00F30099"/>
    <w:rsid w:val="00F3058A"/>
    <w:rsid w:val="00F30610"/>
    <w:rsid w:val="00F30E67"/>
    <w:rsid w:val="00F311A6"/>
    <w:rsid w:val="00F3152C"/>
    <w:rsid w:val="00F315F7"/>
    <w:rsid w:val="00F319CC"/>
    <w:rsid w:val="00F32371"/>
    <w:rsid w:val="00F32D68"/>
    <w:rsid w:val="00F33283"/>
    <w:rsid w:val="00F332FA"/>
    <w:rsid w:val="00F334A5"/>
    <w:rsid w:val="00F33E38"/>
    <w:rsid w:val="00F34230"/>
    <w:rsid w:val="00F34C7B"/>
    <w:rsid w:val="00F34E96"/>
    <w:rsid w:val="00F35179"/>
    <w:rsid w:val="00F35A9A"/>
    <w:rsid w:val="00F35D90"/>
    <w:rsid w:val="00F35E70"/>
    <w:rsid w:val="00F36187"/>
    <w:rsid w:val="00F3740A"/>
    <w:rsid w:val="00F3748C"/>
    <w:rsid w:val="00F40152"/>
    <w:rsid w:val="00F403A4"/>
    <w:rsid w:val="00F404B7"/>
    <w:rsid w:val="00F407AF"/>
    <w:rsid w:val="00F41637"/>
    <w:rsid w:val="00F41A1B"/>
    <w:rsid w:val="00F41E2E"/>
    <w:rsid w:val="00F426F6"/>
    <w:rsid w:val="00F427B1"/>
    <w:rsid w:val="00F42873"/>
    <w:rsid w:val="00F43662"/>
    <w:rsid w:val="00F43DE3"/>
    <w:rsid w:val="00F44188"/>
    <w:rsid w:val="00F44B3C"/>
    <w:rsid w:val="00F45484"/>
    <w:rsid w:val="00F4696A"/>
    <w:rsid w:val="00F469C4"/>
    <w:rsid w:val="00F46B6A"/>
    <w:rsid w:val="00F46BF7"/>
    <w:rsid w:val="00F47062"/>
    <w:rsid w:val="00F472F0"/>
    <w:rsid w:val="00F47391"/>
    <w:rsid w:val="00F47B40"/>
    <w:rsid w:val="00F50288"/>
    <w:rsid w:val="00F50C5B"/>
    <w:rsid w:val="00F50E66"/>
    <w:rsid w:val="00F51C50"/>
    <w:rsid w:val="00F52593"/>
    <w:rsid w:val="00F529C6"/>
    <w:rsid w:val="00F52AD6"/>
    <w:rsid w:val="00F53384"/>
    <w:rsid w:val="00F541EC"/>
    <w:rsid w:val="00F550EB"/>
    <w:rsid w:val="00F551FD"/>
    <w:rsid w:val="00F559F8"/>
    <w:rsid w:val="00F55D7A"/>
    <w:rsid w:val="00F567E8"/>
    <w:rsid w:val="00F56B5A"/>
    <w:rsid w:val="00F56DFE"/>
    <w:rsid w:val="00F573D6"/>
    <w:rsid w:val="00F57700"/>
    <w:rsid w:val="00F57B70"/>
    <w:rsid w:val="00F600D2"/>
    <w:rsid w:val="00F60312"/>
    <w:rsid w:val="00F60BA8"/>
    <w:rsid w:val="00F60F16"/>
    <w:rsid w:val="00F61582"/>
    <w:rsid w:val="00F6184C"/>
    <w:rsid w:val="00F62866"/>
    <w:rsid w:val="00F6299A"/>
    <w:rsid w:val="00F62ECC"/>
    <w:rsid w:val="00F632FF"/>
    <w:rsid w:val="00F6423A"/>
    <w:rsid w:val="00F6461C"/>
    <w:rsid w:val="00F64AF7"/>
    <w:rsid w:val="00F656D7"/>
    <w:rsid w:val="00F65818"/>
    <w:rsid w:val="00F658F8"/>
    <w:rsid w:val="00F65A86"/>
    <w:rsid w:val="00F65DB0"/>
    <w:rsid w:val="00F66412"/>
    <w:rsid w:val="00F674C4"/>
    <w:rsid w:val="00F676DD"/>
    <w:rsid w:val="00F67724"/>
    <w:rsid w:val="00F67845"/>
    <w:rsid w:val="00F67AAD"/>
    <w:rsid w:val="00F67E88"/>
    <w:rsid w:val="00F67FAB"/>
    <w:rsid w:val="00F7163D"/>
    <w:rsid w:val="00F720A9"/>
    <w:rsid w:val="00F72DC3"/>
    <w:rsid w:val="00F72E36"/>
    <w:rsid w:val="00F74756"/>
    <w:rsid w:val="00F7479A"/>
    <w:rsid w:val="00F74FAC"/>
    <w:rsid w:val="00F7506F"/>
    <w:rsid w:val="00F7584C"/>
    <w:rsid w:val="00F758FE"/>
    <w:rsid w:val="00F76259"/>
    <w:rsid w:val="00F76739"/>
    <w:rsid w:val="00F76A88"/>
    <w:rsid w:val="00F76BC5"/>
    <w:rsid w:val="00F76CB7"/>
    <w:rsid w:val="00F772B4"/>
    <w:rsid w:val="00F77C40"/>
    <w:rsid w:val="00F801D9"/>
    <w:rsid w:val="00F80505"/>
    <w:rsid w:val="00F80BDF"/>
    <w:rsid w:val="00F80F4F"/>
    <w:rsid w:val="00F81517"/>
    <w:rsid w:val="00F81DC8"/>
    <w:rsid w:val="00F82344"/>
    <w:rsid w:val="00F82687"/>
    <w:rsid w:val="00F82D8A"/>
    <w:rsid w:val="00F834BD"/>
    <w:rsid w:val="00F845A4"/>
    <w:rsid w:val="00F84A24"/>
    <w:rsid w:val="00F84A69"/>
    <w:rsid w:val="00F85576"/>
    <w:rsid w:val="00F8580A"/>
    <w:rsid w:val="00F86CD9"/>
    <w:rsid w:val="00F8762D"/>
    <w:rsid w:val="00F87B25"/>
    <w:rsid w:val="00F901F8"/>
    <w:rsid w:val="00F902C8"/>
    <w:rsid w:val="00F90A1F"/>
    <w:rsid w:val="00F9103F"/>
    <w:rsid w:val="00F91E56"/>
    <w:rsid w:val="00F9215B"/>
    <w:rsid w:val="00F922BC"/>
    <w:rsid w:val="00F923F0"/>
    <w:rsid w:val="00F94070"/>
    <w:rsid w:val="00F9611D"/>
    <w:rsid w:val="00F96380"/>
    <w:rsid w:val="00F9639C"/>
    <w:rsid w:val="00F96525"/>
    <w:rsid w:val="00F96645"/>
    <w:rsid w:val="00F9678D"/>
    <w:rsid w:val="00F96E35"/>
    <w:rsid w:val="00F974D1"/>
    <w:rsid w:val="00F97A6F"/>
    <w:rsid w:val="00FA08B6"/>
    <w:rsid w:val="00FA1410"/>
    <w:rsid w:val="00FA1CF4"/>
    <w:rsid w:val="00FA1E48"/>
    <w:rsid w:val="00FA2899"/>
    <w:rsid w:val="00FA29A7"/>
    <w:rsid w:val="00FA29FF"/>
    <w:rsid w:val="00FA2CA1"/>
    <w:rsid w:val="00FA2EEE"/>
    <w:rsid w:val="00FA3326"/>
    <w:rsid w:val="00FA4977"/>
    <w:rsid w:val="00FA528E"/>
    <w:rsid w:val="00FA7036"/>
    <w:rsid w:val="00FA768E"/>
    <w:rsid w:val="00FB05E0"/>
    <w:rsid w:val="00FB0A9F"/>
    <w:rsid w:val="00FB2349"/>
    <w:rsid w:val="00FB26B6"/>
    <w:rsid w:val="00FB2B32"/>
    <w:rsid w:val="00FB2E64"/>
    <w:rsid w:val="00FB39E5"/>
    <w:rsid w:val="00FB3B4B"/>
    <w:rsid w:val="00FB4F79"/>
    <w:rsid w:val="00FB544D"/>
    <w:rsid w:val="00FB55D3"/>
    <w:rsid w:val="00FB5927"/>
    <w:rsid w:val="00FB5EB2"/>
    <w:rsid w:val="00FB5EC1"/>
    <w:rsid w:val="00FB60D3"/>
    <w:rsid w:val="00FB6213"/>
    <w:rsid w:val="00FB6503"/>
    <w:rsid w:val="00FB651C"/>
    <w:rsid w:val="00FB667E"/>
    <w:rsid w:val="00FB67D5"/>
    <w:rsid w:val="00FB67F7"/>
    <w:rsid w:val="00FB6E83"/>
    <w:rsid w:val="00FB7558"/>
    <w:rsid w:val="00FC0293"/>
    <w:rsid w:val="00FC075C"/>
    <w:rsid w:val="00FC0940"/>
    <w:rsid w:val="00FC09B3"/>
    <w:rsid w:val="00FC0C78"/>
    <w:rsid w:val="00FC0C97"/>
    <w:rsid w:val="00FC1419"/>
    <w:rsid w:val="00FC1650"/>
    <w:rsid w:val="00FC20E5"/>
    <w:rsid w:val="00FC224D"/>
    <w:rsid w:val="00FC29C0"/>
    <w:rsid w:val="00FC29C4"/>
    <w:rsid w:val="00FC2EBE"/>
    <w:rsid w:val="00FC453A"/>
    <w:rsid w:val="00FC496D"/>
    <w:rsid w:val="00FC5334"/>
    <w:rsid w:val="00FC5480"/>
    <w:rsid w:val="00FC61DA"/>
    <w:rsid w:val="00FC6888"/>
    <w:rsid w:val="00FC6B9D"/>
    <w:rsid w:val="00FC6BB6"/>
    <w:rsid w:val="00FC6CA3"/>
    <w:rsid w:val="00FC6FBB"/>
    <w:rsid w:val="00FC7A6A"/>
    <w:rsid w:val="00FC7EAD"/>
    <w:rsid w:val="00FD021F"/>
    <w:rsid w:val="00FD042B"/>
    <w:rsid w:val="00FD062E"/>
    <w:rsid w:val="00FD0A0D"/>
    <w:rsid w:val="00FD0B7F"/>
    <w:rsid w:val="00FD0BE9"/>
    <w:rsid w:val="00FD0D04"/>
    <w:rsid w:val="00FD1780"/>
    <w:rsid w:val="00FD2EA7"/>
    <w:rsid w:val="00FD2EAF"/>
    <w:rsid w:val="00FD35EC"/>
    <w:rsid w:val="00FD39CF"/>
    <w:rsid w:val="00FD3E10"/>
    <w:rsid w:val="00FD4E0D"/>
    <w:rsid w:val="00FD5086"/>
    <w:rsid w:val="00FD5B26"/>
    <w:rsid w:val="00FD62CE"/>
    <w:rsid w:val="00FD6B89"/>
    <w:rsid w:val="00FD6DAD"/>
    <w:rsid w:val="00FD7460"/>
    <w:rsid w:val="00FD785E"/>
    <w:rsid w:val="00FD7E97"/>
    <w:rsid w:val="00FD7EB3"/>
    <w:rsid w:val="00FE001E"/>
    <w:rsid w:val="00FE0073"/>
    <w:rsid w:val="00FE18B9"/>
    <w:rsid w:val="00FE1AC0"/>
    <w:rsid w:val="00FE2A98"/>
    <w:rsid w:val="00FE2B81"/>
    <w:rsid w:val="00FE3871"/>
    <w:rsid w:val="00FE3DCA"/>
    <w:rsid w:val="00FE3DFC"/>
    <w:rsid w:val="00FE46EC"/>
    <w:rsid w:val="00FE4803"/>
    <w:rsid w:val="00FE7817"/>
    <w:rsid w:val="00FE7C2F"/>
    <w:rsid w:val="00FF0152"/>
    <w:rsid w:val="00FF0432"/>
    <w:rsid w:val="00FF0CC2"/>
    <w:rsid w:val="00FF0D40"/>
    <w:rsid w:val="00FF0E4A"/>
    <w:rsid w:val="00FF0F70"/>
    <w:rsid w:val="00FF242B"/>
    <w:rsid w:val="00FF24A3"/>
    <w:rsid w:val="00FF373B"/>
    <w:rsid w:val="00FF4977"/>
    <w:rsid w:val="00FF5B17"/>
    <w:rsid w:val="00FF5C5E"/>
    <w:rsid w:val="00FF6282"/>
    <w:rsid w:val="00FF687F"/>
    <w:rsid w:val="00FF6FEA"/>
    <w:rsid w:val="00FF703B"/>
    <w:rsid w:val="00FF7422"/>
    <w:rsid w:val="00FF7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242D"/>
    <w:pPr>
      <w:widowControl w:val="0"/>
      <w:adjustRightInd w:val="0"/>
      <w:snapToGrid w:val="0"/>
      <w:spacing w:beforeLines="30" w:before="30" w:line="60" w:lineRule="atLeast"/>
      <w:jc w:val="both"/>
    </w:pPr>
    <w:rPr>
      <w:rFonts w:ascii="Times New Roman" w:hAnsi="Times New Roman"/>
      <w:sz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2B0BF3"/>
    <w:pPr>
      <w:keepNext/>
      <w:widowControl/>
      <w:autoSpaceDE w:val="0"/>
      <w:autoSpaceDN w:val="0"/>
      <w:spacing w:before="120" w:after="120"/>
      <w:outlineLvl w:val="0"/>
    </w:pPr>
    <w:rPr>
      <w:rFonts w:eastAsia="SimSun" w:cs="Times New Roman"/>
      <w:b/>
      <w:bCs/>
      <w:kern w:val="0"/>
      <w:sz w:val="28"/>
      <w:szCs w:val="28"/>
      <w:lang w:eastAsia="en-US"/>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FC6888"/>
    <w:pPr>
      <w:keepNext/>
      <w:widowControl/>
      <w:autoSpaceDE w:val="0"/>
      <w:autoSpaceDN w:val="0"/>
      <w:spacing w:before="120" w:after="120"/>
      <w:outlineLvl w:val="1"/>
    </w:pPr>
    <w:rPr>
      <w:rFonts w:eastAsia="SimSun" w:cs="Times New Roman"/>
      <w:b/>
      <w:bCs/>
      <w:kern w:val="0"/>
      <w:sz w:val="24"/>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B0BF3"/>
    <w:pPr>
      <w:keepNext/>
      <w:widowControl/>
      <w:autoSpaceDE w:val="0"/>
      <w:autoSpaceDN w:val="0"/>
      <w:spacing w:before="120" w:after="120"/>
      <w:outlineLvl w:val="2"/>
    </w:pPr>
    <w:rPr>
      <w:rFonts w:eastAsia="SimSun" w:cs="Times New Roman"/>
      <w:b/>
      <w:kern w:val="0"/>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2B0BF3"/>
    <w:pPr>
      <w:keepNext/>
      <w:widowControl/>
      <w:autoSpaceDE w:val="0"/>
      <w:autoSpaceDN w:val="0"/>
      <w:spacing w:before="120" w:after="120"/>
      <w:outlineLvl w:val="3"/>
    </w:pPr>
    <w:rPr>
      <w:rFonts w:eastAsia="SimSun" w:cs="Times New Roman"/>
      <w:b/>
      <w:bCs/>
      <w:kern w:val="0"/>
      <w:szCs w:val="28"/>
      <w:lang w:eastAsia="en-US"/>
    </w:rPr>
  </w:style>
  <w:style w:type="paragraph" w:styleId="Heading5">
    <w:name w:val="heading 5"/>
    <w:aliases w:val="h5,Heading5,H5"/>
    <w:basedOn w:val="Normal"/>
    <w:next w:val="Normal"/>
    <w:link w:val="Heading5Char"/>
    <w:uiPriority w:val="9"/>
    <w:qFormat/>
    <w:rsid w:val="002B0BF3"/>
    <w:pPr>
      <w:keepNext/>
      <w:widowControl/>
      <w:autoSpaceDE w:val="0"/>
      <w:autoSpaceDN w:val="0"/>
      <w:spacing w:before="120" w:after="120"/>
      <w:outlineLvl w:val="4"/>
    </w:pPr>
    <w:rPr>
      <w:rFonts w:eastAsia="SimSun" w:cs="Times New Roman"/>
      <w:b/>
      <w:bCs/>
      <w:i/>
      <w:iCs/>
      <w:kern w:val="0"/>
      <w:szCs w:val="26"/>
      <w:lang w:eastAsia="en-US"/>
    </w:rPr>
  </w:style>
  <w:style w:type="paragraph" w:styleId="Heading6">
    <w:name w:val="heading 6"/>
    <w:basedOn w:val="Normal"/>
    <w:next w:val="Normal"/>
    <w:link w:val="Heading6Char"/>
    <w:uiPriority w:val="9"/>
    <w:qFormat/>
    <w:rsid w:val="002B0BF3"/>
    <w:pPr>
      <w:widowControl/>
      <w:autoSpaceDE w:val="0"/>
      <w:autoSpaceDN w:val="0"/>
      <w:spacing w:before="240" w:after="60"/>
      <w:outlineLvl w:val="5"/>
    </w:pPr>
    <w:rPr>
      <w:rFonts w:eastAsia="SimSun" w:cs="Times New Roman"/>
      <w:b/>
      <w:bCs/>
      <w:kern w:val="0"/>
      <w:lang w:eastAsia="en-US"/>
    </w:rPr>
  </w:style>
  <w:style w:type="paragraph" w:styleId="Heading7">
    <w:name w:val="heading 7"/>
    <w:basedOn w:val="Normal"/>
    <w:next w:val="Normal"/>
    <w:link w:val="Heading7Char"/>
    <w:uiPriority w:val="9"/>
    <w:qFormat/>
    <w:rsid w:val="002B0BF3"/>
    <w:pPr>
      <w:widowControl/>
      <w:autoSpaceDE w:val="0"/>
      <w:autoSpaceDN w:val="0"/>
      <w:spacing w:before="240" w:after="60"/>
      <w:outlineLvl w:val="6"/>
    </w:pPr>
    <w:rPr>
      <w:rFonts w:eastAsia="SimSun" w:cs="Times New Roman"/>
      <w:kern w:val="0"/>
      <w:sz w:val="24"/>
      <w:szCs w:val="24"/>
      <w:lang w:eastAsia="en-US"/>
    </w:rPr>
  </w:style>
  <w:style w:type="paragraph" w:styleId="Heading8">
    <w:name w:val="heading 8"/>
    <w:aliases w:val="Table Heading"/>
    <w:basedOn w:val="Normal"/>
    <w:next w:val="Normal"/>
    <w:link w:val="Heading8Char"/>
    <w:uiPriority w:val="9"/>
    <w:qFormat/>
    <w:rsid w:val="002B0BF3"/>
    <w:pPr>
      <w:widowControl/>
      <w:autoSpaceDE w:val="0"/>
      <w:autoSpaceDN w:val="0"/>
      <w:spacing w:before="240" w:after="60"/>
      <w:outlineLvl w:val="7"/>
    </w:pPr>
    <w:rPr>
      <w:rFonts w:eastAsia="SimSun" w:cs="Times New Roman"/>
      <w:i/>
      <w:iCs/>
      <w:kern w:val="0"/>
      <w:sz w:val="24"/>
      <w:szCs w:val="24"/>
      <w:lang w:eastAsia="en-US"/>
    </w:rPr>
  </w:style>
  <w:style w:type="paragraph" w:styleId="Heading9">
    <w:name w:val="heading 9"/>
    <w:aliases w:val="Figure Heading,FH,标题 91"/>
    <w:basedOn w:val="Normal"/>
    <w:next w:val="Normal"/>
    <w:link w:val="Heading9Char"/>
    <w:uiPriority w:val="9"/>
    <w:qFormat/>
    <w:rsid w:val="002B0BF3"/>
    <w:pPr>
      <w:widowControl/>
      <w:autoSpaceDE w:val="0"/>
      <w:autoSpaceDN w:val="0"/>
      <w:spacing w:before="240" w:after="60"/>
      <w:outlineLvl w:val="8"/>
    </w:pPr>
    <w:rPr>
      <w:rFonts w:ascii="Arial" w:eastAsia="SimSun" w:hAnsi="Arial" w:cs="Arial"/>
      <w:kern w:val="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2B0BF3"/>
    <w:rPr>
      <w:sz w:val="18"/>
      <w:szCs w:val="18"/>
    </w:rPr>
  </w:style>
  <w:style w:type="paragraph" w:styleId="Footer">
    <w:name w:val="footer"/>
    <w:basedOn w:val="Normal"/>
    <w:link w:val="FooterChar"/>
    <w:uiPriority w:val="99"/>
    <w:unhideWhenUsed/>
    <w:rsid w:val="002B0BF3"/>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2B0BF3"/>
    <w:rPr>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B0BF3"/>
    <w:rPr>
      <w:rFonts w:ascii="Times New Roman" w:eastAsia="SimSun" w:hAnsi="Times New Roman" w:cs="Times New Roman"/>
      <w:b/>
      <w:bCs/>
      <w:kern w:val="0"/>
      <w:sz w:val="28"/>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B0BF3"/>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B0BF3"/>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2B0BF3"/>
    <w:rPr>
      <w:rFonts w:ascii="Times New Roman" w:eastAsia="SimSun" w:hAnsi="Times New Roman" w:cs="Times New Roman"/>
      <w:b/>
      <w:bCs/>
      <w:i/>
      <w:iCs/>
      <w:kern w:val="0"/>
      <w:sz w:val="22"/>
      <w:szCs w:val="26"/>
      <w:lang w:eastAsia="en-US"/>
    </w:rPr>
  </w:style>
  <w:style w:type="character" w:customStyle="1" w:styleId="Heading6Char">
    <w:name w:val="Heading 6 Char"/>
    <w:basedOn w:val="DefaultParagraphFont"/>
    <w:link w:val="Heading6"/>
    <w:uiPriority w:val="9"/>
    <w:rsid w:val="002B0BF3"/>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uiPriority w:val="9"/>
    <w:rsid w:val="002B0BF3"/>
    <w:rPr>
      <w:rFonts w:ascii="Times New Roman" w:eastAsia="SimSu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2B0BF3"/>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标题 91 Char"/>
    <w:basedOn w:val="DefaultParagraphFont"/>
    <w:link w:val="Heading9"/>
    <w:uiPriority w:val="9"/>
    <w:rsid w:val="002B0BF3"/>
    <w:rPr>
      <w:rFonts w:ascii="Arial" w:eastAsia="SimSun" w:hAnsi="Arial" w:cs="Arial"/>
      <w:kern w:val="0"/>
      <w:sz w:val="22"/>
      <w:lang w:eastAsia="en-US"/>
    </w:rPr>
  </w:style>
  <w:style w:type="table" w:styleId="TableGrid">
    <w:name w:val="Table Grid"/>
    <w:basedOn w:val="TableNormal"/>
    <w:uiPriority w:val="59"/>
    <w:qFormat/>
    <w:rsid w:val="00767C4E"/>
    <w:pPr>
      <w:widowControl w:val="0"/>
      <w:autoSpaceDE w:val="0"/>
      <w:autoSpaceDN w:val="0"/>
      <w:adjustRightInd w:val="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7C4E"/>
    <w:pPr>
      <w:ind w:firstLineChars="200" w:firstLine="420"/>
    </w:p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FC6888"/>
    <w:rPr>
      <w:rFonts w:ascii="Times New Roman" w:eastAsia="SimSun" w:hAnsi="Times New Roman" w:cs="Times New Roman"/>
      <w:b/>
      <w:bCs/>
      <w:kern w:val="0"/>
      <w:sz w:val="24"/>
      <w:lang w:eastAsia="en-US"/>
    </w:rPr>
  </w:style>
  <w:style w:type="paragraph" w:styleId="BalloonText">
    <w:name w:val="Balloon Text"/>
    <w:basedOn w:val="Normal"/>
    <w:link w:val="BalloonTextChar"/>
    <w:uiPriority w:val="99"/>
    <w:semiHidden/>
    <w:unhideWhenUsed/>
    <w:rsid w:val="00E2674E"/>
    <w:rPr>
      <w:sz w:val="18"/>
      <w:szCs w:val="18"/>
    </w:rPr>
  </w:style>
  <w:style w:type="character" w:customStyle="1" w:styleId="BalloonTextChar">
    <w:name w:val="Balloon Text Char"/>
    <w:basedOn w:val="DefaultParagraphFont"/>
    <w:link w:val="BalloonText"/>
    <w:uiPriority w:val="99"/>
    <w:semiHidden/>
    <w:rsid w:val="00E2674E"/>
    <w:rPr>
      <w:sz w:val="18"/>
      <w:szCs w:val="18"/>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3256D8"/>
  </w:style>
  <w:style w:type="paragraph" w:customStyle="1" w:styleId="Paragraphedeliste">
    <w:name w:val="Paragraphe de liste"/>
    <w:basedOn w:val="Normal"/>
    <w:uiPriority w:val="34"/>
    <w:qFormat/>
    <w:rsid w:val="002F70B9"/>
    <w:pPr>
      <w:widowControl/>
      <w:ind w:left="720"/>
      <w:jc w:val="left"/>
    </w:pPr>
    <w:rPr>
      <w:rFonts w:eastAsia="SimSun" w:cs="Times New Roman"/>
      <w:kern w:val="0"/>
      <w:sz w:val="24"/>
      <w:szCs w:val="24"/>
      <w:lang w:val="fr-FR"/>
    </w:rPr>
  </w:style>
  <w:style w:type="paragraph" w:styleId="NormalWeb">
    <w:name w:val="Normal (Web)"/>
    <w:basedOn w:val="Normal"/>
    <w:uiPriority w:val="99"/>
    <w:unhideWhenUsed/>
    <w:rsid w:val="00C06B5C"/>
    <w:pPr>
      <w:widowControl/>
      <w:spacing w:before="100" w:beforeAutospacing="1" w:after="100" w:afterAutospacing="1"/>
      <w:jc w:val="left"/>
    </w:pPr>
    <w:rPr>
      <w:rFonts w:ascii="SimSun" w:eastAsia="SimSun" w:hAnsi="SimSun" w:cs="SimSun"/>
      <w:kern w:val="0"/>
      <w:sz w:val="24"/>
      <w:szCs w:val="24"/>
    </w:rPr>
  </w:style>
  <w:style w:type="paragraph" w:styleId="List2">
    <w:name w:val="List 2"/>
    <w:basedOn w:val="List"/>
    <w:rsid w:val="0070030D"/>
    <w:pPr>
      <w:widowControl/>
      <w:overflowPunct w:val="0"/>
      <w:autoSpaceDE w:val="0"/>
      <w:autoSpaceDN w:val="0"/>
      <w:spacing w:after="180"/>
      <w:ind w:left="851" w:firstLineChars="0" w:hanging="284"/>
      <w:contextualSpacing w:val="0"/>
      <w:jc w:val="left"/>
      <w:textAlignment w:val="baseline"/>
    </w:pPr>
    <w:rPr>
      <w:rFonts w:eastAsia="SimSun" w:cs="Times New Roman"/>
      <w:kern w:val="0"/>
      <w:szCs w:val="20"/>
      <w:lang w:eastAsia="en-US"/>
    </w:rPr>
  </w:style>
  <w:style w:type="paragraph" w:styleId="List">
    <w:name w:val="List"/>
    <w:basedOn w:val="Normal"/>
    <w:uiPriority w:val="99"/>
    <w:semiHidden/>
    <w:unhideWhenUsed/>
    <w:rsid w:val="0070030D"/>
    <w:pPr>
      <w:ind w:left="200" w:hangingChars="200" w:hanging="200"/>
      <w:contextualSpacing/>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5300C1"/>
    <w:pPr>
      <w:widowControl/>
      <w:autoSpaceDE w:val="0"/>
      <w:autoSpaceDN w:val="0"/>
      <w:spacing w:after="120"/>
      <w:jc w:val="center"/>
    </w:pPr>
    <w:rPr>
      <w:rFonts w:eastAsia="SimSun" w:cs="Times New Roman"/>
      <w:b/>
      <w:bCs/>
      <w:kern w:val="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rsid w:val="005300C1"/>
    <w:rPr>
      <w:rFonts w:ascii="Times New Roman" w:eastAsia="SimSun" w:hAnsi="Times New Roman" w:cs="Times New Roman"/>
      <w:b/>
      <w:bCs/>
      <w:kern w:val="0"/>
      <w:sz w:val="20"/>
      <w:szCs w:val="20"/>
      <w:lang w:eastAsia="en-US"/>
    </w:rPr>
  </w:style>
  <w:style w:type="character" w:styleId="CommentReference">
    <w:name w:val="annotation reference"/>
    <w:basedOn w:val="DefaultParagraphFont"/>
    <w:uiPriority w:val="99"/>
    <w:semiHidden/>
    <w:unhideWhenUsed/>
    <w:rsid w:val="00275CF5"/>
    <w:rPr>
      <w:sz w:val="21"/>
      <w:szCs w:val="21"/>
    </w:rPr>
  </w:style>
  <w:style w:type="paragraph" w:styleId="CommentText">
    <w:name w:val="annotation text"/>
    <w:basedOn w:val="Normal"/>
    <w:link w:val="CommentTextChar"/>
    <w:uiPriority w:val="99"/>
    <w:unhideWhenUsed/>
    <w:rsid w:val="00275CF5"/>
    <w:pPr>
      <w:jc w:val="left"/>
    </w:pPr>
  </w:style>
  <w:style w:type="character" w:customStyle="1" w:styleId="CommentTextChar">
    <w:name w:val="Comment Text Char"/>
    <w:basedOn w:val="DefaultParagraphFont"/>
    <w:link w:val="CommentText"/>
    <w:uiPriority w:val="99"/>
    <w:rsid w:val="00275CF5"/>
  </w:style>
  <w:style w:type="paragraph" w:styleId="CommentSubject">
    <w:name w:val="annotation subject"/>
    <w:basedOn w:val="CommentText"/>
    <w:next w:val="CommentText"/>
    <w:link w:val="CommentSubjectChar"/>
    <w:uiPriority w:val="99"/>
    <w:semiHidden/>
    <w:unhideWhenUsed/>
    <w:rsid w:val="00275CF5"/>
    <w:rPr>
      <w:b/>
      <w:bCs/>
    </w:rPr>
  </w:style>
  <w:style w:type="character" w:customStyle="1" w:styleId="CommentSubjectChar">
    <w:name w:val="Comment Subject Char"/>
    <w:basedOn w:val="CommentTextChar"/>
    <w:link w:val="CommentSubject"/>
    <w:uiPriority w:val="99"/>
    <w:semiHidden/>
    <w:rsid w:val="00275CF5"/>
    <w:rPr>
      <w:b/>
      <w:bCs/>
    </w:rPr>
  </w:style>
  <w:style w:type="character" w:styleId="PlaceholderText">
    <w:name w:val="Placeholder Text"/>
    <w:basedOn w:val="DefaultParagraphFont"/>
    <w:uiPriority w:val="99"/>
    <w:semiHidden/>
    <w:rsid w:val="00BA3AB5"/>
    <w:rPr>
      <w:color w:val="808080"/>
    </w:rPr>
  </w:style>
  <w:style w:type="table" w:customStyle="1" w:styleId="1">
    <w:name w:val="网格型1"/>
    <w:basedOn w:val="TableNormal"/>
    <w:next w:val="TableGrid"/>
    <w:uiPriority w:val="59"/>
    <w:rsid w:val="00E53F1F"/>
    <w:pPr>
      <w:widowControl w:val="0"/>
      <w:autoSpaceDE w:val="0"/>
      <w:autoSpaceDN w:val="0"/>
      <w:adjustRightInd w:val="0"/>
      <w:spacing w:after="120"/>
      <w:jc w:val="both"/>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061F2F"/>
    <w:pPr>
      <w:widowControl w:val="0"/>
      <w:autoSpaceDE w:val="0"/>
      <w:autoSpaceDN w:val="0"/>
      <w:adjustRightInd w:val="0"/>
      <w:spacing w:after="120"/>
      <w:jc w:val="both"/>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061F2F"/>
    <w:pPr>
      <w:widowControl w:val="0"/>
      <w:autoSpaceDE w:val="0"/>
      <w:autoSpaceDN w:val="0"/>
      <w:adjustRightInd w:val="0"/>
      <w:spacing w:line="360" w:lineRule="auto"/>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F275F0"/>
    <w:pPr>
      <w:widowControl/>
      <w:tabs>
        <w:tab w:val="num" w:pos="360"/>
      </w:tabs>
      <w:autoSpaceDE w:val="0"/>
      <w:autoSpaceDN w:val="0"/>
      <w:spacing w:after="60"/>
      <w:ind w:left="360" w:hanging="360"/>
    </w:pPr>
    <w:rPr>
      <w:rFonts w:eastAsia="SimSun" w:cs="Times New Roman"/>
      <w:kern w:val="0"/>
      <w:szCs w:val="16"/>
      <w:lang w:eastAsia="en-US"/>
    </w:rPr>
  </w:style>
  <w:style w:type="character" w:styleId="Emphasis">
    <w:name w:val="Emphasis"/>
    <w:uiPriority w:val="20"/>
    <w:qFormat/>
    <w:rsid w:val="005E392E"/>
    <w:rPr>
      <w:i/>
      <w:iCs/>
    </w:rPr>
  </w:style>
  <w:style w:type="character" w:styleId="Strong">
    <w:name w:val="Strong"/>
    <w:uiPriority w:val="22"/>
    <w:qFormat/>
    <w:rsid w:val="005E39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B4A56-1516-4818-A77E-6A60A187E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3571</Words>
  <Characters>20358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Matthew Webb final</cp:lastModifiedBy>
  <cp:revision>10</cp:revision>
  <dcterms:created xsi:type="dcterms:W3CDTF">2021-04-06T15:41:00Z</dcterms:created>
  <dcterms:modified xsi:type="dcterms:W3CDTF">2021-04-06T19:04:00Z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(3)FSNzNyXxK6a5ICUn4eEidvJfVXLCgSErPhR1rcSyMIPSzP8YcutxgFGn6oIiq5mJ9sQUwZMm
1XtAkyf5H/eeUBFqp4zZIacHpfEsBIf+pIi9YNqt2omCOpDZRjSCwnyx9VRagwyHeYQgZhwI
mvJtwwCT6ZxJd/5gafzuFc2f/8B9qrAPlqtCWDpiEN3O6ni0SFkPM1aVE6Xura4tAChIGRqE
FhA3OzbFTdSwusAQSM</vt:lpwstr>
  </property>
  <property fmtid="{D5CDD505-2E9C-101B-9397-08002B2CF9AE}" pid="3" name="_2015_ms_pID_7253431">
    <vt:lpwstr>jKg89eD3+JzsyPzNzH9L6pZ9crYxKlw1DKvuk6nKoWh6dD0OmGdIKU
yvBlKvv4dJduudaFKAAARMz8ORyHGibyMwDm00C285znxCzer22zVq4UPmTUpMxMogBac5ZG
qknhdmtIx2wmtE5Nz0IgdYSzlgEHll4XYLsyTmRorawbZfdirEGhoMrjJx569aUjqps2sV7V
FvLWzUdeE5MegSWBOdi7Fn2R+boGrIdLRu/r</vt:lpwstr>
  </property>
  <property fmtid="{D5CDD505-2E9C-101B-9397-08002B2CF9AE}" pid="4" name="_2015_ms_pID_7253432">
    <vt:lpwstr>gC+hg1ziiXdxUkafuPUdVjA=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1617440216</vt:lpwstr>
  </property>
</Properties>
</file>