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E4701" w14:textId="6B20BB13" w:rsidR="00E93E89" w:rsidRPr="008F3CAE" w:rsidRDefault="001D6199" w:rsidP="00E93E89">
      <w:pPr>
        <w:tabs>
          <w:tab w:val="center" w:pos="4536"/>
          <w:tab w:val="right" w:pos="8280"/>
          <w:tab w:val="right" w:pos="9639"/>
        </w:tabs>
        <w:ind w:left="1440" w:right="2" w:hanging="1440"/>
        <w:rPr>
          <w:rFonts w:ascii="Arial" w:eastAsia="Batang" w:hAnsi="Arial" w:cs="Arial"/>
          <w:b/>
          <w:bCs/>
          <w:sz w:val="24"/>
          <w:szCs w:val="24"/>
        </w:rPr>
      </w:pPr>
      <w:bookmarkStart w:id="0" w:name="_Hlk492190689"/>
      <w:r w:rsidRPr="008F3CAE">
        <w:rPr>
          <w:rFonts w:ascii="Arial" w:eastAsia="Batang" w:hAnsi="Arial" w:cs="Arial"/>
          <w:b/>
          <w:bCs/>
          <w:sz w:val="24"/>
          <w:szCs w:val="24"/>
        </w:rPr>
        <w:t>3GPP TSG RAN WG1 Meeting #</w:t>
      </w:r>
      <w:r w:rsidR="00257F57">
        <w:rPr>
          <w:rFonts w:ascii="Arial" w:eastAsia="Batang" w:hAnsi="Arial" w:cs="Arial"/>
          <w:b/>
          <w:bCs/>
          <w:sz w:val="24"/>
          <w:szCs w:val="24"/>
        </w:rPr>
        <w:t>10</w:t>
      </w:r>
      <w:r w:rsidR="009F0063">
        <w:rPr>
          <w:rFonts w:ascii="Arial" w:eastAsia="Batang" w:hAnsi="Arial" w:cs="Arial"/>
          <w:b/>
          <w:bCs/>
          <w:sz w:val="24"/>
          <w:szCs w:val="24"/>
        </w:rPr>
        <w:t>3</w:t>
      </w:r>
      <w:r w:rsidR="00257F57">
        <w:rPr>
          <w:rFonts w:ascii="Arial" w:eastAsia="Batang" w:hAnsi="Arial" w:cs="Arial"/>
          <w:b/>
          <w:bCs/>
          <w:sz w:val="24"/>
          <w:szCs w:val="24"/>
        </w:rPr>
        <w:t>-e</w:t>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E93E89" w:rsidRPr="008F3CAE">
        <w:rPr>
          <w:rFonts w:ascii="Arial" w:eastAsia="Batang" w:hAnsi="Arial" w:cs="Arial"/>
          <w:b/>
          <w:bCs/>
          <w:sz w:val="24"/>
          <w:szCs w:val="24"/>
        </w:rPr>
        <w:tab/>
      </w:r>
      <w:r w:rsidR="00BA6C48" w:rsidRPr="00BA6C48">
        <w:rPr>
          <w:rFonts w:ascii="Arial" w:eastAsia="Batang" w:hAnsi="Arial" w:cs="Arial"/>
          <w:b/>
          <w:bCs/>
          <w:sz w:val="24"/>
          <w:szCs w:val="24"/>
        </w:rPr>
        <w:t>R1-2009807</w:t>
      </w:r>
    </w:p>
    <w:p w14:paraId="4DC6E547" w14:textId="77777777" w:rsidR="00E93E89" w:rsidRPr="008F3CAE" w:rsidRDefault="00257F57" w:rsidP="00E93E89">
      <w:pPr>
        <w:tabs>
          <w:tab w:val="center" w:pos="4536"/>
          <w:tab w:val="right" w:pos="9072"/>
        </w:tabs>
        <w:ind w:left="1440" w:hanging="1440"/>
        <w:rPr>
          <w:rFonts w:ascii="Arial" w:eastAsia="MS Mincho" w:hAnsi="Arial" w:cs="Arial"/>
          <w:b/>
          <w:bCs/>
          <w:sz w:val="24"/>
          <w:szCs w:val="24"/>
          <w:lang w:eastAsia="ja-JP"/>
        </w:rPr>
      </w:pPr>
      <w:r>
        <w:rPr>
          <w:rFonts w:ascii="Arial" w:eastAsia="MS Mincho" w:hAnsi="Arial" w:cs="Arial"/>
          <w:b/>
          <w:bCs/>
          <w:sz w:val="24"/>
          <w:szCs w:val="24"/>
          <w:lang w:eastAsia="ja-JP"/>
        </w:rPr>
        <w:t>e-Meeting</w:t>
      </w:r>
      <w:r w:rsidR="00E93E89" w:rsidRPr="008F3CAE">
        <w:rPr>
          <w:rFonts w:ascii="Arial" w:eastAsia="MS Mincho" w:hAnsi="Arial" w:cs="Arial"/>
          <w:b/>
          <w:bCs/>
          <w:sz w:val="24"/>
          <w:szCs w:val="24"/>
          <w:lang w:eastAsia="ja-JP"/>
        </w:rPr>
        <w:t xml:space="preserve">, </w:t>
      </w:r>
      <w:r w:rsidR="009F0063">
        <w:rPr>
          <w:rFonts w:ascii="Arial" w:eastAsia="MS Mincho" w:hAnsi="Arial" w:cs="Arial"/>
          <w:b/>
          <w:bCs/>
          <w:sz w:val="24"/>
          <w:szCs w:val="24"/>
          <w:lang w:eastAsia="ja-JP"/>
        </w:rPr>
        <w:t>October</w:t>
      </w:r>
      <w:r w:rsidR="00E93E89" w:rsidRPr="008F3CAE">
        <w:rPr>
          <w:rFonts w:ascii="Arial" w:eastAsia="MS Mincho" w:hAnsi="Arial" w:cs="Arial"/>
          <w:b/>
          <w:bCs/>
          <w:sz w:val="24"/>
          <w:szCs w:val="24"/>
          <w:lang w:eastAsia="ja-JP"/>
        </w:rPr>
        <w:t xml:space="preserve"> </w:t>
      </w:r>
      <w:r w:rsidR="009F0063">
        <w:rPr>
          <w:rFonts w:ascii="Arial" w:eastAsia="MS Mincho" w:hAnsi="Arial" w:cs="Arial"/>
          <w:b/>
          <w:bCs/>
          <w:sz w:val="24"/>
          <w:szCs w:val="24"/>
          <w:lang w:eastAsia="ja-JP"/>
        </w:rPr>
        <w:t>26</w:t>
      </w:r>
      <w:r w:rsidR="009F0063" w:rsidRPr="009F0063">
        <w:rPr>
          <w:rFonts w:ascii="Arial" w:eastAsia="MS Mincho" w:hAnsi="Arial" w:cs="Arial"/>
          <w:b/>
          <w:bCs/>
          <w:sz w:val="24"/>
          <w:szCs w:val="24"/>
          <w:vertAlign w:val="superscript"/>
          <w:lang w:eastAsia="ja-JP"/>
        </w:rPr>
        <w:t>th</w:t>
      </w:r>
      <w:r w:rsidR="00E93E89" w:rsidRPr="008F3CAE">
        <w:rPr>
          <w:rFonts w:ascii="Arial" w:eastAsia="MS Mincho" w:hAnsi="Arial" w:cs="Arial"/>
          <w:b/>
          <w:bCs/>
          <w:sz w:val="24"/>
          <w:szCs w:val="24"/>
          <w:lang w:eastAsia="ja-JP"/>
        </w:rPr>
        <w:t xml:space="preserve"> – </w:t>
      </w:r>
      <w:r w:rsidR="009F0063">
        <w:rPr>
          <w:rFonts w:ascii="Arial" w:eastAsia="MS Mincho" w:hAnsi="Arial" w:cs="Arial"/>
          <w:b/>
          <w:bCs/>
          <w:sz w:val="24"/>
          <w:szCs w:val="24"/>
          <w:lang w:eastAsia="ja-JP"/>
        </w:rPr>
        <w:t>November 13</w:t>
      </w:r>
      <w:r w:rsidR="009F0063" w:rsidRPr="009F0063">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2020</w:t>
      </w:r>
      <w:r w:rsidR="00E93E89" w:rsidRPr="008F3CAE">
        <w:rPr>
          <w:rFonts w:ascii="Arial" w:eastAsia="MS Mincho" w:hAnsi="Arial" w:cs="Arial"/>
          <w:b/>
          <w:bCs/>
          <w:sz w:val="24"/>
          <w:szCs w:val="24"/>
          <w:lang w:eastAsia="ja-JP"/>
        </w:rPr>
        <w:t xml:space="preserve"> </w:t>
      </w:r>
    </w:p>
    <w:p w14:paraId="6256AE8E" w14:textId="77777777" w:rsidR="00E93E89" w:rsidRDefault="00E93E89" w:rsidP="00A27A64">
      <w:pPr>
        <w:pStyle w:val="3GPPHeader"/>
        <w:spacing w:after="0"/>
        <w:rPr>
          <w:rFonts w:ascii="Arial" w:hAnsi="Arial" w:cs="Arial"/>
          <w:sz w:val="22"/>
        </w:rPr>
      </w:pPr>
    </w:p>
    <w:bookmarkEnd w:id="0"/>
    <w:p w14:paraId="32736EA7" w14:textId="61B5CACD"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257F57">
        <w:rPr>
          <w:rFonts w:ascii="Arial" w:hAnsi="Arial" w:cs="Arial"/>
        </w:rPr>
        <w:t>L</w:t>
      </w:r>
      <w:r w:rsidR="00E800D2" w:rsidRPr="00A835EE">
        <w:rPr>
          <w:rFonts w:ascii="Arial" w:hAnsi="Arial" w:cs="Arial"/>
          <w:lang w:eastAsia="zh-CN"/>
        </w:rPr>
        <w:t>S o</w:t>
      </w:r>
      <w:r w:rsidR="00E800D2" w:rsidRPr="00A835EE">
        <w:rPr>
          <w:rFonts w:ascii="Arial" w:hAnsi="Arial" w:cs="Arial"/>
        </w:rPr>
        <w:t xml:space="preserve">n </w:t>
      </w:r>
      <w:r w:rsidR="00C00B6E">
        <w:rPr>
          <w:rFonts w:ascii="Arial" w:hAnsi="Arial" w:cs="Arial"/>
        </w:rPr>
        <w:t>Beam</w:t>
      </w:r>
      <w:r w:rsidR="009F0063">
        <w:rPr>
          <w:rFonts w:ascii="Arial" w:hAnsi="Arial" w:cs="Arial"/>
        </w:rPr>
        <w:t xml:space="preserve"> switching gaps for Multi-TRP </w:t>
      </w:r>
      <w:r w:rsidR="00115C5B">
        <w:rPr>
          <w:rFonts w:ascii="Arial" w:hAnsi="Arial" w:cs="Arial"/>
        </w:rPr>
        <w:t xml:space="preserve">UL transmission </w:t>
      </w:r>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257F57">
        <w:rPr>
          <w:rFonts w:ascii="Arial" w:hAnsi="Arial" w:cs="Arial"/>
          <w:bCs/>
          <w:lang w:eastAsia="zh-CN"/>
        </w:rPr>
        <w:t>7</w:t>
      </w:r>
    </w:p>
    <w:p w14:paraId="1B90563A" w14:textId="17595D03" w:rsidR="00A0385F" w:rsidRPr="00792418" w:rsidRDefault="00C00B6E">
      <w:pPr>
        <w:spacing w:after="60"/>
        <w:ind w:left="1985" w:hanging="1985"/>
        <w:rPr>
          <w:rFonts w:ascii="Arial" w:hAnsi="Arial" w:cs="Arial"/>
          <w:bCs/>
        </w:rPr>
      </w:pPr>
      <w:r>
        <w:rPr>
          <w:rFonts w:ascii="Arial" w:hAnsi="Arial" w:cs="Arial"/>
          <w:b/>
        </w:rPr>
        <w:t>Work</w:t>
      </w:r>
      <w:r w:rsidR="00A0385F" w:rsidRPr="00792418">
        <w:rPr>
          <w:rFonts w:ascii="Arial" w:hAnsi="Arial" w:cs="Arial"/>
          <w:b/>
        </w:rPr>
        <w:t xml:space="preserve"> Item:</w:t>
      </w:r>
      <w:r w:rsidR="00A0385F" w:rsidRPr="00792418">
        <w:rPr>
          <w:rFonts w:ascii="Arial" w:hAnsi="Arial" w:cs="Arial"/>
          <w:bCs/>
        </w:rPr>
        <w:tab/>
      </w:r>
      <w:proofErr w:type="spellStart"/>
      <w:r w:rsidR="00A543E1" w:rsidRPr="00A543E1">
        <w:rPr>
          <w:rFonts w:ascii="Arial" w:hAnsi="Arial" w:cs="Arial"/>
          <w:bCs/>
          <w:lang w:eastAsia="zh-CN"/>
        </w:rPr>
        <w:t>NR_</w:t>
      </w:r>
      <w:r>
        <w:rPr>
          <w:rFonts w:ascii="Arial" w:hAnsi="Arial" w:cs="Arial"/>
          <w:bCs/>
          <w:lang w:eastAsia="zh-CN"/>
        </w:rPr>
        <w:t>f</w:t>
      </w:r>
      <w:r w:rsidR="009F0063">
        <w:rPr>
          <w:rFonts w:ascii="Arial" w:hAnsi="Arial" w:cs="Arial"/>
          <w:bCs/>
          <w:lang w:eastAsia="zh-CN"/>
        </w:rPr>
        <w:t>eMIMO</w:t>
      </w:r>
      <w:proofErr w:type="spellEnd"/>
      <w:r w:rsidR="00BA6C48">
        <w:rPr>
          <w:rFonts w:ascii="Arial" w:hAnsi="Arial" w:cs="Arial"/>
          <w:bCs/>
          <w:lang w:eastAsia="zh-CN"/>
        </w:rPr>
        <w:t>-</w:t>
      </w:r>
      <w:r>
        <w:rPr>
          <w:rFonts w:ascii="Arial" w:hAnsi="Arial" w:cs="Arial"/>
          <w:bCs/>
          <w:lang w:eastAsia="zh-CN"/>
        </w:rPr>
        <w:t>Core</w:t>
      </w:r>
    </w:p>
    <w:p w14:paraId="0B48B5A8" w14:textId="77777777" w:rsidR="00A0385F" w:rsidRPr="00194B93" w:rsidRDefault="00A0385F">
      <w:pPr>
        <w:spacing w:after="60"/>
        <w:ind w:left="1985" w:hanging="1985"/>
        <w:rPr>
          <w:rFonts w:ascii="Arial" w:hAnsi="Arial" w:cs="Arial"/>
          <w:b/>
        </w:rPr>
      </w:pPr>
    </w:p>
    <w:p w14:paraId="7F6DA58D" w14:textId="77777777" w:rsidR="00E800D2" w:rsidRPr="00010DEC"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C00B6E">
        <w:rPr>
          <w:rFonts w:ascii="Arial" w:hAnsi="Arial" w:cs="Arial"/>
          <w:bCs/>
        </w:rPr>
        <w:t>RAN1</w:t>
      </w:r>
    </w:p>
    <w:p w14:paraId="2C7502EB" w14:textId="77777777"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C00B6E">
        <w:rPr>
          <w:rFonts w:ascii="Arial" w:hAnsi="Arial" w:cs="Arial"/>
          <w:bCs/>
        </w:rPr>
        <w:t>RAN4</w:t>
      </w:r>
    </w:p>
    <w:p w14:paraId="1FFDAC0B" w14:textId="77777777"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bookmarkStart w:id="1" w:name="_GoBack"/>
      <w:bookmarkEnd w:id="1"/>
    </w:p>
    <w:p w14:paraId="61BDDE16" w14:textId="77777777" w:rsidR="00A0385F" w:rsidRPr="00792418"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77777777" w:rsidR="00E800D2" w:rsidRDefault="00E800D2" w:rsidP="00E800D2">
      <w:pPr>
        <w:pStyle w:val="Heading4"/>
        <w:tabs>
          <w:tab w:val="left" w:pos="2268"/>
        </w:tabs>
        <w:ind w:left="567"/>
        <w:rPr>
          <w:rFonts w:cs="Arial"/>
          <w:b w:val="0"/>
          <w:bCs/>
        </w:rPr>
      </w:pPr>
      <w:r>
        <w:rPr>
          <w:rFonts w:cs="Arial"/>
        </w:rPr>
        <w:t>Name:</w:t>
      </w:r>
      <w:r>
        <w:rPr>
          <w:rFonts w:cs="Arial"/>
          <w:b w:val="0"/>
          <w:bCs/>
        </w:rPr>
        <w:tab/>
      </w:r>
      <w:r w:rsidR="009F0063">
        <w:rPr>
          <w:rFonts w:cs="Arial"/>
        </w:rPr>
        <w:t>Keeth Jayasinghe</w:t>
      </w:r>
    </w:p>
    <w:p w14:paraId="27ABF649" w14:textId="77777777" w:rsidR="00E800D2" w:rsidRDefault="00E800D2" w:rsidP="00E800D2">
      <w:pPr>
        <w:pStyle w:val="Heading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hyperlink r:id="rId8" w:history="1">
        <w:r w:rsidR="00C00B6E" w:rsidRPr="00D116D4">
          <w:rPr>
            <w:rStyle w:val="Hyperlink"/>
            <w:rFonts w:cs="Arial"/>
            <w:b w:val="0"/>
            <w:bCs/>
          </w:rPr>
          <w:t>keeth.jayasinghe@nokia.com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62585845" w14:textId="77777777" w:rsidR="00C00B6E" w:rsidRDefault="0047208B" w:rsidP="008F3CAE">
      <w:pPr>
        <w:spacing w:afterLines="100" w:after="240"/>
        <w:jc w:val="both"/>
        <w:rPr>
          <w:sz w:val="22"/>
          <w:szCs w:val="22"/>
        </w:rPr>
      </w:pPr>
      <w:r w:rsidRPr="00C00B6E">
        <w:rPr>
          <w:sz w:val="22"/>
          <w:szCs w:val="22"/>
        </w:rPr>
        <w:t>RAN</w:t>
      </w:r>
      <w:r w:rsidR="00835858" w:rsidRPr="00C00B6E">
        <w:rPr>
          <w:sz w:val="22"/>
          <w:szCs w:val="22"/>
        </w:rPr>
        <w:t>1</w:t>
      </w:r>
      <w:r w:rsidRPr="00C00B6E">
        <w:rPr>
          <w:sz w:val="22"/>
          <w:szCs w:val="22"/>
        </w:rPr>
        <w:t xml:space="preserve"> </w:t>
      </w:r>
      <w:r w:rsidR="00766CE8" w:rsidRPr="00C00B6E">
        <w:rPr>
          <w:sz w:val="22"/>
          <w:szCs w:val="22"/>
        </w:rPr>
        <w:t xml:space="preserve">discussed </w:t>
      </w:r>
      <w:r w:rsidR="009F0063" w:rsidRPr="00C00B6E">
        <w:rPr>
          <w:sz w:val="22"/>
          <w:szCs w:val="22"/>
        </w:rPr>
        <w:t xml:space="preserve">the support of multi-TRP transmission/repetition schemes for both PUCCH and PUSCH. </w:t>
      </w:r>
    </w:p>
    <w:p w14:paraId="723F436D" w14:textId="02AD9BC0" w:rsidR="009F0063" w:rsidRPr="00C00B6E" w:rsidRDefault="009F0063" w:rsidP="008F3CAE">
      <w:pPr>
        <w:spacing w:afterLines="100" w:after="240"/>
        <w:jc w:val="both"/>
        <w:rPr>
          <w:sz w:val="22"/>
          <w:szCs w:val="22"/>
        </w:rPr>
      </w:pPr>
      <w:r w:rsidRPr="00C00B6E">
        <w:rPr>
          <w:sz w:val="22"/>
          <w:szCs w:val="22"/>
        </w:rPr>
        <w:t xml:space="preserve">The following </w:t>
      </w:r>
      <w:r w:rsidR="00917097" w:rsidRPr="00C00B6E">
        <w:rPr>
          <w:sz w:val="22"/>
          <w:szCs w:val="22"/>
        </w:rPr>
        <w:t>agreement</w:t>
      </w:r>
      <w:r w:rsidR="00C00B6E">
        <w:rPr>
          <w:sz w:val="22"/>
          <w:szCs w:val="22"/>
        </w:rPr>
        <w:t>s</w:t>
      </w:r>
      <w:r w:rsidR="00917097" w:rsidRPr="00C00B6E">
        <w:rPr>
          <w:sz w:val="22"/>
          <w:szCs w:val="22"/>
        </w:rPr>
        <w:t xml:space="preserve"> were made </w:t>
      </w:r>
      <w:r w:rsidR="00C00B6E">
        <w:rPr>
          <w:sz w:val="22"/>
          <w:szCs w:val="22"/>
        </w:rPr>
        <w:t xml:space="preserve">in RAN1 #103-e meeting for </w:t>
      </w:r>
      <w:r w:rsidR="00917097" w:rsidRPr="00C00B6E">
        <w:rPr>
          <w:sz w:val="22"/>
          <w:szCs w:val="22"/>
        </w:rPr>
        <w:t xml:space="preserve">multi-TRP </w:t>
      </w:r>
      <w:r w:rsidR="009916C0">
        <w:rPr>
          <w:sz w:val="22"/>
          <w:szCs w:val="22"/>
        </w:rPr>
        <w:t xml:space="preserve">TDMed </w:t>
      </w:r>
      <w:r w:rsidR="00917097" w:rsidRPr="00C00B6E">
        <w:rPr>
          <w:sz w:val="22"/>
          <w:szCs w:val="22"/>
        </w:rPr>
        <w:t>PUCCH transmission schemes and supported PUCCH formats.</w:t>
      </w:r>
    </w:p>
    <w:p w14:paraId="000AB02D" w14:textId="77777777" w:rsidR="005962B0" w:rsidRDefault="005962B0" w:rsidP="005962B0">
      <w:pPr>
        <w:rPr>
          <w:highlight w:val="green"/>
          <w:lang w:val="en-US"/>
        </w:rPr>
      </w:pPr>
      <w:r>
        <w:rPr>
          <w:b/>
          <w:bCs/>
          <w:highlight w:val="green"/>
        </w:rPr>
        <w:t>Agreement</w:t>
      </w:r>
    </w:p>
    <w:p w14:paraId="35156053" w14:textId="77777777" w:rsidR="005962B0" w:rsidRDefault="005962B0" w:rsidP="005962B0">
      <w:r>
        <w:t xml:space="preserve">For multi-TRP PUCCH transmission schemes.  </w:t>
      </w:r>
    </w:p>
    <w:p w14:paraId="101D2FEA" w14:textId="77777777" w:rsidR="005962B0" w:rsidRDefault="005962B0" w:rsidP="005962B0">
      <w:pPr>
        <w:pStyle w:val="ListParagraph"/>
        <w:numPr>
          <w:ilvl w:val="0"/>
          <w:numId w:val="19"/>
        </w:numPr>
        <w:snapToGrid w:val="0"/>
        <w:spacing w:line="256" w:lineRule="auto"/>
        <w:rPr>
          <w:sz w:val="20"/>
          <w:szCs w:val="20"/>
        </w:rPr>
      </w:pPr>
      <w:r>
        <w:rPr>
          <w:sz w:val="20"/>
          <w:szCs w:val="20"/>
        </w:rPr>
        <w:t>Support multi-TRP inter-slot repetition (Scheme 1)</w:t>
      </w:r>
    </w:p>
    <w:p w14:paraId="4AC3EA5D"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 xml:space="preserve">One PUCCH resource carries UCI, another PUCCH resource or the same PUCCH resource in another one or more slots carries a repetition of the UCI. </w:t>
      </w:r>
    </w:p>
    <w:p w14:paraId="5902E121"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FFS: Number of repetitions</w:t>
      </w:r>
    </w:p>
    <w:p w14:paraId="5E8385AE" w14:textId="77777777" w:rsidR="005962B0" w:rsidRDefault="005962B0" w:rsidP="005962B0">
      <w:pPr>
        <w:pStyle w:val="ListParagraph"/>
        <w:numPr>
          <w:ilvl w:val="0"/>
          <w:numId w:val="19"/>
        </w:numPr>
        <w:snapToGrid w:val="0"/>
        <w:spacing w:line="256" w:lineRule="auto"/>
        <w:rPr>
          <w:sz w:val="20"/>
          <w:szCs w:val="20"/>
        </w:rPr>
      </w:pPr>
      <w:r>
        <w:rPr>
          <w:sz w:val="20"/>
          <w:szCs w:val="20"/>
        </w:rPr>
        <w:t>Further study the support (one or both) of the following schemes</w:t>
      </w:r>
    </w:p>
    <w:p w14:paraId="76AC441E" w14:textId="77777777" w:rsidR="005962B0" w:rsidRDefault="005962B0" w:rsidP="005962B0">
      <w:pPr>
        <w:pStyle w:val="ListParagraph"/>
        <w:numPr>
          <w:ilvl w:val="1"/>
          <w:numId w:val="19"/>
        </w:numPr>
        <w:snapToGrid w:val="0"/>
        <w:spacing w:line="256" w:lineRule="auto"/>
        <w:ind w:left="1170" w:hanging="330"/>
        <w:rPr>
          <w:sz w:val="20"/>
          <w:szCs w:val="20"/>
        </w:rPr>
      </w:pPr>
      <w:bookmarkStart w:id="2" w:name="_Hlk56156040"/>
      <w:r>
        <w:rPr>
          <w:sz w:val="20"/>
          <w:szCs w:val="20"/>
        </w:rPr>
        <w:t>Multi-TRP intra-slot beam hopping (Scheme 2)</w:t>
      </w:r>
    </w:p>
    <w:bookmarkEnd w:id="2"/>
    <w:p w14:paraId="49BE1FEB"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UCI is transmitted in one PUCCH resource in which different sets of symbols within the PUCCH resource have different beams.</w:t>
      </w:r>
    </w:p>
    <w:p w14:paraId="1DDB5F4D"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FFS: More than 2 beam hopping instances per PUCCH resource.</w:t>
      </w:r>
    </w:p>
    <w:p w14:paraId="03E3DA27" w14:textId="77777777" w:rsidR="005962B0" w:rsidRDefault="005962B0" w:rsidP="005962B0">
      <w:pPr>
        <w:pStyle w:val="ListParagraph"/>
        <w:numPr>
          <w:ilvl w:val="1"/>
          <w:numId w:val="19"/>
        </w:numPr>
        <w:snapToGrid w:val="0"/>
        <w:spacing w:line="256" w:lineRule="auto"/>
        <w:ind w:left="1170" w:hanging="330"/>
        <w:rPr>
          <w:sz w:val="20"/>
          <w:szCs w:val="20"/>
        </w:rPr>
      </w:pPr>
      <w:r>
        <w:rPr>
          <w:sz w:val="20"/>
          <w:szCs w:val="20"/>
        </w:rPr>
        <w:t>Multi-TRP intra-slot repetition (Scheme 3)</w:t>
      </w:r>
    </w:p>
    <w:p w14:paraId="5734C117" w14:textId="77777777" w:rsidR="005962B0" w:rsidRDefault="005962B0" w:rsidP="005962B0">
      <w:pPr>
        <w:pStyle w:val="ListParagraph"/>
        <w:numPr>
          <w:ilvl w:val="2"/>
          <w:numId w:val="20"/>
        </w:numPr>
        <w:tabs>
          <w:tab w:val="left" w:pos="840"/>
        </w:tabs>
        <w:snapToGrid w:val="0"/>
        <w:spacing w:line="256" w:lineRule="auto"/>
        <w:ind w:left="1620" w:hanging="270"/>
        <w:rPr>
          <w:sz w:val="20"/>
          <w:szCs w:val="20"/>
        </w:rPr>
      </w:pPr>
      <w:r>
        <w:rPr>
          <w:sz w:val="20"/>
          <w:szCs w:val="20"/>
        </w:rPr>
        <w:t xml:space="preserve">One PUCCH resource carries UCI, another PUCCH resource or the same PUCCH resource in another one or more sub-slots within a slot carries a repetition of the UCI. </w:t>
      </w:r>
    </w:p>
    <w:p w14:paraId="1DE06EAB" w14:textId="77777777" w:rsidR="005962B0" w:rsidRDefault="005962B0" w:rsidP="005962B0">
      <w:pPr>
        <w:pStyle w:val="ListParagraph"/>
        <w:numPr>
          <w:ilvl w:val="0"/>
          <w:numId w:val="19"/>
        </w:numPr>
        <w:snapToGrid w:val="0"/>
        <w:spacing w:line="256" w:lineRule="auto"/>
        <w:ind w:left="720" w:hanging="300"/>
        <w:rPr>
          <w:sz w:val="20"/>
          <w:szCs w:val="20"/>
        </w:rPr>
      </w:pPr>
      <w:r>
        <w:rPr>
          <w:sz w:val="20"/>
          <w:szCs w:val="20"/>
        </w:rPr>
        <w:t xml:space="preserve">Note1: whether to support two PUCCH resources or the same PUCCH resource with different beams for Scheme 1 and 3 to be discussed separately. </w:t>
      </w:r>
    </w:p>
    <w:p w14:paraId="46024B65" w14:textId="77777777" w:rsidR="005962B0" w:rsidRDefault="005962B0" w:rsidP="008F3CAE">
      <w:pPr>
        <w:spacing w:afterLines="100" w:after="240"/>
        <w:jc w:val="both"/>
        <w:rPr>
          <w:rFonts w:ascii="Arial" w:hAnsi="Arial" w:cs="Arial"/>
        </w:rPr>
      </w:pPr>
    </w:p>
    <w:p w14:paraId="61134126" w14:textId="77777777" w:rsidR="005962B0" w:rsidRDefault="005962B0" w:rsidP="005962B0">
      <w:pPr>
        <w:rPr>
          <w:highlight w:val="green"/>
          <w:lang w:val="en-US"/>
        </w:rPr>
      </w:pPr>
      <w:r>
        <w:rPr>
          <w:b/>
          <w:bCs/>
          <w:highlight w:val="green"/>
        </w:rPr>
        <w:t>Agreement</w:t>
      </w:r>
    </w:p>
    <w:p w14:paraId="3AB73861" w14:textId="77777777" w:rsidR="005962B0" w:rsidRDefault="005962B0" w:rsidP="005962B0">
      <w:r>
        <w:t>For multi-TRP PUCCH transmission schemes,</w:t>
      </w:r>
    </w:p>
    <w:p w14:paraId="21FAB875" w14:textId="77777777" w:rsidR="005962B0" w:rsidRDefault="005962B0" w:rsidP="005962B0">
      <w:pPr>
        <w:pStyle w:val="ListParagraph"/>
        <w:numPr>
          <w:ilvl w:val="0"/>
          <w:numId w:val="21"/>
        </w:numPr>
        <w:snapToGrid w:val="0"/>
        <w:spacing w:line="256" w:lineRule="auto"/>
        <w:rPr>
          <w:sz w:val="20"/>
          <w:szCs w:val="20"/>
        </w:rPr>
      </w:pPr>
      <w:r>
        <w:rPr>
          <w:sz w:val="20"/>
          <w:szCs w:val="20"/>
        </w:rPr>
        <w:t xml:space="preserve">For Scheme 1, at least PUCCH format 1/3/4 can be used. </w:t>
      </w:r>
    </w:p>
    <w:p w14:paraId="2A832477" w14:textId="77777777" w:rsidR="005962B0" w:rsidRDefault="005962B0" w:rsidP="005962B0">
      <w:pPr>
        <w:pStyle w:val="ListParagraph"/>
        <w:numPr>
          <w:ilvl w:val="0"/>
          <w:numId w:val="22"/>
        </w:numPr>
        <w:snapToGrid w:val="0"/>
        <w:spacing w:line="256" w:lineRule="auto"/>
        <w:rPr>
          <w:sz w:val="20"/>
          <w:szCs w:val="20"/>
        </w:rPr>
      </w:pPr>
      <w:r>
        <w:rPr>
          <w:sz w:val="20"/>
          <w:szCs w:val="20"/>
        </w:rPr>
        <w:t xml:space="preserve">FFS: Support of PUCCH format 0/2 for Scheme 1 </w:t>
      </w:r>
    </w:p>
    <w:p w14:paraId="041AB968" w14:textId="77777777" w:rsidR="005962B0" w:rsidRDefault="005962B0" w:rsidP="005962B0">
      <w:pPr>
        <w:pStyle w:val="ListParagraph"/>
        <w:numPr>
          <w:ilvl w:val="0"/>
          <w:numId w:val="22"/>
        </w:numPr>
        <w:snapToGrid w:val="0"/>
        <w:spacing w:line="256" w:lineRule="auto"/>
        <w:rPr>
          <w:sz w:val="20"/>
          <w:szCs w:val="20"/>
        </w:rPr>
      </w:pPr>
      <w:r>
        <w:rPr>
          <w:sz w:val="20"/>
          <w:szCs w:val="20"/>
        </w:rPr>
        <w:t xml:space="preserve">FFS: Support of PUCCH formats for Scheme 2 and/or Scheme 3 (if schemes are agreed).  </w:t>
      </w:r>
    </w:p>
    <w:p w14:paraId="10478BE6" w14:textId="77777777" w:rsidR="005962B0" w:rsidRDefault="005962B0" w:rsidP="008F3CAE">
      <w:pPr>
        <w:spacing w:afterLines="100" w:after="240"/>
        <w:jc w:val="both"/>
        <w:rPr>
          <w:rFonts w:ascii="Arial" w:hAnsi="Arial" w:cs="Arial"/>
        </w:rPr>
      </w:pPr>
    </w:p>
    <w:p w14:paraId="23CEA41D" w14:textId="48AEFE26" w:rsidR="005345AB" w:rsidRPr="00C00B6E" w:rsidRDefault="005345AB" w:rsidP="008F3CAE">
      <w:pPr>
        <w:spacing w:afterLines="100" w:after="240"/>
        <w:jc w:val="both"/>
        <w:rPr>
          <w:rFonts w:ascii="Arial" w:hAnsi="Arial" w:cs="Arial"/>
          <w:sz w:val="22"/>
          <w:szCs w:val="22"/>
        </w:rPr>
      </w:pPr>
      <w:r w:rsidRPr="00C00B6E">
        <w:rPr>
          <w:sz w:val="22"/>
          <w:szCs w:val="22"/>
        </w:rPr>
        <w:t xml:space="preserve">Furthermore, RAN1 made the following working assumption on beam mapping over PUCCH </w:t>
      </w:r>
      <w:r w:rsidR="009916C0">
        <w:rPr>
          <w:sz w:val="22"/>
          <w:szCs w:val="22"/>
        </w:rPr>
        <w:t xml:space="preserve">TDMed </w:t>
      </w:r>
      <w:r w:rsidRPr="00C00B6E">
        <w:rPr>
          <w:sz w:val="22"/>
          <w:szCs w:val="22"/>
        </w:rPr>
        <w:t xml:space="preserve">repetitions (mainly considering Scheme 1). </w:t>
      </w:r>
    </w:p>
    <w:p w14:paraId="5720566D" w14:textId="77777777" w:rsidR="009916C0" w:rsidRPr="009916C0" w:rsidRDefault="009916C0" w:rsidP="009916C0">
      <w:pPr>
        <w:jc w:val="both"/>
        <w:rPr>
          <w:rFonts w:eastAsia="Batang"/>
          <w:szCs w:val="18"/>
          <w:highlight w:val="darkYellow"/>
          <w:lang w:eastAsia="zh-CN"/>
        </w:rPr>
      </w:pPr>
      <w:r w:rsidRPr="009916C0">
        <w:rPr>
          <w:rFonts w:eastAsia="Batang"/>
          <w:b/>
          <w:bCs/>
          <w:szCs w:val="18"/>
          <w:highlight w:val="darkYellow"/>
          <w:lang w:eastAsia="zh-CN"/>
        </w:rPr>
        <w:t>Working Assumption</w:t>
      </w:r>
    </w:p>
    <w:p w14:paraId="0EA06CFE" w14:textId="77777777" w:rsidR="009916C0" w:rsidRPr="009916C0" w:rsidRDefault="009916C0" w:rsidP="009916C0">
      <w:pPr>
        <w:jc w:val="both"/>
        <w:rPr>
          <w:rFonts w:eastAsia="Gulim"/>
          <w:lang w:val="en-US"/>
        </w:rPr>
      </w:pPr>
      <w:r w:rsidRPr="009916C0">
        <w:rPr>
          <w:rFonts w:eastAsia="Batang"/>
        </w:rPr>
        <w:t xml:space="preserve">For PUCCH multi-TRP enhancements in Scheme 1, it is possible to configure either cyclic mapping or sequential mapping of spatial relation info’s over PUCCH repetitions. </w:t>
      </w:r>
    </w:p>
    <w:p w14:paraId="3B81F423" w14:textId="77777777" w:rsidR="009916C0" w:rsidRPr="009916C0" w:rsidRDefault="009916C0" w:rsidP="009916C0">
      <w:pPr>
        <w:numPr>
          <w:ilvl w:val="0"/>
          <w:numId w:val="23"/>
        </w:numPr>
        <w:spacing w:line="252" w:lineRule="auto"/>
        <w:jc w:val="both"/>
        <w:rPr>
          <w:rFonts w:eastAsia="Batang"/>
        </w:rPr>
      </w:pPr>
      <w:r w:rsidRPr="009916C0">
        <w:rPr>
          <w:rFonts w:eastAsia="Batang"/>
        </w:rPr>
        <w:t>FFS: Applicability of mapping patterns for different beam switching gaps</w:t>
      </w:r>
    </w:p>
    <w:p w14:paraId="037FAE79" w14:textId="77777777" w:rsidR="009916C0" w:rsidRPr="009916C0" w:rsidRDefault="009916C0" w:rsidP="009916C0">
      <w:pPr>
        <w:numPr>
          <w:ilvl w:val="0"/>
          <w:numId w:val="23"/>
        </w:numPr>
        <w:spacing w:line="252" w:lineRule="auto"/>
        <w:jc w:val="both"/>
        <w:rPr>
          <w:rFonts w:eastAsia="Batang"/>
          <w:i/>
          <w:iCs/>
          <w:color w:val="4472C4" w:themeColor="accent1"/>
        </w:rPr>
      </w:pPr>
      <w:r w:rsidRPr="009916C0">
        <w:rPr>
          <w:rFonts w:eastAsia="Batang"/>
          <w:i/>
          <w:iCs/>
          <w:color w:val="4472C4" w:themeColor="accent1"/>
        </w:rPr>
        <w:lastRenderedPageBreak/>
        <w:t xml:space="preserve">The support of cyclic mapping can be optional UE feature for the cases when the number of repetitions is larger than 2. </w:t>
      </w:r>
    </w:p>
    <w:p w14:paraId="5454FD92" w14:textId="77777777" w:rsidR="009916C0" w:rsidRPr="009916C0" w:rsidRDefault="009916C0" w:rsidP="009916C0">
      <w:pPr>
        <w:numPr>
          <w:ilvl w:val="0"/>
          <w:numId w:val="23"/>
        </w:numPr>
        <w:spacing w:line="252" w:lineRule="auto"/>
        <w:jc w:val="both"/>
        <w:rPr>
          <w:rFonts w:eastAsia="Batang"/>
        </w:rPr>
      </w:pPr>
      <w:r w:rsidRPr="009916C0">
        <w:rPr>
          <w:rFonts w:eastAsia="Batang"/>
        </w:rPr>
        <w:t xml:space="preserve">Note: For Scheme 1, cyclical mapping pattern and sequential mapping pattern are as follows, </w:t>
      </w:r>
    </w:p>
    <w:p w14:paraId="5B90AAEC" w14:textId="77777777" w:rsidR="009916C0" w:rsidRPr="009916C0" w:rsidRDefault="009916C0" w:rsidP="009916C0">
      <w:pPr>
        <w:numPr>
          <w:ilvl w:val="1"/>
          <w:numId w:val="23"/>
        </w:numPr>
        <w:spacing w:line="252" w:lineRule="auto"/>
        <w:jc w:val="both"/>
        <w:rPr>
          <w:rFonts w:eastAsia="Batang"/>
          <w:i/>
          <w:iCs/>
        </w:rPr>
      </w:pPr>
      <w:r w:rsidRPr="009916C0">
        <w:rPr>
          <w:rFonts w:eastAsia="Batang"/>
          <w:i/>
          <w:iCs/>
          <w:color w:val="4472C4" w:themeColor="accent1"/>
        </w:rPr>
        <w:t xml:space="preserve">Cyclical mapping pattern: the first and second beam are applied to the first and second PUCCH repetition, respectively, and the same beam mapping pattern continues to the remaining PUCCH repetitions. </w:t>
      </w:r>
    </w:p>
    <w:p w14:paraId="57F9F441" w14:textId="77777777" w:rsidR="009916C0" w:rsidRPr="009916C0" w:rsidRDefault="009916C0" w:rsidP="009916C0">
      <w:pPr>
        <w:numPr>
          <w:ilvl w:val="1"/>
          <w:numId w:val="23"/>
        </w:numPr>
        <w:snapToGrid w:val="0"/>
        <w:spacing w:line="259" w:lineRule="auto"/>
        <w:contextualSpacing/>
        <w:jc w:val="both"/>
        <w:rPr>
          <w:rFonts w:ascii="Times" w:eastAsia="Batang" w:hAnsi="Times"/>
          <w:i/>
          <w:iCs/>
          <w:color w:val="4472C4" w:themeColor="accent1"/>
          <w:szCs w:val="24"/>
          <w:lang w:eastAsia="x-none"/>
        </w:rPr>
      </w:pPr>
      <w:r w:rsidRPr="009916C0">
        <w:rPr>
          <w:rFonts w:eastAsia="Batang"/>
          <w:i/>
          <w:iCs/>
          <w:color w:val="4472C4" w:themeColor="accent1"/>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0708B514" w14:textId="77777777" w:rsidR="009916C0" w:rsidRDefault="009916C0" w:rsidP="009916C0">
      <w:pPr>
        <w:jc w:val="both"/>
        <w:rPr>
          <w:b/>
          <w:bCs/>
          <w:highlight w:val="yellow"/>
          <w:lang w:eastAsia="zh-CN"/>
        </w:rPr>
      </w:pPr>
      <w:r>
        <w:rPr>
          <w:b/>
          <w:bCs/>
          <w:highlight w:val="yellow"/>
          <w:lang w:eastAsia="zh-CN"/>
        </w:rPr>
        <w:t xml:space="preserve"> </w:t>
      </w:r>
    </w:p>
    <w:p w14:paraId="674F6EE0" w14:textId="77777777" w:rsidR="007B05B9" w:rsidRDefault="007B05B9" w:rsidP="005345AB">
      <w:pPr>
        <w:jc w:val="both"/>
      </w:pPr>
    </w:p>
    <w:p w14:paraId="6D5D7F2F" w14:textId="6476547F" w:rsidR="007B05B9" w:rsidRPr="00C00B6E" w:rsidRDefault="007B05B9" w:rsidP="005345AB">
      <w:pPr>
        <w:jc w:val="both"/>
        <w:rPr>
          <w:sz w:val="22"/>
          <w:szCs w:val="22"/>
        </w:rPr>
      </w:pPr>
      <w:r w:rsidRPr="00C00B6E">
        <w:rPr>
          <w:sz w:val="22"/>
          <w:szCs w:val="22"/>
        </w:rPr>
        <w:t xml:space="preserve">Similarly, RAN1 also made </w:t>
      </w:r>
      <w:r w:rsidR="00C00B6E">
        <w:rPr>
          <w:sz w:val="22"/>
          <w:szCs w:val="22"/>
        </w:rPr>
        <w:t>another</w:t>
      </w:r>
      <w:r w:rsidRPr="00C00B6E">
        <w:rPr>
          <w:sz w:val="22"/>
          <w:szCs w:val="22"/>
        </w:rPr>
        <w:t xml:space="preserve"> working assumption on beam mapping for PUSCH </w:t>
      </w:r>
      <w:r w:rsidR="009916C0">
        <w:rPr>
          <w:sz w:val="22"/>
          <w:szCs w:val="22"/>
        </w:rPr>
        <w:t xml:space="preserve">TDMed </w:t>
      </w:r>
      <w:r w:rsidRPr="00C00B6E">
        <w:rPr>
          <w:sz w:val="22"/>
          <w:szCs w:val="22"/>
        </w:rPr>
        <w:t xml:space="preserve">repetitions, where the same definition for cyclical mapping and sequential mapping pattern </w:t>
      </w:r>
      <w:r w:rsidR="00C00B6E">
        <w:rPr>
          <w:sz w:val="22"/>
          <w:szCs w:val="22"/>
        </w:rPr>
        <w:t>is</w:t>
      </w:r>
      <w:r w:rsidRPr="00C00B6E">
        <w:rPr>
          <w:sz w:val="22"/>
          <w:szCs w:val="22"/>
        </w:rPr>
        <w:t xml:space="preserve"> applied (with replacing PUCCH repetitions with PUSCH repetitions (slots/frequency hops)</w:t>
      </w:r>
      <w:r w:rsidR="00C00B6E">
        <w:rPr>
          <w:sz w:val="22"/>
          <w:szCs w:val="22"/>
        </w:rPr>
        <w:t>)</w:t>
      </w:r>
      <w:r w:rsidRPr="00C00B6E">
        <w:rPr>
          <w:sz w:val="22"/>
          <w:szCs w:val="22"/>
        </w:rPr>
        <w:t xml:space="preserve">. </w:t>
      </w:r>
    </w:p>
    <w:p w14:paraId="36E518EC" w14:textId="77777777" w:rsidR="007B05B9" w:rsidRDefault="007B05B9" w:rsidP="005345AB">
      <w:pPr>
        <w:jc w:val="both"/>
      </w:pPr>
    </w:p>
    <w:p w14:paraId="76BD15A1" w14:textId="77777777" w:rsidR="009916C0" w:rsidRPr="009916C0" w:rsidRDefault="009916C0" w:rsidP="009916C0">
      <w:pPr>
        <w:jc w:val="both"/>
        <w:rPr>
          <w:rFonts w:eastAsia="Batang"/>
          <w:szCs w:val="18"/>
          <w:highlight w:val="darkYellow"/>
          <w:lang w:eastAsia="zh-CN"/>
        </w:rPr>
      </w:pPr>
      <w:r w:rsidRPr="009916C0">
        <w:rPr>
          <w:rFonts w:eastAsia="Batang"/>
          <w:b/>
          <w:bCs/>
          <w:szCs w:val="18"/>
          <w:highlight w:val="darkYellow"/>
          <w:lang w:eastAsia="zh-CN"/>
        </w:rPr>
        <w:t>Working Assumption</w:t>
      </w:r>
    </w:p>
    <w:p w14:paraId="4EF3B564" w14:textId="77777777" w:rsidR="009916C0" w:rsidRPr="009916C0" w:rsidRDefault="009916C0" w:rsidP="009916C0">
      <w:pPr>
        <w:jc w:val="both"/>
        <w:rPr>
          <w:b/>
          <w:bCs/>
          <w:strike/>
          <w:szCs w:val="18"/>
          <w:lang w:eastAsia="zh-CN"/>
        </w:rPr>
      </w:pPr>
      <w:r w:rsidRPr="009916C0">
        <w:rPr>
          <w:rFonts w:eastAsia="Batang"/>
          <w:szCs w:val="18"/>
          <w:lang w:eastAsia="zh-CN"/>
        </w:rPr>
        <w:t>For single DCI based M-TRP PUSCH repetition Type A and B, it is possible to configure either cyclic mapping or sequential mapping of UL beams.</w:t>
      </w:r>
    </w:p>
    <w:p w14:paraId="7682AE3E" w14:textId="77777777" w:rsidR="009916C0" w:rsidRPr="009916C0" w:rsidRDefault="009916C0" w:rsidP="009916C0">
      <w:pPr>
        <w:numPr>
          <w:ilvl w:val="0"/>
          <w:numId w:val="24"/>
        </w:numPr>
        <w:snapToGrid w:val="0"/>
        <w:ind w:left="880" w:hanging="440"/>
        <w:jc w:val="both"/>
        <w:rPr>
          <w:rFonts w:eastAsia="Batang"/>
          <w:i/>
          <w:iCs/>
          <w:color w:val="4472C4" w:themeColor="accent1"/>
          <w:szCs w:val="18"/>
          <w:lang w:eastAsia="zh-CN"/>
        </w:rPr>
      </w:pPr>
      <w:r w:rsidRPr="009916C0">
        <w:rPr>
          <w:rFonts w:eastAsia="Batang"/>
          <w:i/>
          <w:iCs/>
          <w:color w:val="4472C4" w:themeColor="accent1"/>
          <w:szCs w:val="18"/>
          <w:lang w:eastAsia="zh-CN"/>
        </w:rPr>
        <w:t>The support of cyclic mapping can be optional UE feature for the cases when the number of repetitions is larger than 2.</w:t>
      </w:r>
    </w:p>
    <w:p w14:paraId="0E637677"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 xml:space="preserve">FFS: Support of half-half mapping. </w:t>
      </w:r>
    </w:p>
    <w:p w14:paraId="18C4631D"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 xml:space="preserve">FFS: Additional considerations on mapping patterns (including required beam switching gaps) </w:t>
      </w:r>
    </w:p>
    <w:p w14:paraId="411B05A2" w14:textId="77777777" w:rsidR="009916C0" w:rsidRPr="009916C0" w:rsidRDefault="009916C0" w:rsidP="009916C0">
      <w:pPr>
        <w:numPr>
          <w:ilvl w:val="0"/>
          <w:numId w:val="24"/>
        </w:numPr>
        <w:snapToGrid w:val="0"/>
        <w:ind w:left="880" w:hanging="440"/>
        <w:jc w:val="both"/>
        <w:rPr>
          <w:rFonts w:eastAsia="Batang"/>
          <w:szCs w:val="18"/>
          <w:lang w:eastAsia="zh-CN"/>
        </w:rPr>
      </w:pPr>
      <w:r w:rsidRPr="009916C0">
        <w:rPr>
          <w:rFonts w:eastAsia="Batang"/>
          <w:szCs w:val="18"/>
          <w:lang w:eastAsia="zh-CN"/>
        </w:rPr>
        <w:t>Companies are encouraged to provide further simulation results to decide details.   </w:t>
      </w:r>
    </w:p>
    <w:p w14:paraId="6B10A597" w14:textId="77777777" w:rsidR="00917097" w:rsidRDefault="00917097" w:rsidP="00917097">
      <w:pPr>
        <w:rPr>
          <w:rFonts w:ascii="Arial" w:hAnsi="Arial" w:cs="Arial"/>
        </w:rPr>
      </w:pPr>
    </w:p>
    <w:p w14:paraId="77132CCE" w14:textId="119CA221" w:rsidR="004618D3" w:rsidRDefault="003A1159" w:rsidP="003A1159">
      <w:pPr>
        <w:jc w:val="both"/>
        <w:rPr>
          <w:sz w:val="22"/>
          <w:szCs w:val="22"/>
        </w:rPr>
      </w:pPr>
      <w:r w:rsidRPr="00115C5B">
        <w:rPr>
          <w:sz w:val="22"/>
          <w:szCs w:val="22"/>
        </w:rPr>
        <w:t xml:space="preserve">In both working assumptions, few concerns raised on cyclical mapping pattern considering required switching gaps when changing from one beam to another beam. In general (please see the definitions for cyclical and sequential mapping), the number of switching instances required in cyclical mapping is larger than sequential mapping. </w:t>
      </w:r>
      <w:bookmarkStart w:id="3" w:name="_Hlk56145866"/>
      <w:r w:rsidR="004A1CAB" w:rsidRPr="004A1CAB">
        <w:rPr>
          <w:sz w:val="22"/>
          <w:szCs w:val="22"/>
        </w:rPr>
        <w:t>The two beams associated with</w:t>
      </w:r>
      <w:r w:rsidR="009916C0">
        <w:rPr>
          <w:sz w:val="22"/>
          <w:szCs w:val="22"/>
        </w:rPr>
        <w:t xml:space="preserve"> TDMed</w:t>
      </w:r>
      <w:r w:rsidR="004A1CAB" w:rsidRPr="004A1CAB">
        <w:rPr>
          <w:sz w:val="22"/>
          <w:szCs w:val="22"/>
        </w:rPr>
        <w:t xml:space="preserve"> repetitions </w:t>
      </w:r>
      <w:r w:rsidR="004618D3">
        <w:rPr>
          <w:sz w:val="22"/>
          <w:szCs w:val="22"/>
        </w:rPr>
        <w:t xml:space="preserve">may have </w:t>
      </w:r>
      <w:r w:rsidR="009916C0">
        <w:rPr>
          <w:sz w:val="22"/>
          <w:szCs w:val="22"/>
        </w:rPr>
        <w:t xml:space="preserve">the </w:t>
      </w:r>
      <w:r w:rsidR="004618D3">
        <w:rPr>
          <w:sz w:val="22"/>
          <w:szCs w:val="22"/>
        </w:rPr>
        <w:t xml:space="preserve">following variants, </w:t>
      </w:r>
    </w:p>
    <w:p w14:paraId="613F2BE5" w14:textId="77777777" w:rsidR="004618D3" w:rsidRDefault="004A1CAB" w:rsidP="004618D3">
      <w:pPr>
        <w:pStyle w:val="ListParagraph"/>
        <w:numPr>
          <w:ilvl w:val="0"/>
          <w:numId w:val="26"/>
        </w:numPr>
        <w:jc w:val="both"/>
        <w:rPr>
          <w:sz w:val="22"/>
          <w:szCs w:val="22"/>
        </w:rPr>
      </w:pPr>
      <w:r w:rsidRPr="004618D3">
        <w:rPr>
          <w:sz w:val="22"/>
          <w:szCs w:val="22"/>
        </w:rPr>
        <w:t xml:space="preserve">follow different transmission power control </w:t>
      </w:r>
    </w:p>
    <w:p w14:paraId="06F7A02D" w14:textId="10B100F5" w:rsidR="004618D3" w:rsidRDefault="004A1CAB" w:rsidP="004618D3">
      <w:pPr>
        <w:pStyle w:val="ListParagraph"/>
        <w:numPr>
          <w:ilvl w:val="0"/>
          <w:numId w:val="26"/>
        </w:numPr>
        <w:jc w:val="both"/>
        <w:rPr>
          <w:sz w:val="22"/>
          <w:szCs w:val="22"/>
        </w:rPr>
      </w:pPr>
      <w:r w:rsidRPr="004618D3">
        <w:rPr>
          <w:sz w:val="22"/>
          <w:szCs w:val="22"/>
        </w:rPr>
        <w:t>may</w:t>
      </w:r>
      <w:r w:rsidR="00DC7134">
        <w:rPr>
          <w:sz w:val="22"/>
          <w:szCs w:val="22"/>
          <w:lang w:val="en-US"/>
        </w:rPr>
        <w:t xml:space="preserve"> </w:t>
      </w:r>
      <w:r w:rsidRPr="004618D3">
        <w:rPr>
          <w:sz w:val="22"/>
          <w:szCs w:val="22"/>
        </w:rPr>
        <w:t xml:space="preserve">be associated with the same panel or different panels of the UE.  </w:t>
      </w:r>
    </w:p>
    <w:p w14:paraId="6E7B2EBF" w14:textId="769D304C" w:rsidR="004618D3" w:rsidRDefault="004618D3" w:rsidP="004618D3">
      <w:pPr>
        <w:pStyle w:val="ListParagraph"/>
        <w:numPr>
          <w:ilvl w:val="1"/>
          <w:numId w:val="26"/>
        </w:numPr>
        <w:jc w:val="both"/>
        <w:rPr>
          <w:sz w:val="22"/>
          <w:szCs w:val="22"/>
        </w:rPr>
      </w:pPr>
      <w:r>
        <w:rPr>
          <w:sz w:val="22"/>
          <w:szCs w:val="22"/>
          <w:lang w:val="en-US"/>
        </w:rPr>
        <w:t xml:space="preserve">Note: </w:t>
      </w:r>
      <w:r w:rsidRPr="004618D3">
        <w:rPr>
          <w:sz w:val="22"/>
          <w:szCs w:val="22"/>
        </w:rPr>
        <w:t>For different panels, R</w:t>
      </w:r>
      <w:r w:rsidR="006D53CE">
        <w:rPr>
          <w:sz w:val="22"/>
          <w:szCs w:val="22"/>
          <w:lang w:val="en-US"/>
        </w:rPr>
        <w:t>AN</w:t>
      </w:r>
      <w:r w:rsidRPr="004618D3">
        <w:rPr>
          <w:sz w:val="22"/>
          <w:szCs w:val="22"/>
        </w:rPr>
        <w:t xml:space="preserve">1 does not have any agreement </w:t>
      </w:r>
      <w:r w:rsidR="009916C0">
        <w:rPr>
          <w:sz w:val="22"/>
          <w:szCs w:val="22"/>
          <w:lang w:val="en-US"/>
        </w:rPr>
        <w:t>on whether both panels are activated or only one is activated at a time.</w:t>
      </w:r>
    </w:p>
    <w:p w14:paraId="2807F980" w14:textId="1CFF0C62" w:rsidR="004618D3" w:rsidRPr="00E54313" w:rsidRDefault="004618D3" w:rsidP="004618D3">
      <w:pPr>
        <w:pStyle w:val="ListParagraph"/>
        <w:numPr>
          <w:ilvl w:val="0"/>
          <w:numId w:val="26"/>
        </w:numPr>
        <w:jc w:val="both"/>
        <w:rPr>
          <w:sz w:val="20"/>
          <w:szCs w:val="20"/>
        </w:rPr>
      </w:pPr>
      <w:r w:rsidRPr="00E54313">
        <w:rPr>
          <w:sz w:val="22"/>
          <w:szCs w:val="22"/>
          <w:lang w:val="en-US"/>
        </w:rPr>
        <w:t xml:space="preserve">may have </w:t>
      </w:r>
      <w:r w:rsidR="00FE1D6C" w:rsidRPr="00E54313">
        <w:rPr>
          <w:sz w:val="22"/>
          <w:szCs w:val="22"/>
          <w:lang w:val="en-US"/>
        </w:rPr>
        <w:t>the same o</w:t>
      </w:r>
      <w:r w:rsidR="00873339" w:rsidRPr="00E54313">
        <w:rPr>
          <w:sz w:val="22"/>
          <w:szCs w:val="22"/>
          <w:lang w:val="en-US"/>
        </w:rPr>
        <w:t>r</w:t>
      </w:r>
      <w:r w:rsidR="00FE1D6C" w:rsidRPr="00E54313">
        <w:rPr>
          <w:sz w:val="22"/>
          <w:szCs w:val="22"/>
          <w:lang w:val="en-US"/>
        </w:rPr>
        <w:t xml:space="preserve"> different </w:t>
      </w:r>
      <w:r w:rsidRPr="00E54313">
        <w:rPr>
          <w:sz w:val="22"/>
          <w:szCs w:val="22"/>
        </w:rPr>
        <w:t>known/unknown status</w:t>
      </w:r>
      <w:r w:rsidRPr="00E54313">
        <w:rPr>
          <w:sz w:val="22"/>
          <w:szCs w:val="22"/>
          <w:lang w:val="en-US"/>
        </w:rPr>
        <w:t xml:space="preserve"> (</w:t>
      </w:r>
      <w:r w:rsidRPr="00E54313">
        <w:rPr>
          <w:sz w:val="22"/>
          <w:szCs w:val="22"/>
        </w:rPr>
        <w:t>a beam was reported or not</w:t>
      </w:r>
      <w:r w:rsidRPr="00E54313">
        <w:rPr>
          <w:sz w:val="22"/>
          <w:szCs w:val="22"/>
          <w:lang w:val="en-US"/>
        </w:rPr>
        <w:t>)</w:t>
      </w:r>
    </w:p>
    <w:bookmarkEnd w:id="3"/>
    <w:p w14:paraId="64B08D09" w14:textId="77777777" w:rsidR="009916C0" w:rsidRDefault="009916C0" w:rsidP="004618D3">
      <w:pPr>
        <w:jc w:val="both"/>
        <w:rPr>
          <w:sz w:val="22"/>
          <w:szCs w:val="22"/>
        </w:rPr>
      </w:pPr>
    </w:p>
    <w:p w14:paraId="78AD8C83" w14:textId="37FC4A06" w:rsidR="003A1159" w:rsidRPr="004618D3" w:rsidRDefault="00F279B5" w:rsidP="004618D3">
      <w:pPr>
        <w:jc w:val="both"/>
        <w:rPr>
          <w:sz w:val="22"/>
          <w:szCs w:val="22"/>
        </w:rPr>
      </w:pPr>
      <w:r w:rsidRPr="004618D3">
        <w:rPr>
          <w:sz w:val="22"/>
          <w:szCs w:val="22"/>
        </w:rPr>
        <w:t>While the questions below are formulated based on different beams in the context of FR2, RAN1 is also interested in the answers for FR1 in the case of PUCCH/PUSCH repetitions follow different transmission power control.</w:t>
      </w:r>
    </w:p>
    <w:p w14:paraId="1ECA91B1" w14:textId="6DAD17B5" w:rsidR="003A1159" w:rsidRPr="00115C5B" w:rsidRDefault="00C439D2" w:rsidP="00487B76">
      <w:pPr>
        <w:tabs>
          <w:tab w:val="left" w:pos="3807"/>
          <w:tab w:val="center" w:pos="4932"/>
        </w:tabs>
        <w:spacing w:beforeLines="100" w:before="240" w:afterLines="50" w:after="120"/>
        <w:jc w:val="both"/>
        <w:rPr>
          <w:sz w:val="22"/>
          <w:szCs w:val="22"/>
          <w:lang w:eastAsia="zh-CN"/>
        </w:rPr>
      </w:pPr>
      <w:r w:rsidRPr="00115C5B">
        <w:rPr>
          <w:sz w:val="22"/>
          <w:szCs w:val="22"/>
          <w:lang w:eastAsia="zh-CN"/>
        </w:rPr>
        <w:t>R</w:t>
      </w:r>
      <w:r>
        <w:rPr>
          <w:sz w:val="22"/>
          <w:szCs w:val="22"/>
          <w:lang w:eastAsia="zh-CN"/>
        </w:rPr>
        <w:t>AN</w:t>
      </w:r>
      <w:r w:rsidRPr="00115C5B">
        <w:rPr>
          <w:sz w:val="22"/>
          <w:szCs w:val="22"/>
          <w:lang w:eastAsia="zh-CN"/>
        </w:rPr>
        <w:t xml:space="preserve">1 </w:t>
      </w:r>
      <w:r w:rsidR="003A1159" w:rsidRPr="00115C5B">
        <w:rPr>
          <w:sz w:val="22"/>
          <w:szCs w:val="22"/>
          <w:lang w:eastAsia="zh-CN"/>
        </w:rPr>
        <w:t xml:space="preserve">seeks few answers from RAN4 </w:t>
      </w:r>
      <w:r w:rsidR="00C00B6E">
        <w:rPr>
          <w:sz w:val="22"/>
          <w:szCs w:val="22"/>
          <w:lang w:eastAsia="zh-CN"/>
        </w:rPr>
        <w:t>to proceed further with the working assumptions</w:t>
      </w:r>
      <w:r w:rsidR="00961135">
        <w:rPr>
          <w:sz w:val="22"/>
          <w:szCs w:val="22"/>
          <w:lang w:eastAsia="zh-CN"/>
        </w:rPr>
        <w:t xml:space="preserve"> based on existing RAN1 agreements</w:t>
      </w:r>
      <w:r w:rsidR="003A1159" w:rsidRPr="00115C5B">
        <w:rPr>
          <w:sz w:val="22"/>
          <w:szCs w:val="22"/>
          <w:lang w:eastAsia="zh-CN"/>
        </w:rPr>
        <w:t>,</w:t>
      </w:r>
    </w:p>
    <w:p w14:paraId="5C43E8A6" w14:textId="318636AE" w:rsidR="00020EA0" w:rsidRPr="00115C5B" w:rsidRDefault="003A1159"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1</w:t>
      </w:r>
      <w:r w:rsidRPr="00115C5B">
        <w:rPr>
          <w:sz w:val="22"/>
          <w:szCs w:val="22"/>
          <w:lang w:eastAsia="zh-CN"/>
        </w:rPr>
        <w:t xml:space="preserve">: </w:t>
      </w:r>
      <w:r w:rsidR="00CA45F5">
        <w:rPr>
          <w:sz w:val="22"/>
          <w:szCs w:val="22"/>
          <w:lang w:eastAsia="zh-CN"/>
        </w:rPr>
        <w:t>What a</w:t>
      </w:r>
      <w:r w:rsidR="004A1CAB">
        <w:rPr>
          <w:sz w:val="22"/>
          <w:szCs w:val="22"/>
          <w:lang w:eastAsia="zh-CN"/>
        </w:rPr>
        <w:t>r</w:t>
      </w:r>
      <w:r w:rsidR="00CA45F5">
        <w:rPr>
          <w:sz w:val="22"/>
          <w:szCs w:val="22"/>
          <w:lang w:eastAsia="zh-CN"/>
        </w:rPr>
        <w:t xml:space="preserve">e the ranges of </w:t>
      </w:r>
      <w:r w:rsidR="004A1CAB">
        <w:rPr>
          <w:sz w:val="22"/>
          <w:szCs w:val="22"/>
          <w:lang w:eastAsia="zh-CN"/>
        </w:rPr>
        <w:t xml:space="preserve">the </w:t>
      </w:r>
      <w:r w:rsidR="00CA45F5">
        <w:rPr>
          <w:sz w:val="22"/>
          <w:szCs w:val="22"/>
          <w:lang w:eastAsia="zh-CN"/>
        </w:rPr>
        <w:t xml:space="preserve">transient period(s) between </w:t>
      </w:r>
      <w:r w:rsidR="00020EA0" w:rsidRPr="00115C5B">
        <w:rPr>
          <w:sz w:val="22"/>
          <w:szCs w:val="22"/>
          <w:lang w:eastAsia="zh-CN"/>
        </w:rPr>
        <w:t xml:space="preserve">two PUCCH/PUSCH </w:t>
      </w:r>
      <w:r w:rsidR="009916C0">
        <w:rPr>
          <w:sz w:val="22"/>
          <w:szCs w:val="22"/>
          <w:lang w:eastAsia="zh-CN"/>
        </w:rPr>
        <w:t xml:space="preserve">TDMed </w:t>
      </w:r>
      <w:r w:rsidR="00020EA0" w:rsidRPr="00115C5B">
        <w:rPr>
          <w:sz w:val="22"/>
          <w:szCs w:val="22"/>
          <w:lang w:eastAsia="zh-CN"/>
        </w:rPr>
        <w:t>repetitions (with different UL beams)</w:t>
      </w:r>
      <w:r w:rsidR="00CA45F5">
        <w:rPr>
          <w:sz w:val="22"/>
          <w:szCs w:val="22"/>
          <w:lang w:eastAsia="zh-CN"/>
        </w:rPr>
        <w:t xml:space="preserve">? </w:t>
      </w:r>
    </w:p>
    <w:p w14:paraId="34410EBC" w14:textId="2D554AA2" w:rsidR="00115C5B" w:rsidRDefault="00020EA0"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Question 2:</w:t>
      </w:r>
      <w:r w:rsidRPr="00115C5B">
        <w:rPr>
          <w:sz w:val="22"/>
          <w:szCs w:val="22"/>
          <w:lang w:eastAsia="zh-CN"/>
        </w:rPr>
        <w:t xml:space="preserve"> In RAN4 perspective, </w:t>
      </w:r>
      <w:r w:rsidR="00C00B6E">
        <w:rPr>
          <w:sz w:val="22"/>
          <w:szCs w:val="22"/>
          <w:lang w:eastAsia="zh-CN"/>
        </w:rPr>
        <w:t>are</w:t>
      </w:r>
      <w:r w:rsidRPr="00115C5B">
        <w:rPr>
          <w:sz w:val="22"/>
          <w:szCs w:val="22"/>
          <w:lang w:eastAsia="zh-CN"/>
        </w:rPr>
        <w:t xml:space="preserve"> there additional consideration</w:t>
      </w:r>
      <w:r w:rsidR="00115C5B">
        <w:rPr>
          <w:sz w:val="22"/>
          <w:szCs w:val="22"/>
          <w:lang w:eastAsia="zh-CN"/>
        </w:rPr>
        <w:t>s that RAN1 shall account</w:t>
      </w:r>
      <w:r w:rsidRPr="00115C5B">
        <w:rPr>
          <w:sz w:val="22"/>
          <w:szCs w:val="22"/>
          <w:lang w:eastAsia="zh-CN"/>
        </w:rPr>
        <w:t xml:space="preserve"> </w:t>
      </w:r>
      <w:r w:rsidR="004A1CAB">
        <w:rPr>
          <w:sz w:val="22"/>
          <w:szCs w:val="22"/>
          <w:lang w:eastAsia="zh-CN"/>
        </w:rPr>
        <w:t xml:space="preserve">for </w:t>
      </w:r>
      <w:r w:rsidR="00115C5B">
        <w:rPr>
          <w:sz w:val="22"/>
          <w:szCs w:val="22"/>
          <w:lang w:eastAsia="zh-CN"/>
        </w:rPr>
        <w:t>a</w:t>
      </w:r>
      <w:r w:rsidRPr="00115C5B">
        <w:rPr>
          <w:sz w:val="22"/>
          <w:szCs w:val="22"/>
          <w:lang w:eastAsia="zh-CN"/>
        </w:rPr>
        <w:t xml:space="preserve"> switching gap </w:t>
      </w:r>
      <w:r w:rsidR="004618D3">
        <w:rPr>
          <w:sz w:val="22"/>
          <w:szCs w:val="22"/>
          <w:lang w:eastAsia="zh-CN"/>
        </w:rPr>
        <w:t xml:space="preserve">(blanked symbol(s)) </w:t>
      </w:r>
      <w:r w:rsidRPr="00115C5B">
        <w:rPr>
          <w:sz w:val="22"/>
          <w:szCs w:val="22"/>
          <w:lang w:eastAsia="zh-CN"/>
        </w:rPr>
        <w:t xml:space="preserve">between two PUCCH/PUSCH </w:t>
      </w:r>
      <w:r w:rsidR="009916C0">
        <w:rPr>
          <w:sz w:val="22"/>
          <w:szCs w:val="22"/>
          <w:lang w:eastAsia="zh-CN"/>
        </w:rPr>
        <w:t xml:space="preserve">TDMed </w:t>
      </w:r>
      <w:r w:rsidRPr="00115C5B">
        <w:rPr>
          <w:sz w:val="22"/>
          <w:szCs w:val="22"/>
          <w:lang w:eastAsia="zh-CN"/>
        </w:rPr>
        <w:t>repetitions (with different UL beams</w:t>
      </w:r>
      <w:r w:rsidR="00115C5B" w:rsidRPr="00115C5B">
        <w:rPr>
          <w:sz w:val="22"/>
          <w:szCs w:val="22"/>
          <w:lang w:eastAsia="zh-CN"/>
        </w:rPr>
        <w:t>)?</w:t>
      </w:r>
      <w:r w:rsidR="00115C5B">
        <w:rPr>
          <w:sz w:val="22"/>
          <w:szCs w:val="22"/>
          <w:lang w:eastAsia="zh-CN"/>
        </w:rPr>
        <w:t xml:space="preserve"> </w:t>
      </w:r>
    </w:p>
    <w:p w14:paraId="3EDF0163" w14:textId="1FF3EBD1" w:rsidR="00020EA0" w:rsidRDefault="00115C5B" w:rsidP="00487B76">
      <w:pPr>
        <w:tabs>
          <w:tab w:val="left" w:pos="3807"/>
          <w:tab w:val="center" w:pos="4932"/>
        </w:tabs>
        <w:spacing w:beforeLines="100" w:before="240" w:afterLines="50" w:after="120"/>
        <w:jc w:val="both"/>
        <w:rPr>
          <w:sz w:val="22"/>
          <w:szCs w:val="22"/>
          <w:lang w:eastAsia="zh-CN"/>
        </w:rPr>
      </w:pPr>
      <w:r w:rsidRPr="00115C5B">
        <w:rPr>
          <w:b/>
          <w:bCs/>
          <w:sz w:val="22"/>
          <w:szCs w:val="22"/>
          <w:lang w:eastAsia="zh-CN"/>
        </w:rPr>
        <w:t xml:space="preserve">Question </w:t>
      </w:r>
      <w:r>
        <w:rPr>
          <w:b/>
          <w:bCs/>
          <w:sz w:val="22"/>
          <w:szCs w:val="22"/>
          <w:lang w:eastAsia="zh-CN"/>
        </w:rPr>
        <w:t>3</w:t>
      </w:r>
      <w:r w:rsidRPr="00115C5B">
        <w:rPr>
          <w:b/>
          <w:bCs/>
          <w:sz w:val="22"/>
          <w:szCs w:val="22"/>
          <w:lang w:eastAsia="zh-CN"/>
        </w:rPr>
        <w:t>:</w:t>
      </w:r>
      <w:r w:rsidRPr="00115C5B">
        <w:rPr>
          <w:sz w:val="22"/>
          <w:szCs w:val="22"/>
          <w:lang w:eastAsia="zh-CN"/>
        </w:rPr>
        <w:t xml:space="preserve"> </w:t>
      </w:r>
      <w:r w:rsidR="00C00B6E">
        <w:rPr>
          <w:sz w:val="22"/>
          <w:szCs w:val="22"/>
          <w:lang w:eastAsia="zh-CN"/>
        </w:rPr>
        <w:t>For</w:t>
      </w:r>
      <w:r w:rsidR="00020EA0" w:rsidRPr="00115C5B">
        <w:rPr>
          <w:sz w:val="22"/>
          <w:szCs w:val="22"/>
          <w:lang w:eastAsia="zh-CN"/>
        </w:rPr>
        <w:t xml:space="preserve"> different beam mapping </w:t>
      </w:r>
      <w:r w:rsidR="00DC7134">
        <w:rPr>
          <w:sz w:val="22"/>
          <w:szCs w:val="22"/>
          <w:lang w:eastAsia="zh-CN"/>
        </w:rPr>
        <w:t xml:space="preserve">principles </w:t>
      </w:r>
      <w:r>
        <w:rPr>
          <w:sz w:val="22"/>
          <w:szCs w:val="22"/>
          <w:lang w:eastAsia="zh-CN"/>
        </w:rPr>
        <w:t xml:space="preserve">(i.e. cyclical and </w:t>
      </w:r>
      <w:r w:rsidR="00C00B6E">
        <w:rPr>
          <w:sz w:val="22"/>
          <w:szCs w:val="22"/>
          <w:lang w:eastAsia="zh-CN"/>
        </w:rPr>
        <w:t>s</w:t>
      </w:r>
      <w:r>
        <w:rPr>
          <w:sz w:val="22"/>
          <w:szCs w:val="22"/>
          <w:lang w:eastAsia="zh-CN"/>
        </w:rPr>
        <w:t>equential mapping patterns),</w:t>
      </w:r>
      <w:r w:rsidR="00020EA0" w:rsidRPr="00115C5B">
        <w:rPr>
          <w:sz w:val="22"/>
          <w:szCs w:val="22"/>
          <w:lang w:eastAsia="zh-CN"/>
        </w:rPr>
        <w:t xml:space="preserve"> </w:t>
      </w:r>
      <w:r>
        <w:rPr>
          <w:sz w:val="22"/>
          <w:szCs w:val="22"/>
          <w:lang w:eastAsia="zh-CN"/>
        </w:rPr>
        <w:t>is there</w:t>
      </w:r>
      <w:r w:rsidR="00020EA0" w:rsidRPr="00115C5B">
        <w:rPr>
          <w:sz w:val="22"/>
          <w:szCs w:val="22"/>
          <w:lang w:eastAsia="zh-CN"/>
        </w:rPr>
        <w:t xml:space="preserve"> any additional complexity that RAN4 </w:t>
      </w:r>
      <w:r w:rsidR="00C00B6E">
        <w:rPr>
          <w:sz w:val="22"/>
          <w:szCs w:val="22"/>
          <w:lang w:eastAsia="zh-CN"/>
        </w:rPr>
        <w:t>foresee</w:t>
      </w:r>
      <w:r w:rsidR="00DC7134">
        <w:rPr>
          <w:sz w:val="22"/>
          <w:szCs w:val="22"/>
          <w:lang w:eastAsia="zh-CN"/>
        </w:rPr>
        <w:t>s</w:t>
      </w:r>
      <w:r w:rsidR="00C00B6E">
        <w:rPr>
          <w:sz w:val="22"/>
          <w:szCs w:val="22"/>
          <w:lang w:eastAsia="zh-CN"/>
        </w:rPr>
        <w:t xml:space="preserve"> when applying</w:t>
      </w:r>
      <w:r w:rsidR="00020EA0" w:rsidRPr="00115C5B">
        <w:rPr>
          <w:sz w:val="22"/>
          <w:szCs w:val="22"/>
          <w:lang w:eastAsia="zh-CN"/>
        </w:rPr>
        <w:t xml:space="preserve"> cyclical beam mapping </w:t>
      </w:r>
      <w:r w:rsidR="00C00B6E">
        <w:rPr>
          <w:sz w:val="22"/>
          <w:szCs w:val="22"/>
          <w:lang w:eastAsia="zh-CN"/>
        </w:rPr>
        <w:t>vs</w:t>
      </w:r>
      <w:r w:rsidR="00020EA0" w:rsidRPr="00115C5B">
        <w:rPr>
          <w:sz w:val="22"/>
          <w:szCs w:val="22"/>
          <w:lang w:eastAsia="zh-CN"/>
        </w:rPr>
        <w:t xml:space="preserve"> sequential beam mapping? </w:t>
      </w:r>
    </w:p>
    <w:p w14:paraId="277F077A" w14:textId="76E91C10" w:rsidR="004A1CAB" w:rsidRDefault="009916C0" w:rsidP="00487B76">
      <w:pPr>
        <w:tabs>
          <w:tab w:val="left" w:pos="3807"/>
          <w:tab w:val="center" w:pos="4932"/>
        </w:tabs>
        <w:spacing w:beforeLines="100" w:before="240" w:afterLines="50" w:after="120"/>
        <w:jc w:val="both"/>
        <w:rPr>
          <w:sz w:val="22"/>
          <w:szCs w:val="22"/>
          <w:lang w:eastAsia="zh-CN"/>
        </w:rPr>
      </w:pPr>
      <w:r w:rsidRPr="009916C0">
        <w:rPr>
          <w:b/>
          <w:bCs/>
          <w:sz w:val="22"/>
          <w:szCs w:val="22"/>
          <w:lang w:eastAsia="zh-CN"/>
        </w:rPr>
        <w:t>Question 4:</w:t>
      </w:r>
      <w:r w:rsidRPr="009916C0">
        <w:rPr>
          <w:sz w:val="22"/>
          <w:szCs w:val="22"/>
          <w:lang w:eastAsia="zh-CN"/>
        </w:rPr>
        <w:t xml:space="preserve"> </w:t>
      </w:r>
      <w:r>
        <w:rPr>
          <w:sz w:val="22"/>
          <w:szCs w:val="22"/>
          <w:lang w:eastAsia="zh-CN"/>
        </w:rPr>
        <w:t>In particular to m</w:t>
      </w:r>
      <w:r w:rsidRPr="009916C0">
        <w:rPr>
          <w:sz w:val="22"/>
          <w:szCs w:val="22"/>
          <w:lang w:eastAsia="zh-CN"/>
        </w:rPr>
        <w:t>ulti-TRP intra-slot beam hopping (Scheme 2)</w:t>
      </w:r>
      <w:r>
        <w:rPr>
          <w:sz w:val="22"/>
          <w:szCs w:val="22"/>
          <w:lang w:eastAsia="zh-CN"/>
        </w:rPr>
        <w:t>, c</w:t>
      </w:r>
      <w:r w:rsidRPr="009916C0">
        <w:rPr>
          <w:sz w:val="22"/>
          <w:szCs w:val="22"/>
          <w:lang w:eastAsia="zh-CN"/>
        </w:rPr>
        <w:t xml:space="preserve">an RAN1 assume the same requirement as RB hopping with respect to transient period in current RAN4 requirements, if the two hops have different </w:t>
      </w:r>
      <w:r>
        <w:rPr>
          <w:sz w:val="22"/>
          <w:szCs w:val="22"/>
          <w:lang w:eastAsia="zh-CN"/>
        </w:rPr>
        <w:t>UL beams</w:t>
      </w:r>
      <w:r w:rsidRPr="009916C0">
        <w:rPr>
          <w:sz w:val="22"/>
          <w:szCs w:val="22"/>
          <w:lang w:eastAsia="zh-CN"/>
        </w:rPr>
        <w:t xml:space="preserve"> in addition to different RBs?</w:t>
      </w:r>
    </w:p>
    <w:p w14:paraId="2675117B" w14:textId="77777777" w:rsidR="009916C0" w:rsidRDefault="009916C0" w:rsidP="00487B76">
      <w:pPr>
        <w:tabs>
          <w:tab w:val="left" w:pos="3807"/>
          <w:tab w:val="center" w:pos="4932"/>
        </w:tabs>
        <w:spacing w:beforeLines="100" w:before="240" w:afterLines="50" w:after="120"/>
        <w:jc w:val="both"/>
        <w:rPr>
          <w:sz w:val="22"/>
          <w:szCs w:val="22"/>
          <w:lang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4F598B9D" w:rsidR="00A0385F" w:rsidRDefault="00A0385F" w:rsidP="0095456F">
      <w:pPr>
        <w:spacing w:after="120"/>
        <w:ind w:left="1985" w:hanging="1985"/>
        <w:jc w:val="both"/>
        <w:rPr>
          <w:rFonts w:ascii="Arial" w:hAnsi="Arial" w:cs="Arial"/>
          <w:b/>
          <w:lang w:eastAsia="zh-CN"/>
        </w:rPr>
      </w:pPr>
      <w:r>
        <w:rPr>
          <w:rFonts w:ascii="Arial" w:hAnsi="Arial" w:cs="Arial"/>
          <w:b/>
        </w:rPr>
        <w:t>To</w:t>
      </w:r>
      <w:r w:rsidR="00C00B6E">
        <w:rPr>
          <w:rFonts w:ascii="Arial" w:hAnsi="Arial" w:cs="Arial"/>
          <w:b/>
          <w:lang w:eastAsia="zh-CN"/>
        </w:rPr>
        <w:t xml:space="preserve">: </w:t>
      </w:r>
      <w:r w:rsidR="00920CF2">
        <w:rPr>
          <w:rFonts w:ascii="Arial" w:hAnsi="Arial" w:cs="Arial"/>
          <w:b/>
          <w:lang w:eastAsia="zh-CN"/>
        </w:rPr>
        <w:t>RAN</w:t>
      </w:r>
      <w:r w:rsidR="00020EA0">
        <w:rPr>
          <w:rFonts w:ascii="Arial" w:hAnsi="Arial" w:cs="Arial"/>
          <w:b/>
          <w:lang w:eastAsia="zh-CN"/>
        </w:rPr>
        <w:t>4</w:t>
      </w:r>
    </w:p>
    <w:p w14:paraId="5860058A" w14:textId="03AC6BA7" w:rsidR="00115C5B" w:rsidRDefault="00A0385F" w:rsidP="0095456F">
      <w:pPr>
        <w:spacing w:after="120"/>
        <w:ind w:left="993" w:hanging="993"/>
        <w:jc w:val="both"/>
        <w:rPr>
          <w:rFonts w:ascii="Arial" w:hAnsi="Arial" w:cs="Arial"/>
          <w:iCs/>
          <w:color w:val="000000"/>
          <w:lang w:eastAsia="ko-KR"/>
        </w:rPr>
      </w:pPr>
      <w:r>
        <w:rPr>
          <w:rFonts w:ascii="Arial" w:hAnsi="Arial" w:cs="Arial"/>
          <w:b/>
        </w:rPr>
        <w:lastRenderedPageBreak/>
        <w:t xml:space="preserve">ACTION: </w:t>
      </w:r>
      <w:r>
        <w:rPr>
          <w:rFonts w:ascii="Arial" w:hAnsi="Arial" w:cs="Arial"/>
          <w:b/>
        </w:rPr>
        <w:tab/>
      </w:r>
      <w:r w:rsidR="00360B54" w:rsidRPr="00115C5B">
        <w:rPr>
          <w:iCs/>
          <w:color w:val="000000"/>
          <w:sz w:val="22"/>
          <w:szCs w:val="22"/>
          <w:lang w:eastAsia="ko-KR"/>
        </w:rPr>
        <w:t xml:space="preserve">RAN1 respectfully asks </w:t>
      </w:r>
      <w:r w:rsidR="00920CF2" w:rsidRPr="00115C5B">
        <w:rPr>
          <w:iCs/>
          <w:color w:val="000000"/>
          <w:sz w:val="22"/>
          <w:szCs w:val="22"/>
          <w:lang w:eastAsia="ko-KR"/>
        </w:rPr>
        <w:t>RAN</w:t>
      </w:r>
      <w:r w:rsidR="00020EA0" w:rsidRPr="00115C5B">
        <w:rPr>
          <w:iCs/>
          <w:color w:val="000000"/>
          <w:sz w:val="22"/>
          <w:szCs w:val="22"/>
          <w:lang w:eastAsia="ko-KR"/>
        </w:rPr>
        <w:t>4</w:t>
      </w:r>
      <w:r w:rsidR="00360B54" w:rsidRPr="00115C5B">
        <w:rPr>
          <w:iCs/>
          <w:color w:val="000000"/>
          <w:sz w:val="22"/>
          <w:szCs w:val="22"/>
          <w:lang w:eastAsia="ko-KR"/>
        </w:rPr>
        <w:t xml:space="preserve"> to take the above into account</w:t>
      </w:r>
      <w:r w:rsidR="00920CF2" w:rsidRPr="00115C5B">
        <w:rPr>
          <w:iCs/>
          <w:color w:val="000000"/>
          <w:sz w:val="22"/>
          <w:szCs w:val="22"/>
          <w:lang w:eastAsia="ko-KR"/>
        </w:rPr>
        <w:t>, and al</w:t>
      </w:r>
      <w:r w:rsidR="00386366" w:rsidRPr="00115C5B">
        <w:rPr>
          <w:iCs/>
          <w:color w:val="000000"/>
          <w:sz w:val="22"/>
          <w:szCs w:val="22"/>
          <w:lang w:eastAsia="ko-KR"/>
        </w:rPr>
        <w:t xml:space="preserve">so provide </w:t>
      </w:r>
      <w:r w:rsidR="00115C5B" w:rsidRPr="00115C5B">
        <w:rPr>
          <w:iCs/>
          <w:color w:val="000000"/>
          <w:sz w:val="22"/>
          <w:szCs w:val="22"/>
          <w:lang w:eastAsia="ko-KR"/>
        </w:rPr>
        <w:t>answers for the questions 1</w:t>
      </w:r>
      <w:r w:rsidR="00C00B6E">
        <w:rPr>
          <w:iCs/>
          <w:color w:val="000000"/>
          <w:sz w:val="22"/>
          <w:szCs w:val="22"/>
          <w:lang w:eastAsia="ko-KR"/>
        </w:rPr>
        <w:t>,</w:t>
      </w:r>
      <w:r w:rsidR="00115C5B" w:rsidRPr="00115C5B">
        <w:rPr>
          <w:iCs/>
          <w:color w:val="000000"/>
          <w:sz w:val="22"/>
          <w:szCs w:val="22"/>
          <w:lang w:eastAsia="ko-KR"/>
        </w:rPr>
        <w:t xml:space="preserve"> 2</w:t>
      </w:r>
      <w:r w:rsidR="00C00B6E">
        <w:rPr>
          <w:iCs/>
          <w:color w:val="000000"/>
          <w:sz w:val="22"/>
          <w:szCs w:val="22"/>
          <w:lang w:eastAsia="ko-KR"/>
        </w:rPr>
        <w:t xml:space="preserve">, </w:t>
      </w:r>
      <w:r w:rsidR="00BC500E">
        <w:rPr>
          <w:iCs/>
          <w:color w:val="000000"/>
          <w:sz w:val="22"/>
          <w:szCs w:val="22"/>
          <w:lang w:eastAsia="ko-KR"/>
        </w:rPr>
        <w:t>3, and 4</w:t>
      </w:r>
      <w:r w:rsidR="00115C5B" w:rsidRPr="00115C5B">
        <w:rPr>
          <w:iCs/>
          <w:color w:val="000000"/>
          <w:sz w:val="22"/>
          <w:szCs w:val="22"/>
          <w:lang w:eastAsia="ko-KR"/>
        </w:rPr>
        <w:t xml:space="preserve"> with and additional details that RAN1 shall further consider.</w:t>
      </w:r>
      <w:r w:rsidR="00115C5B" w:rsidRPr="00115C5B">
        <w:rPr>
          <w:rFonts w:ascii="Arial" w:hAnsi="Arial" w:cs="Arial"/>
          <w:iCs/>
          <w:color w:val="000000"/>
          <w:sz w:val="22"/>
          <w:szCs w:val="22"/>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730393E9" w14:textId="08AA9ED8" w:rsidR="009D325A" w:rsidRPr="00652802" w:rsidRDefault="00652802" w:rsidP="004A1CAB">
      <w:pPr>
        <w:tabs>
          <w:tab w:val="left" w:pos="5103"/>
        </w:tabs>
        <w:spacing w:beforeLines="50" w:before="120" w:after="120"/>
        <w:ind w:left="2268" w:hanging="2268"/>
        <w:rPr>
          <w:rFonts w:ascii="Arial" w:hAnsi="Arial" w:cs="Arial"/>
          <w:lang w:eastAsia="zh-CN"/>
        </w:rPr>
      </w:pPr>
      <w:r w:rsidRPr="00115C5B">
        <w:rPr>
          <w:bCs/>
          <w:sz w:val="22"/>
          <w:szCs w:val="22"/>
        </w:rPr>
        <w:t>TSG RAN WG1 Meeting #10</w:t>
      </w:r>
      <w:r w:rsidR="00115C5B" w:rsidRPr="00115C5B">
        <w:rPr>
          <w:bCs/>
          <w:sz w:val="22"/>
          <w:szCs w:val="22"/>
        </w:rPr>
        <w:t>4</w:t>
      </w:r>
      <w:r w:rsidRPr="00115C5B">
        <w:rPr>
          <w:bCs/>
          <w:sz w:val="22"/>
          <w:szCs w:val="22"/>
        </w:rPr>
        <w:t>-e                       2</w:t>
      </w:r>
      <w:r w:rsidR="00C00B6E">
        <w:rPr>
          <w:bCs/>
          <w:sz w:val="22"/>
          <w:szCs w:val="22"/>
        </w:rPr>
        <w:t>5</w:t>
      </w:r>
      <w:r w:rsidR="00C00B6E" w:rsidRPr="00C00B6E">
        <w:rPr>
          <w:bCs/>
          <w:sz w:val="22"/>
          <w:szCs w:val="22"/>
          <w:vertAlign w:val="superscript"/>
        </w:rPr>
        <w:t>th</w:t>
      </w:r>
      <w:r w:rsidR="00C00B6E">
        <w:rPr>
          <w:bCs/>
          <w:sz w:val="22"/>
          <w:szCs w:val="22"/>
        </w:rPr>
        <w:t xml:space="preserve"> </w:t>
      </w:r>
      <w:r w:rsidR="00115C5B" w:rsidRPr="00115C5B">
        <w:rPr>
          <w:bCs/>
          <w:sz w:val="22"/>
          <w:szCs w:val="22"/>
        </w:rPr>
        <w:t>January</w:t>
      </w:r>
      <w:r w:rsidRPr="00115C5B">
        <w:rPr>
          <w:bCs/>
          <w:sz w:val="22"/>
          <w:szCs w:val="22"/>
        </w:rPr>
        <w:t xml:space="preserve"> – </w:t>
      </w:r>
      <w:r w:rsidR="00C00B6E">
        <w:rPr>
          <w:bCs/>
          <w:sz w:val="22"/>
          <w:szCs w:val="22"/>
        </w:rPr>
        <w:t>05</w:t>
      </w:r>
      <w:r w:rsidR="00C00B6E" w:rsidRPr="00C00B6E">
        <w:rPr>
          <w:bCs/>
          <w:sz w:val="22"/>
          <w:szCs w:val="22"/>
          <w:vertAlign w:val="superscript"/>
        </w:rPr>
        <w:t>th</w:t>
      </w:r>
      <w:r w:rsidR="00C00B6E">
        <w:rPr>
          <w:bCs/>
          <w:sz w:val="22"/>
          <w:szCs w:val="22"/>
        </w:rPr>
        <w:t xml:space="preserve"> </w:t>
      </w:r>
      <w:proofErr w:type="gramStart"/>
      <w:r w:rsidR="00C00B6E">
        <w:rPr>
          <w:bCs/>
          <w:sz w:val="22"/>
          <w:szCs w:val="22"/>
        </w:rPr>
        <w:t>February</w:t>
      </w:r>
      <w:r w:rsidRPr="00115C5B">
        <w:rPr>
          <w:bCs/>
          <w:sz w:val="22"/>
          <w:szCs w:val="22"/>
        </w:rPr>
        <w:t>,</w:t>
      </w:r>
      <w:proofErr w:type="gramEnd"/>
      <w:r w:rsidRPr="00115C5B">
        <w:rPr>
          <w:bCs/>
          <w:sz w:val="22"/>
          <w:szCs w:val="22"/>
        </w:rPr>
        <w:t xml:space="preserve"> 202</w:t>
      </w:r>
      <w:r w:rsidR="00115C5B">
        <w:rPr>
          <w:bCs/>
          <w:sz w:val="22"/>
          <w:szCs w:val="22"/>
        </w:rPr>
        <w:t>1</w:t>
      </w:r>
      <w:r w:rsidR="00115C5B" w:rsidRPr="00115C5B">
        <w:rPr>
          <w:bCs/>
          <w:sz w:val="22"/>
          <w:szCs w:val="22"/>
        </w:rPr>
        <w:tab/>
      </w:r>
      <w:r w:rsidR="00115C5B">
        <w:rPr>
          <w:bCs/>
          <w:sz w:val="22"/>
          <w:szCs w:val="22"/>
        </w:rPr>
        <w:tab/>
      </w:r>
      <w:r w:rsidRPr="00115C5B">
        <w:rPr>
          <w:bCs/>
          <w:sz w:val="22"/>
          <w:szCs w:val="22"/>
        </w:rPr>
        <w:t>E-meeting</w:t>
      </w:r>
    </w:p>
    <w:sectPr w:rsidR="009D325A"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F0508" w14:textId="77777777" w:rsidR="006250B6" w:rsidRDefault="006250B6" w:rsidP="00A0385F">
      <w:r>
        <w:separator/>
      </w:r>
    </w:p>
  </w:endnote>
  <w:endnote w:type="continuationSeparator" w:id="0">
    <w:p w14:paraId="2345CEFF" w14:textId="77777777" w:rsidR="006250B6" w:rsidRDefault="006250B6"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298A5" w14:textId="77777777" w:rsidR="006250B6" w:rsidRDefault="006250B6" w:rsidP="00A0385F">
      <w:r>
        <w:separator/>
      </w:r>
    </w:p>
  </w:footnote>
  <w:footnote w:type="continuationSeparator" w:id="0">
    <w:p w14:paraId="5E8728E2" w14:textId="77777777" w:rsidR="006250B6" w:rsidRDefault="006250B6"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2"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11"/>
  </w:num>
  <w:num w:numId="4">
    <w:abstractNumId w:val="4"/>
  </w:num>
  <w:num w:numId="5">
    <w:abstractNumId w:val="6"/>
  </w:num>
  <w:num w:numId="6">
    <w:abstractNumId w:val="1"/>
  </w:num>
  <w:num w:numId="7">
    <w:abstractNumId w:val="13"/>
  </w:num>
  <w:num w:numId="8">
    <w:abstractNumId w:val="19"/>
  </w:num>
  <w:num w:numId="9">
    <w:abstractNumId w:val="3"/>
  </w:num>
  <w:num w:numId="10">
    <w:abstractNumId w:val="16"/>
  </w:num>
  <w:num w:numId="11">
    <w:abstractNumId w:val="20"/>
  </w:num>
  <w:num w:numId="12">
    <w:abstractNumId w:val="14"/>
  </w:num>
  <w:num w:numId="13">
    <w:abstractNumId w:val="14"/>
    <w:lvlOverride w:ilvl="0">
      <w:startOverride w:val="1"/>
    </w:lvlOverride>
  </w:num>
  <w:num w:numId="14">
    <w:abstractNumId w:val="24"/>
  </w:num>
  <w:num w:numId="15">
    <w:abstractNumId w:val="21"/>
  </w:num>
  <w:num w:numId="16">
    <w:abstractNumId w:val="7"/>
  </w:num>
  <w:num w:numId="17">
    <w:abstractNumId w:val="23"/>
  </w:num>
  <w:num w:numId="18">
    <w:abstractNumId w:val="8"/>
  </w:num>
  <w:num w:numId="19">
    <w:abstractNumId w:val="0"/>
  </w:num>
  <w:num w:numId="20">
    <w:abstractNumId w:val="2"/>
  </w:num>
  <w:num w:numId="21">
    <w:abstractNumId w:val="22"/>
  </w:num>
  <w:num w:numId="22">
    <w:abstractNumId w:val="12"/>
  </w:num>
  <w:num w:numId="23">
    <w:abstractNumId w:val="9"/>
  </w:num>
  <w:num w:numId="24">
    <w:abstractNumId w:val="17"/>
  </w:num>
  <w:num w:numId="25">
    <w:abstractNumId w:val="5"/>
  </w:num>
  <w:num w:numId="2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2FC2"/>
    <w:rsid w:val="00054F5D"/>
    <w:rsid w:val="0007275C"/>
    <w:rsid w:val="00084430"/>
    <w:rsid w:val="000964FF"/>
    <w:rsid w:val="00097631"/>
    <w:rsid w:val="000A55E1"/>
    <w:rsid w:val="000A5AAE"/>
    <w:rsid w:val="000B4C5D"/>
    <w:rsid w:val="000B6129"/>
    <w:rsid w:val="000B65F9"/>
    <w:rsid w:val="000C3440"/>
    <w:rsid w:val="000D1DDB"/>
    <w:rsid w:val="000D2B74"/>
    <w:rsid w:val="000D3839"/>
    <w:rsid w:val="000E3D3A"/>
    <w:rsid w:val="000E4100"/>
    <w:rsid w:val="000F020D"/>
    <w:rsid w:val="00115AB0"/>
    <w:rsid w:val="00115C5B"/>
    <w:rsid w:val="00115F71"/>
    <w:rsid w:val="00117E7D"/>
    <w:rsid w:val="00121081"/>
    <w:rsid w:val="00130EDD"/>
    <w:rsid w:val="00135988"/>
    <w:rsid w:val="00143235"/>
    <w:rsid w:val="001464B5"/>
    <w:rsid w:val="00146F3E"/>
    <w:rsid w:val="00147894"/>
    <w:rsid w:val="0015349B"/>
    <w:rsid w:val="00153A31"/>
    <w:rsid w:val="001654D4"/>
    <w:rsid w:val="00175017"/>
    <w:rsid w:val="00182BAA"/>
    <w:rsid w:val="00190491"/>
    <w:rsid w:val="00193EED"/>
    <w:rsid w:val="00194B93"/>
    <w:rsid w:val="001A4FA5"/>
    <w:rsid w:val="001B2E09"/>
    <w:rsid w:val="001C0774"/>
    <w:rsid w:val="001C47DD"/>
    <w:rsid w:val="001D009E"/>
    <w:rsid w:val="001D21FA"/>
    <w:rsid w:val="001D2B13"/>
    <w:rsid w:val="001D6199"/>
    <w:rsid w:val="001D799D"/>
    <w:rsid w:val="001E315B"/>
    <w:rsid w:val="001F3993"/>
    <w:rsid w:val="00214E31"/>
    <w:rsid w:val="002179C9"/>
    <w:rsid w:val="002227C7"/>
    <w:rsid w:val="0022433F"/>
    <w:rsid w:val="00230679"/>
    <w:rsid w:val="002311B1"/>
    <w:rsid w:val="00236ADC"/>
    <w:rsid w:val="00246E7A"/>
    <w:rsid w:val="00250103"/>
    <w:rsid w:val="002547B5"/>
    <w:rsid w:val="002558FB"/>
    <w:rsid w:val="00257F57"/>
    <w:rsid w:val="00262741"/>
    <w:rsid w:val="002630FA"/>
    <w:rsid w:val="00266DBB"/>
    <w:rsid w:val="002A75F4"/>
    <w:rsid w:val="002B0BCF"/>
    <w:rsid w:val="002B6CE3"/>
    <w:rsid w:val="002C0768"/>
    <w:rsid w:val="002C0B39"/>
    <w:rsid w:val="002C1BFD"/>
    <w:rsid w:val="002C5476"/>
    <w:rsid w:val="002D4250"/>
    <w:rsid w:val="002E7A78"/>
    <w:rsid w:val="0030014A"/>
    <w:rsid w:val="0030298B"/>
    <w:rsid w:val="00307C86"/>
    <w:rsid w:val="003236A9"/>
    <w:rsid w:val="00324AC4"/>
    <w:rsid w:val="00325A53"/>
    <w:rsid w:val="0033658F"/>
    <w:rsid w:val="003401DB"/>
    <w:rsid w:val="003407B3"/>
    <w:rsid w:val="00340E8E"/>
    <w:rsid w:val="00342DDD"/>
    <w:rsid w:val="003462F3"/>
    <w:rsid w:val="00360B54"/>
    <w:rsid w:val="00366B4E"/>
    <w:rsid w:val="00373A3E"/>
    <w:rsid w:val="00375227"/>
    <w:rsid w:val="00380504"/>
    <w:rsid w:val="00384B2D"/>
    <w:rsid w:val="00386366"/>
    <w:rsid w:val="00386709"/>
    <w:rsid w:val="0039149C"/>
    <w:rsid w:val="00397638"/>
    <w:rsid w:val="003A1159"/>
    <w:rsid w:val="003B2255"/>
    <w:rsid w:val="003B73C1"/>
    <w:rsid w:val="003B74D4"/>
    <w:rsid w:val="003C108A"/>
    <w:rsid w:val="003C14F3"/>
    <w:rsid w:val="003C2C4D"/>
    <w:rsid w:val="003C3387"/>
    <w:rsid w:val="003C727E"/>
    <w:rsid w:val="003D4688"/>
    <w:rsid w:val="003E4037"/>
    <w:rsid w:val="003F5B0A"/>
    <w:rsid w:val="00400AFE"/>
    <w:rsid w:val="004022F4"/>
    <w:rsid w:val="00407CBC"/>
    <w:rsid w:val="004149DB"/>
    <w:rsid w:val="00421F26"/>
    <w:rsid w:val="00431341"/>
    <w:rsid w:val="004320CC"/>
    <w:rsid w:val="00443577"/>
    <w:rsid w:val="004517EC"/>
    <w:rsid w:val="004618D3"/>
    <w:rsid w:val="004640C2"/>
    <w:rsid w:val="00470DCC"/>
    <w:rsid w:val="0047208B"/>
    <w:rsid w:val="0047251C"/>
    <w:rsid w:val="0048165E"/>
    <w:rsid w:val="0048749E"/>
    <w:rsid w:val="00487B76"/>
    <w:rsid w:val="004A1CAB"/>
    <w:rsid w:val="004A2345"/>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77C7"/>
    <w:rsid w:val="006250B6"/>
    <w:rsid w:val="0063262B"/>
    <w:rsid w:val="0064470D"/>
    <w:rsid w:val="006476E0"/>
    <w:rsid w:val="0065059C"/>
    <w:rsid w:val="00652802"/>
    <w:rsid w:val="00655D82"/>
    <w:rsid w:val="00674E68"/>
    <w:rsid w:val="006753F5"/>
    <w:rsid w:val="0067728D"/>
    <w:rsid w:val="00680375"/>
    <w:rsid w:val="006817FD"/>
    <w:rsid w:val="0068333D"/>
    <w:rsid w:val="00692DA9"/>
    <w:rsid w:val="00693FFE"/>
    <w:rsid w:val="006A3DEE"/>
    <w:rsid w:val="006A50C1"/>
    <w:rsid w:val="006B27BE"/>
    <w:rsid w:val="006D2C7A"/>
    <w:rsid w:val="006D2DF0"/>
    <w:rsid w:val="006D53CE"/>
    <w:rsid w:val="006D7658"/>
    <w:rsid w:val="006E0375"/>
    <w:rsid w:val="006E557E"/>
    <w:rsid w:val="006E5886"/>
    <w:rsid w:val="006F3872"/>
    <w:rsid w:val="0070047A"/>
    <w:rsid w:val="00703DC5"/>
    <w:rsid w:val="007043B8"/>
    <w:rsid w:val="00704C55"/>
    <w:rsid w:val="007143D3"/>
    <w:rsid w:val="00722686"/>
    <w:rsid w:val="00726F96"/>
    <w:rsid w:val="007338C3"/>
    <w:rsid w:val="00734AC3"/>
    <w:rsid w:val="00734B6C"/>
    <w:rsid w:val="00745C31"/>
    <w:rsid w:val="007461D1"/>
    <w:rsid w:val="00763EE4"/>
    <w:rsid w:val="0076468F"/>
    <w:rsid w:val="00766419"/>
    <w:rsid w:val="00766CE8"/>
    <w:rsid w:val="007710D1"/>
    <w:rsid w:val="007806BF"/>
    <w:rsid w:val="007849AA"/>
    <w:rsid w:val="00792418"/>
    <w:rsid w:val="00793FDC"/>
    <w:rsid w:val="007A0188"/>
    <w:rsid w:val="007A57BD"/>
    <w:rsid w:val="007B05B9"/>
    <w:rsid w:val="007B116B"/>
    <w:rsid w:val="007C0DE5"/>
    <w:rsid w:val="007D12DB"/>
    <w:rsid w:val="007D1408"/>
    <w:rsid w:val="007D48AF"/>
    <w:rsid w:val="007E49A2"/>
    <w:rsid w:val="007F534A"/>
    <w:rsid w:val="008151AA"/>
    <w:rsid w:val="00820AA6"/>
    <w:rsid w:val="00823081"/>
    <w:rsid w:val="008256E4"/>
    <w:rsid w:val="00832E32"/>
    <w:rsid w:val="00835824"/>
    <w:rsid w:val="00835858"/>
    <w:rsid w:val="008376FC"/>
    <w:rsid w:val="00840EFF"/>
    <w:rsid w:val="00841E09"/>
    <w:rsid w:val="0085395C"/>
    <w:rsid w:val="00873339"/>
    <w:rsid w:val="00883EEC"/>
    <w:rsid w:val="00893BCD"/>
    <w:rsid w:val="00895992"/>
    <w:rsid w:val="008A5DB0"/>
    <w:rsid w:val="008B7D68"/>
    <w:rsid w:val="008C42D0"/>
    <w:rsid w:val="008C7469"/>
    <w:rsid w:val="008C7AB3"/>
    <w:rsid w:val="008D1242"/>
    <w:rsid w:val="008D46A2"/>
    <w:rsid w:val="008D6108"/>
    <w:rsid w:val="008D731C"/>
    <w:rsid w:val="008E2FF3"/>
    <w:rsid w:val="008F3CAE"/>
    <w:rsid w:val="00917097"/>
    <w:rsid w:val="00920CF2"/>
    <w:rsid w:val="0092295F"/>
    <w:rsid w:val="00922C9B"/>
    <w:rsid w:val="00935388"/>
    <w:rsid w:val="00942282"/>
    <w:rsid w:val="00947E19"/>
    <w:rsid w:val="00953382"/>
    <w:rsid w:val="0095456F"/>
    <w:rsid w:val="00961135"/>
    <w:rsid w:val="00962809"/>
    <w:rsid w:val="00964599"/>
    <w:rsid w:val="00972275"/>
    <w:rsid w:val="009818DC"/>
    <w:rsid w:val="00990806"/>
    <w:rsid w:val="009916C0"/>
    <w:rsid w:val="009951BC"/>
    <w:rsid w:val="009A001D"/>
    <w:rsid w:val="009A15A7"/>
    <w:rsid w:val="009A2412"/>
    <w:rsid w:val="009A3539"/>
    <w:rsid w:val="009A53F7"/>
    <w:rsid w:val="009B02E7"/>
    <w:rsid w:val="009B5B52"/>
    <w:rsid w:val="009B75AE"/>
    <w:rsid w:val="009C2789"/>
    <w:rsid w:val="009C365A"/>
    <w:rsid w:val="009D2049"/>
    <w:rsid w:val="009D325A"/>
    <w:rsid w:val="009E4FCF"/>
    <w:rsid w:val="009F0063"/>
    <w:rsid w:val="009F4F9F"/>
    <w:rsid w:val="00A0385F"/>
    <w:rsid w:val="00A1082F"/>
    <w:rsid w:val="00A12E2A"/>
    <w:rsid w:val="00A17C7C"/>
    <w:rsid w:val="00A248F1"/>
    <w:rsid w:val="00A25CE5"/>
    <w:rsid w:val="00A27A64"/>
    <w:rsid w:val="00A31166"/>
    <w:rsid w:val="00A32C03"/>
    <w:rsid w:val="00A32F1F"/>
    <w:rsid w:val="00A43011"/>
    <w:rsid w:val="00A50DC0"/>
    <w:rsid w:val="00A52E68"/>
    <w:rsid w:val="00A543E1"/>
    <w:rsid w:val="00A57945"/>
    <w:rsid w:val="00A61C52"/>
    <w:rsid w:val="00A65A78"/>
    <w:rsid w:val="00A70197"/>
    <w:rsid w:val="00A740F8"/>
    <w:rsid w:val="00A77FD4"/>
    <w:rsid w:val="00A90CDD"/>
    <w:rsid w:val="00A925F4"/>
    <w:rsid w:val="00A96373"/>
    <w:rsid w:val="00AA6E9F"/>
    <w:rsid w:val="00AA7FF9"/>
    <w:rsid w:val="00AB31C8"/>
    <w:rsid w:val="00AB558F"/>
    <w:rsid w:val="00AB5627"/>
    <w:rsid w:val="00AB73F6"/>
    <w:rsid w:val="00AC1CC3"/>
    <w:rsid w:val="00AC2016"/>
    <w:rsid w:val="00AC23AC"/>
    <w:rsid w:val="00AC63B5"/>
    <w:rsid w:val="00AD564F"/>
    <w:rsid w:val="00AE1EBE"/>
    <w:rsid w:val="00AF39C6"/>
    <w:rsid w:val="00AF45A9"/>
    <w:rsid w:val="00AF72E3"/>
    <w:rsid w:val="00B003BE"/>
    <w:rsid w:val="00B01B9E"/>
    <w:rsid w:val="00B17C24"/>
    <w:rsid w:val="00B20ADC"/>
    <w:rsid w:val="00B3340D"/>
    <w:rsid w:val="00B40BD9"/>
    <w:rsid w:val="00B420FD"/>
    <w:rsid w:val="00B45434"/>
    <w:rsid w:val="00B46EC2"/>
    <w:rsid w:val="00B52A5E"/>
    <w:rsid w:val="00B62641"/>
    <w:rsid w:val="00B64BF9"/>
    <w:rsid w:val="00B65EE9"/>
    <w:rsid w:val="00B703A7"/>
    <w:rsid w:val="00B709D9"/>
    <w:rsid w:val="00B7219E"/>
    <w:rsid w:val="00B72425"/>
    <w:rsid w:val="00B75194"/>
    <w:rsid w:val="00B7738A"/>
    <w:rsid w:val="00B77843"/>
    <w:rsid w:val="00B837F4"/>
    <w:rsid w:val="00B94B9F"/>
    <w:rsid w:val="00BA32CA"/>
    <w:rsid w:val="00BA3A24"/>
    <w:rsid w:val="00BA5692"/>
    <w:rsid w:val="00BA6C48"/>
    <w:rsid w:val="00BB11B8"/>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3489C"/>
    <w:rsid w:val="00C439D2"/>
    <w:rsid w:val="00C51444"/>
    <w:rsid w:val="00C56294"/>
    <w:rsid w:val="00C6191A"/>
    <w:rsid w:val="00C626AA"/>
    <w:rsid w:val="00C67BCA"/>
    <w:rsid w:val="00C720BB"/>
    <w:rsid w:val="00C73066"/>
    <w:rsid w:val="00C8681B"/>
    <w:rsid w:val="00C87BBC"/>
    <w:rsid w:val="00CA45F5"/>
    <w:rsid w:val="00CA7F2C"/>
    <w:rsid w:val="00CB3526"/>
    <w:rsid w:val="00CB59C8"/>
    <w:rsid w:val="00CC2501"/>
    <w:rsid w:val="00CC4E91"/>
    <w:rsid w:val="00CD1BD9"/>
    <w:rsid w:val="00CE2F1E"/>
    <w:rsid w:val="00CE574D"/>
    <w:rsid w:val="00CE5C66"/>
    <w:rsid w:val="00CF3042"/>
    <w:rsid w:val="00CF3D0A"/>
    <w:rsid w:val="00D07EB3"/>
    <w:rsid w:val="00D16909"/>
    <w:rsid w:val="00D22BA5"/>
    <w:rsid w:val="00D2628A"/>
    <w:rsid w:val="00D32794"/>
    <w:rsid w:val="00D33394"/>
    <w:rsid w:val="00D44546"/>
    <w:rsid w:val="00D454C0"/>
    <w:rsid w:val="00D458BE"/>
    <w:rsid w:val="00D4682B"/>
    <w:rsid w:val="00D51E6A"/>
    <w:rsid w:val="00D551CF"/>
    <w:rsid w:val="00D57EB4"/>
    <w:rsid w:val="00D606E9"/>
    <w:rsid w:val="00D76F23"/>
    <w:rsid w:val="00D846E6"/>
    <w:rsid w:val="00D91EEE"/>
    <w:rsid w:val="00DA4CE2"/>
    <w:rsid w:val="00DA6E56"/>
    <w:rsid w:val="00DB50C1"/>
    <w:rsid w:val="00DC7134"/>
    <w:rsid w:val="00DD2BFD"/>
    <w:rsid w:val="00DD5F3E"/>
    <w:rsid w:val="00DD779C"/>
    <w:rsid w:val="00DD77FC"/>
    <w:rsid w:val="00DE2D59"/>
    <w:rsid w:val="00DE4F5B"/>
    <w:rsid w:val="00DE7CFD"/>
    <w:rsid w:val="00DF2911"/>
    <w:rsid w:val="00E108A4"/>
    <w:rsid w:val="00E24674"/>
    <w:rsid w:val="00E25394"/>
    <w:rsid w:val="00E330C9"/>
    <w:rsid w:val="00E33608"/>
    <w:rsid w:val="00E34BC2"/>
    <w:rsid w:val="00E402F6"/>
    <w:rsid w:val="00E440DD"/>
    <w:rsid w:val="00E531B2"/>
    <w:rsid w:val="00E54313"/>
    <w:rsid w:val="00E6658A"/>
    <w:rsid w:val="00E67E2D"/>
    <w:rsid w:val="00E734E5"/>
    <w:rsid w:val="00E748F4"/>
    <w:rsid w:val="00E7722B"/>
    <w:rsid w:val="00E7744D"/>
    <w:rsid w:val="00E800D2"/>
    <w:rsid w:val="00E82F74"/>
    <w:rsid w:val="00E93E89"/>
    <w:rsid w:val="00E97CB7"/>
    <w:rsid w:val="00EA5BF5"/>
    <w:rsid w:val="00EB1670"/>
    <w:rsid w:val="00EC5A05"/>
    <w:rsid w:val="00EC7F3C"/>
    <w:rsid w:val="00ED024F"/>
    <w:rsid w:val="00EE2CA2"/>
    <w:rsid w:val="00EE3FDC"/>
    <w:rsid w:val="00EE4C9E"/>
    <w:rsid w:val="00EE5B74"/>
    <w:rsid w:val="00EF18C2"/>
    <w:rsid w:val="00EF2A80"/>
    <w:rsid w:val="00EF309A"/>
    <w:rsid w:val="00EF466B"/>
    <w:rsid w:val="00F058F8"/>
    <w:rsid w:val="00F201E9"/>
    <w:rsid w:val="00F23259"/>
    <w:rsid w:val="00F2757D"/>
    <w:rsid w:val="00F279B5"/>
    <w:rsid w:val="00F344F5"/>
    <w:rsid w:val="00F35473"/>
    <w:rsid w:val="00F42AD9"/>
    <w:rsid w:val="00F4637B"/>
    <w:rsid w:val="00F5008C"/>
    <w:rsid w:val="00F54B9A"/>
    <w:rsid w:val="00F62A25"/>
    <w:rsid w:val="00F67EAA"/>
    <w:rsid w:val="00F72C25"/>
    <w:rsid w:val="00F75549"/>
    <w:rsid w:val="00F860CD"/>
    <w:rsid w:val="00F934AF"/>
    <w:rsid w:val="00F94A87"/>
    <w:rsid w:val="00FA033E"/>
    <w:rsid w:val="00FB3222"/>
    <w:rsid w:val="00FB6DAF"/>
    <w:rsid w:val="00FB7697"/>
    <w:rsid w:val="00FC137E"/>
    <w:rsid w:val="00FC29E1"/>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B1670"/>
    <w:rPr>
      <w:lang w:val="en-GB" w:eastAsia="en-US"/>
    </w:rPr>
  </w:style>
  <w:style w:type="character" w:styleId="Hyperlink">
    <w:name w:val="Hyperlink"/>
    <w:uiPriority w:val="99"/>
    <w:unhideWhenUsed/>
    <w:rsid w:val="00B420FD"/>
    <w:rPr>
      <w:color w:val="35A1D4"/>
      <w:u w:val="single"/>
    </w:rPr>
  </w:style>
  <w:style w:type="character" w:customStyle="1" w:styleId="def">
    <w:name w:val="def"/>
    <w:basedOn w:val="DefaultParagraphFont"/>
    <w:rsid w:val="00B420FD"/>
  </w:style>
  <w:style w:type="paragraph" w:styleId="CommentSubject">
    <w:name w:val="annotation subject"/>
    <w:basedOn w:val="CommentText"/>
    <w:next w:val="CommentText"/>
    <w:link w:val="CommentSubjectChar"/>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27284"/>
    <w:rPr>
      <w:rFonts w:ascii="Arial" w:hAnsi="Arial"/>
      <w:lang w:val="en-GB"/>
    </w:rPr>
  </w:style>
  <w:style w:type="character" w:customStyle="1" w:styleId="CommentSubjectChar">
    <w:name w:val="Comment Subject Char"/>
    <w:link w:val="CommentSubject"/>
    <w:uiPriority w:val="99"/>
    <w:semiHidden/>
    <w:rsid w:val="00527284"/>
    <w:rPr>
      <w:rFonts w:ascii="Arial" w:hAnsi="Arial"/>
      <w:b/>
      <w:bCs/>
      <w:lang w:val="en-GB"/>
    </w:rPr>
  </w:style>
  <w:style w:type="paragraph" w:customStyle="1" w:styleId="Observation">
    <w:name w:val="Observation"/>
    <w:basedOn w:val="Normal"/>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Normal"/>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Normal"/>
    <w:next w:val="Normal"/>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E800D2"/>
    <w:pPr>
      <w:ind w:left="720"/>
      <w:contextualSpacing/>
    </w:pPr>
    <w:rPr>
      <w:rFonts w:eastAsia="Times New Roman"/>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styleId="UnresolvedMention">
    <w:name w:val="Unresolved Mention"/>
    <w:basedOn w:val="DefaultParagraphFont"/>
    <w:uiPriority w:val="99"/>
    <w:semiHidden/>
    <w:unhideWhenUsed/>
    <w:rsid w:val="00C00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eth.jayasinghe@noki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63979-7702-4B6D-8920-A04A7F5C7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Jayasinghe, Keeth (Nokia - FI/Espoo)</cp:lastModifiedBy>
  <cp:revision>5</cp:revision>
  <cp:lastPrinted>2002-04-23T06:10:00Z</cp:lastPrinted>
  <dcterms:created xsi:type="dcterms:W3CDTF">2020-11-16T10:20:00Z</dcterms:created>
  <dcterms:modified xsi:type="dcterms:W3CDTF">2020-11-16T13:11:00Z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