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673" w:rsidRPr="0052548E" w:rsidRDefault="00586673" w:rsidP="00586673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F37632">
        <w:rPr>
          <w:rFonts w:ascii="Arial" w:hAnsi="Arial" w:cs="Arial"/>
          <w:b/>
          <w:bCs/>
          <w:sz w:val="28"/>
        </w:rPr>
        <w:t>3GPP TSG RAN WG1#102-e</w:t>
      </w:r>
      <w:r w:rsidRPr="00F37632">
        <w:rPr>
          <w:rFonts w:ascii="Arial" w:hAnsi="Arial" w:cs="Arial"/>
          <w:b/>
          <w:bCs/>
          <w:sz w:val="28"/>
        </w:rPr>
        <w:tab/>
      </w:r>
      <w:r w:rsidRPr="00F37632">
        <w:rPr>
          <w:rFonts w:ascii="Arial" w:hAnsi="Arial" w:cs="Arial"/>
          <w:b/>
          <w:bCs/>
          <w:sz w:val="28"/>
        </w:rPr>
        <w:tab/>
        <w:t>R1-20052</w:t>
      </w:r>
      <w:r>
        <w:rPr>
          <w:rFonts w:ascii="Arial" w:hAnsi="Arial" w:cs="Arial"/>
          <w:b/>
          <w:bCs/>
          <w:sz w:val="28"/>
        </w:rPr>
        <w:t>18</w:t>
      </w:r>
    </w:p>
    <w:p w:rsidR="00586673" w:rsidRPr="009513AC" w:rsidRDefault="00586673" w:rsidP="00586673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:rsidR="00586673" w:rsidRDefault="00586673">
      <w:pPr>
        <w:pStyle w:val="CRCoverPage"/>
        <w:tabs>
          <w:tab w:val="left" w:pos="3000"/>
          <w:tab w:val="right" w:pos="8640"/>
        </w:tabs>
        <w:ind w:right="1260"/>
        <w:rPr>
          <w:b/>
          <w:sz w:val="22"/>
        </w:rPr>
      </w:pPr>
    </w:p>
    <w:p w:rsidR="004F5BA7" w:rsidRDefault="00586673">
      <w:pPr>
        <w:pStyle w:val="CRCoverPage"/>
        <w:tabs>
          <w:tab w:val="left" w:pos="3000"/>
          <w:tab w:val="right" w:pos="8640"/>
        </w:tabs>
        <w:ind w:right="1260"/>
        <w:rPr>
          <w:b/>
          <w:sz w:val="22"/>
          <w:lang w:eastAsia="zh-CN"/>
        </w:rPr>
      </w:pPr>
      <w:r>
        <w:rPr>
          <w:noProof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</w:rPr>
        <w:t>8</w:t>
      </w:r>
      <w:r>
        <w:rPr>
          <w:b/>
          <w:sz w:val="22"/>
        </w:rPr>
        <w:t>-e</w:t>
      </w:r>
      <w:r>
        <w:rPr>
          <w:b/>
          <w:sz w:val="22"/>
        </w:rPr>
        <w:tab/>
      </w:r>
      <w:bookmarkStart w:id="0" w:name="_GoBack"/>
      <w:bookmarkEnd w:id="0"/>
      <w:r>
        <w:rPr>
          <w:b/>
          <w:sz w:val="22"/>
        </w:rPr>
        <w:t>R3-20</w:t>
      </w:r>
      <w:r>
        <w:rPr>
          <w:b/>
          <w:sz w:val="22"/>
          <w:lang w:eastAsia="zh-CN"/>
        </w:rPr>
        <w:t>4399</w:t>
      </w:r>
    </w:p>
    <w:p w:rsidR="004F5BA7" w:rsidRDefault="00586673">
      <w:pPr>
        <w:pStyle w:val="CRCoverPage"/>
        <w:tabs>
          <w:tab w:val="right" w:pos="8640"/>
        </w:tabs>
        <w:spacing w:after="0"/>
        <w:ind w:right="1260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  <w:vertAlign w:val="superscript"/>
        </w:rPr>
        <w:t>st</w:t>
      </w:r>
      <w:r>
        <w:rPr>
          <w:b/>
          <w:sz w:val="22"/>
          <w:szCs w:val="28"/>
        </w:rPr>
        <w:t xml:space="preserve"> – 11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June 2020</w:t>
      </w:r>
    </w:p>
    <w:p w:rsidR="004F5BA7" w:rsidRDefault="004F5BA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F5BA7" w:rsidRDefault="004F5BA7">
      <w:pPr>
        <w:rPr>
          <w:rFonts w:ascii="Arial" w:hAnsi="Arial" w:cs="Arial"/>
        </w:rPr>
      </w:pPr>
    </w:p>
    <w:p w:rsidR="004F5BA7" w:rsidRDefault="00586673">
      <w:pPr>
        <w:pStyle w:val="Title"/>
        <w:rPr>
          <w:rFonts w:eastAsia="SimSun"/>
          <w:lang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 w:rsidR="004F5BA7" w:rsidRDefault="00586673">
      <w:pPr>
        <w:pStyle w:val="Title"/>
        <w:rPr>
          <w:lang w:eastAsia="zh-CN"/>
        </w:rPr>
      </w:pPr>
      <w:r>
        <w:rPr>
          <w:lang w:eastAsia="zh-CN"/>
        </w:rPr>
        <w:t xml:space="preserve">Response to:       </w:t>
      </w:r>
      <w:r>
        <w:rPr>
          <w:color w:val="000000"/>
          <w:sz w:val="21"/>
          <w:szCs w:val="22"/>
          <w:lang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1" w:name="_Hlt24996986"/>
      <w:r>
        <w:rPr>
          <w:color w:val="000000"/>
          <w:sz w:val="21"/>
          <w:szCs w:val="22"/>
          <w:lang w:eastAsia="ja-JP"/>
        </w:rPr>
        <w:t>1</w:t>
      </w:r>
      <w:bookmarkEnd w:id="1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color w:val="000000"/>
          <w:sz w:val="21"/>
          <w:szCs w:val="22"/>
          <w:lang w:eastAsia="zh-CN"/>
        </w:rPr>
        <w:t xml:space="preserve"> </w:t>
      </w:r>
      <w:r>
        <w:rPr>
          <w:lang w:eastAsia="zh-CN"/>
        </w:rPr>
        <w:t xml:space="preserve">    </w:t>
      </w:r>
    </w:p>
    <w:p w:rsidR="004F5BA7" w:rsidRDefault="00586673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 w:rsidR="004F5BA7" w:rsidRDefault="00586673">
      <w:pPr>
        <w:pStyle w:val="Title"/>
      </w:pPr>
      <w:r>
        <w:t>Work Item:</w:t>
      </w:r>
      <w:r>
        <w:tab/>
      </w:r>
      <w:r>
        <w:rPr>
          <w:lang w:eastAsia="zh-CN"/>
        </w:rPr>
        <w:t>NR_</w:t>
      </w:r>
      <w:r>
        <w:rPr>
          <w:lang w:eastAsia="zh-CN"/>
        </w:rPr>
        <w:t>CLI</w:t>
      </w:r>
      <w:r>
        <w:rPr>
          <w:lang w:eastAsia="zh-CN"/>
        </w:rPr>
        <w:t>_</w:t>
      </w:r>
      <w:r>
        <w:rPr>
          <w:lang w:eastAsia="zh-CN"/>
        </w:rPr>
        <w:t>RIM</w:t>
      </w:r>
    </w:p>
    <w:p w:rsidR="004F5BA7" w:rsidRDefault="004F5BA7">
      <w:pPr>
        <w:spacing w:after="60"/>
        <w:ind w:left="1985" w:hanging="1985"/>
        <w:rPr>
          <w:rFonts w:ascii="Arial" w:hAnsi="Arial" w:cs="Arial"/>
          <w:b/>
        </w:rPr>
      </w:pPr>
    </w:p>
    <w:p w:rsidR="004F5BA7" w:rsidRDefault="00586673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4F5BA7" w:rsidRDefault="00586673">
      <w:pPr>
        <w:pStyle w:val="Source"/>
        <w:rPr>
          <w:lang w:eastAsia="zh-CN"/>
        </w:rPr>
      </w:pPr>
      <w:r>
        <w:t>To:</w:t>
      </w:r>
      <w:r>
        <w:tab/>
      </w:r>
      <w:r>
        <w:rPr>
          <w:lang w:eastAsia="zh-CN"/>
        </w:rPr>
        <w:t>RAN2, RAN1</w:t>
      </w:r>
    </w:p>
    <w:p w:rsidR="004F5BA7" w:rsidRDefault="00586673">
      <w:pPr>
        <w:pStyle w:val="Source"/>
        <w:rPr>
          <w:lang w:eastAsia="zh-CN"/>
        </w:rPr>
      </w:pPr>
      <w:r>
        <w:t>Cc:</w:t>
      </w:r>
      <w:r>
        <w:tab/>
      </w:r>
      <w:r>
        <w:rPr>
          <w:rFonts w:hint="eastAsia"/>
          <w:lang w:val="en-US" w:eastAsia="zh-CN"/>
        </w:rPr>
        <w:t>RAN4</w:t>
      </w:r>
    </w:p>
    <w:p w:rsidR="004F5BA7" w:rsidRDefault="004F5BA7">
      <w:pPr>
        <w:spacing w:after="60"/>
        <w:ind w:left="1985" w:hanging="1985"/>
        <w:rPr>
          <w:rFonts w:ascii="Arial" w:hAnsi="Arial" w:cs="Arial"/>
          <w:bCs/>
        </w:rPr>
      </w:pPr>
    </w:p>
    <w:p w:rsidR="004F5BA7" w:rsidRDefault="0058667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F5BA7" w:rsidRDefault="00586673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DAPENG LI</w:t>
      </w:r>
    </w:p>
    <w:p w:rsidR="004F5BA7" w:rsidRDefault="0058667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eastAsia="zh-CN"/>
        </w:rPr>
        <w:t>li.dapeng@zte.com.cn</w:t>
      </w:r>
    </w:p>
    <w:p w:rsidR="004F5BA7" w:rsidRDefault="004F5BA7">
      <w:pPr>
        <w:spacing w:after="60"/>
        <w:ind w:left="1985" w:hanging="1985"/>
        <w:rPr>
          <w:rFonts w:ascii="Arial" w:hAnsi="Arial" w:cs="Arial"/>
          <w:b/>
        </w:rPr>
      </w:pPr>
    </w:p>
    <w:p w:rsidR="004F5BA7" w:rsidRDefault="0058667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4F5BA7" w:rsidRDefault="004F5BA7">
      <w:pPr>
        <w:spacing w:after="60"/>
        <w:ind w:left="1985" w:hanging="1985"/>
        <w:rPr>
          <w:rFonts w:ascii="Arial" w:hAnsi="Arial" w:cs="Arial"/>
          <w:b/>
        </w:rPr>
      </w:pPr>
    </w:p>
    <w:p w:rsidR="004F5BA7" w:rsidRDefault="00586673">
      <w:pPr>
        <w:pStyle w:val="Title"/>
      </w:pPr>
      <w:r>
        <w:t>Attachments:</w:t>
      </w:r>
      <w:r>
        <w:tab/>
      </w:r>
      <w:r>
        <w:rPr>
          <w:rFonts w:eastAsia="SimSun"/>
          <w:b w:val="0"/>
          <w:bCs w:val="0"/>
          <w:kern w:val="0"/>
          <w:sz w:val="21"/>
          <w:szCs w:val="22"/>
          <w:lang w:eastAsia="zh-CN"/>
        </w:rPr>
        <w:t>-</w:t>
      </w:r>
    </w:p>
    <w:p w:rsidR="004F5BA7" w:rsidRDefault="004F5BA7">
      <w:pPr>
        <w:pBdr>
          <w:bottom w:val="single" w:sz="4" w:space="1" w:color="auto"/>
        </w:pBdr>
        <w:rPr>
          <w:rFonts w:ascii="Arial" w:hAnsi="Arial" w:cs="Arial"/>
        </w:rPr>
      </w:pPr>
    </w:p>
    <w:p w:rsidR="004F5BA7" w:rsidRDefault="004F5BA7">
      <w:pPr>
        <w:rPr>
          <w:rFonts w:ascii="Arial" w:hAnsi="Arial" w:cs="Arial"/>
        </w:rPr>
      </w:pPr>
    </w:p>
    <w:p w:rsidR="004F5BA7" w:rsidRDefault="00586673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>RAN3 thanks RAN2 for the LS on inter-gNB exchange of SRS configuration for UE CLI measurement.</w:t>
      </w:r>
    </w:p>
    <w:p w:rsidR="004F5BA7" w:rsidRDefault="00586673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 xml:space="preserve">RAN3 is currently discussing several ways forward, with respect to coordination between </w:t>
      </w:r>
      <w:r>
        <w:rPr>
          <w:rFonts w:ascii="Arial" w:hAnsi="Arial" w:cs="Arial"/>
          <w:sz w:val="21"/>
          <w:szCs w:val="22"/>
          <w:lang w:eastAsia="zh-CN"/>
        </w:rPr>
        <w:t>neighbouring</w:t>
      </w:r>
      <w:r>
        <w:rPr>
          <w:rFonts w:ascii="Arial" w:hAnsi="Arial" w:cs="Arial"/>
          <w:sz w:val="21"/>
          <w:szCs w:val="22"/>
          <w:lang w:eastAsia="zh-CN"/>
        </w:rPr>
        <w:t xml:space="preserve"> gNBs and SRS resource configuration exchange.</w:t>
      </w:r>
    </w:p>
    <w:p w:rsidR="004F5BA7" w:rsidRDefault="00586673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b/>
          <w:bCs/>
          <w:sz w:val="21"/>
          <w:szCs w:val="22"/>
          <w:lang w:eastAsia="zh-CN"/>
        </w:rPr>
        <w:t>Way forward 1</w:t>
      </w:r>
      <w:r>
        <w:rPr>
          <w:rFonts w:ascii="Arial" w:hAnsi="Arial" w:cs="Arial"/>
          <w:sz w:val="21"/>
          <w:szCs w:val="22"/>
          <w:lang w:eastAsia="zh-CN"/>
        </w:rPr>
        <w:t xml:space="preserve"> is the network signalling solution, which</w:t>
      </w:r>
      <w:bookmarkStart w:id="2" w:name="OLE_LINK108"/>
      <w:r>
        <w:rPr>
          <w:rFonts w:ascii="Arial" w:hAnsi="Arial" w:cs="Arial"/>
          <w:sz w:val="21"/>
          <w:szCs w:val="22"/>
          <w:lang w:eastAsia="zh-CN"/>
        </w:rPr>
        <w:t xml:space="preserve"> requires that RAN2 defines the </w:t>
      </w:r>
      <w:r>
        <w:rPr>
          <w:rFonts w:ascii="Arial" w:hAnsi="Arial" w:cs="Arial"/>
          <w:i/>
          <w:iCs/>
          <w:sz w:val="21"/>
          <w:szCs w:val="22"/>
          <w:lang w:eastAsia="zh-CN"/>
        </w:rPr>
        <w:t>SRS-Config</w:t>
      </w:r>
      <w:r>
        <w:rPr>
          <w:rFonts w:ascii="Arial" w:hAnsi="Arial" w:cs="Arial"/>
          <w:sz w:val="21"/>
          <w:szCs w:val="22"/>
          <w:lang w:eastAsia="zh-CN"/>
        </w:rPr>
        <w:t xml:space="preserve"> inter-node </w:t>
      </w:r>
      <w:r>
        <w:rPr>
          <w:rFonts w:ascii="Arial" w:hAnsi="Arial" w:cs="Arial"/>
          <w:sz w:val="21"/>
          <w:szCs w:val="22"/>
          <w:lang w:eastAsia="zh-CN"/>
        </w:rPr>
        <w:t xml:space="preserve">RRC container in TS 38.331, exchanged per UE and updated continuously. </w:t>
      </w:r>
      <w:bookmarkEnd w:id="2"/>
    </w:p>
    <w:p w:rsidR="004F5BA7" w:rsidRDefault="00586673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b/>
          <w:bCs/>
          <w:sz w:val="21"/>
          <w:szCs w:val="22"/>
          <w:lang w:eastAsia="zh-CN"/>
        </w:rPr>
        <w:t>Way forward 2</w:t>
      </w:r>
      <w:r>
        <w:rPr>
          <w:rFonts w:ascii="Arial" w:hAnsi="Arial" w:cs="Arial"/>
          <w:sz w:val="21"/>
          <w:szCs w:val="22"/>
          <w:lang w:eastAsia="zh-CN"/>
        </w:rPr>
        <w:t xml:space="preserve"> is O&amp;M based solution in which the O&amp;M configures the </w:t>
      </w:r>
      <w:r>
        <w:rPr>
          <w:rFonts w:ascii="Arial" w:hAnsi="Arial" w:cs="Arial"/>
          <w:sz w:val="21"/>
          <w:szCs w:val="22"/>
          <w:lang w:eastAsia="zh-CN"/>
        </w:rPr>
        <w:t>neighbour’s</w:t>
      </w:r>
      <w:r>
        <w:rPr>
          <w:rFonts w:ascii="Arial" w:hAnsi="Arial" w:cs="Arial"/>
          <w:sz w:val="21"/>
          <w:szCs w:val="22"/>
          <w:lang w:eastAsia="zh-CN"/>
        </w:rPr>
        <w:t xml:space="preserve"> SRS resource configuration to a gNB.</w:t>
      </w:r>
    </w:p>
    <w:p w:rsidR="004F5BA7" w:rsidRDefault="00586673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>S</w:t>
      </w:r>
      <w:r>
        <w:rPr>
          <w:rFonts w:ascii="Arial" w:hAnsi="Arial" w:cs="Arial"/>
          <w:sz w:val="21"/>
          <w:szCs w:val="22"/>
          <w:lang w:eastAsia="zh-CN"/>
        </w:rPr>
        <w:t>ome companies expressed concerns about scheduler coordination requ</w:t>
      </w:r>
      <w:r>
        <w:rPr>
          <w:rFonts w:ascii="Arial" w:hAnsi="Arial" w:cs="Arial"/>
          <w:sz w:val="21"/>
          <w:szCs w:val="22"/>
          <w:lang w:eastAsia="zh-CN"/>
        </w:rPr>
        <w:t xml:space="preserve">irements and </w:t>
      </w:r>
      <w:r>
        <w:rPr>
          <w:rFonts w:ascii="Arial" w:hAnsi="Arial" w:cs="Arial"/>
          <w:sz w:val="21"/>
          <w:szCs w:val="22"/>
          <w:lang w:eastAsia="zh-CN"/>
        </w:rPr>
        <w:t>associated</w:t>
      </w:r>
      <w:r>
        <w:rPr>
          <w:rFonts w:ascii="Arial" w:hAnsi="Arial" w:cs="Arial"/>
          <w:sz w:val="21"/>
          <w:szCs w:val="22"/>
          <w:lang w:eastAsia="zh-CN"/>
        </w:rPr>
        <w:t xml:space="preserve"> </w:t>
      </w:r>
      <w:r>
        <w:rPr>
          <w:rFonts w:ascii="Arial" w:hAnsi="Arial" w:cs="Arial"/>
          <w:sz w:val="21"/>
          <w:szCs w:val="22"/>
          <w:lang w:eastAsia="zh-CN"/>
        </w:rPr>
        <w:t>network signalling</w:t>
      </w:r>
      <w:r>
        <w:rPr>
          <w:rFonts w:ascii="Arial" w:hAnsi="Arial" w:cs="Arial"/>
          <w:sz w:val="21"/>
          <w:szCs w:val="22"/>
          <w:lang w:eastAsia="zh-CN"/>
        </w:rPr>
        <w:t xml:space="preserve"> load </w:t>
      </w:r>
      <w:r>
        <w:rPr>
          <w:rFonts w:ascii="Arial" w:hAnsi="Arial" w:cs="Arial"/>
          <w:sz w:val="21"/>
          <w:szCs w:val="22"/>
          <w:lang w:eastAsia="zh-CN"/>
        </w:rPr>
        <w:t>associated with Way forward 1</w:t>
      </w:r>
      <w:r>
        <w:rPr>
          <w:rFonts w:ascii="Arial" w:hAnsi="Arial" w:cs="Arial"/>
          <w:sz w:val="21"/>
          <w:szCs w:val="22"/>
          <w:lang w:eastAsia="zh-CN"/>
        </w:rPr>
        <w:t xml:space="preserve">. Therefore, the </w:t>
      </w:r>
      <w:r>
        <w:rPr>
          <w:rFonts w:ascii="Arial" w:hAnsi="Arial" w:cs="Arial"/>
          <w:b/>
          <w:bCs/>
          <w:sz w:val="21"/>
          <w:szCs w:val="22"/>
          <w:lang w:eastAsia="zh-CN"/>
        </w:rPr>
        <w:t>Way forward 3</w:t>
      </w:r>
      <w:r>
        <w:rPr>
          <w:rFonts w:ascii="Arial" w:hAnsi="Arial" w:cs="Arial"/>
          <w:sz w:val="21"/>
          <w:szCs w:val="22"/>
          <w:lang w:eastAsia="zh-CN"/>
        </w:rPr>
        <w:t xml:space="preserve"> is not to make any enhancements to the existing </w:t>
      </w:r>
      <w:r>
        <w:rPr>
          <w:rFonts w:ascii="Arial" w:hAnsi="Arial" w:cs="Arial"/>
          <w:sz w:val="21"/>
          <w:szCs w:val="22"/>
          <w:lang w:eastAsia="zh-CN"/>
        </w:rPr>
        <w:t>signalling</w:t>
      </w:r>
      <w:r>
        <w:rPr>
          <w:rFonts w:ascii="Arial" w:hAnsi="Arial" w:cs="Arial"/>
          <w:sz w:val="21"/>
          <w:szCs w:val="22"/>
          <w:lang w:eastAsia="zh-CN"/>
        </w:rPr>
        <w:t xml:space="preserve"> solution</w:t>
      </w:r>
      <w:r>
        <w:rPr>
          <w:rFonts w:ascii="Arial" w:hAnsi="Arial" w:cs="Arial"/>
          <w:sz w:val="21"/>
          <w:szCs w:val="22"/>
          <w:lang w:eastAsia="zh-CN"/>
        </w:rPr>
        <w:t xml:space="preserve"> which enables configuration of the CLI-RSSI measurement</w:t>
      </w:r>
      <w:r>
        <w:rPr>
          <w:rFonts w:ascii="Arial" w:hAnsi="Arial" w:cs="Arial"/>
          <w:sz w:val="21"/>
          <w:szCs w:val="22"/>
          <w:lang w:eastAsia="zh-CN"/>
        </w:rPr>
        <w:t>.</w:t>
      </w:r>
    </w:p>
    <w:p w:rsidR="004F5BA7" w:rsidRDefault="00586673">
      <w:pPr>
        <w:spacing w:before="180"/>
        <w:rPr>
          <w:rFonts w:ascii="Arial" w:hAnsi="Arial" w:cs="Arial"/>
        </w:rPr>
      </w:pPr>
      <w:r>
        <w:rPr>
          <w:rFonts w:ascii="Arial" w:hAnsi="Arial" w:cs="Arial"/>
          <w:sz w:val="21"/>
          <w:szCs w:val="22"/>
          <w:lang w:eastAsia="zh-CN"/>
        </w:rPr>
        <w:t>Based on the above,</w:t>
      </w:r>
      <w:r>
        <w:rPr>
          <w:rFonts w:ascii="Arial" w:hAnsi="Arial" w:cs="Arial"/>
          <w:sz w:val="21"/>
          <w:szCs w:val="22"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t>3 would like to ask the following questions:</w:t>
      </w:r>
    </w:p>
    <w:p w:rsidR="004F5BA7" w:rsidRDefault="00586673">
      <w:pPr>
        <w:spacing w:before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Question to RAN1:</w:t>
      </w:r>
    </w:p>
    <w:p w:rsidR="004F5BA7" w:rsidRDefault="00586673"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What is the </w:t>
      </w:r>
      <w:bookmarkStart w:id="3" w:name="OLE_LINK8"/>
      <w:r>
        <w:rPr>
          <w:rFonts w:ascii="Arial" w:hAnsi="Arial" w:cs="Arial"/>
        </w:rPr>
        <w:t xml:space="preserve">maximum </w:t>
      </w:r>
      <w:bookmarkEnd w:id="3"/>
      <w:r>
        <w:rPr>
          <w:rFonts w:ascii="Arial" w:hAnsi="Arial" w:cs="Arial"/>
        </w:rPr>
        <w:t>frequency of inter-gNB exchange of SRS configuration required to enable configuration of SRS-RSRP measurements of potential CLI aggressor cells in served UEs?</w:t>
      </w:r>
    </w:p>
    <w:p w:rsidR="004F5BA7" w:rsidRDefault="004F5BA7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</w:p>
    <w:p w:rsidR="004F5BA7" w:rsidRDefault="00586673">
      <w:pPr>
        <w:spacing w:before="180"/>
        <w:rPr>
          <w:rFonts w:ascii="Arial" w:hAnsi="Arial" w:cs="Arial"/>
          <w:b/>
          <w:sz w:val="21"/>
          <w:szCs w:val="22"/>
          <w:lang w:eastAsia="zh-CN"/>
        </w:rPr>
      </w:pPr>
      <w:r>
        <w:rPr>
          <w:rFonts w:ascii="Arial" w:hAnsi="Arial" w:cs="Arial"/>
          <w:b/>
          <w:sz w:val="21"/>
          <w:szCs w:val="22"/>
          <w:lang w:eastAsia="zh-CN"/>
        </w:rPr>
        <w:t xml:space="preserve">Question to </w:t>
      </w:r>
      <w:r>
        <w:rPr>
          <w:rFonts w:ascii="Arial" w:hAnsi="Arial" w:cs="Arial"/>
          <w:b/>
          <w:sz w:val="21"/>
          <w:szCs w:val="22"/>
          <w:lang w:eastAsia="zh-CN"/>
        </w:rPr>
        <w:t>RAN2:</w:t>
      </w:r>
    </w:p>
    <w:p w:rsidR="004F5BA7" w:rsidRDefault="00586673"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t>What is the update frequency of SRS configuration in a UE?</w:t>
      </w:r>
    </w:p>
    <w:p w:rsidR="004F5BA7" w:rsidRDefault="004F5BA7">
      <w:pPr>
        <w:spacing w:before="180" w:after="0" w:line="240" w:lineRule="auto"/>
        <w:rPr>
          <w:rFonts w:ascii="Arial" w:hAnsi="Arial" w:cs="Arial"/>
          <w:sz w:val="21"/>
          <w:szCs w:val="21"/>
        </w:rPr>
      </w:pPr>
    </w:p>
    <w:p w:rsidR="004F5BA7" w:rsidRDefault="0058667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F5BA7" w:rsidRDefault="00586673"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RAN1, RAN2 groups:</w:t>
      </w:r>
    </w:p>
    <w:p w:rsidR="004F5BA7" w:rsidRDefault="0058667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4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 xml:space="preserve">RAN3 kindly asks RAN1, RAN2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</w:rPr>
        <w:t>o provide feedback on the above questions.</w:t>
      </w:r>
      <w:bookmarkEnd w:id="4"/>
    </w:p>
    <w:p w:rsidR="004F5BA7" w:rsidRDefault="004F5BA7">
      <w:pPr>
        <w:spacing w:after="120"/>
        <w:ind w:left="13" w:hanging="13"/>
        <w:rPr>
          <w:rFonts w:ascii="Arial" w:hAnsi="Arial" w:cs="Arial"/>
          <w:color w:val="000000"/>
        </w:rPr>
      </w:pPr>
    </w:p>
    <w:p w:rsidR="004F5BA7" w:rsidRDefault="0058667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 w:rsidR="004F5BA7" w:rsidRDefault="005866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RAN3#109-e</w:t>
      </w:r>
      <w:r>
        <w:rPr>
          <w:rFonts w:ascii="Arial" w:hAnsi="Arial" w:cs="Arial"/>
          <w:bCs/>
        </w:rPr>
        <w:tab/>
        <w:t>17 – 28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:rsidR="004F5BA7" w:rsidRDefault="00586673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RAN3#110-e</w:t>
      </w:r>
      <w:r>
        <w:rPr>
          <w:rFonts w:ascii="Arial" w:hAnsi="Arial" w:cs="Arial"/>
          <w:bCs/>
        </w:rPr>
        <w:tab/>
        <w:t>2 – 13 November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Online</w:t>
      </w:r>
    </w:p>
    <w:sectPr w:rsidR="004F5BA7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5828E5"/>
    <w:multiLevelType w:val="multilevel"/>
    <w:tmpl w:val="485828E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3675"/>
    <w:rsid w:val="0046596D"/>
    <w:rsid w:val="00481E44"/>
    <w:rsid w:val="004F5BA7"/>
    <w:rsid w:val="00505E88"/>
    <w:rsid w:val="00523593"/>
    <w:rsid w:val="00584B08"/>
    <w:rsid w:val="00586673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AF43D39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5FB5A38"/>
    <w:rsid w:val="26564834"/>
    <w:rsid w:val="27970B24"/>
    <w:rsid w:val="281E05E7"/>
    <w:rsid w:val="2893058B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E71CE9"/>
    <w:rsid w:val="41F269F0"/>
    <w:rsid w:val="41FB5519"/>
    <w:rsid w:val="42554620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F5E632F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FF9CC79"/>
  <w15:docId w15:val="{B5D7069C-9BCC-466D-8F4F-B604C2B8D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298</Words>
  <Characters>1701</Characters>
  <Application>Microsoft Office Word</Application>
  <DocSecurity>0</DocSecurity>
  <Lines>14</Lines>
  <Paragraphs>3</Paragraphs>
  <ScaleCrop>false</ScaleCrop>
  <Company>ZTE corporation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MCC:CR0092r1</cp:lastModifiedBy>
  <cp:revision>18</cp:revision>
  <cp:lastPrinted>2002-04-23T07:10:00Z</cp:lastPrinted>
  <dcterms:created xsi:type="dcterms:W3CDTF">2020-04-17T07:56:00Z</dcterms:created>
  <dcterms:modified xsi:type="dcterms:W3CDTF">2020-07-30T21:26:00Z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