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3602F216" w:rsidR="0001468B" w:rsidRPr="004068AA" w:rsidRDefault="0001468B" w:rsidP="0001468B">
      <w:pPr>
        <w:tabs>
          <w:tab w:val="left" w:pos="1708"/>
        </w:tabs>
        <w:spacing w:line="312" w:lineRule="auto"/>
        <w:ind w:left="0" w:firstLine="0"/>
        <w:rPr>
          <w:rFonts w:ascii="Arial" w:hAnsi="Arial" w:cs="Arial"/>
          <w:b/>
          <w:bCs/>
          <w:sz w:val="28"/>
        </w:rPr>
      </w:pPr>
      <w:r w:rsidRPr="004068AA">
        <w:rPr>
          <w:rFonts w:ascii="Arial" w:hAnsi="Arial" w:cs="Arial"/>
          <w:b/>
          <w:bCs/>
          <w:sz w:val="28"/>
        </w:rPr>
        <w:t>3GPP TSG RAN WG1 #</w:t>
      </w:r>
      <w:r w:rsidR="006323CF" w:rsidRPr="004068AA">
        <w:rPr>
          <w:rFonts w:ascii="Arial" w:hAnsi="Arial" w:cs="Arial"/>
          <w:b/>
          <w:bCs/>
          <w:sz w:val="28"/>
        </w:rPr>
        <w:t>10</w:t>
      </w:r>
      <w:r w:rsidR="004B7C23" w:rsidRPr="004068AA">
        <w:rPr>
          <w:rFonts w:ascii="Arial" w:hAnsi="Arial" w:cs="Arial"/>
          <w:b/>
          <w:bCs/>
          <w:sz w:val="28"/>
        </w:rPr>
        <w:t>2</w:t>
      </w:r>
      <w:r w:rsidR="004068AA" w:rsidRPr="004068AA">
        <w:rPr>
          <w:rFonts w:ascii="Arial" w:hAnsi="Arial" w:cs="Arial"/>
          <w:b/>
          <w:bCs/>
          <w:sz w:val="28"/>
        </w:rPr>
        <w:t>-e</w:t>
      </w:r>
      <w:r w:rsidRPr="004068AA">
        <w:rPr>
          <w:rFonts w:ascii="Arial" w:hAnsi="Arial" w:cs="Arial"/>
          <w:b/>
          <w:bCs/>
          <w:sz w:val="28"/>
        </w:rPr>
        <w:t xml:space="preserve">            </w:t>
      </w:r>
      <w:r w:rsidRPr="004068AA">
        <w:rPr>
          <w:rFonts w:ascii="Arial" w:hAnsi="Arial" w:cs="Arial"/>
          <w:b/>
          <w:bCs/>
          <w:sz w:val="28"/>
        </w:rPr>
        <w:tab/>
      </w:r>
      <w:r w:rsidRPr="004068AA">
        <w:rPr>
          <w:rFonts w:ascii="Arial" w:hAnsi="Arial" w:cs="Arial"/>
          <w:b/>
          <w:bCs/>
          <w:sz w:val="28"/>
        </w:rPr>
        <w:tab/>
      </w:r>
      <w:r w:rsidRPr="004068AA">
        <w:rPr>
          <w:rFonts w:ascii="Arial" w:hAnsi="Arial" w:cs="Arial"/>
          <w:b/>
          <w:bCs/>
          <w:sz w:val="28"/>
        </w:rPr>
        <w:tab/>
        <w:t xml:space="preserve">       R1-</w:t>
      </w:r>
      <w:r w:rsidR="00E71770" w:rsidRPr="004068AA">
        <w:rPr>
          <w:rFonts w:ascii="Arial" w:hAnsi="Arial" w:cs="Arial"/>
          <w:b/>
          <w:bCs/>
          <w:sz w:val="28"/>
        </w:rPr>
        <w:t>20</w:t>
      </w:r>
      <w:r w:rsidR="004B7C23" w:rsidRPr="004068AA">
        <w:rPr>
          <w:rFonts w:ascii="Arial" w:hAnsi="Arial" w:cs="Arial"/>
          <w:b/>
          <w:bCs/>
          <w:sz w:val="28"/>
        </w:rPr>
        <w:t>0</w:t>
      </w:r>
      <w:r w:rsidR="005D6D85">
        <w:rPr>
          <w:rFonts w:ascii="Arial" w:hAnsi="Arial" w:cs="Arial"/>
          <w:b/>
          <w:bCs/>
          <w:sz w:val="28"/>
        </w:rPr>
        <w:t>6373</w:t>
      </w:r>
    </w:p>
    <w:p w14:paraId="625529AD" w14:textId="769C68BD" w:rsidR="003E2CFF" w:rsidRPr="004068AA" w:rsidRDefault="00E71770" w:rsidP="0001468B">
      <w:pPr>
        <w:tabs>
          <w:tab w:val="left" w:pos="1985"/>
        </w:tabs>
        <w:spacing w:line="259" w:lineRule="auto"/>
        <w:ind w:left="0" w:firstLine="0"/>
        <w:rPr>
          <w:rFonts w:ascii="Arial" w:hAnsi="Arial"/>
          <w:b/>
          <w:sz w:val="24"/>
          <w:lang w:val="en-US"/>
        </w:rPr>
      </w:pPr>
      <w:r w:rsidRPr="004068AA">
        <w:rPr>
          <w:rFonts w:ascii="Arial" w:eastAsia="MS Mincho" w:hAnsi="Arial" w:cs="Arial"/>
          <w:b/>
          <w:bCs/>
          <w:sz w:val="28"/>
          <w:lang w:eastAsia="ja-JP"/>
        </w:rPr>
        <w:t xml:space="preserve">e-Meeting, </w:t>
      </w:r>
      <w:r w:rsidR="004B7C23" w:rsidRPr="004068AA">
        <w:rPr>
          <w:rFonts w:ascii="Arial" w:eastAsia="MS Mincho" w:hAnsi="Arial" w:cs="Arial"/>
          <w:b/>
          <w:bCs/>
          <w:sz w:val="28"/>
          <w:lang w:eastAsia="ja-JP"/>
        </w:rPr>
        <w:t>August 17</w:t>
      </w:r>
      <w:r w:rsidR="006323CF" w:rsidRPr="004068AA">
        <w:rPr>
          <w:rFonts w:ascii="Arial" w:eastAsia="MS Mincho" w:hAnsi="Arial" w:cs="Arial"/>
          <w:b/>
          <w:bCs/>
          <w:sz w:val="28"/>
          <w:vertAlign w:val="superscript"/>
          <w:lang w:eastAsia="ja-JP"/>
        </w:rPr>
        <w:t>th</w:t>
      </w:r>
      <w:r w:rsidR="004B7C23" w:rsidRPr="004068AA">
        <w:rPr>
          <w:rFonts w:ascii="Arial" w:eastAsia="MS Mincho" w:hAnsi="Arial" w:cs="Arial"/>
          <w:b/>
          <w:bCs/>
          <w:sz w:val="28"/>
          <w:lang w:eastAsia="ja-JP"/>
        </w:rPr>
        <w:t xml:space="preserve"> – 28</w:t>
      </w:r>
      <w:r w:rsidR="006323CF" w:rsidRPr="004068AA">
        <w:rPr>
          <w:rFonts w:ascii="Arial" w:eastAsia="MS Mincho" w:hAnsi="Arial" w:cs="Arial"/>
          <w:b/>
          <w:bCs/>
          <w:sz w:val="28"/>
          <w:vertAlign w:val="superscript"/>
          <w:lang w:eastAsia="ja-JP"/>
        </w:rPr>
        <w:t>th</w:t>
      </w:r>
      <w:r w:rsidR="006323CF" w:rsidRPr="004068AA">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2F107A81"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1A3041E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2A20CA" w:rsidRPr="004068AA">
        <w:rPr>
          <w:rFonts w:ascii="Arial" w:hAnsi="Arial"/>
          <w:sz w:val="24"/>
          <w:lang w:eastAsia="ko-KR"/>
        </w:rPr>
        <w:t xml:space="preserve">Discussion on </w:t>
      </w:r>
      <w:r w:rsidR="00AD5292">
        <w:rPr>
          <w:rFonts w:ascii="Arial" w:hAnsi="Arial"/>
          <w:sz w:val="24"/>
          <w:lang w:eastAsia="ko-KR"/>
        </w:rPr>
        <w:t xml:space="preserve">remaining issues on </w:t>
      </w:r>
      <w:r w:rsidR="004068AA" w:rsidRPr="004068AA">
        <w:rPr>
          <w:rFonts w:ascii="Arial" w:hAnsi="Arial"/>
          <w:sz w:val="24"/>
          <w:lang w:eastAsia="ko-KR"/>
        </w:rPr>
        <w:t>QCL and spatial relation information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09AB7C15" w14:textId="3E689E8E" w:rsidR="00B00830" w:rsidRDefault="00B72AB3" w:rsidP="00B00830">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this contribution, we discuss the remaining issues for </w:t>
      </w:r>
      <w:r w:rsidR="003D10AC">
        <w:rPr>
          <w:rFonts w:cs="Times" w:hint="eastAsia"/>
          <w:sz w:val="22"/>
          <w:szCs w:val="20"/>
          <w:lang w:val="en-US" w:eastAsia="ko-KR"/>
        </w:rPr>
        <w:t xml:space="preserve">Rel-16 </w:t>
      </w:r>
      <w:r>
        <w:rPr>
          <w:rFonts w:cs="Times" w:hint="eastAsia"/>
          <w:sz w:val="22"/>
          <w:szCs w:val="20"/>
          <w:lang w:val="en-US" w:eastAsia="ko-KR"/>
        </w:rPr>
        <w:t>NR positioning</w:t>
      </w:r>
      <w:r w:rsidR="004C073B">
        <w:rPr>
          <w:rFonts w:cs="Times"/>
          <w:sz w:val="22"/>
          <w:szCs w:val="20"/>
          <w:lang w:val="en-US" w:eastAsia="ko-KR"/>
        </w:rPr>
        <w:t xml:space="preserve"> to finalize the </w:t>
      </w:r>
      <w:r w:rsidR="00B86F3C">
        <w:rPr>
          <w:rFonts w:cs="Times"/>
          <w:sz w:val="22"/>
          <w:szCs w:val="20"/>
          <w:lang w:val="en-US" w:eastAsia="ko-KR"/>
        </w:rPr>
        <w:t>specification</w:t>
      </w:r>
      <w:r w:rsidR="00B00830">
        <w:rPr>
          <w:rFonts w:cs="Times" w:hint="eastAsia"/>
          <w:sz w:val="22"/>
          <w:szCs w:val="20"/>
          <w:lang w:val="en-US" w:eastAsia="ko-KR"/>
        </w:rPr>
        <w:t xml:space="preserve"> </w:t>
      </w:r>
      <w:r w:rsidR="00B00830">
        <w:rPr>
          <w:rFonts w:cs="Times"/>
          <w:sz w:val="22"/>
          <w:szCs w:val="20"/>
          <w:lang w:val="en-US" w:eastAsia="ko-KR"/>
        </w:rPr>
        <w:t xml:space="preserve">based on the agreements of </w:t>
      </w:r>
      <w:r w:rsidR="00B00830">
        <w:rPr>
          <w:rFonts w:cs="Times" w:hint="eastAsia"/>
          <w:sz w:val="22"/>
          <w:szCs w:val="20"/>
          <w:lang w:val="en-US" w:eastAsia="ko-KR"/>
        </w:rPr>
        <w:t>RAN1 #10</w:t>
      </w:r>
      <w:r w:rsidR="00B00830">
        <w:rPr>
          <w:rFonts w:cs="Times"/>
          <w:sz w:val="22"/>
          <w:szCs w:val="20"/>
          <w:lang w:val="en-US" w:eastAsia="ko-KR"/>
        </w:rPr>
        <w:t>1</w:t>
      </w:r>
      <w:r w:rsidR="00B00830">
        <w:rPr>
          <w:rFonts w:cs="Times" w:hint="eastAsia"/>
          <w:sz w:val="22"/>
          <w:szCs w:val="20"/>
          <w:lang w:val="en-US" w:eastAsia="ko-KR"/>
        </w:rPr>
        <w:t xml:space="preserve"> e-meeting</w:t>
      </w:r>
      <w:r w:rsidR="00B00830">
        <w:rPr>
          <w:rFonts w:cs="Times"/>
          <w:sz w:val="22"/>
          <w:szCs w:val="20"/>
          <w:lang w:val="en-US" w:eastAsia="ko-KR"/>
        </w:rPr>
        <w:t xml:space="preserve"> [1]</w:t>
      </w:r>
      <w:r w:rsidR="00B00830">
        <w:rPr>
          <w:rFonts w:cs="Times" w:hint="eastAsia"/>
          <w:sz w:val="22"/>
          <w:szCs w:val="20"/>
          <w:lang w:val="en-US" w:eastAsia="ko-KR"/>
        </w:rPr>
        <w:t xml:space="preserve">, </w:t>
      </w:r>
      <w:r w:rsidR="00B00830">
        <w:rPr>
          <w:rFonts w:cs="Times"/>
          <w:sz w:val="22"/>
          <w:szCs w:val="20"/>
          <w:lang w:val="en-US" w:eastAsia="ko-KR"/>
        </w:rPr>
        <w:t xml:space="preserve">especially for QCL </w:t>
      </w:r>
      <w:r w:rsidR="000B4E01">
        <w:rPr>
          <w:rFonts w:cs="Times"/>
          <w:sz w:val="22"/>
          <w:szCs w:val="20"/>
          <w:lang w:val="en-US" w:eastAsia="ko-KR"/>
        </w:rPr>
        <w:t xml:space="preserve">type-C </w:t>
      </w:r>
      <w:r w:rsidR="00B00830">
        <w:rPr>
          <w:rFonts w:cs="Times"/>
          <w:sz w:val="22"/>
          <w:szCs w:val="20"/>
          <w:lang w:val="en-US" w:eastAsia="ko-KR"/>
        </w:rPr>
        <w:t xml:space="preserve">configuration </w:t>
      </w:r>
      <w:r w:rsidR="000B4E01">
        <w:rPr>
          <w:rFonts w:cs="Times"/>
          <w:sz w:val="22"/>
          <w:szCs w:val="20"/>
          <w:lang w:val="en-US" w:eastAsia="ko-KR"/>
        </w:rPr>
        <w:t>of</w:t>
      </w:r>
      <w:r w:rsidR="00B00830">
        <w:rPr>
          <w:rFonts w:cs="Times"/>
          <w:sz w:val="22"/>
          <w:szCs w:val="20"/>
          <w:lang w:val="en-US" w:eastAsia="ko-KR"/>
        </w:rPr>
        <w:t xml:space="preserve"> PRS resource and spatial relation information for SRS resource for po</w:t>
      </w:r>
      <w:bookmarkStart w:id="1" w:name="_GoBack"/>
      <w:bookmarkEnd w:id="1"/>
      <w:r w:rsidR="00B00830">
        <w:rPr>
          <w:rFonts w:cs="Times"/>
          <w:sz w:val="22"/>
          <w:szCs w:val="20"/>
          <w:lang w:val="en-US" w:eastAsia="ko-KR"/>
        </w:rPr>
        <w:t>sitioning.</w:t>
      </w:r>
    </w:p>
    <w:p w14:paraId="365E26C7" w14:textId="77777777" w:rsidR="00B00830" w:rsidRDefault="00B00830" w:rsidP="00B00830">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p>
    <w:p w14:paraId="4A3F9AED" w14:textId="3EFB0B63" w:rsidR="00CF0794" w:rsidRDefault="007A3048" w:rsidP="001C26A1">
      <w:pPr>
        <w:pStyle w:val="1"/>
        <w:spacing w:line="259" w:lineRule="auto"/>
      </w:pPr>
      <w:r>
        <w:t>Discussion</w:t>
      </w:r>
      <w:r w:rsidR="00515B99">
        <w:t>s</w:t>
      </w:r>
      <w:r>
        <w:t xml:space="preserve"> </w:t>
      </w:r>
    </w:p>
    <w:p w14:paraId="3960D4D9" w14:textId="3942A613" w:rsidR="004F4A1E" w:rsidRPr="007A3048" w:rsidRDefault="004F4A1E" w:rsidP="00124F01">
      <w:pPr>
        <w:pStyle w:val="2"/>
        <w:tabs>
          <w:tab w:val="clear" w:pos="2561"/>
          <w:tab w:val="num" w:pos="1985"/>
        </w:tabs>
        <w:spacing w:line="259" w:lineRule="auto"/>
        <w:ind w:left="567"/>
        <w:rPr>
          <w:i w:val="0"/>
          <w:lang w:eastAsia="ko-KR"/>
        </w:rPr>
      </w:pPr>
      <w:r w:rsidRPr="007A3048">
        <w:rPr>
          <w:rFonts w:hint="eastAsia"/>
          <w:i w:val="0"/>
          <w:lang w:eastAsia="ko-KR"/>
        </w:rPr>
        <w:t>QCL configuration</w:t>
      </w:r>
    </w:p>
    <w:p w14:paraId="57816986" w14:textId="77777777" w:rsidR="00BD45CA" w:rsidRDefault="00BD45CA" w:rsidP="00BD45CA">
      <w:pPr>
        <w:spacing w:line="276" w:lineRule="auto"/>
        <w:ind w:left="0" w:firstLineChars="50" w:firstLine="110"/>
        <w:jc w:val="both"/>
        <w:rPr>
          <w:sz w:val="22"/>
          <w:lang w:eastAsia="ko-KR"/>
        </w:rPr>
      </w:pPr>
      <w:r>
        <w:rPr>
          <w:rFonts w:hint="eastAsia"/>
          <w:sz w:val="22"/>
          <w:lang w:eastAsia="ko-KR"/>
        </w:rPr>
        <w:t>SSB(s) from p</w:t>
      </w:r>
      <w:r>
        <w:rPr>
          <w:sz w:val="22"/>
          <w:lang w:eastAsia="ko-KR"/>
        </w:rPr>
        <w:t>hysical serving/neighbour cell(s) can be configured as a QCL source for both QCL type-C and type-D, while PRS resource is possible only for QCL type-D configuration but support of QCL type-C is necessary to support QCL type-D, so we have a TP for minor change.</w:t>
      </w:r>
    </w:p>
    <w:p w14:paraId="05603943" w14:textId="77777777" w:rsidR="00BD45CA" w:rsidRPr="00BD45CA" w:rsidRDefault="00BD45CA" w:rsidP="00682479">
      <w:pPr>
        <w:spacing w:line="276" w:lineRule="auto"/>
        <w:ind w:left="1412" w:hangingChars="654" w:hanging="1412"/>
        <w:jc w:val="both"/>
        <w:rPr>
          <w:rFonts w:ascii="Times New Roman" w:hAnsi="Times New Roman"/>
          <w:b/>
          <w:i/>
          <w:sz w:val="22"/>
          <w:szCs w:val="20"/>
          <w:lang w:eastAsia="ko-KR"/>
        </w:rPr>
      </w:pPr>
    </w:p>
    <w:p w14:paraId="09394A80" w14:textId="7292D989" w:rsidR="00E9057E" w:rsidRPr="00B71575" w:rsidRDefault="00E9057E" w:rsidP="00E9057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454E8F">
        <w:rPr>
          <w:rFonts w:ascii="Times New Roman" w:hAnsi="Times New Roman"/>
          <w:b/>
          <w:i/>
          <w:sz w:val="22"/>
          <w:szCs w:val="20"/>
          <w:lang w:eastAsia="ko-KR"/>
        </w:rPr>
        <w:t>1</w:t>
      </w:r>
      <w:r w:rsidRPr="00B71575">
        <w:rPr>
          <w:rFonts w:ascii="Times New Roman" w:hAnsi="Times New Roman"/>
          <w:b/>
          <w:i/>
          <w:sz w:val="22"/>
          <w:szCs w:val="20"/>
          <w:lang w:eastAsia="ko-KR"/>
        </w:rPr>
        <w:t>:</w:t>
      </w:r>
    </w:p>
    <w:p w14:paraId="75EBC9F8" w14:textId="77777777" w:rsidR="00E9057E" w:rsidRPr="00B71575" w:rsidRDefault="00E9057E" w:rsidP="00DB32E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w:t>
      </w:r>
      <w:r>
        <w:rPr>
          <w:rFonts w:ascii="Times New Roman" w:hAnsi="Times New Roman"/>
          <w:sz w:val="22"/>
          <w:szCs w:val="20"/>
          <w:lang w:eastAsia="ko-KR"/>
        </w:rPr>
        <w:t>TP</w:t>
      </w:r>
      <w:r w:rsidRPr="00B71575">
        <w:rPr>
          <w:rFonts w:ascii="Times New Roman" w:hAnsi="Times New Roman"/>
          <w:sz w:val="22"/>
          <w:szCs w:val="20"/>
          <w:lang w:eastAsia="ko-KR"/>
        </w:rPr>
        <w:t xml:space="preserve"> on Section 5.1.6.5 of TS 38.214</w:t>
      </w:r>
      <w:r>
        <w:rPr>
          <w:rFonts w:ascii="Times New Roman" w:hAnsi="Times New Roman"/>
          <w:sz w:val="22"/>
          <w:szCs w:val="20"/>
          <w:lang w:eastAsia="ko-KR"/>
        </w:rPr>
        <w:t>.</w:t>
      </w:r>
    </w:p>
    <w:tbl>
      <w:tblPr>
        <w:tblStyle w:val="a4"/>
        <w:tblW w:w="0" w:type="auto"/>
        <w:tblInd w:w="-5" w:type="dxa"/>
        <w:tblLook w:val="04A0" w:firstRow="1" w:lastRow="0" w:firstColumn="1" w:lastColumn="0" w:noHBand="0" w:noVBand="1"/>
      </w:tblPr>
      <w:tblGrid>
        <w:gridCol w:w="9741"/>
      </w:tblGrid>
      <w:tr w:rsidR="004F4A1E" w14:paraId="6C1AA39E" w14:textId="77777777" w:rsidTr="000144FA">
        <w:tc>
          <w:tcPr>
            <w:tcW w:w="9741" w:type="dxa"/>
          </w:tcPr>
          <w:p w14:paraId="0B8FCF52" w14:textId="77777777" w:rsidR="004F4A1E" w:rsidRPr="00D60411" w:rsidRDefault="004F4A1E" w:rsidP="000144FA">
            <w:pPr>
              <w:keepNext/>
              <w:keepLines/>
              <w:spacing w:before="120" w:after="180"/>
              <w:outlineLvl w:val="3"/>
              <w:rPr>
                <w:rFonts w:ascii="Arial" w:eastAsia="맑은 고딕" w:hAnsi="Arial"/>
                <w:color w:val="000000"/>
                <w:sz w:val="24"/>
                <w:szCs w:val="20"/>
                <w:lang w:val="x-none"/>
              </w:rPr>
            </w:pPr>
            <w:r w:rsidRPr="00D60411">
              <w:rPr>
                <w:rFonts w:ascii="Arial" w:eastAsia="맑은 고딕" w:hAnsi="Arial"/>
                <w:color w:val="000000"/>
                <w:sz w:val="24"/>
                <w:szCs w:val="20"/>
                <w:lang w:val="x-none"/>
              </w:rPr>
              <w:t>5.1.6.</w:t>
            </w:r>
            <w:r w:rsidRPr="00D60411">
              <w:rPr>
                <w:rFonts w:ascii="Arial" w:eastAsia="맑은 고딕" w:hAnsi="Arial"/>
                <w:color w:val="000000"/>
                <w:sz w:val="24"/>
                <w:szCs w:val="20"/>
                <w:lang w:val="en-US"/>
              </w:rPr>
              <w:t>5</w:t>
            </w:r>
            <w:r w:rsidRPr="00D60411">
              <w:rPr>
                <w:rFonts w:ascii="Arial" w:eastAsia="맑은 고딕" w:hAnsi="Arial"/>
                <w:color w:val="000000"/>
                <w:sz w:val="24"/>
                <w:szCs w:val="20"/>
                <w:lang w:val="x-none"/>
              </w:rPr>
              <w:tab/>
              <w:t>PRS reception procedure</w:t>
            </w:r>
          </w:p>
          <w:p w14:paraId="271132BD" w14:textId="77777777" w:rsidR="004F4A1E" w:rsidRPr="00596BC2" w:rsidRDefault="004F4A1E" w:rsidP="000144FA">
            <w:pPr>
              <w:keepNext/>
              <w:keepLines/>
              <w:spacing w:before="120" w:after="180"/>
              <w:ind w:left="0" w:firstLine="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9D44E1B" w14:textId="77777777" w:rsidR="004F4A1E" w:rsidRDefault="004F4A1E" w:rsidP="000144FA">
            <w:pPr>
              <w:spacing w:line="276" w:lineRule="auto"/>
              <w:ind w:left="0" w:firstLine="0"/>
              <w:jc w:val="both"/>
            </w:pPr>
            <w:r w:rsidRPr="001B4F44">
              <w:rPr>
                <w:i/>
                <w:iCs/>
              </w:rPr>
              <w:t>dl-PRS-QCL-Info-r16</w:t>
            </w:r>
            <w:r>
              <w:rPr>
                <w:i/>
                <w:iCs/>
              </w:rPr>
              <w:t xml:space="preserve"> </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w:t>
            </w:r>
            <w:r>
              <w:rPr>
                <w:color w:val="FF0000"/>
              </w:rPr>
              <w:t xml:space="preserve">DL PRS or </w:t>
            </w:r>
            <w:r>
              <w:t>SS/PBCH Block from a serving or non-serving cell. If the DL PRS is configured as both ‘QCL-Type-C’ and ‘QCL-Type-D’ with a SS/PBCH Block then the SSB index indicated should be the same.</w:t>
            </w:r>
          </w:p>
          <w:p w14:paraId="40C54CA8" w14:textId="77777777" w:rsidR="004F4A1E" w:rsidRDefault="004F4A1E" w:rsidP="000144FA">
            <w:pPr>
              <w:spacing w:line="276" w:lineRule="auto"/>
              <w:ind w:left="0" w:firstLine="0"/>
              <w:jc w:val="center"/>
              <w:rPr>
                <w:sz w:val="22"/>
                <w:lang w:eastAsia="ko-KR"/>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tc>
      </w:tr>
    </w:tbl>
    <w:p w14:paraId="68D3550D" w14:textId="77777777" w:rsidR="004F4A1E" w:rsidRPr="004F4A1E" w:rsidRDefault="004F4A1E" w:rsidP="004F4A1E">
      <w:pPr>
        <w:rPr>
          <w:lang w:eastAsia="ko-KR"/>
        </w:rPr>
      </w:pPr>
    </w:p>
    <w:p w14:paraId="69405343" w14:textId="75050F50" w:rsidR="004F4A1E" w:rsidRPr="007A3048" w:rsidRDefault="009E1B33" w:rsidP="00124F01">
      <w:pPr>
        <w:pStyle w:val="2"/>
        <w:tabs>
          <w:tab w:val="clear" w:pos="2561"/>
          <w:tab w:val="num" w:pos="1985"/>
        </w:tabs>
        <w:spacing w:line="259" w:lineRule="auto"/>
        <w:ind w:left="567"/>
        <w:rPr>
          <w:i w:val="0"/>
          <w:lang w:eastAsia="ko-KR"/>
        </w:rPr>
      </w:pPr>
      <w:r w:rsidRPr="007A3048">
        <w:rPr>
          <w:rFonts w:hint="eastAsia"/>
          <w:i w:val="0"/>
          <w:lang w:eastAsia="ko-KR"/>
        </w:rPr>
        <w:t>Fall-back spatial relation information</w:t>
      </w:r>
    </w:p>
    <w:p w14:paraId="5E64E287" w14:textId="5D3C3AC0" w:rsidR="00870BF1" w:rsidRDefault="006B11D2" w:rsidP="003733A8">
      <w:pPr>
        <w:overflowPunct w:val="0"/>
        <w:autoSpaceDE w:val="0"/>
        <w:autoSpaceDN w:val="0"/>
        <w:adjustRightInd w:val="0"/>
        <w:spacing w:before="120" w:line="259" w:lineRule="auto"/>
        <w:ind w:left="0" w:firstLineChars="50" w:firstLine="110"/>
        <w:jc w:val="both"/>
        <w:rPr>
          <w:rFonts w:cs="Times"/>
          <w:sz w:val="22"/>
          <w:szCs w:val="20"/>
          <w:lang w:val="en-US" w:eastAsia="ko-KR"/>
        </w:rPr>
      </w:pPr>
      <w:r w:rsidRPr="006B11D2">
        <w:rPr>
          <w:rFonts w:cs="Times"/>
          <w:sz w:val="22"/>
          <w:szCs w:val="20"/>
          <w:lang w:val="en-US" w:eastAsia="ko-KR"/>
        </w:rPr>
        <w:t xml:space="preserve">Rel-16 NR positioning, a DL RS transmitted from a neighbor cell can be configured for a path-loss RS, a QCL type-D source, and/or </w:t>
      </w:r>
      <w:r w:rsidR="00217C04">
        <w:rPr>
          <w:rFonts w:cs="Times"/>
          <w:sz w:val="22"/>
          <w:szCs w:val="20"/>
          <w:lang w:val="en-US" w:eastAsia="ko-KR"/>
        </w:rPr>
        <w:t xml:space="preserve">a </w:t>
      </w:r>
      <w:r w:rsidRPr="006B11D2">
        <w:rPr>
          <w:rFonts w:cs="Times"/>
          <w:sz w:val="22"/>
          <w:szCs w:val="20"/>
          <w:lang w:val="en-US" w:eastAsia="ko-KR"/>
        </w:rPr>
        <w:t>spatial relation information of an SRS resource for positioning. When the configured path-loss reference RS is not accurately detected, the UE behavior was clearly defined. Still, the UE behavior is unclear when the UE cannot accurately detect the D</w:t>
      </w:r>
      <w:r w:rsidR="00217C04">
        <w:rPr>
          <w:rFonts w:cs="Times"/>
          <w:sz w:val="22"/>
          <w:szCs w:val="20"/>
          <w:lang w:val="en-US" w:eastAsia="ko-KR"/>
        </w:rPr>
        <w:t xml:space="preserve">L RS, configured as a source of </w:t>
      </w:r>
      <w:r w:rsidRPr="006B11D2">
        <w:rPr>
          <w:rFonts w:cs="Times"/>
          <w:sz w:val="22"/>
          <w:szCs w:val="20"/>
          <w:lang w:val="en-US" w:eastAsia="ko-KR"/>
        </w:rPr>
        <w:t>QCL type-D</w:t>
      </w:r>
      <w:r w:rsidR="00217C04">
        <w:rPr>
          <w:rFonts w:cs="Times"/>
          <w:sz w:val="22"/>
          <w:szCs w:val="20"/>
          <w:lang w:val="en-US" w:eastAsia="ko-KR"/>
        </w:rPr>
        <w:t xml:space="preserve"> or spatial relation information</w:t>
      </w:r>
      <w:r w:rsidRPr="006B11D2">
        <w:rPr>
          <w:rFonts w:cs="Times"/>
          <w:sz w:val="22"/>
          <w:szCs w:val="20"/>
          <w:lang w:val="en-US" w:eastAsia="ko-KR"/>
        </w:rPr>
        <w:t>.</w:t>
      </w:r>
    </w:p>
    <w:p w14:paraId="78F3F34C" w14:textId="77777777" w:rsidR="00BF41BD" w:rsidRDefault="00353024" w:rsidP="003733A8">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Regarding the issue of which reception beam the UE uses</w:t>
      </w:r>
      <w:r>
        <w:rPr>
          <w:rFonts w:cs="Times"/>
          <w:sz w:val="22"/>
          <w:szCs w:val="20"/>
          <w:lang w:val="en-US" w:eastAsia="ko-KR"/>
        </w:rPr>
        <w:t xml:space="preserve"> when the UE could not detect a DL RS configured as a source of QCL type-D, </w:t>
      </w:r>
      <w:r w:rsidR="000E38C5">
        <w:rPr>
          <w:rFonts w:cs="Times"/>
          <w:sz w:val="22"/>
          <w:szCs w:val="20"/>
          <w:lang w:val="en-US" w:eastAsia="ko-KR"/>
        </w:rPr>
        <w:t>we can leave it up to the UE implementation.</w:t>
      </w:r>
      <w:r w:rsidR="00AD0629">
        <w:rPr>
          <w:rFonts w:cs="Times"/>
          <w:sz w:val="22"/>
          <w:szCs w:val="20"/>
          <w:lang w:val="en-US" w:eastAsia="ko-KR"/>
        </w:rPr>
        <w:t xml:space="preserve"> </w:t>
      </w:r>
      <w:r w:rsidR="000E38C5">
        <w:rPr>
          <w:rFonts w:cs="Times"/>
          <w:sz w:val="22"/>
          <w:szCs w:val="20"/>
          <w:lang w:val="en-US" w:eastAsia="ko-KR"/>
        </w:rPr>
        <w:t>Because e</w:t>
      </w:r>
      <w:r w:rsidR="00AD0629">
        <w:rPr>
          <w:rFonts w:cs="Times"/>
          <w:sz w:val="22"/>
          <w:szCs w:val="20"/>
          <w:lang w:val="en-US" w:eastAsia="ko-KR"/>
        </w:rPr>
        <w:t xml:space="preserve">ven if the UE does not use a proper reception beam, it </w:t>
      </w:r>
      <w:r w:rsidR="00AD0629" w:rsidRPr="00AD0629">
        <w:rPr>
          <w:rFonts w:cs="Times"/>
          <w:sz w:val="22"/>
          <w:szCs w:val="20"/>
          <w:lang w:val="en-US" w:eastAsia="ko-KR"/>
        </w:rPr>
        <w:t>only affects th</w:t>
      </w:r>
      <w:r w:rsidR="00AD0629">
        <w:rPr>
          <w:rFonts w:cs="Times"/>
          <w:sz w:val="22"/>
          <w:szCs w:val="20"/>
          <w:lang w:val="en-US" w:eastAsia="ko-KR"/>
        </w:rPr>
        <w:t>at</w:t>
      </w:r>
      <w:r w:rsidR="00AD0629" w:rsidRPr="00AD0629">
        <w:rPr>
          <w:rFonts w:cs="Times"/>
          <w:sz w:val="22"/>
          <w:szCs w:val="20"/>
          <w:lang w:val="en-US" w:eastAsia="ko-KR"/>
        </w:rPr>
        <w:t xml:space="preserve"> </w:t>
      </w:r>
      <w:r w:rsidR="00AD0629">
        <w:rPr>
          <w:rFonts w:cs="Times"/>
          <w:sz w:val="22"/>
          <w:szCs w:val="20"/>
          <w:lang w:val="en-US" w:eastAsia="ko-KR"/>
        </w:rPr>
        <w:t>UE</w:t>
      </w:r>
      <w:r w:rsidR="00AD0629" w:rsidRPr="00AD0629">
        <w:rPr>
          <w:rFonts w:cs="Times"/>
          <w:sz w:val="22"/>
          <w:szCs w:val="20"/>
          <w:lang w:val="en-US" w:eastAsia="ko-KR"/>
        </w:rPr>
        <w:t xml:space="preserve"> and does not affect the overall system performance.</w:t>
      </w:r>
      <w:r w:rsidR="00863D15">
        <w:rPr>
          <w:rFonts w:cs="Times"/>
          <w:sz w:val="22"/>
          <w:szCs w:val="20"/>
          <w:lang w:val="en-US" w:eastAsia="ko-KR"/>
        </w:rPr>
        <w:t xml:space="preserve"> </w:t>
      </w:r>
      <w:r w:rsidR="00250849" w:rsidRPr="00250849">
        <w:rPr>
          <w:rFonts w:cs="Times"/>
          <w:sz w:val="22"/>
          <w:szCs w:val="20"/>
          <w:lang w:val="en-US" w:eastAsia="ko-KR"/>
        </w:rPr>
        <w:t xml:space="preserve">However, </w:t>
      </w:r>
      <w:r w:rsidR="00250849" w:rsidRPr="00250849">
        <w:rPr>
          <w:rFonts w:cs="Times"/>
          <w:sz w:val="22"/>
          <w:szCs w:val="20"/>
          <w:lang w:val="en-US" w:eastAsia="ko-KR"/>
        </w:rPr>
        <w:lastRenderedPageBreak/>
        <w:t xml:space="preserve">if the UE arbitrarily selects a transmission beam direction for sending an SRS resource </w:t>
      </w:r>
      <w:r>
        <w:rPr>
          <w:rFonts w:cs="Times"/>
          <w:sz w:val="22"/>
          <w:szCs w:val="20"/>
          <w:lang w:val="en-US" w:eastAsia="ko-KR"/>
        </w:rPr>
        <w:t>when the UE could not detect a DL RS configured as a source of spatial relation information</w:t>
      </w:r>
      <w:r w:rsidR="00250849" w:rsidRPr="00250849">
        <w:rPr>
          <w:rFonts w:cs="Times"/>
          <w:sz w:val="22"/>
          <w:szCs w:val="20"/>
          <w:lang w:val="en-US" w:eastAsia="ko-KR"/>
        </w:rPr>
        <w:t xml:space="preserve">, it would result in interference problems to unintended TRPs/cells, so </w:t>
      </w:r>
      <w:r w:rsidR="00BF41BD">
        <w:rPr>
          <w:rFonts w:cs="Times"/>
          <w:sz w:val="22"/>
          <w:szCs w:val="20"/>
          <w:lang w:val="en-US" w:eastAsia="ko-KR"/>
        </w:rPr>
        <w:t>i</w:t>
      </w:r>
      <w:r w:rsidR="003733A8">
        <w:rPr>
          <w:rFonts w:cs="Times"/>
          <w:sz w:val="22"/>
          <w:szCs w:val="20"/>
          <w:lang w:val="en-US" w:eastAsia="ko-KR"/>
        </w:rPr>
        <w:t xml:space="preserve">t is necessary to define a fallback behavior for </w:t>
      </w:r>
      <w:r w:rsidR="00BF41BD">
        <w:rPr>
          <w:rFonts w:cs="Times"/>
          <w:sz w:val="22"/>
          <w:szCs w:val="20"/>
          <w:lang w:val="en-US" w:eastAsia="ko-KR"/>
        </w:rPr>
        <w:t>this case.</w:t>
      </w:r>
    </w:p>
    <w:p w14:paraId="4098EF9E" w14:textId="33D07764" w:rsidR="003733A8" w:rsidRPr="000A7659" w:rsidRDefault="003733A8" w:rsidP="003733A8">
      <w:pPr>
        <w:overflowPunct w:val="0"/>
        <w:autoSpaceDE w:val="0"/>
        <w:autoSpaceDN w:val="0"/>
        <w:adjustRightInd w:val="0"/>
        <w:spacing w:before="120" w:line="259" w:lineRule="auto"/>
        <w:ind w:left="0" w:firstLineChars="50" w:firstLine="110"/>
        <w:jc w:val="both"/>
        <w:rPr>
          <w:rFonts w:cs="Times"/>
          <w:sz w:val="22"/>
          <w:szCs w:val="20"/>
          <w:lang w:val="en-US" w:eastAsia="ko-KR"/>
        </w:rPr>
      </w:pPr>
      <w:r w:rsidRPr="000A7659">
        <w:rPr>
          <w:rFonts w:cs="Times"/>
          <w:sz w:val="22"/>
          <w:szCs w:val="20"/>
          <w:lang w:val="en-US" w:eastAsia="ko-KR"/>
        </w:rPr>
        <w:t xml:space="preserve">For positioning, </w:t>
      </w:r>
      <w:r w:rsidR="00420EAF">
        <w:rPr>
          <w:rFonts w:cs="Times"/>
          <w:sz w:val="22"/>
          <w:szCs w:val="20"/>
          <w:lang w:val="en-US" w:eastAsia="ko-KR"/>
        </w:rPr>
        <w:t xml:space="preserve">a </w:t>
      </w:r>
      <w:r w:rsidRPr="000A7659">
        <w:rPr>
          <w:rFonts w:cs="Times"/>
          <w:sz w:val="22"/>
          <w:szCs w:val="20"/>
          <w:lang w:val="en-US" w:eastAsia="ko-KR"/>
        </w:rPr>
        <w:t xml:space="preserve">location server provides the UE with </w:t>
      </w:r>
      <w:r w:rsidRPr="00420EAF">
        <w:rPr>
          <w:rFonts w:cs="Times"/>
          <w:sz w:val="22"/>
          <w:szCs w:val="20"/>
          <w:lang w:val="en-US" w:eastAsia="ko-KR"/>
        </w:rPr>
        <w:t xml:space="preserve">geometrical information on location of </w:t>
      </w:r>
      <w:r w:rsidR="0037337F">
        <w:rPr>
          <w:rFonts w:cs="Times"/>
          <w:sz w:val="22"/>
          <w:szCs w:val="20"/>
          <w:lang w:val="en-US" w:eastAsia="ko-KR"/>
        </w:rPr>
        <w:t xml:space="preserve">the </w:t>
      </w:r>
      <w:r w:rsidRPr="00420EAF">
        <w:rPr>
          <w:rFonts w:cs="Times"/>
          <w:sz w:val="22"/>
          <w:szCs w:val="20"/>
          <w:lang w:val="en-US" w:eastAsia="ko-KR"/>
        </w:rPr>
        <w:t>TRPs/cells</w:t>
      </w:r>
      <w:r w:rsidRPr="000A7659">
        <w:rPr>
          <w:rFonts w:cs="Times"/>
          <w:sz w:val="22"/>
          <w:szCs w:val="20"/>
          <w:lang w:val="en-US" w:eastAsia="ko-KR"/>
        </w:rPr>
        <w:t xml:space="preserve"> </w:t>
      </w:r>
      <w:r w:rsidR="00420EAF">
        <w:rPr>
          <w:rFonts w:cs="Times"/>
          <w:sz w:val="22"/>
          <w:szCs w:val="20"/>
          <w:lang w:val="en-US" w:eastAsia="ko-KR"/>
        </w:rPr>
        <w:t>by</w:t>
      </w:r>
      <w:r w:rsidRPr="000A7659">
        <w:rPr>
          <w:rFonts w:cs="Times"/>
          <w:sz w:val="22"/>
          <w:szCs w:val="20"/>
          <w:lang w:val="en-US" w:eastAsia="ko-KR"/>
        </w:rPr>
        <w:t xml:space="preserve"> assistance data</w:t>
      </w:r>
      <w:r>
        <w:rPr>
          <w:rFonts w:cs="Times"/>
          <w:sz w:val="22"/>
          <w:szCs w:val="20"/>
          <w:lang w:val="en-US" w:eastAsia="ko-KR"/>
        </w:rPr>
        <w:t>, so</w:t>
      </w:r>
      <w:r w:rsidRPr="000A7659">
        <w:rPr>
          <w:rFonts w:cs="Times"/>
          <w:sz w:val="22"/>
          <w:szCs w:val="20"/>
          <w:lang w:val="en-US" w:eastAsia="ko-KR"/>
        </w:rPr>
        <w:t xml:space="preserve"> </w:t>
      </w:r>
      <w:r>
        <w:rPr>
          <w:rFonts w:cs="Times"/>
          <w:sz w:val="22"/>
          <w:szCs w:val="20"/>
          <w:lang w:val="en-US" w:eastAsia="ko-KR"/>
        </w:rPr>
        <w:t>w</w:t>
      </w:r>
      <w:r w:rsidRPr="000A7659">
        <w:rPr>
          <w:rFonts w:cs="Times"/>
          <w:sz w:val="22"/>
          <w:szCs w:val="20"/>
          <w:lang w:val="en-US" w:eastAsia="ko-KR"/>
        </w:rPr>
        <w:t xml:space="preserve">e would like to suggest that the physical cell ID for neighbor cell in </w:t>
      </w:r>
      <w:r>
        <w:rPr>
          <w:rFonts w:cs="Times"/>
          <w:sz w:val="22"/>
          <w:szCs w:val="20"/>
          <w:lang w:val="en-US" w:eastAsia="ko-KR"/>
        </w:rPr>
        <w:t xml:space="preserve">the </w:t>
      </w:r>
      <w:r w:rsidRPr="000A7659">
        <w:rPr>
          <w:rFonts w:cs="Times"/>
          <w:sz w:val="22"/>
          <w:szCs w:val="20"/>
          <w:lang w:val="en-US" w:eastAsia="ko-KR"/>
        </w:rPr>
        <w:t xml:space="preserve">spatial relation information </w:t>
      </w:r>
      <w:r>
        <w:rPr>
          <w:rFonts w:cs="Times"/>
          <w:sz w:val="22"/>
          <w:szCs w:val="20"/>
          <w:lang w:val="en-US" w:eastAsia="ko-KR"/>
        </w:rPr>
        <w:t>configuration could be used to determine transmission beam direction at a UE if the UE is not able to detect a DL RS transmitted from the neighbor cell.</w:t>
      </w:r>
    </w:p>
    <w:p w14:paraId="462D5691" w14:textId="77777777" w:rsidR="003733A8" w:rsidRPr="0037337F" w:rsidRDefault="003733A8" w:rsidP="003733A8">
      <w:pPr>
        <w:spacing w:line="276" w:lineRule="auto"/>
        <w:rPr>
          <w:rFonts w:cs="Times"/>
          <w:sz w:val="22"/>
          <w:szCs w:val="20"/>
          <w:highlight w:val="yellow"/>
          <w:lang w:val="en-US" w:eastAsia="ko-KR"/>
        </w:rPr>
      </w:pPr>
    </w:p>
    <w:p w14:paraId="545ECE2B" w14:textId="77777777" w:rsidR="003733A8" w:rsidRDefault="003733A8" w:rsidP="003733A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2</w:t>
      </w:r>
      <w:r w:rsidRPr="00CB2D3C">
        <w:rPr>
          <w:rFonts w:ascii="Times New Roman" w:hAnsi="Times New Roman"/>
          <w:b/>
          <w:i/>
          <w:sz w:val="22"/>
          <w:szCs w:val="20"/>
          <w:lang w:eastAsia="ko-KR"/>
        </w:rPr>
        <w:t>:</w:t>
      </w:r>
    </w:p>
    <w:p w14:paraId="2FD9C5D8" w14:textId="0A2D39AB" w:rsidR="00DB32E7" w:rsidRPr="00B71575" w:rsidRDefault="00DB32E7" w:rsidP="00DB32E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w:t>
      </w:r>
      <w:r>
        <w:rPr>
          <w:rFonts w:ascii="Times New Roman" w:hAnsi="Times New Roman"/>
          <w:sz w:val="22"/>
          <w:szCs w:val="20"/>
          <w:lang w:eastAsia="ko-KR"/>
        </w:rPr>
        <w:t>TP</w:t>
      </w:r>
      <w:r w:rsidRPr="00B71575">
        <w:rPr>
          <w:rFonts w:ascii="Times New Roman" w:hAnsi="Times New Roman"/>
          <w:sz w:val="22"/>
          <w:szCs w:val="20"/>
          <w:lang w:eastAsia="ko-KR"/>
        </w:rPr>
        <w:t xml:space="preserve"> on Section </w:t>
      </w:r>
      <w:r w:rsidR="00A870FD">
        <w:rPr>
          <w:rFonts w:ascii="Times New Roman" w:hAnsi="Times New Roman"/>
          <w:sz w:val="22"/>
          <w:szCs w:val="20"/>
          <w:lang w:eastAsia="ko-KR"/>
        </w:rPr>
        <w:t>6.2.1.4</w:t>
      </w:r>
      <w:r w:rsidRPr="00B71575">
        <w:rPr>
          <w:rFonts w:ascii="Times New Roman" w:hAnsi="Times New Roman"/>
          <w:sz w:val="22"/>
          <w:szCs w:val="20"/>
          <w:lang w:eastAsia="ko-KR"/>
        </w:rPr>
        <w:t xml:space="preserve"> of TS 38.214</w:t>
      </w:r>
      <w:r>
        <w:rPr>
          <w:rFonts w:ascii="Times New Roman" w:hAnsi="Times New Roman"/>
          <w:sz w:val="22"/>
          <w:szCs w:val="20"/>
          <w:lang w:eastAsia="ko-KR"/>
        </w:rPr>
        <w:t>.</w:t>
      </w:r>
    </w:p>
    <w:p w14:paraId="7B9A964E" w14:textId="77777777" w:rsidR="000D561F" w:rsidRDefault="000D561F" w:rsidP="000D561F">
      <w:pPr>
        <w:rPr>
          <w:lang w:eastAsia="ko-KR"/>
        </w:rPr>
      </w:pPr>
    </w:p>
    <w:tbl>
      <w:tblPr>
        <w:tblStyle w:val="a4"/>
        <w:tblW w:w="0" w:type="auto"/>
        <w:tblInd w:w="-5" w:type="dxa"/>
        <w:tblLook w:val="04A0" w:firstRow="1" w:lastRow="0" w:firstColumn="1" w:lastColumn="0" w:noHBand="0" w:noVBand="1"/>
      </w:tblPr>
      <w:tblGrid>
        <w:gridCol w:w="9741"/>
      </w:tblGrid>
      <w:tr w:rsidR="0037337F" w14:paraId="0667EFEA" w14:textId="77777777" w:rsidTr="0037337F">
        <w:tc>
          <w:tcPr>
            <w:tcW w:w="9741" w:type="dxa"/>
          </w:tcPr>
          <w:p w14:paraId="019E92F2" w14:textId="77777777" w:rsidR="00F60E6A" w:rsidRPr="00F60E6A" w:rsidRDefault="00F60E6A" w:rsidP="00F60E6A">
            <w:pPr>
              <w:keepNext/>
              <w:keepLines/>
              <w:spacing w:before="120" w:after="180"/>
              <w:ind w:left="1418" w:firstLine="0"/>
              <w:outlineLvl w:val="3"/>
              <w:rPr>
                <w:rFonts w:ascii="Arial" w:eastAsia="SimSun" w:hAnsi="Arial"/>
                <w:sz w:val="24"/>
                <w:szCs w:val="20"/>
                <w:lang w:val="x-none"/>
              </w:rPr>
            </w:pPr>
            <w:bookmarkStart w:id="2" w:name="_Toc29673223"/>
            <w:bookmarkStart w:id="3" w:name="_Toc29673364"/>
            <w:bookmarkStart w:id="4" w:name="_Toc29674357"/>
            <w:bookmarkStart w:id="5" w:name="_Toc36645587"/>
            <w:bookmarkStart w:id="6" w:name="_Toc45810636"/>
            <w:r w:rsidRPr="00F60E6A">
              <w:rPr>
                <w:rFonts w:ascii="Arial" w:eastAsia="SimSun" w:hAnsi="Arial"/>
                <w:sz w:val="24"/>
                <w:szCs w:val="20"/>
                <w:lang w:val="x-none"/>
              </w:rPr>
              <w:t>6.2.1.4</w:t>
            </w:r>
            <w:r w:rsidRPr="00F60E6A">
              <w:rPr>
                <w:rFonts w:ascii="Arial" w:eastAsia="SimSun" w:hAnsi="Arial"/>
                <w:sz w:val="24"/>
                <w:szCs w:val="20"/>
                <w:lang w:val="x-none"/>
              </w:rPr>
              <w:tab/>
              <w:t>UE sounding procedure for positioning purposes</w:t>
            </w:r>
            <w:bookmarkEnd w:id="2"/>
            <w:bookmarkEnd w:id="3"/>
            <w:bookmarkEnd w:id="4"/>
            <w:bookmarkEnd w:id="5"/>
            <w:bookmarkEnd w:id="6"/>
          </w:p>
          <w:p w14:paraId="3B77F241" w14:textId="77777777" w:rsidR="00F60E6A" w:rsidRPr="00F60E6A" w:rsidRDefault="00F60E6A" w:rsidP="00F60E6A">
            <w:pPr>
              <w:spacing w:after="180"/>
              <w:ind w:left="0" w:firstLine="0"/>
              <w:rPr>
                <w:rFonts w:ascii="Times New Roman" w:eastAsia="SimSun" w:hAnsi="Times New Roman"/>
                <w:szCs w:val="20"/>
              </w:rPr>
            </w:pPr>
            <w:r w:rsidRPr="00F60E6A">
              <w:rPr>
                <w:rFonts w:ascii="Times New Roman" w:eastAsia="SimSun" w:hAnsi="Times New Roman"/>
                <w:szCs w:val="20"/>
              </w:rPr>
              <w:t xml:space="preserve">When the SRS is configured by the higher layer parameter </w:t>
            </w:r>
            <w:r w:rsidRPr="00F60E6A">
              <w:rPr>
                <w:rFonts w:ascii="Times New Roman" w:eastAsia="SimSun" w:hAnsi="Times New Roman"/>
                <w:i/>
                <w:iCs/>
                <w:szCs w:val="20"/>
              </w:rPr>
              <w:t>SRS-PosResource-r16</w:t>
            </w:r>
            <w:r w:rsidRPr="00F60E6A">
              <w:rPr>
                <w:rFonts w:ascii="Times New Roman" w:eastAsia="SimSun" w:hAnsi="Times New Roman"/>
                <w:szCs w:val="20"/>
              </w:rPr>
              <w:t xml:space="preserve"> and if the higher layer parameter </w:t>
            </w:r>
            <w:r w:rsidRPr="00F60E6A">
              <w:rPr>
                <w:rFonts w:ascii="Times New Roman" w:eastAsia="SimSun" w:hAnsi="Times New Roman"/>
                <w:i/>
                <w:szCs w:val="20"/>
              </w:rPr>
              <w:t xml:space="preserve">spatialRelationInfoPos-r16 </w:t>
            </w:r>
            <w:r w:rsidRPr="00F60E6A">
              <w:rPr>
                <w:rFonts w:ascii="Times New Roman" w:eastAsia="SimSun" w:hAnsi="Times New Roman"/>
                <w:szCs w:val="20"/>
              </w:rPr>
              <w:t>is configured</w:t>
            </w:r>
            <w:r w:rsidRPr="00F60E6A">
              <w:rPr>
                <w:rFonts w:ascii="Times New Roman" w:eastAsia="SimSun" w:hAnsi="Times New Roman"/>
                <w:i/>
                <w:szCs w:val="20"/>
              </w:rPr>
              <w:t xml:space="preserve">, </w:t>
            </w:r>
            <w:r w:rsidRPr="00F60E6A">
              <w:rPr>
                <w:rFonts w:ascii="Times New Roman" w:eastAsia="SimSun" w:hAnsi="Times New Roman"/>
                <w:szCs w:val="20"/>
              </w:rPr>
              <w:t xml:space="preserve">it contains the ID of the configuration fields of a reference RS according to Clause 6.3.2 of [TS 38.331]. The reference RS can be an SRS configured by the higher layer parameter </w:t>
            </w:r>
            <w:r w:rsidRPr="00F60E6A">
              <w:rPr>
                <w:rFonts w:ascii="Times New Roman" w:eastAsia="SimSun" w:hAnsi="Times New Roman"/>
                <w:i/>
                <w:iCs/>
                <w:szCs w:val="20"/>
              </w:rPr>
              <w:t>SRS-Resource</w:t>
            </w:r>
            <w:r w:rsidRPr="00F60E6A">
              <w:rPr>
                <w:rFonts w:ascii="Times New Roman" w:eastAsia="SimSun" w:hAnsi="Times New Roman"/>
                <w:szCs w:val="20"/>
              </w:rPr>
              <w:t xml:space="preserve"> or </w:t>
            </w:r>
            <w:r w:rsidRPr="00F60E6A">
              <w:rPr>
                <w:rFonts w:ascii="Times New Roman" w:eastAsia="SimSun" w:hAnsi="Times New Roman"/>
                <w:i/>
                <w:iCs/>
                <w:szCs w:val="20"/>
              </w:rPr>
              <w:t>SRS-PosResource-r16</w:t>
            </w:r>
            <w:r w:rsidRPr="00F60E6A">
              <w:rPr>
                <w:rFonts w:ascii="Times New Roman" w:eastAsia="SimSun" w:hAnsi="Times New Roman"/>
                <w:szCs w:val="20"/>
              </w:rPr>
              <w:t xml:space="preserve">, CSI-RS, SS/PBCH block, or a DL PRS configured on a serving cell or a SS/PBCH block or a DL PRS configured on a non-serving cell. </w:t>
            </w:r>
          </w:p>
          <w:p w14:paraId="154C4748" w14:textId="566E5DBA" w:rsidR="00A27BE5" w:rsidRPr="00A870FD" w:rsidRDefault="00A27BE5" w:rsidP="00A27BE5">
            <w:pPr>
              <w:ind w:left="0" w:firstLine="0"/>
              <w:rPr>
                <w:color w:val="FF0000"/>
                <w:lang w:eastAsia="ko-KR"/>
              </w:rPr>
            </w:pPr>
            <w:r w:rsidRPr="00A870FD">
              <w:rPr>
                <w:color w:val="FF0000"/>
                <w:lang w:eastAsia="ko-KR"/>
              </w:rPr>
              <w:t xml:space="preserve">If the UE determines that the UE is not able to accurately measure a DL PRS or </w:t>
            </w:r>
            <w:r w:rsidR="00E633BF" w:rsidRPr="00A870FD">
              <w:rPr>
                <w:color w:val="FF0000"/>
                <w:lang w:eastAsia="ko-KR"/>
              </w:rPr>
              <w:t xml:space="preserve">a </w:t>
            </w:r>
            <w:r w:rsidRPr="00A870FD">
              <w:rPr>
                <w:color w:val="FF0000"/>
                <w:lang w:eastAsia="ko-KR"/>
              </w:rPr>
              <w:t xml:space="preserve">SS/PBCH block configured on a non-serving cell, configured as a source of spatial relation information </w:t>
            </w:r>
            <w:r w:rsidRPr="00F60E6A">
              <w:rPr>
                <w:rFonts w:ascii="Times New Roman" w:eastAsia="SimSun" w:hAnsi="Times New Roman"/>
                <w:i/>
                <w:color w:val="FF0000"/>
                <w:szCs w:val="20"/>
              </w:rPr>
              <w:t>spatialRelationInfoPos-r16</w:t>
            </w:r>
            <w:r w:rsidRPr="00A870FD">
              <w:rPr>
                <w:rFonts w:ascii="Times New Roman" w:eastAsia="SimSun" w:hAnsi="Times New Roman"/>
                <w:i/>
                <w:color w:val="FF0000"/>
                <w:szCs w:val="20"/>
              </w:rPr>
              <w:t xml:space="preserve"> </w:t>
            </w:r>
            <w:r w:rsidRPr="00A870FD">
              <w:rPr>
                <w:rFonts w:ascii="Times New Roman" w:eastAsia="SimSun" w:hAnsi="Times New Roman"/>
                <w:color w:val="FF0000"/>
                <w:szCs w:val="20"/>
              </w:rPr>
              <w:t>of</w:t>
            </w:r>
            <w:r w:rsidR="00DB32E7" w:rsidRPr="00A870FD">
              <w:rPr>
                <w:rFonts w:ascii="Times New Roman" w:eastAsia="SimSun" w:hAnsi="Times New Roman"/>
                <w:color w:val="FF0000"/>
                <w:szCs w:val="20"/>
              </w:rPr>
              <w:t xml:space="preserve"> a SRS resource configured by</w:t>
            </w:r>
            <w:r w:rsidRPr="00A870FD">
              <w:rPr>
                <w:rFonts w:ascii="Times New Roman" w:eastAsia="SimSun" w:hAnsi="Times New Roman"/>
                <w:color w:val="FF0000"/>
                <w:szCs w:val="20"/>
              </w:rPr>
              <w:t xml:space="preserve"> </w:t>
            </w:r>
            <w:r w:rsidRPr="00F60E6A">
              <w:rPr>
                <w:rFonts w:ascii="Times New Roman" w:eastAsia="SimSun" w:hAnsi="Times New Roman"/>
                <w:i/>
                <w:iCs/>
                <w:color w:val="FF0000"/>
                <w:szCs w:val="20"/>
              </w:rPr>
              <w:t>SRS-PosResource-r16</w:t>
            </w:r>
            <w:r w:rsidRPr="00A870FD">
              <w:rPr>
                <w:rFonts w:ascii="Times New Roman" w:eastAsia="SimSun" w:hAnsi="Times New Roman"/>
                <w:color w:val="FF0000"/>
                <w:szCs w:val="20"/>
              </w:rPr>
              <w:t xml:space="preserve">, </w:t>
            </w:r>
            <w:r w:rsidR="00E633BF" w:rsidRPr="00A870FD">
              <w:rPr>
                <w:rFonts w:ascii="Times New Roman" w:eastAsia="SimSun" w:hAnsi="Times New Roman"/>
                <w:color w:val="FF0000"/>
                <w:szCs w:val="20"/>
              </w:rPr>
              <w:t>the UE can use the physical cell ID corresponding to the non-serving cell to determine a spatial domain transmis</w:t>
            </w:r>
            <w:r w:rsidR="00DB32E7" w:rsidRPr="00A870FD">
              <w:rPr>
                <w:rFonts w:ascii="Times New Roman" w:eastAsia="SimSun" w:hAnsi="Times New Roman"/>
                <w:color w:val="FF0000"/>
                <w:szCs w:val="20"/>
              </w:rPr>
              <w:t xml:space="preserve">sion filter for </w:t>
            </w:r>
            <w:r w:rsidR="00DB32E7" w:rsidRPr="00A870FD">
              <w:rPr>
                <w:color w:val="FF0000"/>
                <w:lang w:val="en-US"/>
              </w:rPr>
              <w:t>transmission of the SRS resource.</w:t>
            </w:r>
          </w:p>
          <w:p w14:paraId="47CB360E" w14:textId="77777777" w:rsidR="00E633BF" w:rsidRPr="00A870FD" w:rsidRDefault="00E633BF" w:rsidP="00A27BE5">
            <w:pPr>
              <w:ind w:left="0" w:firstLine="0"/>
              <w:rPr>
                <w:color w:val="FF0000"/>
                <w:lang w:eastAsia="ko-KR"/>
              </w:rPr>
            </w:pPr>
          </w:p>
          <w:p w14:paraId="13A39A6C" w14:textId="0AAC25F3" w:rsidR="0037337F" w:rsidRPr="006529E6" w:rsidRDefault="00A27BE5" w:rsidP="006529E6">
            <w:pPr>
              <w:jc w:val="center"/>
              <w:rPr>
                <w:rFonts w:ascii="Times New Roman" w:eastAsiaTheme="minorEastAsia" w:hAnsi="Times New Roman"/>
                <w:sz w:val="18"/>
                <w:szCs w:val="20"/>
              </w:rPr>
            </w:pPr>
            <w:r w:rsidRPr="00A870FD">
              <w:rPr>
                <w:rFonts w:eastAsia="MS Mincho"/>
                <w:i/>
                <w:color w:val="FF0000"/>
                <w:lang w:val="en-US" w:eastAsia="ja-JP"/>
              </w:rPr>
              <w:t>---- Unchanged parts omitted ----</w:t>
            </w:r>
          </w:p>
        </w:tc>
      </w:tr>
    </w:tbl>
    <w:p w14:paraId="54B38434" w14:textId="77777777" w:rsidR="0037337F" w:rsidRDefault="0037337F" w:rsidP="000D561F">
      <w:pPr>
        <w:rPr>
          <w:lang w:eastAsia="ko-KR"/>
        </w:rPr>
      </w:pPr>
    </w:p>
    <w:p w14:paraId="305BD715" w14:textId="2920E62E" w:rsidR="00092B92" w:rsidRDefault="00092B92" w:rsidP="00092B92">
      <w:pPr>
        <w:pStyle w:val="1"/>
        <w:spacing w:line="259" w:lineRule="auto"/>
      </w:pPr>
      <w:r>
        <w:t xml:space="preserve">Conclusion </w:t>
      </w:r>
    </w:p>
    <w:p w14:paraId="1B9DC9E9" w14:textId="3B95F69A" w:rsidR="00AD5292" w:rsidRDefault="0093053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C06698">
        <w:rPr>
          <w:rFonts w:ascii="Times New Roman" w:hAnsi="Times New Roman"/>
          <w:sz w:val="22"/>
          <w:szCs w:val="20"/>
          <w:lang w:eastAsia="ko-KR"/>
        </w:rPr>
        <w:t xml:space="preserve">have </w:t>
      </w:r>
      <w:r w:rsidR="002E5B85">
        <w:rPr>
          <w:rFonts w:ascii="Times New Roman" w:hAnsi="Times New Roman"/>
          <w:sz w:val="22"/>
          <w:szCs w:val="20"/>
          <w:lang w:eastAsia="ko-KR"/>
        </w:rPr>
        <w:t xml:space="preserve">discussed the remaining issues </w:t>
      </w:r>
      <w:r w:rsidR="00AD5292">
        <w:rPr>
          <w:rFonts w:cs="Times"/>
          <w:sz w:val="22"/>
          <w:szCs w:val="20"/>
          <w:lang w:val="en-US" w:eastAsia="ko-KR"/>
        </w:rPr>
        <w:t>on the QCL configuration for PRS resource and the fallback spatial relation information for SRS resource for positioning. The proposals are given in Section 2.</w:t>
      </w:r>
      <w:r w:rsidR="00AD5292">
        <w:rPr>
          <w:rFonts w:ascii="Times New Roman" w:hAnsi="Times New Roman"/>
          <w:sz w:val="22"/>
          <w:szCs w:val="20"/>
          <w:lang w:eastAsia="ko-KR"/>
        </w:rPr>
        <w:t xml:space="preserve"> </w:t>
      </w:r>
    </w:p>
    <w:p w14:paraId="2534599E" w14:textId="77777777" w:rsidR="000B5DC5" w:rsidRPr="00092B92" w:rsidRDefault="000B5DC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AAFE8BA" w14:textId="77777777" w:rsidR="00CA4B64" w:rsidRPr="002F1254" w:rsidRDefault="004A4734" w:rsidP="002E0E47">
      <w:pPr>
        <w:pStyle w:val="1"/>
        <w:numPr>
          <w:ilvl w:val="0"/>
          <w:numId w:val="0"/>
        </w:numPr>
        <w:spacing w:line="259" w:lineRule="auto"/>
        <w:ind w:left="432"/>
      </w:pPr>
      <w:r w:rsidRPr="002F1254">
        <w:rPr>
          <w:rFonts w:hint="eastAsia"/>
          <w:lang w:eastAsia="ko-KR"/>
        </w:rPr>
        <w:t>Reference</w:t>
      </w:r>
    </w:p>
    <w:p w14:paraId="7E754E4E" w14:textId="1D86DADF" w:rsidR="00EA1D69" w:rsidRPr="00431E75" w:rsidRDefault="00431E75" w:rsidP="00431E7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431E75">
        <w:rPr>
          <w:rFonts w:hint="eastAsia"/>
          <w:sz w:val="22"/>
          <w:lang w:eastAsia="ko-KR"/>
        </w:rPr>
        <w:t>Chairman</w:t>
      </w:r>
      <w:r w:rsidRPr="00431E75">
        <w:rPr>
          <w:sz w:val="22"/>
          <w:lang w:eastAsia="ko-KR"/>
        </w:rPr>
        <w:t>’s Note, 3GPP RAN1 #</w:t>
      </w:r>
      <w:r>
        <w:rPr>
          <w:sz w:val="22"/>
          <w:lang w:eastAsia="ko-KR"/>
        </w:rPr>
        <w:t>10</w:t>
      </w:r>
      <w:r w:rsidR="00454E8F">
        <w:rPr>
          <w:sz w:val="22"/>
          <w:lang w:eastAsia="ko-KR"/>
        </w:rPr>
        <w:t>1</w:t>
      </w:r>
      <w:r w:rsidRPr="00431E75">
        <w:rPr>
          <w:sz w:val="22"/>
          <w:lang w:eastAsia="ko-KR"/>
        </w:rPr>
        <w:t xml:space="preserve"> </w:t>
      </w:r>
      <w:r>
        <w:rPr>
          <w:sz w:val="22"/>
          <w:lang w:eastAsia="ko-KR"/>
        </w:rPr>
        <w:t>e-</w:t>
      </w:r>
      <w:r w:rsidRPr="00431E75">
        <w:rPr>
          <w:sz w:val="22"/>
          <w:lang w:eastAsia="ko-KR"/>
        </w:rPr>
        <w:t>meeting</w:t>
      </w:r>
      <w:r w:rsidR="00FA355E">
        <w:rPr>
          <w:sz w:val="22"/>
          <w:lang w:eastAsia="ko-KR"/>
        </w:rPr>
        <w:t>.</w:t>
      </w:r>
    </w:p>
    <w:p w14:paraId="2D609666" w14:textId="77777777" w:rsidR="00B81B15" w:rsidRPr="00431E75" w:rsidRDefault="00B81B15" w:rsidP="00740331">
      <w:pPr>
        <w:overflowPunct w:val="0"/>
        <w:autoSpaceDE w:val="0"/>
        <w:autoSpaceDN w:val="0"/>
        <w:adjustRightInd w:val="0"/>
        <w:spacing w:before="120" w:line="259" w:lineRule="auto"/>
        <w:ind w:left="0" w:firstLine="0"/>
        <w:jc w:val="both"/>
        <w:rPr>
          <w:rFonts w:cs="Times"/>
          <w:sz w:val="22"/>
          <w:szCs w:val="22"/>
          <w:lang w:eastAsia="ko-KR"/>
        </w:rPr>
      </w:pPr>
    </w:p>
    <w:sectPr w:rsidR="00B81B15" w:rsidRPr="00431E7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09E7D" w14:textId="77777777" w:rsidR="002B5785" w:rsidRDefault="002B5785" w:rsidP="003D7EE6">
      <w:r>
        <w:separator/>
      </w:r>
    </w:p>
  </w:endnote>
  <w:endnote w:type="continuationSeparator" w:id="0">
    <w:p w14:paraId="39166B61" w14:textId="77777777" w:rsidR="002B5785" w:rsidRDefault="002B578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70362" w14:textId="77777777" w:rsidR="002B5785" w:rsidRDefault="002B5785" w:rsidP="003D7EE6">
      <w:r>
        <w:separator/>
      </w:r>
    </w:p>
  </w:footnote>
  <w:footnote w:type="continuationSeparator" w:id="0">
    <w:p w14:paraId="6A324F98" w14:textId="77777777" w:rsidR="002B5785" w:rsidRDefault="002B578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491691"/>
    <w:multiLevelType w:val="hybridMultilevel"/>
    <w:tmpl w:val="CC6AB75E"/>
    <w:lvl w:ilvl="0" w:tplc="9572E5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56F5C0C"/>
    <w:multiLevelType w:val="hybridMultilevel"/>
    <w:tmpl w:val="850A4B3E"/>
    <w:lvl w:ilvl="0" w:tplc="4BA0A4D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42689"/>
    <w:multiLevelType w:val="hybridMultilevel"/>
    <w:tmpl w:val="C31C80BE"/>
    <w:lvl w:ilvl="0" w:tplc="51464808">
      <w:start w:val="5"/>
      <w:numFmt w:val="bullet"/>
      <w:lvlText w:val="-"/>
      <w:lvlJc w:val="left"/>
      <w:pPr>
        <w:ind w:left="760" w:hanging="360"/>
      </w:pPr>
      <w:rPr>
        <w:rFonts w:ascii="Times New Roman" w:eastAsia="바탕" w:hAnsi="Times New Roman" w:cs="Times New Roman" w:hint="default"/>
        <w:color w:val="C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8"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7427C1"/>
    <w:multiLevelType w:val="hybridMultilevel"/>
    <w:tmpl w:val="260E58CE"/>
    <w:lvl w:ilvl="0" w:tplc="7E040416">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AE1423"/>
    <w:multiLevelType w:val="hybridMultilevel"/>
    <w:tmpl w:val="D75A3444"/>
    <w:lvl w:ilvl="0" w:tplc="2F4607B4">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8"/>
  </w:num>
  <w:num w:numId="3">
    <w:abstractNumId w:val="17"/>
  </w:num>
  <w:num w:numId="4">
    <w:abstractNumId w:val="27"/>
  </w:num>
  <w:num w:numId="5">
    <w:abstractNumId w:val="14"/>
  </w:num>
  <w:num w:numId="6">
    <w:abstractNumId w:val="11"/>
  </w:num>
  <w:num w:numId="7">
    <w:abstractNumId w:val="32"/>
  </w:num>
  <w:num w:numId="8">
    <w:abstractNumId w:val="15"/>
  </w:num>
  <w:num w:numId="9">
    <w:abstractNumId w:val="6"/>
  </w:num>
  <w:num w:numId="10">
    <w:abstractNumId w:val="29"/>
  </w:num>
  <w:num w:numId="11">
    <w:abstractNumId w:val="7"/>
  </w:num>
  <w:num w:numId="12">
    <w:abstractNumId w:val="9"/>
  </w:num>
  <w:num w:numId="13">
    <w:abstractNumId w:val="13"/>
  </w:num>
  <w:num w:numId="14">
    <w:abstractNumId w:val="16"/>
  </w:num>
  <w:num w:numId="15">
    <w:abstractNumId w:val="34"/>
  </w:num>
  <w:num w:numId="16">
    <w:abstractNumId w:val="35"/>
  </w:num>
  <w:num w:numId="17">
    <w:abstractNumId w:val="23"/>
  </w:num>
  <w:num w:numId="18">
    <w:abstractNumId w:val="26"/>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1"/>
  </w:num>
  <w:num w:numId="21">
    <w:abstractNumId w:val="2"/>
  </w:num>
  <w:num w:numId="22">
    <w:abstractNumId w:val="3"/>
  </w:num>
  <w:num w:numId="23">
    <w:abstractNumId w:val="31"/>
  </w:num>
  <w:num w:numId="24">
    <w:abstractNumId w:val="12"/>
  </w:num>
  <w:num w:numId="25">
    <w:abstractNumId w:val="5"/>
  </w:num>
  <w:num w:numId="26">
    <w:abstractNumId w:val="24"/>
  </w:num>
  <w:num w:numId="27">
    <w:abstractNumId w:val="10"/>
  </w:num>
  <w:num w:numId="28">
    <w:abstractNumId w:val="25"/>
  </w:num>
  <w:num w:numId="29">
    <w:abstractNumId w:val="1"/>
  </w:num>
  <w:num w:numId="30">
    <w:abstractNumId w:val="30"/>
  </w:num>
  <w:num w:numId="31">
    <w:abstractNumId w:val="36"/>
  </w:num>
  <w:num w:numId="32">
    <w:abstractNumId w:val="8"/>
  </w:num>
  <w:num w:numId="33">
    <w:abstractNumId w:val="20"/>
  </w:num>
  <w:num w:numId="34">
    <w:abstractNumId w:val="22"/>
  </w:num>
  <w:num w:numId="35">
    <w:abstractNumId w:val="33"/>
  </w:num>
  <w:num w:numId="36">
    <w:abstractNumId w:val="28"/>
  </w:num>
  <w:num w:numId="3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06D"/>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B79"/>
    <w:rsid w:val="00071C3C"/>
    <w:rsid w:val="00071E20"/>
    <w:rsid w:val="00072AEC"/>
    <w:rsid w:val="00072EBC"/>
    <w:rsid w:val="00073090"/>
    <w:rsid w:val="00074821"/>
    <w:rsid w:val="000749B3"/>
    <w:rsid w:val="00074C76"/>
    <w:rsid w:val="000752A7"/>
    <w:rsid w:val="00075AE2"/>
    <w:rsid w:val="00075F8F"/>
    <w:rsid w:val="000768CF"/>
    <w:rsid w:val="00081E8E"/>
    <w:rsid w:val="00082325"/>
    <w:rsid w:val="000827C5"/>
    <w:rsid w:val="000828C6"/>
    <w:rsid w:val="00083968"/>
    <w:rsid w:val="000842AE"/>
    <w:rsid w:val="0008612A"/>
    <w:rsid w:val="000862C8"/>
    <w:rsid w:val="00087616"/>
    <w:rsid w:val="000901D5"/>
    <w:rsid w:val="00091048"/>
    <w:rsid w:val="000918EB"/>
    <w:rsid w:val="00092B92"/>
    <w:rsid w:val="0009322D"/>
    <w:rsid w:val="00093F3C"/>
    <w:rsid w:val="00093FD9"/>
    <w:rsid w:val="00095DEA"/>
    <w:rsid w:val="0009693F"/>
    <w:rsid w:val="000A135F"/>
    <w:rsid w:val="000A18DD"/>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4E01"/>
    <w:rsid w:val="000B5382"/>
    <w:rsid w:val="000B5DC5"/>
    <w:rsid w:val="000B707E"/>
    <w:rsid w:val="000C1430"/>
    <w:rsid w:val="000C24F4"/>
    <w:rsid w:val="000C2D64"/>
    <w:rsid w:val="000C3241"/>
    <w:rsid w:val="000C6AED"/>
    <w:rsid w:val="000C7091"/>
    <w:rsid w:val="000C7CFB"/>
    <w:rsid w:val="000D00AD"/>
    <w:rsid w:val="000D1847"/>
    <w:rsid w:val="000D3074"/>
    <w:rsid w:val="000D355B"/>
    <w:rsid w:val="000D47D0"/>
    <w:rsid w:val="000D561F"/>
    <w:rsid w:val="000D5B28"/>
    <w:rsid w:val="000D6663"/>
    <w:rsid w:val="000D6E78"/>
    <w:rsid w:val="000D6E88"/>
    <w:rsid w:val="000D7354"/>
    <w:rsid w:val="000E0647"/>
    <w:rsid w:val="000E0F4F"/>
    <w:rsid w:val="000E21EE"/>
    <w:rsid w:val="000E2372"/>
    <w:rsid w:val="000E27C1"/>
    <w:rsid w:val="000E355D"/>
    <w:rsid w:val="000E38C5"/>
    <w:rsid w:val="000E391B"/>
    <w:rsid w:val="000E450E"/>
    <w:rsid w:val="000E5875"/>
    <w:rsid w:val="000E5A90"/>
    <w:rsid w:val="000E6CDE"/>
    <w:rsid w:val="000F12FC"/>
    <w:rsid w:val="000F3379"/>
    <w:rsid w:val="000F3D17"/>
    <w:rsid w:val="000F3D82"/>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4F01"/>
    <w:rsid w:val="001256CD"/>
    <w:rsid w:val="00125BC2"/>
    <w:rsid w:val="00125FD4"/>
    <w:rsid w:val="0012676A"/>
    <w:rsid w:val="00126BC0"/>
    <w:rsid w:val="00127118"/>
    <w:rsid w:val="00127210"/>
    <w:rsid w:val="00130DD5"/>
    <w:rsid w:val="00131696"/>
    <w:rsid w:val="00131820"/>
    <w:rsid w:val="00133AC5"/>
    <w:rsid w:val="001352D6"/>
    <w:rsid w:val="00136419"/>
    <w:rsid w:val="001366AE"/>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365B"/>
    <w:rsid w:val="00194ECD"/>
    <w:rsid w:val="00196266"/>
    <w:rsid w:val="0019673C"/>
    <w:rsid w:val="00196E10"/>
    <w:rsid w:val="001A008A"/>
    <w:rsid w:val="001A36C4"/>
    <w:rsid w:val="001A3AAC"/>
    <w:rsid w:val="001A4DF7"/>
    <w:rsid w:val="001A5564"/>
    <w:rsid w:val="001A6D9A"/>
    <w:rsid w:val="001A75A0"/>
    <w:rsid w:val="001B13E0"/>
    <w:rsid w:val="001B3753"/>
    <w:rsid w:val="001B3756"/>
    <w:rsid w:val="001B377A"/>
    <w:rsid w:val="001B3D15"/>
    <w:rsid w:val="001B3EDE"/>
    <w:rsid w:val="001B680E"/>
    <w:rsid w:val="001B685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300"/>
    <w:rsid w:val="00207434"/>
    <w:rsid w:val="00207F14"/>
    <w:rsid w:val="0021170D"/>
    <w:rsid w:val="00211733"/>
    <w:rsid w:val="00211C63"/>
    <w:rsid w:val="00211D89"/>
    <w:rsid w:val="0021303B"/>
    <w:rsid w:val="00213324"/>
    <w:rsid w:val="0021378F"/>
    <w:rsid w:val="0021381E"/>
    <w:rsid w:val="002141D3"/>
    <w:rsid w:val="002142BB"/>
    <w:rsid w:val="002149A9"/>
    <w:rsid w:val="00215B5D"/>
    <w:rsid w:val="00215EBD"/>
    <w:rsid w:val="00217C04"/>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0849"/>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19D6"/>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1900"/>
    <w:rsid w:val="002A20CA"/>
    <w:rsid w:val="002A3172"/>
    <w:rsid w:val="002A349A"/>
    <w:rsid w:val="002A4533"/>
    <w:rsid w:val="002A4596"/>
    <w:rsid w:val="002A4C38"/>
    <w:rsid w:val="002A518C"/>
    <w:rsid w:val="002B06D8"/>
    <w:rsid w:val="002B082E"/>
    <w:rsid w:val="002B2AC7"/>
    <w:rsid w:val="002B39DD"/>
    <w:rsid w:val="002B3D44"/>
    <w:rsid w:val="002B3FFD"/>
    <w:rsid w:val="002B4938"/>
    <w:rsid w:val="002B555B"/>
    <w:rsid w:val="002B5785"/>
    <w:rsid w:val="002B63B7"/>
    <w:rsid w:val="002B63F3"/>
    <w:rsid w:val="002B6694"/>
    <w:rsid w:val="002B6772"/>
    <w:rsid w:val="002B7340"/>
    <w:rsid w:val="002B776A"/>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0E47"/>
    <w:rsid w:val="002E2684"/>
    <w:rsid w:val="002E2989"/>
    <w:rsid w:val="002E5B85"/>
    <w:rsid w:val="002E6699"/>
    <w:rsid w:val="002F1254"/>
    <w:rsid w:val="002F2A3E"/>
    <w:rsid w:val="002F4194"/>
    <w:rsid w:val="002F44F2"/>
    <w:rsid w:val="002F66AA"/>
    <w:rsid w:val="002F71A4"/>
    <w:rsid w:val="00301014"/>
    <w:rsid w:val="0030107C"/>
    <w:rsid w:val="00302BF6"/>
    <w:rsid w:val="003034E3"/>
    <w:rsid w:val="003036C0"/>
    <w:rsid w:val="00303BED"/>
    <w:rsid w:val="003044EE"/>
    <w:rsid w:val="003054C8"/>
    <w:rsid w:val="00306233"/>
    <w:rsid w:val="00306639"/>
    <w:rsid w:val="003068A0"/>
    <w:rsid w:val="00306E1A"/>
    <w:rsid w:val="00310FA6"/>
    <w:rsid w:val="0031445C"/>
    <w:rsid w:val="0031470B"/>
    <w:rsid w:val="00315313"/>
    <w:rsid w:val="00315E1A"/>
    <w:rsid w:val="003163D3"/>
    <w:rsid w:val="00320FF5"/>
    <w:rsid w:val="003214C7"/>
    <w:rsid w:val="003238AF"/>
    <w:rsid w:val="00323F1D"/>
    <w:rsid w:val="00323F34"/>
    <w:rsid w:val="003246C4"/>
    <w:rsid w:val="00324D1D"/>
    <w:rsid w:val="003253DA"/>
    <w:rsid w:val="0032554A"/>
    <w:rsid w:val="00326119"/>
    <w:rsid w:val="00326255"/>
    <w:rsid w:val="00327782"/>
    <w:rsid w:val="00327C24"/>
    <w:rsid w:val="00327F00"/>
    <w:rsid w:val="0033090C"/>
    <w:rsid w:val="00331A03"/>
    <w:rsid w:val="00331D8D"/>
    <w:rsid w:val="003320C2"/>
    <w:rsid w:val="00332323"/>
    <w:rsid w:val="0033296C"/>
    <w:rsid w:val="00334179"/>
    <w:rsid w:val="0033527A"/>
    <w:rsid w:val="00335A84"/>
    <w:rsid w:val="00336A86"/>
    <w:rsid w:val="0033731E"/>
    <w:rsid w:val="00340ABF"/>
    <w:rsid w:val="00340B01"/>
    <w:rsid w:val="0034194D"/>
    <w:rsid w:val="00342B20"/>
    <w:rsid w:val="0034347B"/>
    <w:rsid w:val="0034384B"/>
    <w:rsid w:val="003440EE"/>
    <w:rsid w:val="00344276"/>
    <w:rsid w:val="0034485B"/>
    <w:rsid w:val="00346585"/>
    <w:rsid w:val="003467A1"/>
    <w:rsid w:val="00347630"/>
    <w:rsid w:val="00347DE8"/>
    <w:rsid w:val="003506F3"/>
    <w:rsid w:val="003513F6"/>
    <w:rsid w:val="0035171E"/>
    <w:rsid w:val="003519A2"/>
    <w:rsid w:val="003519C8"/>
    <w:rsid w:val="00351F13"/>
    <w:rsid w:val="0035209F"/>
    <w:rsid w:val="003522E5"/>
    <w:rsid w:val="00353024"/>
    <w:rsid w:val="00353341"/>
    <w:rsid w:val="00353631"/>
    <w:rsid w:val="003538A7"/>
    <w:rsid w:val="0035394E"/>
    <w:rsid w:val="00353950"/>
    <w:rsid w:val="00356072"/>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37F"/>
    <w:rsid w:val="003733A8"/>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635B"/>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1A14"/>
    <w:rsid w:val="003C293C"/>
    <w:rsid w:val="003C2A5B"/>
    <w:rsid w:val="003C40B8"/>
    <w:rsid w:val="003C4399"/>
    <w:rsid w:val="003C4404"/>
    <w:rsid w:val="003C4ACE"/>
    <w:rsid w:val="003C4D1F"/>
    <w:rsid w:val="003C5E82"/>
    <w:rsid w:val="003C620F"/>
    <w:rsid w:val="003C760F"/>
    <w:rsid w:val="003D10AC"/>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1FD3"/>
    <w:rsid w:val="00402875"/>
    <w:rsid w:val="0040384C"/>
    <w:rsid w:val="00403FB9"/>
    <w:rsid w:val="00404803"/>
    <w:rsid w:val="004049F4"/>
    <w:rsid w:val="00406701"/>
    <w:rsid w:val="004068AA"/>
    <w:rsid w:val="004073A0"/>
    <w:rsid w:val="00407E77"/>
    <w:rsid w:val="0041083C"/>
    <w:rsid w:val="004108CE"/>
    <w:rsid w:val="004118A2"/>
    <w:rsid w:val="004119F5"/>
    <w:rsid w:val="004119F7"/>
    <w:rsid w:val="00412E15"/>
    <w:rsid w:val="00413144"/>
    <w:rsid w:val="0041446C"/>
    <w:rsid w:val="0041526C"/>
    <w:rsid w:val="0041552D"/>
    <w:rsid w:val="00415CBC"/>
    <w:rsid w:val="0041620D"/>
    <w:rsid w:val="0041768C"/>
    <w:rsid w:val="00420111"/>
    <w:rsid w:val="0042074F"/>
    <w:rsid w:val="00420917"/>
    <w:rsid w:val="00420A2B"/>
    <w:rsid w:val="00420EAF"/>
    <w:rsid w:val="00421EB6"/>
    <w:rsid w:val="00424AE1"/>
    <w:rsid w:val="00424C11"/>
    <w:rsid w:val="004265EE"/>
    <w:rsid w:val="00427468"/>
    <w:rsid w:val="00430425"/>
    <w:rsid w:val="00431D4C"/>
    <w:rsid w:val="00431E75"/>
    <w:rsid w:val="004335FB"/>
    <w:rsid w:val="00435244"/>
    <w:rsid w:val="004358B8"/>
    <w:rsid w:val="00437AF9"/>
    <w:rsid w:val="0044001C"/>
    <w:rsid w:val="00440285"/>
    <w:rsid w:val="0044066A"/>
    <w:rsid w:val="00440923"/>
    <w:rsid w:val="0044135C"/>
    <w:rsid w:val="004417D9"/>
    <w:rsid w:val="00443CA1"/>
    <w:rsid w:val="004441B4"/>
    <w:rsid w:val="00446102"/>
    <w:rsid w:val="00446525"/>
    <w:rsid w:val="00446A7E"/>
    <w:rsid w:val="004473FB"/>
    <w:rsid w:val="00450C9B"/>
    <w:rsid w:val="0045135B"/>
    <w:rsid w:val="00451602"/>
    <w:rsid w:val="0045401B"/>
    <w:rsid w:val="004548F3"/>
    <w:rsid w:val="0045491F"/>
    <w:rsid w:val="00454E8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279"/>
    <w:rsid w:val="004828B2"/>
    <w:rsid w:val="004834D8"/>
    <w:rsid w:val="00483752"/>
    <w:rsid w:val="0048410A"/>
    <w:rsid w:val="0048427D"/>
    <w:rsid w:val="00484404"/>
    <w:rsid w:val="0048455F"/>
    <w:rsid w:val="00485278"/>
    <w:rsid w:val="00485879"/>
    <w:rsid w:val="00486C84"/>
    <w:rsid w:val="004870F5"/>
    <w:rsid w:val="00487239"/>
    <w:rsid w:val="00487400"/>
    <w:rsid w:val="004875A4"/>
    <w:rsid w:val="0049206B"/>
    <w:rsid w:val="0049340B"/>
    <w:rsid w:val="00493A03"/>
    <w:rsid w:val="00493B0A"/>
    <w:rsid w:val="00493CB0"/>
    <w:rsid w:val="00494356"/>
    <w:rsid w:val="00494AD3"/>
    <w:rsid w:val="0049585F"/>
    <w:rsid w:val="00495C4B"/>
    <w:rsid w:val="0049635B"/>
    <w:rsid w:val="00497375"/>
    <w:rsid w:val="004978DC"/>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4757"/>
    <w:rsid w:val="004B5026"/>
    <w:rsid w:val="004B6B71"/>
    <w:rsid w:val="004B7C23"/>
    <w:rsid w:val="004C0098"/>
    <w:rsid w:val="004C045E"/>
    <w:rsid w:val="004C06AF"/>
    <w:rsid w:val="004C073B"/>
    <w:rsid w:val="004C157A"/>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51F0"/>
    <w:rsid w:val="004E76A8"/>
    <w:rsid w:val="004F199E"/>
    <w:rsid w:val="004F1D4B"/>
    <w:rsid w:val="004F2275"/>
    <w:rsid w:val="004F3C57"/>
    <w:rsid w:val="004F3C61"/>
    <w:rsid w:val="004F4A1E"/>
    <w:rsid w:val="004F4EC0"/>
    <w:rsid w:val="004F524C"/>
    <w:rsid w:val="004F632F"/>
    <w:rsid w:val="004F6447"/>
    <w:rsid w:val="005001FC"/>
    <w:rsid w:val="005013CF"/>
    <w:rsid w:val="00501AF3"/>
    <w:rsid w:val="00502D7F"/>
    <w:rsid w:val="005037CC"/>
    <w:rsid w:val="00503F00"/>
    <w:rsid w:val="00504A97"/>
    <w:rsid w:val="00505A5D"/>
    <w:rsid w:val="005068CD"/>
    <w:rsid w:val="00511575"/>
    <w:rsid w:val="00511AB9"/>
    <w:rsid w:val="005123A7"/>
    <w:rsid w:val="005142C7"/>
    <w:rsid w:val="005143EA"/>
    <w:rsid w:val="005154B3"/>
    <w:rsid w:val="005155A8"/>
    <w:rsid w:val="0051578B"/>
    <w:rsid w:val="00515B99"/>
    <w:rsid w:val="005176FD"/>
    <w:rsid w:val="00517E94"/>
    <w:rsid w:val="00520F45"/>
    <w:rsid w:val="005218B4"/>
    <w:rsid w:val="00521AAE"/>
    <w:rsid w:val="00521B7E"/>
    <w:rsid w:val="00521F7C"/>
    <w:rsid w:val="00522250"/>
    <w:rsid w:val="00523EDF"/>
    <w:rsid w:val="00525C83"/>
    <w:rsid w:val="00525F84"/>
    <w:rsid w:val="005262A4"/>
    <w:rsid w:val="00526918"/>
    <w:rsid w:val="00526CB8"/>
    <w:rsid w:val="00527580"/>
    <w:rsid w:val="00527E52"/>
    <w:rsid w:val="005315C6"/>
    <w:rsid w:val="00533041"/>
    <w:rsid w:val="005331FC"/>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072"/>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32A"/>
    <w:rsid w:val="005D1C03"/>
    <w:rsid w:val="005D29E7"/>
    <w:rsid w:val="005D40E0"/>
    <w:rsid w:val="005D4E2A"/>
    <w:rsid w:val="005D52DB"/>
    <w:rsid w:val="005D5EA1"/>
    <w:rsid w:val="005D6C6C"/>
    <w:rsid w:val="005D6D85"/>
    <w:rsid w:val="005D7F70"/>
    <w:rsid w:val="005E0ECF"/>
    <w:rsid w:val="005E127B"/>
    <w:rsid w:val="005E17ED"/>
    <w:rsid w:val="005E2C32"/>
    <w:rsid w:val="005E4772"/>
    <w:rsid w:val="005E5185"/>
    <w:rsid w:val="005E6A52"/>
    <w:rsid w:val="005E6E59"/>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1CE2"/>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5BF6"/>
    <w:rsid w:val="00627346"/>
    <w:rsid w:val="00630A86"/>
    <w:rsid w:val="006313BD"/>
    <w:rsid w:val="006323CF"/>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29E6"/>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1977"/>
    <w:rsid w:val="00674212"/>
    <w:rsid w:val="00674676"/>
    <w:rsid w:val="0067493C"/>
    <w:rsid w:val="006763FC"/>
    <w:rsid w:val="006765DA"/>
    <w:rsid w:val="00676AC0"/>
    <w:rsid w:val="00677469"/>
    <w:rsid w:val="00677B39"/>
    <w:rsid w:val="00680ACC"/>
    <w:rsid w:val="00680DA6"/>
    <w:rsid w:val="00681B64"/>
    <w:rsid w:val="00682161"/>
    <w:rsid w:val="0068241F"/>
    <w:rsid w:val="00682479"/>
    <w:rsid w:val="0068364D"/>
    <w:rsid w:val="00683E7D"/>
    <w:rsid w:val="00685142"/>
    <w:rsid w:val="006866DB"/>
    <w:rsid w:val="00686A22"/>
    <w:rsid w:val="00691E95"/>
    <w:rsid w:val="006928FA"/>
    <w:rsid w:val="00692D6C"/>
    <w:rsid w:val="006940F8"/>
    <w:rsid w:val="006945A5"/>
    <w:rsid w:val="006950FD"/>
    <w:rsid w:val="0069545B"/>
    <w:rsid w:val="006962D3"/>
    <w:rsid w:val="00696527"/>
    <w:rsid w:val="00697222"/>
    <w:rsid w:val="00697FDC"/>
    <w:rsid w:val="006A2331"/>
    <w:rsid w:val="006A3530"/>
    <w:rsid w:val="006A47FB"/>
    <w:rsid w:val="006A4F95"/>
    <w:rsid w:val="006A61CC"/>
    <w:rsid w:val="006A7E90"/>
    <w:rsid w:val="006B0816"/>
    <w:rsid w:val="006B11D2"/>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3D7"/>
    <w:rsid w:val="006F5EE1"/>
    <w:rsid w:val="006F6867"/>
    <w:rsid w:val="006F7122"/>
    <w:rsid w:val="00700825"/>
    <w:rsid w:val="00701A49"/>
    <w:rsid w:val="00702004"/>
    <w:rsid w:val="00702C04"/>
    <w:rsid w:val="00702D75"/>
    <w:rsid w:val="0070365F"/>
    <w:rsid w:val="00704AA2"/>
    <w:rsid w:val="00704E05"/>
    <w:rsid w:val="00705EA1"/>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373D0"/>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5BC"/>
    <w:rsid w:val="00772604"/>
    <w:rsid w:val="00772E80"/>
    <w:rsid w:val="007734B2"/>
    <w:rsid w:val="007742FF"/>
    <w:rsid w:val="00774851"/>
    <w:rsid w:val="00774E59"/>
    <w:rsid w:val="00775C57"/>
    <w:rsid w:val="00775E89"/>
    <w:rsid w:val="00775EA9"/>
    <w:rsid w:val="00780456"/>
    <w:rsid w:val="00780AE3"/>
    <w:rsid w:val="00781802"/>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5C3E"/>
    <w:rsid w:val="00796C9F"/>
    <w:rsid w:val="00797B98"/>
    <w:rsid w:val="007A0740"/>
    <w:rsid w:val="007A0B36"/>
    <w:rsid w:val="007A1FDD"/>
    <w:rsid w:val="007A21F2"/>
    <w:rsid w:val="007A3048"/>
    <w:rsid w:val="007A3998"/>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BD1"/>
    <w:rsid w:val="007C4C17"/>
    <w:rsid w:val="007C5CDF"/>
    <w:rsid w:val="007C6239"/>
    <w:rsid w:val="007C6D95"/>
    <w:rsid w:val="007C7364"/>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0E0B"/>
    <w:rsid w:val="008019EB"/>
    <w:rsid w:val="00802736"/>
    <w:rsid w:val="0080309D"/>
    <w:rsid w:val="00803A09"/>
    <w:rsid w:val="00803B5D"/>
    <w:rsid w:val="00804D5D"/>
    <w:rsid w:val="0080500F"/>
    <w:rsid w:val="00805D61"/>
    <w:rsid w:val="008066FB"/>
    <w:rsid w:val="00807902"/>
    <w:rsid w:val="00807D25"/>
    <w:rsid w:val="00810225"/>
    <w:rsid w:val="00810A0A"/>
    <w:rsid w:val="00810ED5"/>
    <w:rsid w:val="00811A49"/>
    <w:rsid w:val="00812C96"/>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645"/>
    <w:rsid w:val="00844B96"/>
    <w:rsid w:val="00845330"/>
    <w:rsid w:val="00845579"/>
    <w:rsid w:val="00846216"/>
    <w:rsid w:val="00847243"/>
    <w:rsid w:val="008506C0"/>
    <w:rsid w:val="00851674"/>
    <w:rsid w:val="0085206C"/>
    <w:rsid w:val="008522C7"/>
    <w:rsid w:val="0085303A"/>
    <w:rsid w:val="00855F80"/>
    <w:rsid w:val="008568E0"/>
    <w:rsid w:val="008573A0"/>
    <w:rsid w:val="008611E9"/>
    <w:rsid w:val="008618EF"/>
    <w:rsid w:val="00861982"/>
    <w:rsid w:val="008629D5"/>
    <w:rsid w:val="0086318E"/>
    <w:rsid w:val="0086326E"/>
    <w:rsid w:val="008634F5"/>
    <w:rsid w:val="00863AE2"/>
    <w:rsid w:val="00863D15"/>
    <w:rsid w:val="00864097"/>
    <w:rsid w:val="00864C7F"/>
    <w:rsid w:val="00865144"/>
    <w:rsid w:val="00866B0B"/>
    <w:rsid w:val="00870BF1"/>
    <w:rsid w:val="00871113"/>
    <w:rsid w:val="0087179B"/>
    <w:rsid w:val="008724D3"/>
    <w:rsid w:val="008738D4"/>
    <w:rsid w:val="008740ED"/>
    <w:rsid w:val="0087433C"/>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30DE"/>
    <w:rsid w:val="008A5604"/>
    <w:rsid w:val="008A5C24"/>
    <w:rsid w:val="008B0997"/>
    <w:rsid w:val="008B0F5A"/>
    <w:rsid w:val="008B1BE9"/>
    <w:rsid w:val="008B1DE2"/>
    <w:rsid w:val="008B2B27"/>
    <w:rsid w:val="008B339E"/>
    <w:rsid w:val="008B43D1"/>
    <w:rsid w:val="008B43F2"/>
    <w:rsid w:val="008B4E5D"/>
    <w:rsid w:val="008B6BC1"/>
    <w:rsid w:val="008B6D78"/>
    <w:rsid w:val="008C0B35"/>
    <w:rsid w:val="008C1710"/>
    <w:rsid w:val="008C1CE9"/>
    <w:rsid w:val="008C27D1"/>
    <w:rsid w:val="008C2AF8"/>
    <w:rsid w:val="008C2FCC"/>
    <w:rsid w:val="008C34CD"/>
    <w:rsid w:val="008C3700"/>
    <w:rsid w:val="008C3F10"/>
    <w:rsid w:val="008C458F"/>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2DD3"/>
    <w:rsid w:val="008E3122"/>
    <w:rsid w:val="008E4D0D"/>
    <w:rsid w:val="008E51E1"/>
    <w:rsid w:val="008E5FB4"/>
    <w:rsid w:val="008E65D0"/>
    <w:rsid w:val="008E7F45"/>
    <w:rsid w:val="008F2CA1"/>
    <w:rsid w:val="008F3132"/>
    <w:rsid w:val="008F374F"/>
    <w:rsid w:val="008F3CC0"/>
    <w:rsid w:val="008F434B"/>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696F"/>
    <w:rsid w:val="009176E3"/>
    <w:rsid w:val="009176E9"/>
    <w:rsid w:val="00920A58"/>
    <w:rsid w:val="00921CD9"/>
    <w:rsid w:val="00921E4F"/>
    <w:rsid w:val="00921EDF"/>
    <w:rsid w:val="00922354"/>
    <w:rsid w:val="00922380"/>
    <w:rsid w:val="00923F16"/>
    <w:rsid w:val="0092591A"/>
    <w:rsid w:val="00927328"/>
    <w:rsid w:val="00927807"/>
    <w:rsid w:val="00930535"/>
    <w:rsid w:val="00930821"/>
    <w:rsid w:val="00933D69"/>
    <w:rsid w:val="009341A9"/>
    <w:rsid w:val="009348F1"/>
    <w:rsid w:val="00934B2D"/>
    <w:rsid w:val="0093554F"/>
    <w:rsid w:val="00935906"/>
    <w:rsid w:val="0094046B"/>
    <w:rsid w:val="00940D27"/>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276"/>
    <w:rsid w:val="00976829"/>
    <w:rsid w:val="00977EFC"/>
    <w:rsid w:val="00980D60"/>
    <w:rsid w:val="00980DED"/>
    <w:rsid w:val="00980FBC"/>
    <w:rsid w:val="00981168"/>
    <w:rsid w:val="00981865"/>
    <w:rsid w:val="00982B0B"/>
    <w:rsid w:val="00983A4E"/>
    <w:rsid w:val="0098477D"/>
    <w:rsid w:val="009850AA"/>
    <w:rsid w:val="00985C76"/>
    <w:rsid w:val="009863B4"/>
    <w:rsid w:val="009867AD"/>
    <w:rsid w:val="009907A6"/>
    <w:rsid w:val="0099155E"/>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0DFB"/>
    <w:rsid w:val="009C141C"/>
    <w:rsid w:val="009C19E3"/>
    <w:rsid w:val="009C2853"/>
    <w:rsid w:val="009C36E2"/>
    <w:rsid w:val="009C5184"/>
    <w:rsid w:val="009C53A2"/>
    <w:rsid w:val="009C5561"/>
    <w:rsid w:val="009C7639"/>
    <w:rsid w:val="009D07A5"/>
    <w:rsid w:val="009D0C2C"/>
    <w:rsid w:val="009D12C3"/>
    <w:rsid w:val="009D227D"/>
    <w:rsid w:val="009D239D"/>
    <w:rsid w:val="009D3EB7"/>
    <w:rsid w:val="009D421B"/>
    <w:rsid w:val="009D4224"/>
    <w:rsid w:val="009D4EDF"/>
    <w:rsid w:val="009D57D1"/>
    <w:rsid w:val="009E0001"/>
    <w:rsid w:val="009E1B33"/>
    <w:rsid w:val="009E24E4"/>
    <w:rsid w:val="009E2842"/>
    <w:rsid w:val="009E2CF5"/>
    <w:rsid w:val="009E327C"/>
    <w:rsid w:val="009E4425"/>
    <w:rsid w:val="009E7292"/>
    <w:rsid w:val="009E7509"/>
    <w:rsid w:val="009E7E40"/>
    <w:rsid w:val="009F0415"/>
    <w:rsid w:val="009F0A23"/>
    <w:rsid w:val="009F1875"/>
    <w:rsid w:val="009F190F"/>
    <w:rsid w:val="009F2DE2"/>
    <w:rsid w:val="009F32D9"/>
    <w:rsid w:val="009F364C"/>
    <w:rsid w:val="009F4326"/>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771"/>
    <w:rsid w:val="00A24976"/>
    <w:rsid w:val="00A24F70"/>
    <w:rsid w:val="00A261BB"/>
    <w:rsid w:val="00A26FFF"/>
    <w:rsid w:val="00A27BE5"/>
    <w:rsid w:val="00A3034F"/>
    <w:rsid w:val="00A308BF"/>
    <w:rsid w:val="00A31994"/>
    <w:rsid w:val="00A32EB7"/>
    <w:rsid w:val="00A33AF4"/>
    <w:rsid w:val="00A33B0D"/>
    <w:rsid w:val="00A33DA2"/>
    <w:rsid w:val="00A3444A"/>
    <w:rsid w:val="00A34CCA"/>
    <w:rsid w:val="00A40159"/>
    <w:rsid w:val="00A40A7B"/>
    <w:rsid w:val="00A40AF3"/>
    <w:rsid w:val="00A41637"/>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57C"/>
    <w:rsid w:val="00A80CBF"/>
    <w:rsid w:val="00A81B19"/>
    <w:rsid w:val="00A83351"/>
    <w:rsid w:val="00A83896"/>
    <w:rsid w:val="00A83922"/>
    <w:rsid w:val="00A848F2"/>
    <w:rsid w:val="00A86559"/>
    <w:rsid w:val="00A86C69"/>
    <w:rsid w:val="00A870FD"/>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44F9"/>
    <w:rsid w:val="00AB54B0"/>
    <w:rsid w:val="00AB6693"/>
    <w:rsid w:val="00AB7698"/>
    <w:rsid w:val="00AC1F47"/>
    <w:rsid w:val="00AC25EF"/>
    <w:rsid w:val="00AC309F"/>
    <w:rsid w:val="00AC42B3"/>
    <w:rsid w:val="00AC444A"/>
    <w:rsid w:val="00AC44B4"/>
    <w:rsid w:val="00AC46D1"/>
    <w:rsid w:val="00AC4D38"/>
    <w:rsid w:val="00AC5152"/>
    <w:rsid w:val="00AC527A"/>
    <w:rsid w:val="00AC5429"/>
    <w:rsid w:val="00AC621D"/>
    <w:rsid w:val="00AC6D00"/>
    <w:rsid w:val="00AC728A"/>
    <w:rsid w:val="00AC7E5E"/>
    <w:rsid w:val="00AD0629"/>
    <w:rsid w:val="00AD09BC"/>
    <w:rsid w:val="00AD0E37"/>
    <w:rsid w:val="00AD165A"/>
    <w:rsid w:val="00AD283A"/>
    <w:rsid w:val="00AD29AE"/>
    <w:rsid w:val="00AD3D27"/>
    <w:rsid w:val="00AD4A16"/>
    <w:rsid w:val="00AD5292"/>
    <w:rsid w:val="00AD5A57"/>
    <w:rsid w:val="00AD5D51"/>
    <w:rsid w:val="00AD63B2"/>
    <w:rsid w:val="00AD772C"/>
    <w:rsid w:val="00AE0F44"/>
    <w:rsid w:val="00AE12E3"/>
    <w:rsid w:val="00AE5AF6"/>
    <w:rsid w:val="00AE681B"/>
    <w:rsid w:val="00AE75E9"/>
    <w:rsid w:val="00AE7DB8"/>
    <w:rsid w:val="00AF07D7"/>
    <w:rsid w:val="00AF089C"/>
    <w:rsid w:val="00AF0F50"/>
    <w:rsid w:val="00AF1088"/>
    <w:rsid w:val="00AF1450"/>
    <w:rsid w:val="00AF1CC2"/>
    <w:rsid w:val="00AF2246"/>
    <w:rsid w:val="00AF3256"/>
    <w:rsid w:val="00AF37B3"/>
    <w:rsid w:val="00AF407A"/>
    <w:rsid w:val="00AF556B"/>
    <w:rsid w:val="00AF7558"/>
    <w:rsid w:val="00B00041"/>
    <w:rsid w:val="00B00830"/>
    <w:rsid w:val="00B020AF"/>
    <w:rsid w:val="00B02482"/>
    <w:rsid w:val="00B02629"/>
    <w:rsid w:val="00B02C64"/>
    <w:rsid w:val="00B05344"/>
    <w:rsid w:val="00B063C2"/>
    <w:rsid w:val="00B105EC"/>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57FC"/>
    <w:rsid w:val="00B373A8"/>
    <w:rsid w:val="00B41073"/>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2AB3"/>
    <w:rsid w:val="00B73E26"/>
    <w:rsid w:val="00B7418C"/>
    <w:rsid w:val="00B77A0A"/>
    <w:rsid w:val="00B77E0A"/>
    <w:rsid w:val="00B80B6E"/>
    <w:rsid w:val="00B815CC"/>
    <w:rsid w:val="00B81B15"/>
    <w:rsid w:val="00B82476"/>
    <w:rsid w:val="00B82D68"/>
    <w:rsid w:val="00B83EEA"/>
    <w:rsid w:val="00B84BAD"/>
    <w:rsid w:val="00B86973"/>
    <w:rsid w:val="00B86F3C"/>
    <w:rsid w:val="00B879F1"/>
    <w:rsid w:val="00B90387"/>
    <w:rsid w:val="00B90E9F"/>
    <w:rsid w:val="00B921CB"/>
    <w:rsid w:val="00B92D68"/>
    <w:rsid w:val="00B92D95"/>
    <w:rsid w:val="00B97094"/>
    <w:rsid w:val="00B97C4D"/>
    <w:rsid w:val="00BA0006"/>
    <w:rsid w:val="00BA0A9B"/>
    <w:rsid w:val="00BA3D7E"/>
    <w:rsid w:val="00BA4B2F"/>
    <w:rsid w:val="00BA525F"/>
    <w:rsid w:val="00BA7A91"/>
    <w:rsid w:val="00BB1999"/>
    <w:rsid w:val="00BB2F8F"/>
    <w:rsid w:val="00BB587F"/>
    <w:rsid w:val="00BB5DB3"/>
    <w:rsid w:val="00BB5E15"/>
    <w:rsid w:val="00BB7597"/>
    <w:rsid w:val="00BC0AD1"/>
    <w:rsid w:val="00BC0E3A"/>
    <w:rsid w:val="00BC134B"/>
    <w:rsid w:val="00BC2540"/>
    <w:rsid w:val="00BC30CD"/>
    <w:rsid w:val="00BC3644"/>
    <w:rsid w:val="00BC399A"/>
    <w:rsid w:val="00BC39A6"/>
    <w:rsid w:val="00BC4AF1"/>
    <w:rsid w:val="00BC4B69"/>
    <w:rsid w:val="00BC4E8B"/>
    <w:rsid w:val="00BC5207"/>
    <w:rsid w:val="00BC58E6"/>
    <w:rsid w:val="00BC5A5A"/>
    <w:rsid w:val="00BC5D0F"/>
    <w:rsid w:val="00BC5EBC"/>
    <w:rsid w:val="00BC6543"/>
    <w:rsid w:val="00BC7B36"/>
    <w:rsid w:val="00BD089C"/>
    <w:rsid w:val="00BD0F54"/>
    <w:rsid w:val="00BD1991"/>
    <w:rsid w:val="00BD3D7B"/>
    <w:rsid w:val="00BD45CA"/>
    <w:rsid w:val="00BD46D9"/>
    <w:rsid w:val="00BD5AF3"/>
    <w:rsid w:val="00BD6445"/>
    <w:rsid w:val="00BD6DF3"/>
    <w:rsid w:val="00BD7274"/>
    <w:rsid w:val="00BD7371"/>
    <w:rsid w:val="00BE0B12"/>
    <w:rsid w:val="00BE1292"/>
    <w:rsid w:val="00BE1E46"/>
    <w:rsid w:val="00BE2479"/>
    <w:rsid w:val="00BE57E3"/>
    <w:rsid w:val="00BE5908"/>
    <w:rsid w:val="00BE672A"/>
    <w:rsid w:val="00BE70AE"/>
    <w:rsid w:val="00BE7A60"/>
    <w:rsid w:val="00BE7A77"/>
    <w:rsid w:val="00BF07E4"/>
    <w:rsid w:val="00BF0ECF"/>
    <w:rsid w:val="00BF31EA"/>
    <w:rsid w:val="00BF359B"/>
    <w:rsid w:val="00BF3714"/>
    <w:rsid w:val="00BF41BD"/>
    <w:rsid w:val="00BF4284"/>
    <w:rsid w:val="00BF51A8"/>
    <w:rsid w:val="00BF792D"/>
    <w:rsid w:val="00C00092"/>
    <w:rsid w:val="00C006BE"/>
    <w:rsid w:val="00C00B90"/>
    <w:rsid w:val="00C00F1D"/>
    <w:rsid w:val="00C0311B"/>
    <w:rsid w:val="00C03638"/>
    <w:rsid w:val="00C0399A"/>
    <w:rsid w:val="00C03B87"/>
    <w:rsid w:val="00C04D47"/>
    <w:rsid w:val="00C05162"/>
    <w:rsid w:val="00C05F92"/>
    <w:rsid w:val="00C06698"/>
    <w:rsid w:val="00C06DDF"/>
    <w:rsid w:val="00C07575"/>
    <w:rsid w:val="00C108B9"/>
    <w:rsid w:val="00C202D0"/>
    <w:rsid w:val="00C20612"/>
    <w:rsid w:val="00C22A1D"/>
    <w:rsid w:val="00C22F31"/>
    <w:rsid w:val="00C25690"/>
    <w:rsid w:val="00C26210"/>
    <w:rsid w:val="00C2638F"/>
    <w:rsid w:val="00C26C9D"/>
    <w:rsid w:val="00C27478"/>
    <w:rsid w:val="00C27492"/>
    <w:rsid w:val="00C279E8"/>
    <w:rsid w:val="00C27BBA"/>
    <w:rsid w:val="00C30423"/>
    <w:rsid w:val="00C30E9B"/>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7C9"/>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0C5"/>
    <w:rsid w:val="00C844FB"/>
    <w:rsid w:val="00C86E4F"/>
    <w:rsid w:val="00C8737C"/>
    <w:rsid w:val="00C90F0E"/>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2B"/>
    <w:rsid w:val="00CA4B64"/>
    <w:rsid w:val="00CA5974"/>
    <w:rsid w:val="00CA6854"/>
    <w:rsid w:val="00CA7B47"/>
    <w:rsid w:val="00CA7FCB"/>
    <w:rsid w:val="00CB171B"/>
    <w:rsid w:val="00CB1C6B"/>
    <w:rsid w:val="00CB221F"/>
    <w:rsid w:val="00CB4823"/>
    <w:rsid w:val="00CB4997"/>
    <w:rsid w:val="00CB61C4"/>
    <w:rsid w:val="00CC0733"/>
    <w:rsid w:val="00CC105B"/>
    <w:rsid w:val="00CC2755"/>
    <w:rsid w:val="00CC35AC"/>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E54D9"/>
    <w:rsid w:val="00CF053A"/>
    <w:rsid w:val="00CF0794"/>
    <w:rsid w:val="00CF1203"/>
    <w:rsid w:val="00CF1609"/>
    <w:rsid w:val="00CF1798"/>
    <w:rsid w:val="00CF208C"/>
    <w:rsid w:val="00CF2D4C"/>
    <w:rsid w:val="00CF34B8"/>
    <w:rsid w:val="00CF5171"/>
    <w:rsid w:val="00CF5FDB"/>
    <w:rsid w:val="00D00B23"/>
    <w:rsid w:val="00D013CD"/>
    <w:rsid w:val="00D031A7"/>
    <w:rsid w:val="00D05732"/>
    <w:rsid w:val="00D07B20"/>
    <w:rsid w:val="00D07C40"/>
    <w:rsid w:val="00D07E3F"/>
    <w:rsid w:val="00D100BB"/>
    <w:rsid w:val="00D103BC"/>
    <w:rsid w:val="00D116A4"/>
    <w:rsid w:val="00D12422"/>
    <w:rsid w:val="00D13553"/>
    <w:rsid w:val="00D151B7"/>
    <w:rsid w:val="00D15511"/>
    <w:rsid w:val="00D16674"/>
    <w:rsid w:val="00D167B6"/>
    <w:rsid w:val="00D16983"/>
    <w:rsid w:val="00D20029"/>
    <w:rsid w:val="00D201BF"/>
    <w:rsid w:val="00D206A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471B"/>
    <w:rsid w:val="00D3538C"/>
    <w:rsid w:val="00D36DF6"/>
    <w:rsid w:val="00D3716D"/>
    <w:rsid w:val="00D37826"/>
    <w:rsid w:val="00D42B36"/>
    <w:rsid w:val="00D43CA7"/>
    <w:rsid w:val="00D441DB"/>
    <w:rsid w:val="00D446F9"/>
    <w:rsid w:val="00D4502A"/>
    <w:rsid w:val="00D4571D"/>
    <w:rsid w:val="00D45AD3"/>
    <w:rsid w:val="00D462BC"/>
    <w:rsid w:val="00D4642E"/>
    <w:rsid w:val="00D4689D"/>
    <w:rsid w:val="00D46A58"/>
    <w:rsid w:val="00D46C68"/>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DED"/>
    <w:rsid w:val="00D770F1"/>
    <w:rsid w:val="00D80023"/>
    <w:rsid w:val="00D8032F"/>
    <w:rsid w:val="00D81C1F"/>
    <w:rsid w:val="00D8275A"/>
    <w:rsid w:val="00D82E87"/>
    <w:rsid w:val="00D83A7B"/>
    <w:rsid w:val="00D8698F"/>
    <w:rsid w:val="00D87049"/>
    <w:rsid w:val="00D900BE"/>
    <w:rsid w:val="00D90523"/>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AA2"/>
    <w:rsid w:val="00DA4D38"/>
    <w:rsid w:val="00DA695B"/>
    <w:rsid w:val="00DA7D09"/>
    <w:rsid w:val="00DB025A"/>
    <w:rsid w:val="00DB1034"/>
    <w:rsid w:val="00DB1101"/>
    <w:rsid w:val="00DB120A"/>
    <w:rsid w:val="00DB212B"/>
    <w:rsid w:val="00DB32E7"/>
    <w:rsid w:val="00DB4C6F"/>
    <w:rsid w:val="00DB4D6A"/>
    <w:rsid w:val="00DB5037"/>
    <w:rsid w:val="00DB55D1"/>
    <w:rsid w:val="00DB5638"/>
    <w:rsid w:val="00DB5FB6"/>
    <w:rsid w:val="00DB659E"/>
    <w:rsid w:val="00DB668D"/>
    <w:rsid w:val="00DC090C"/>
    <w:rsid w:val="00DC2881"/>
    <w:rsid w:val="00DC2DA7"/>
    <w:rsid w:val="00DC3408"/>
    <w:rsid w:val="00DC46BD"/>
    <w:rsid w:val="00DC47C0"/>
    <w:rsid w:val="00DC52B2"/>
    <w:rsid w:val="00DC590B"/>
    <w:rsid w:val="00DC77C9"/>
    <w:rsid w:val="00DC7C46"/>
    <w:rsid w:val="00DD10E3"/>
    <w:rsid w:val="00DD3EB4"/>
    <w:rsid w:val="00DD4B7C"/>
    <w:rsid w:val="00DD4D46"/>
    <w:rsid w:val="00DD5C33"/>
    <w:rsid w:val="00DD615D"/>
    <w:rsid w:val="00DD63BF"/>
    <w:rsid w:val="00DD6C19"/>
    <w:rsid w:val="00DE1DC1"/>
    <w:rsid w:val="00DE2B15"/>
    <w:rsid w:val="00DE3225"/>
    <w:rsid w:val="00DE3AA5"/>
    <w:rsid w:val="00DE415B"/>
    <w:rsid w:val="00DE52FF"/>
    <w:rsid w:val="00DE5752"/>
    <w:rsid w:val="00DE687C"/>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6D93"/>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AAF"/>
    <w:rsid w:val="00E33DDB"/>
    <w:rsid w:val="00E33DF3"/>
    <w:rsid w:val="00E3489F"/>
    <w:rsid w:val="00E355D7"/>
    <w:rsid w:val="00E41C30"/>
    <w:rsid w:val="00E44112"/>
    <w:rsid w:val="00E44E57"/>
    <w:rsid w:val="00E458B5"/>
    <w:rsid w:val="00E462C5"/>
    <w:rsid w:val="00E4664C"/>
    <w:rsid w:val="00E502EB"/>
    <w:rsid w:val="00E50E41"/>
    <w:rsid w:val="00E52AEC"/>
    <w:rsid w:val="00E536FA"/>
    <w:rsid w:val="00E54B18"/>
    <w:rsid w:val="00E56621"/>
    <w:rsid w:val="00E56A60"/>
    <w:rsid w:val="00E57D66"/>
    <w:rsid w:val="00E605B9"/>
    <w:rsid w:val="00E60B24"/>
    <w:rsid w:val="00E60D89"/>
    <w:rsid w:val="00E610F6"/>
    <w:rsid w:val="00E633BF"/>
    <w:rsid w:val="00E66686"/>
    <w:rsid w:val="00E700EA"/>
    <w:rsid w:val="00E70408"/>
    <w:rsid w:val="00E70489"/>
    <w:rsid w:val="00E7059B"/>
    <w:rsid w:val="00E70C81"/>
    <w:rsid w:val="00E71770"/>
    <w:rsid w:val="00E72432"/>
    <w:rsid w:val="00E72794"/>
    <w:rsid w:val="00E73B39"/>
    <w:rsid w:val="00E73DC1"/>
    <w:rsid w:val="00E73F5D"/>
    <w:rsid w:val="00E7430B"/>
    <w:rsid w:val="00E75D15"/>
    <w:rsid w:val="00E7615E"/>
    <w:rsid w:val="00E808C6"/>
    <w:rsid w:val="00E80BD0"/>
    <w:rsid w:val="00E80F3B"/>
    <w:rsid w:val="00E81089"/>
    <w:rsid w:val="00E81EF9"/>
    <w:rsid w:val="00E834BA"/>
    <w:rsid w:val="00E83FD5"/>
    <w:rsid w:val="00E85575"/>
    <w:rsid w:val="00E8589C"/>
    <w:rsid w:val="00E85B17"/>
    <w:rsid w:val="00E86359"/>
    <w:rsid w:val="00E90463"/>
    <w:rsid w:val="00E9057E"/>
    <w:rsid w:val="00E907D1"/>
    <w:rsid w:val="00E91175"/>
    <w:rsid w:val="00E9129C"/>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6C5"/>
    <w:rsid w:val="00EB6FF7"/>
    <w:rsid w:val="00EC0160"/>
    <w:rsid w:val="00EC1211"/>
    <w:rsid w:val="00EC1B8E"/>
    <w:rsid w:val="00EC1C8E"/>
    <w:rsid w:val="00EC1C90"/>
    <w:rsid w:val="00EC1F7B"/>
    <w:rsid w:val="00EC3FD1"/>
    <w:rsid w:val="00EC4A39"/>
    <w:rsid w:val="00EC4DCE"/>
    <w:rsid w:val="00EC515C"/>
    <w:rsid w:val="00EC683D"/>
    <w:rsid w:val="00EC70A0"/>
    <w:rsid w:val="00EC7490"/>
    <w:rsid w:val="00EC7C9F"/>
    <w:rsid w:val="00ED2EF8"/>
    <w:rsid w:val="00ED396D"/>
    <w:rsid w:val="00ED39F6"/>
    <w:rsid w:val="00ED3EF0"/>
    <w:rsid w:val="00ED4F65"/>
    <w:rsid w:val="00ED5E22"/>
    <w:rsid w:val="00ED5EAC"/>
    <w:rsid w:val="00ED6161"/>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9C9"/>
    <w:rsid w:val="00F03EC8"/>
    <w:rsid w:val="00F041CE"/>
    <w:rsid w:val="00F048A6"/>
    <w:rsid w:val="00F05B23"/>
    <w:rsid w:val="00F05F89"/>
    <w:rsid w:val="00F06367"/>
    <w:rsid w:val="00F06C7D"/>
    <w:rsid w:val="00F078E2"/>
    <w:rsid w:val="00F106D4"/>
    <w:rsid w:val="00F11840"/>
    <w:rsid w:val="00F125ED"/>
    <w:rsid w:val="00F13712"/>
    <w:rsid w:val="00F14039"/>
    <w:rsid w:val="00F14BF3"/>
    <w:rsid w:val="00F169F4"/>
    <w:rsid w:val="00F16F58"/>
    <w:rsid w:val="00F17730"/>
    <w:rsid w:val="00F217EB"/>
    <w:rsid w:val="00F221B6"/>
    <w:rsid w:val="00F22C9F"/>
    <w:rsid w:val="00F23456"/>
    <w:rsid w:val="00F23932"/>
    <w:rsid w:val="00F24238"/>
    <w:rsid w:val="00F250DE"/>
    <w:rsid w:val="00F25E80"/>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0E6A"/>
    <w:rsid w:val="00F6240A"/>
    <w:rsid w:val="00F63F31"/>
    <w:rsid w:val="00F646AB"/>
    <w:rsid w:val="00F64F0A"/>
    <w:rsid w:val="00F72A6B"/>
    <w:rsid w:val="00F72B84"/>
    <w:rsid w:val="00F72C0B"/>
    <w:rsid w:val="00F73D64"/>
    <w:rsid w:val="00F74A51"/>
    <w:rsid w:val="00F74B77"/>
    <w:rsid w:val="00F74EFD"/>
    <w:rsid w:val="00F75339"/>
    <w:rsid w:val="00F75585"/>
    <w:rsid w:val="00F75945"/>
    <w:rsid w:val="00F77FD9"/>
    <w:rsid w:val="00F80084"/>
    <w:rsid w:val="00F80267"/>
    <w:rsid w:val="00F80821"/>
    <w:rsid w:val="00F8089A"/>
    <w:rsid w:val="00F8153B"/>
    <w:rsid w:val="00F81BE4"/>
    <w:rsid w:val="00F82254"/>
    <w:rsid w:val="00F834AE"/>
    <w:rsid w:val="00F835A6"/>
    <w:rsid w:val="00F83977"/>
    <w:rsid w:val="00F84678"/>
    <w:rsid w:val="00F856A5"/>
    <w:rsid w:val="00F85788"/>
    <w:rsid w:val="00F85C3A"/>
    <w:rsid w:val="00F86171"/>
    <w:rsid w:val="00F87217"/>
    <w:rsid w:val="00F91F7C"/>
    <w:rsid w:val="00F9256A"/>
    <w:rsid w:val="00F92CE5"/>
    <w:rsid w:val="00F93866"/>
    <w:rsid w:val="00F940B1"/>
    <w:rsid w:val="00F94692"/>
    <w:rsid w:val="00F947D4"/>
    <w:rsid w:val="00F962AD"/>
    <w:rsid w:val="00F96CEA"/>
    <w:rsid w:val="00F973E5"/>
    <w:rsid w:val="00F978C0"/>
    <w:rsid w:val="00FA22ED"/>
    <w:rsid w:val="00FA2474"/>
    <w:rsid w:val="00FA3136"/>
    <w:rsid w:val="00FA355E"/>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9E9"/>
    <w:rsid w:val="00FC3A7C"/>
    <w:rsid w:val="00FC48C2"/>
    <w:rsid w:val="00FC4AC6"/>
    <w:rsid w:val="00FC4FD2"/>
    <w:rsid w:val="00FC52D7"/>
    <w:rsid w:val="00FC57F0"/>
    <w:rsid w:val="00FC63F1"/>
    <w:rsid w:val="00FC6D25"/>
    <w:rsid w:val="00FC6DE8"/>
    <w:rsid w:val="00FC6EA9"/>
    <w:rsid w:val="00FC7AAD"/>
    <w:rsid w:val="00FD0921"/>
    <w:rsid w:val="00FD0E09"/>
    <w:rsid w:val="00FD1A8C"/>
    <w:rsid w:val="00FD3231"/>
    <w:rsid w:val="00FD5D7C"/>
    <w:rsid w:val="00FD6D1A"/>
    <w:rsid w:val="00FE0E83"/>
    <w:rsid w:val="00FE1B83"/>
    <w:rsid w:val="00FE2124"/>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 w:type="paragraph" w:customStyle="1" w:styleId="3GPPText">
    <w:name w:val="3GPP Text"/>
    <w:basedOn w:val="a"/>
    <w:link w:val="3GPPTextChar"/>
    <w:qFormat/>
    <w:rsid w:val="009C19E3"/>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C19E3"/>
    <w:rPr>
      <w:rFonts w:ascii="Times New Roman" w:eastAsia="SimSun" w:hAnsi="Times New Roman" w:cs="Times New Roman"/>
      <w:kern w:val="0"/>
      <w:sz w:val="22"/>
      <w:szCs w:val="20"/>
      <w:lang w:eastAsia="en-US"/>
    </w:rPr>
  </w:style>
  <w:style w:type="character" w:customStyle="1" w:styleId="B10">
    <w:name w:val="B1 (文字)"/>
    <w:qFormat/>
    <w:locked/>
    <w:rsid w:val="00702D75"/>
    <w:rPr>
      <w:lang w:val="en-GB"/>
    </w:rPr>
  </w:style>
  <w:style w:type="paragraph" w:customStyle="1" w:styleId="PL">
    <w:name w:val="PL"/>
    <w:link w:val="PLChar"/>
    <w:qFormat/>
    <w:rsid w:val="00E50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character" w:customStyle="1" w:styleId="PLChar">
    <w:name w:val="PL Char"/>
    <w:link w:val="PL"/>
    <w:qFormat/>
    <w:rsid w:val="00E502EB"/>
    <w:rPr>
      <w:rFonts w:ascii="Courier New" w:eastAsia="바탕" w:hAnsi="Courier New" w:cs="Times New Roman"/>
      <w:noProof/>
      <w:kern w:val="0"/>
      <w:sz w:val="16"/>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B212B"/>
    <w:pPr>
      <w:spacing w:after="120"/>
      <w:ind w:left="0" w:firstLine="0"/>
      <w:jc w:val="both"/>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0"/>
    <w:link w:val="ae"/>
    <w:qFormat/>
    <w:rsid w:val="00DB212B"/>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4335">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658198355">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98909301">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37AA1-21E7-41B5-98CD-ADFDFE65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3772</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3</cp:revision>
  <cp:lastPrinted>2019-01-10T07:58:00Z</cp:lastPrinted>
  <dcterms:created xsi:type="dcterms:W3CDTF">2020-08-07T15:53:00Z</dcterms:created>
  <dcterms:modified xsi:type="dcterms:W3CDTF">2020-08-07T16:54:00Z</dcterms:modified>
</cp:coreProperties>
</file>