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DB031" w14:textId="69DF607C" w:rsidR="00270747" w:rsidRPr="0052548E" w:rsidRDefault="00270747" w:rsidP="00270747">
      <w:pPr>
        <w:tabs>
          <w:tab w:val="center" w:pos="4536"/>
          <w:tab w:val="right" w:pos="9637"/>
        </w:tabs>
        <w:spacing w:after="0"/>
        <w:rPr>
          <w:rFonts w:ascii="Arial" w:hAnsi="Arial" w:cs="Arial"/>
          <w:b/>
          <w:bCs/>
          <w:sz w:val="28"/>
        </w:rPr>
      </w:pPr>
      <w:bookmarkStart w:id="0" w:name="_Hlk39778260"/>
      <w:bookmarkStart w:id="1" w:name="_GoBack"/>
      <w:r w:rsidRPr="00F52229">
        <w:rPr>
          <w:rFonts w:ascii="Arial" w:hAnsi="Arial" w:cs="Arial"/>
          <w:b/>
          <w:bCs/>
          <w:sz w:val="28"/>
        </w:rPr>
        <w:t>3GPP TSG RAN WG1 #101</w:t>
      </w:r>
      <w:r>
        <w:rPr>
          <w:rFonts w:ascii="Arial" w:hAnsi="Arial" w:cs="Arial"/>
          <w:b/>
          <w:bCs/>
          <w:sz w:val="28"/>
        </w:rPr>
        <w:t>-e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  <w:t>R1-20032</w:t>
      </w:r>
      <w:r>
        <w:rPr>
          <w:rFonts w:ascii="Arial" w:hAnsi="Arial" w:cs="Arial"/>
          <w:b/>
          <w:bCs/>
          <w:sz w:val="28"/>
        </w:rPr>
        <w:t>67</w:t>
      </w:r>
    </w:p>
    <w:bookmarkEnd w:id="1"/>
    <w:p w14:paraId="174D4DED" w14:textId="77777777" w:rsidR="00270747" w:rsidRPr="009513AC" w:rsidRDefault="00270747" w:rsidP="00270747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693F9525" w14:textId="77777777" w:rsidR="00270747" w:rsidRDefault="00270747" w:rsidP="00E47F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5CC138" w14:textId="70DCFF6B" w:rsidR="00E47FEA" w:rsidRDefault="00E47FEA" w:rsidP="00E47F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22F3">
        <w:rPr>
          <w:b/>
          <w:noProof/>
          <w:sz w:val="24"/>
        </w:rPr>
        <w:fldChar w:fldCharType="begin"/>
      </w:r>
      <w:r w:rsidR="008B22F3">
        <w:rPr>
          <w:b/>
          <w:noProof/>
          <w:sz w:val="24"/>
        </w:rPr>
        <w:instrText xml:space="preserve"> DOCPROPERTY  TSG/WGRef  \* MERGEFORMAT </w:instrText>
      </w:r>
      <w:r w:rsidR="008B22F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8B22F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B22F3">
        <w:rPr>
          <w:b/>
          <w:noProof/>
          <w:sz w:val="24"/>
        </w:rPr>
        <w:fldChar w:fldCharType="begin"/>
      </w:r>
      <w:r w:rsidR="008B22F3">
        <w:rPr>
          <w:b/>
          <w:noProof/>
          <w:sz w:val="24"/>
        </w:rPr>
        <w:instrText xml:space="preserve"> DOCPROPERTY  MtgSeq  \* MERGEFORMAT </w:instrText>
      </w:r>
      <w:r w:rsidR="008B22F3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94</w:t>
      </w:r>
      <w:r w:rsidR="008B22F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 w:rsidR="008B22F3">
        <w:rPr>
          <w:b/>
          <w:noProof/>
          <w:sz w:val="24"/>
        </w:rPr>
        <w:fldChar w:fldCharType="begin"/>
      </w:r>
      <w:r w:rsidR="008B22F3">
        <w:rPr>
          <w:b/>
          <w:noProof/>
          <w:sz w:val="24"/>
        </w:rPr>
        <w:instrText xml:space="preserve"> DOCPROPERTY  MtgTitle  \* MERGEFORMAT </w:instrText>
      </w:r>
      <w:r w:rsidR="008B22F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8B22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7C7E" w:rsidRPr="00957C7E">
        <w:rPr>
          <w:b/>
          <w:noProof/>
          <w:sz w:val="24"/>
        </w:rPr>
        <w:t>R4-2005296</w:t>
      </w:r>
    </w:p>
    <w:p w14:paraId="4C6D5317" w14:textId="77777777" w:rsidR="00E47FEA" w:rsidRDefault="008B22F3" w:rsidP="00E47F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47FE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47FEA">
        <w:rPr>
          <w:b/>
          <w:noProof/>
          <w:sz w:val="24"/>
        </w:rPr>
        <w:t xml:space="preserve">, </w:t>
      </w:r>
      <w:r w:rsidR="00E47FEA">
        <w:fldChar w:fldCharType="begin"/>
      </w:r>
      <w:r w:rsidR="00E47FEA">
        <w:instrText xml:space="preserve"> DOCPROPERTY  Country  \* MERGEFORMAT </w:instrText>
      </w:r>
      <w:r w:rsidR="00E47FEA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47FEA">
        <w:rPr>
          <w:b/>
          <w:noProof/>
          <w:sz w:val="24"/>
        </w:rPr>
        <w:t>20</w:t>
      </w:r>
      <w:r w:rsidR="00E47FEA" w:rsidRPr="00797ADF">
        <w:rPr>
          <w:b/>
          <w:noProof/>
          <w:sz w:val="24"/>
          <w:vertAlign w:val="superscript"/>
        </w:rPr>
        <w:t>th</w:t>
      </w:r>
      <w:r w:rsidR="00E47FEA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E47FE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47FEA">
        <w:rPr>
          <w:b/>
          <w:noProof/>
          <w:sz w:val="24"/>
        </w:rPr>
        <w:t>30</w:t>
      </w:r>
      <w:r w:rsidR="00E47FEA" w:rsidRPr="00797ADF">
        <w:rPr>
          <w:b/>
          <w:noProof/>
          <w:sz w:val="24"/>
          <w:vertAlign w:val="superscript"/>
        </w:rPr>
        <w:t>th</w:t>
      </w:r>
      <w:r w:rsidR="00E47FEA" w:rsidRPr="00BA51D9">
        <w:rPr>
          <w:b/>
          <w:noProof/>
          <w:sz w:val="24"/>
        </w:rPr>
        <w:t xml:space="preserve"> </w:t>
      </w:r>
      <w:r w:rsidR="00E47FEA">
        <w:rPr>
          <w:b/>
          <w:noProof/>
          <w:sz w:val="24"/>
        </w:rPr>
        <w:t>Apr</w:t>
      </w:r>
      <w:r w:rsidR="00E47FEA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sz w:val="24"/>
          <w:highlight w:val="yellow"/>
        </w:rPr>
      </w:pPr>
    </w:p>
    <w:p w14:paraId="1BD1087E" w14:textId="45E74BA3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CF13A0">
        <w:tab/>
      </w:r>
      <w:r w:rsidR="00CF13A0" w:rsidRPr="00CF13A0">
        <w:t xml:space="preserve">Reply </w:t>
      </w:r>
      <w:r w:rsidR="000600B6" w:rsidRPr="000600B6">
        <w:t>LS on secondary DRX group for FR1+FR2 CA</w:t>
      </w:r>
    </w:p>
    <w:p w14:paraId="3D3F8198" w14:textId="787D4E65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Reply To:</w:t>
      </w:r>
      <w:r w:rsidRPr="00BC1B9F">
        <w:rPr>
          <w:b/>
        </w:rPr>
        <w:tab/>
      </w:r>
      <w:r w:rsidR="000600B6" w:rsidRPr="00494761">
        <w:rPr>
          <w:bCs/>
        </w:rPr>
        <w:t>R2-1916597</w:t>
      </w:r>
    </w:p>
    <w:p w14:paraId="485B8A6C" w14:textId="5E663723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31702F">
        <w:rPr>
          <w:bCs/>
        </w:rPr>
        <w:t>6</w:t>
      </w:r>
    </w:p>
    <w:p w14:paraId="7ADA21C7" w14:textId="0F2727AF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r w:rsidR="000600B6">
        <w:t>TEI-16</w:t>
      </w:r>
    </w:p>
    <w:p w14:paraId="1D4ED99D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4FF1B7F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9CED191" w14:textId="6F6FC33F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365DDE">
        <w:rPr>
          <w:bCs/>
        </w:rPr>
        <w:t>RAN WG 2</w:t>
      </w:r>
      <w:r w:rsidR="000600B6">
        <w:rPr>
          <w:bCs/>
        </w:rPr>
        <w:t xml:space="preserve">, </w:t>
      </w:r>
      <w:r w:rsidR="000600B6" w:rsidRPr="000600B6">
        <w:rPr>
          <w:bCs/>
        </w:rPr>
        <w:t xml:space="preserve"> </w:t>
      </w:r>
      <w:r w:rsidR="000600B6" w:rsidRPr="00BC1B9F">
        <w:rPr>
          <w:bCs/>
        </w:rPr>
        <w:t xml:space="preserve">RAN WG </w:t>
      </w:r>
      <w:r w:rsidR="000600B6">
        <w:rPr>
          <w:bCs/>
        </w:rPr>
        <w:t>1</w:t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</w:p>
    <w:p w14:paraId="3EC3FC57" w14:textId="77777777" w:rsidR="00ED3112" w:rsidRPr="00270747" w:rsidRDefault="00ED3112" w:rsidP="00ED3112">
      <w:pPr>
        <w:tabs>
          <w:tab w:val="left" w:pos="2268"/>
        </w:tabs>
        <w:rPr>
          <w:bCs/>
          <w:lang w:val="fr-FR" w:eastAsia="zh-CN"/>
        </w:rPr>
      </w:pPr>
      <w:r w:rsidRPr="00270747">
        <w:rPr>
          <w:b/>
          <w:lang w:val="fr-FR"/>
        </w:rPr>
        <w:t>Contact Person:</w:t>
      </w:r>
      <w:r w:rsidRPr="00270747">
        <w:rPr>
          <w:bCs/>
          <w:lang w:val="fr-FR"/>
        </w:rPr>
        <w:tab/>
      </w:r>
    </w:p>
    <w:p w14:paraId="7FB4609B" w14:textId="77777777" w:rsidR="00ED3112" w:rsidRPr="00270747" w:rsidRDefault="00ED3112" w:rsidP="009312D4">
      <w:pPr>
        <w:spacing w:after="60"/>
        <w:ind w:left="1985" w:hanging="1985"/>
        <w:rPr>
          <w:b/>
          <w:lang w:val="fr-FR"/>
        </w:rPr>
      </w:pPr>
      <w:r w:rsidRPr="00270747">
        <w:rPr>
          <w:b/>
          <w:lang w:val="fr-FR"/>
        </w:rPr>
        <w:t>Name:</w:t>
      </w:r>
      <w:r w:rsidRPr="00270747">
        <w:rPr>
          <w:b/>
          <w:lang w:val="fr-FR"/>
        </w:rPr>
        <w:tab/>
      </w:r>
      <w:r w:rsidR="00DA4F05" w:rsidRPr="00270747">
        <w:rPr>
          <w:b/>
          <w:lang w:val="fr-FR"/>
        </w:rPr>
        <w:t>Jie Cui</w:t>
      </w:r>
    </w:p>
    <w:p w14:paraId="45EB13B1" w14:textId="717E4930" w:rsidR="00ED3112" w:rsidRPr="00270747" w:rsidRDefault="00ED3112" w:rsidP="009312D4">
      <w:pPr>
        <w:spacing w:after="60"/>
        <w:ind w:left="1985" w:hanging="1985"/>
        <w:rPr>
          <w:b/>
          <w:lang w:val="fr-FR"/>
        </w:rPr>
      </w:pPr>
      <w:r w:rsidRPr="00270747">
        <w:rPr>
          <w:b/>
          <w:lang w:val="fr-FR"/>
        </w:rPr>
        <w:t>E-mail Address:</w:t>
      </w:r>
      <w:r w:rsidR="00DA4F05" w:rsidRPr="00270747">
        <w:rPr>
          <w:b/>
          <w:lang w:val="fr-FR"/>
        </w:rPr>
        <w:tab/>
      </w:r>
      <w:r w:rsidR="00824CD3" w:rsidRPr="00270747">
        <w:rPr>
          <w:b/>
          <w:lang w:val="fr-FR"/>
        </w:rPr>
        <w:t>jie</w:t>
      </w:r>
      <w:r w:rsidR="00BC1B9F" w:rsidRPr="00270747">
        <w:rPr>
          <w:b/>
          <w:lang w:val="fr-FR"/>
        </w:rPr>
        <w:t>_</w:t>
      </w:r>
      <w:r w:rsidR="00824CD3" w:rsidRPr="00270747">
        <w:rPr>
          <w:b/>
          <w:lang w:val="fr-FR"/>
        </w:rPr>
        <w:t>cui@</w:t>
      </w:r>
      <w:r w:rsidR="00BC1B9F" w:rsidRPr="00270747">
        <w:rPr>
          <w:b/>
          <w:lang w:val="fr-FR"/>
        </w:rPr>
        <w:t>apple</w:t>
      </w:r>
      <w:r w:rsidR="00824CD3" w:rsidRPr="00270747">
        <w:rPr>
          <w:b/>
          <w:lang w:val="fr-FR"/>
        </w:rPr>
        <w:t>.com</w:t>
      </w:r>
    </w:p>
    <w:p w14:paraId="665F5107" w14:textId="77777777" w:rsidR="00ED3112" w:rsidRPr="00270747" w:rsidRDefault="00ED3112" w:rsidP="00ED3112">
      <w:pPr>
        <w:spacing w:after="60"/>
        <w:ind w:left="1985" w:hanging="1985"/>
        <w:rPr>
          <w:b/>
          <w:lang w:val="fr-FR"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5D482ADF" w14:textId="6E682A92" w:rsidR="005E6C95" w:rsidRPr="00BC1B9F" w:rsidRDefault="005E6C95" w:rsidP="005E6C95">
      <w:pPr>
        <w:jc w:val="both"/>
      </w:pPr>
      <w:r w:rsidRPr="00BC1B9F">
        <w:t xml:space="preserve">RAN4 </w:t>
      </w:r>
      <w:r w:rsidR="00365DDE">
        <w:t xml:space="preserve">has discussion on </w:t>
      </w:r>
      <w:r w:rsidR="000600B6">
        <w:rPr>
          <w:lang w:val="en-US" w:eastAsia="zh-CN"/>
        </w:rPr>
        <w:t>the requirement impact by introducing this second DRX group for FR2 CC when UE is working on FR1+FR2 CA</w:t>
      </w:r>
      <w:r w:rsidR="00365DDE">
        <w:t>,</w:t>
      </w:r>
      <w:r w:rsidR="000600B6">
        <w:t xml:space="preserve"> and following conclusions </w:t>
      </w:r>
      <w:r w:rsidR="009644BF">
        <w:t xml:space="preserve">have been </w:t>
      </w:r>
      <w:r w:rsidR="000600B6">
        <w:t>achieved.</w:t>
      </w:r>
    </w:p>
    <w:p w14:paraId="577058D2" w14:textId="448ABEB5" w:rsidR="000600B6" w:rsidRDefault="000600B6" w:rsidP="00184746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/>
          <w:sz w:val="20"/>
          <w:szCs w:val="20"/>
        </w:rPr>
      </w:pPr>
      <w:r w:rsidRPr="000600B6">
        <w:rPr>
          <w:rFonts w:ascii="Times New Roman" w:hAnsi="Times New Roman"/>
          <w:sz w:val="20"/>
          <w:szCs w:val="20"/>
        </w:rPr>
        <w:t xml:space="preserve">No </w:t>
      </w:r>
      <w:r w:rsidR="0083771D">
        <w:rPr>
          <w:rFonts w:ascii="Times New Roman" w:hAnsi="Times New Roman"/>
          <w:sz w:val="20"/>
          <w:szCs w:val="20"/>
        </w:rPr>
        <w:t xml:space="preserve">additional </w:t>
      </w:r>
      <w:r w:rsidRPr="000600B6">
        <w:rPr>
          <w:rFonts w:ascii="Times New Roman" w:hAnsi="Times New Roman"/>
          <w:sz w:val="20"/>
          <w:szCs w:val="20"/>
        </w:rPr>
        <w:t xml:space="preserve">interruption at transitions between active and non-active during DRX is allowed </w:t>
      </w:r>
      <w:r w:rsidR="0083771D">
        <w:rPr>
          <w:rFonts w:ascii="Times New Roman" w:hAnsi="Times New Roman"/>
          <w:sz w:val="20"/>
          <w:szCs w:val="20"/>
        </w:rPr>
        <w:t xml:space="preserve">on top of existing allowed interruption in Rel-15 </w:t>
      </w:r>
      <w:r w:rsidRPr="000600B6">
        <w:rPr>
          <w:rFonts w:ascii="Times New Roman" w:hAnsi="Times New Roman"/>
          <w:sz w:val="20"/>
          <w:szCs w:val="20"/>
        </w:rPr>
        <w:t>if dual DRX</w:t>
      </w:r>
      <w:r w:rsidR="00AE42D2">
        <w:rPr>
          <w:rFonts w:ascii="Times New Roman" w:hAnsi="Times New Roman"/>
          <w:sz w:val="20"/>
          <w:szCs w:val="20"/>
        </w:rPr>
        <w:t>s</w:t>
      </w:r>
      <w:r w:rsidRPr="000600B6">
        <w:rPr>
          <w:rFonts w:ascii="Times New Roman" w:hAnsi="Times New Roman"/>
          <w:sz w:val="20"/>
          <w:szCs w:val="20"/>
        </w:rPr>
        <w:t xml:space="preserve"> are configured for FR1+FR2 CA.</w:t>
      </w:r>
    </w:p>
    <w:p w14:paraId="15A1CEEE" w14:textId="7B9F76AC" w:rsidR="009644BF" w:rsidRDefault="009644BF" w:rsidP="00184746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RAN4 has observed that </w:t>
      </w:r>
      <w:r w:rsidR="00BB7865">
        <w:rPr>
          <w:rFonts w:ascii="Times New Roman" w:hAnsi="Times New Roman"/>
          <w:sz w:val="20"/>
          <w:szCs w:val="20"/>
        </w:rPr>
        <w:t>dual DRXs</w:t>
      </w:r>
      <w:r>
        <w:rPr>
          <w:rFonts w:ascii="Times New Roman" w:hAnsi="Times New Roman"/>
          <w:sz w:val="20"/>
          <w:szCs w:val="20"/>
        </w:rPr>
        <w:t xml:space="preserve"> configured to the </w:t>
      </w:r>
      <w:r w:rsidRPr="009644BF">
        <w:rPr>
          <w:rFonts w:ascii="Times New Roman" w:hAnsi="Times New Roman"/>
          <w:sz w:val="20"/>
          <w:szCs w:val="20"/>
        </w:rPr>
        <w:t>UE without per-FR MG capability</w:t>
      </w:r>
      <w:r>
        <w:rPr>
          <w:rFonts w:ascii="Times New Roman" w:hAnsi="Times New Roman"/>
          <w:sz w:val="20"/>
          <w:szCs w:val="20"/>
        </w:rPr>
        <w:t xml:space="preserve"> in FR1 + FR2 CA may not </w:t>
      </w:r>
      <w:r w:rsidR="00AE42D2">
        <w:rPr>
          <w:rFonts w:ascii="Times New Roman" w:hAnsi="Times New Roman"/>
          <w:sz w:val="20"/>
          <w:szCs w:val="20"/>
        </w:rPr>
        <w:t xml:space="preserve">be </w:t>
      </w:r>
      <w:r>
        <w:rPr>
          <w:rFonts w:ascii="Times New Roman" w:hAnsi="Times New Roman"/>
          <w:sz w:val="20"/>
          <w:szCs w:val="20"/>
        </w:rPr>
        <w:t xml:space="preserve">able to provide same power saving gain as to the UE with per-FR MG capability due to the aligned RF tuning/retuning timing of FR1 and FR2 CCs at the </w:t>
      </w:r>
      <w:r w:rsidRPr="009644BF">
        <w:rPr>
          <w:rFonts w:ascii="Times New Roman" w:hAnsi="Times New Roman"/>
          <w:sz w:val="20"/>
          <w:szCs w:val="20"/>
        </w:rPr>
        <w:t>transitions between active and non-active during DRX</w:t>
      </w:r>
      <w:r>
        <w:rPr>
          <w:rFonts w:ascii="Times New Roman" w:hAnsi="Times New Roman"/>
          <w:sz w:val="20"/>
          <w:szCs w:val="20"/>
        </w:rPr>
        <w:t>.</w:t>
      </w:r>
    </w:p>
    <w:p w14:paraId="4C7CE606" w14:textId="0017428F" w:rsidR="00A02915" w:rsidRPr="00370653" w:rsidRDefault="00A02915" w:rsidP="00A02915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RAN4 expects the impact on RRM requirements by introducing dual DRX feature for FR1+FR2 is limited</w:t>
      </w:r>
      <w:r w:rsidR="00A46BF6">
        <w:rPr>
          <w:rFonts w:ascii="Times New Roman" w:hAnsi="Times New Roman"/>
          <w:sz w:val="20"/>
          <w:szCs w:val="20"/>
        </w:rPr>
        <w:t>, i.e.</w:t>
      </w:r>
      <w:r w:rsidR="00A40E42">
        <w:rPr>
          <w:rFonts w:ascii="Times New Roman" w:hAnsi="Times New Roman"/>
          <w:sz w:val="20"/>
          <w:szCs w:val="20"/>
        </w:rPr>
        <w:t>,</w:t>
      </w:r>
      <w:r w:rsidR="00A46BF6">
        <w:rPr>
          <w:rFonts w:ascii="Times New Roman" w:hAnsi="Times New Roman"/>
          <w:sz w:val="20"/>
          <w:szCs w:val="20"/>
        </w:rPr>
        <w:t xml:space="preserve"> to clarify interruption due to </w:t>
      </w:r>
      <w:r w:rsidR="00A46BF6" w:rsidRPr="009644BF">
        <w:rPr>
          <w:rFonts w:ascii="Times New Roman" w:hAnsi="Times New Roman"/>
          <w:sz w:val="20"/>
          <w:szCs w:val="20"/>
        </w:rPr>
        <w:t>transitions between active and non-active during DRX</w:t>
      </w:r>
      <w:r w:rsidR="00A46BF6">
        <w:rPr>
          <w:rFonts w:ascii="Times New Roman" w:hAnsi="Times New Roman"/>
          <w:sz w:val="20"/>
          <w:szCs w:val="20"/>
        </w:rPr>
        <w:t xml:space="preserve"> is not allowed for FR1+FR2 CA with dual DRX</w:t>
      </w:r>
      <w:r>
        <w:rPr>
          <w:rFonts w:ascii="Times New Roman" w:hAnsi="Times New Roman"/>
          <w:sz w:val="20"/>
          <w:szCs w:val="20"/>
        </w:rPr>
        <w:t xml:space="preserve">. </w:t>
      </w:r>
      <w:r w:rsidRPr="00370653">
        <w:rPr>
          <w:rFonts w:ascii="Times New Roman" w:hAnsi="Times New Roman"/>
          <w:sz w:val="20"/>
          <w:szCs w:val="20"/>
        </w:rPr>
        <w:t xml:space="preserve">RAN4 would start to </w:t>
      </w:r>
      <w:r w:rsidR="00FF4435">
        <w:rPr>
          <w:rFonts w:ascii="Times New Roman" w:hAnsi="Times New Roman"/>
          <w:sz w:val="20"/>
          <w:szCs w:val="20"/>
        </w:rPr>
        <w:t>develop</w:t>
      </w:r>
      <w:r w:rsidR="006B54E9">
        <w:rPr>
          <w:rFonts w:ascii="Times New Roman" w:hAnsi="Times New Roman"/>
          <w:sz w:val="20"/>
          <w:szCs w:val="20"/>
        </w:rPr>
        <w:t xml:space="preserve"> </w:t>
      </w:r>
      <w:r w:rsidRPr="00370653">
        <w:rPr>
          <w:rFonts w:ascii="Times New Roman" w:hAnsi="Times New Roman"/>
          <w:sz w:val="20"/>
          <w:szCs w:val="20"/>
        </w:rPr>
        <w:t>the corresponding requirement</w:t>
      </w:r>
      <w:r>
        <w:rPr>
          <w:rFonts w:ascii="Times New Roman" w:hAnsi="Times New Roman"/>
          <w:sz w:val="20"/>
          <w:szCs w:val="20"/>
        </w:rPr>
        <w:t>s</w:t>
      </w:r>
      <w:r w:rsidRPr="00370653">
        <w:rPr>
          <w:rFonts w:ascii="Times New Roman" w:hAnsi="Times New Roman"/>
          <w:sz w:val="20"/>
          <w:szCs w:val="20"/>
        </w:rPr>
        <w:t xml:space="preserve"> once RAN</w:t>
      </w:r>
      <w:r w:rsidR="00A6635E">
        <w:rPr>
          <w:rFonts w:ascii="Times New Roman" w:hAnsi="Times New Roman"/>
          <w:sz w:val="20"/>
          <w:szCs w:val="20"/>
        </w:rPr>
        <w:t>1 and RAN</w:t>
      </w:r>
      <w:r w:rsidRPr="00370653">
        <w:rPr>
          <w:rFonts w:ascii="Times New Roman" w:hAnsi="Times New Roman"/>
          <w:sz w:val="20"/>
          <w:szCs w:val="20"/>
        </w:rPr>
        <w:t>2 formally decides to introduce this feature</w:t>
      </w:r>
      <w:r>
        <w:rPr>
          <w:rFonts w:ascii="Times New Roman" w:hAnsi="Times New Roman"/>
          <w:sz w:val="20"/>
          <w:szCs w:val="20"/>
        </w:rPr>
        <w:t>.</w:t>
      </w:r>
    </w:p>
    <w:p w14:paraId="4D49672B" w14:textId="069C424B" w:rsidR="00A02915" w:rsidRDefault="00A02915" w:rsidP="00CF13A0">
      <w:pPr>
        <w:pStyle w:val="ListParagraph"/>
        <w:ind w:left="360"/>
        <w:jc w:val="both"/>
        <w:rPr>
          <w:rFonts w:ascii="Times New Roman" w:hAnsi="Times New Roman"/>
          <w:sz w:val="20"/>
          <w:szCs w:val="20"/>
        </w:rPr>
      </w:pPr>
    </w:p>
    <w:p w14:paraId="2D1E1C1F" w14:textId="77777777" w:rsidR="009644BF" w:rsidRPr="00BB7865" w:rsidRDefault="009644BF" w:rsidP="00CF13A0">
      <w:pPr>
        <w:jc w:val="both"/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3E93D85E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>To RAN WG</w:t>
      </w:r>
      <w:r w:rsidR="0031702F">
        <w:rPr>
          <w:b/>
        </w:rPr>
        <w:t>1</w:t>
      </w:r>
      <w:r w:rsidRPr="00BC1B9F">
        <w:rPr>
          <w:b/>
        </w:rPr>
        <w:t xml:space="preserve"> </w:t>
      </w:r>
      <w:r w:rsidR="00365DDE">
        <w:rPr>
          <w:b/>
        </w:rPr>
        <w:t xml:space="preserve">and WG2 </w:t>
      </w:r>
      <w:r w:rsidRPr="00BC1B9F">
        <w:rPr>
          <w:b/>
        </w:rPr>
        <w:t>group.</w:t>
      </w:r>
    </w:p>
    <w:p w14:paraId="3E007D9B" w14:textId="1483E5B9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Pr="00BC1B9F">
        <w:t>RAN4 kindly asks RAN</w:t>
      </w:r>
      <w:r w:rsidR="0031702F">
        <w:t>1</w:t>
      </w:r>
      <w:r w:rsidR="00365DDE">
        <w:t xml:space="preserve"> and RAN2</w:t>
      </w:r>
      <w:r w:rsidRPr="00BC1B9F">
        <w:t xml:space="preserve"> to </w:t>
      </w:r>
      <w:r w:rsidR="00322830" w:rsidRPr="00BC1B9F">
        <w:t>take the above information into account</w:t>
      </w:r>
      <w:r w:rsidR="0067531F" w:rsidRPr="00BC1B9F">
        <w:t xml:space="preserve"> in their future work</w:t>
      </w:r>
      <w:r w:rsidR="00322830" w:rsidRPr="00BC1B9F">
        <w:t xml:space="preserve">. </w:t>
      </w:r>
    </w:p>
    <w:p w14:paraId="33DF7AFA" w14:textId="77777777" w:rsidR="00A5338E" w:rsidRPr="00BC1B9F" w:rsidRDefault="00A5338E" w:rsidP="00CF13A0"/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t>3</w:t>
      </w:r>
      <w:r w:rsidR="00ED3112" w:rsidRPr="00BC1B9F">
        <w:rPr>
          <w:b/>
        </w:rPr>
        <w:t>. Date of Next TSG-RAN WG4 Meetings:</w:t>
      </w:r>
    </w:p>
    <w:p w14:paraId="3218B10E" w14:textId="7E621E6A" w:rsidR="00365DDE" w:rsidRDefault="00365DDE" w:rsidP="0031702F">
      <w:pPr>
        <w:tabs>
          <w:tab w:val="left" w:pos="5103"/>
        </w:tabs>
        <w:ind w:left="2268" w:hanging="2268"/>
      </w:pPr>
      <w:r>
        <w:t>TSG-RAN4 #95</w:t>
      </w:r>
      <w:r w:rsidR="00E47FEA">
        <w:t>-e</w:t>
      </w:r>
      <w:r>
        <w:tab/>
      </w:r>
      <w:r>
        <w:tab/>
        <w:t xml:space="preserve">  25</w:t>
      </w:r>
      <w:r w:rsidRPr="00365DDE">
        <w:rPr>
          <w:vertAlign w:val="superscript"/>
        </w:rPr>
        <w:t>th</w:t>
      </w:r>
      <w:r>
        <w:t xml:space="preserve"> - 29</w:t>
      </w:r>
      <w:r w:rsidRPr="00365DDE">
        <w:rPr>
          <w:vertAlign w:val="superscript"/>
        </w:rPr>
        <w:t>th</w:t>
      </w:r>
      <w:r>
        <w:t xml:space="preserve"> May 2020</w:t>
      </w:r>
      <w:r>
        <w:tab/>
      </w:r>
      <w:r>
        <w:tab/>
      </w:r>
      <w:r w:rsidR="00727A47">
        <w:t>Emeeting</w:t>
      </w:r>
    </w:p>
    <w:p w14:paraId="64F8DB5E" w14:textId="78145120" w:rsidR="00E47FEA" w:rsidRPr="00E47FEA" w:rsidRDefault="00E47FEA" w:rsidP="00E47FEA">
      <w:pPr>
        <w:tabs>
          <w:tab w:val="left" w:pos="5103"/>
        </w:tabs>
        <w:ind w:left="2268" w:hanging="2268"/>
        <w:rPr>
          <w:lang w:val="en-US"/>
        </w:rPr>
      </w:pPr>
      <w:r>
        <w:t>TSG-RAN4 #96</w:t>
      </w:r>
      <w:r>
        <w:tab/>
      </w:r>
      <w:r>
        <w:tab/>
        <w:t xml:space="preserve">  24</w:t>
      </w:r>
      <w:r w:rsidRPr="00365DDE">
        <w:rPr>
          <w:vertAlign w:val="superscript"/>
        </w:rPr>
        <w:t>th</w:t>
      </w:r>
      <w:r>
        <w:t xml:space="preserve"> - 28</w:t>
      </w:r>
      <w:r w:rsidRPr="00365DDE">
        <w:rPr>
          <w:vertAlign w:val="superscript"/>
        </w:rPr>
        <w:t>th</w:t>
      </w:r>
      <w:r>
        <w:t xml:space="preserve"> Aug 2020</w:t>
      </w:r>
      <w:r>
        <w:tab/>
      </w:r>
      <w:r>
        <w:tab/>
      </w:r>
      <w:r w:rsidRPr="00E47FEA">
        <w:t>Toulouse , FR</w:t>
      </w:r>
    </w:p>
    <w:p w14:paraId="1ED0CD39" w14:textId="77777777" w:rsidR="00E47FEA" w:rsidRPr="00BC1B9F" w:rsidRDefault="00E47FEA" w:rsidP="0031702F">
      <w:pPr>
        <w:tabs>
          <w:tab w:val="left" w:pos="5103"/>
        </w:tabs>
        <w:ind w:left="2268" w:hanging="2268"/>
      </w:pPr>
    </w:p>
    <w:p w14:paraId="1680FDC4" w14:textId="77777777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3FD20" w14:textId="77777777" w:rsidR="00423738" w:rsidRDefault="00423738">
      <w:r>
        <w:separator/>
      </w:r>
    </w:p>
  </w:endnote>
  <w:endnote w:type="continuationSeparator" w:id="0">
    <w:p w14:paraId="45AA8977" w14:textId="77777777" w:rsidR="00423738" w:rsidRDefault="00423738">
      <w:r>
        <w:continuationSeparator/>
      </w:r>
    </w:p>
  </w:endnote>
  <w:endnote w:type="continuationNotice" w:id="1">
    <w:p w14:paraId="51D283E3" w14:textId="77777777" w:rsidR="00423738" w:rsidRDefault="004237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635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635E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4736A" w14:textId="77777777" w:rsidR="00423738" w:rsidRDefault="00423738">
      <w:r>
        <w:separator/>
      </w:r>
    </w:p>
  </w:footnote>
  <w:footnote w:type="continuationSeparator" w:id="0">
    <w:p w14:paraId="3B29BCD2" w14:textId="77777777" w:rsidR="00423738" w:rsidRDefault="00423738">
      <w:r>
        <w:continuationSeparator/>
      </w:r>
    </w:p>
  </w:footnote>
  <w:footnote w:type="continuationNotice" w:id="1">
    <w:p w14:paraId="17D6936B" w14:textId="77777777" w:rsidR="00423738" w:rsidRDefault="004237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747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3FC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5CC2"/>
    <w:rsid w:val="002B6043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6E1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D68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C11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738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352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54E9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A47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8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71D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2F3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C7E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4BF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915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0E42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BF6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35E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00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2D2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012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B7865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8E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3A0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FEA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471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435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707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2707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707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074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2707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07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0747"/>
    <w:pPr>
      <w:outlineLvl w:val="5"/>
    </w:pPr>
  </w:style>
  <w:style w:type="paragraph" w:styleId="Heading7">
    <w:name w:val="heading 7"/>
    <w:basedOn w:val="H6"/>
    <w:next w:val="Normal"/>
    <w:qFormat/>
    <w:rsid w:val="00270747"/>
    <w:pPr>
      <w:outlineLvl w:val="6"/>
    </w:pPr>
  </w:style>
  <w:style w:type="paragraph" w:styleId="Heading8">
    <w:name w:val="heading 8"/>
    <w:basedOn w:val="Heading1"/>
    <w:next w:val="Normal"/>
    <w:qFormat/>
    <w:rsid w:val="002707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0747"/>
    <w:pPr>
      <w:outlineLvl w:val="8"/>
    </w:pPr>
  </w:style>
  <w:style w:type="character" w:default="1" w:styleId="DefaultParagraphFont">
    <w:name w:val="Default Paragraph Font"/>
    <w:semiHidden/>
    <w:rsid w:val="002707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0747"/>
  </w:style>
  <w:style w:type="paragraph" w:styleId="TOC8">
    <w:name w:val="toc 8"/>
    <w:basedOn w:val="TOC1"/>
    <w:semiHidden/>
    <w:rsid w:val="00270747"/>
    <w:pPr>
      <w:spacing w:before="180"/>
      <w:ind w:left="2693" w:hanging="2693"/>
    </w:pPr>
    <w:rPr>
      <w:b/>
    </w:rPr>
  </w:style>
  <w:style w:type="paragraph" w:styleId="TOC1">
    <w:name w:val="toc 1"/>
    <w:semiHidden/>
    <w:rsid w:val="002707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2707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70747"/>
    <w:pPr>
      <w:ind w:left="1701" w:hanging="1701"/>
    </w:pPr>
  </w:style>
  <w:style w:type="paragraph" w:styleId="TOC4">
    <w:name w:val="toc 4"/>
    <w:basedOn w:val="TOC3"/>
    <w:semiHidden/>
    <w:rsid w:val="00270747"/>
    <w:pPr>
      <w:ind w:left="1418" w:hanging="1418"/>
    </w:pPr>
  </w:style>
  <w:style w:type="paragraph" w:styleId="TOC3">
    <w:name w:val="toc 3"/>
    <w:basedOn w:val="TOC2"/>
    <w:semiHidden/>
    <w:rsid w:val="00270747"/>
    <w:pPr>
      <w:ind w:left="1134" w:hanging="1134"/>
    </w:pPr>
  </w:style>
  <w:style w:type="paragraph" w:styleId="TOC2">
    <w:name w:val="toc 2"/>
    <w:basedOn w:val="TOC1"/>
    <w:semiHidden/>
    <w:rsid w:val="002707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0747"/>
    <w:pPr>
      <w:ind w:left="284"/>
    </w:pPr>
  </w:style>
  <w:style w:type="paragraph" w:styleId="Index1">
    <w:name w:val="index 1"/>
    <w:basedOn w:val="Normal"/>
    <w:semiHidden/>
    <w:rsid w:val="00270747"/>
    <w:pPr>
      <w:keepLines/>
      <w:spacing w:after="0"/>
    </w:pPr>
  </w:style>
  <w:style w:type="paragraph" w:customStyle="1" w:styleId="ZH">
    <w:name w:val="ZH"/>
    <w:rsid w:val="002707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70747"/>
    <w:pPr>
      <w:outlineLvl w:val="9"/>
    </w:pPr>
  </w:style>
  <w:style w:type="paragraph" w:styleId="ListNumber2">
    <w:name w:val="List Number 2"/>
    <w:basedOn w:val="ListNumber"/>
    <w:rsid w:val="0027074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707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270747"/>
    <w:rPr>
      <w:b/>
      <w:position w:val="6"/>
      <w:sz w:val="16"/>
    </w:rPr>
  </w:style>
  <w:style w:type="paragraph" w:styleId="FootnoteText">
    <w:name w:val="footnote text"/>
    <w:basedOn w:val="Normal"/>
    <w:semiHidden/>
    <w:rsid w:val="002707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70747"/>
    <w:rPr>
      <w:b/>
    </w:rPr>
  </w:style>
  <w:style w:type="paragraph" w:customStyle="1" w:styleId="TAC">
    <w:name w:val="TAC"/>
    <w:basedOn w:val="TAL"/>
    <w:link w:val="TACChar"/>
    <w:rsid w:val="00270747"/>
    <w:pPr>
      <w:jc w:val="center"/>
    </w:pPr>
  </w:style>
  <w:style w:type="paragraph" w:customStyle="1" w:styleId="TF">
    <w:name w:val="TF"/>
    <w:basedOn w:val="TH"/>
    <w:rsid w:val="00270747"/>
    <w:pPr>
      <w:keepNext w:val="0"/>
      <w:spacing w:before="0" w:after="240"/>
    </w:pPr>
  </w:style>
  <w:style w:type="paragraph" w:customStyle="1" w:styleId="NO">
    <w:name w:val="NO"/>
    <w:basedOn w:val="Normal"/>
    <w:rsid w:val="00270747"/>
    <w:pPr>
      <w:keepLines/>
      <w:ind w:left="1135" w:hanging="851"/>
    </w:pPr>
  </w:style>
  <w:style w:type="paragraph" w:styleId="TOC9">
    <w:name w:val="toc 9"/>
    <w:basedOn w:val="TOC8"/>
    <w:semiHidden/>
    <w:rsid w:val="00270747"/>
    <w:pPr>
      <w:ind w:left="1418" w:hanging="1418"/>
    </w:pPr>
  </w:style>
  <w:style w:type="paragraph" w:customStyle="1" w:styleId="EX">
    <w:name w:val="EX"/>
    <w:basedOn w:val="Normal"/>
    <w:rsid w:val="00270747"/>
    <w:pPr>
      <w:keepLines/>
      <w:ind w:left="1702" w:hanging="1418"/>
    </w:pPr>
  </w:style>
  <w:style w:type="paragraph" w:customStyle="1" w:styleId="FP">
    <w:name w:val="FP"/>
    <w:basedOn w:val="Normal"/>
    <w:rsid w:val="00270747"/>
    <w:pPr>
      <w:spacing w:after="0"/>
    </w:pPr>
  </w:style>
  <w:style w:type="paragraph" w:customStyle="1" w:styleId="LD">
    <w:name w:val="LD"/>
    <w:rsid w:val="002707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70747"/>
    <w:pPr>
      <w:spacing w:after="0"/>
    </w:pPr>
  </w:style>
  <w:style w:type="paragraph" w:customStyle="1" w:styleId="EW">
    <w:name w:val="EW"/>
    <w:basedOn w:val="EX"/>
    <w:rsid w:val="00270747"/>
    <w:pPr>
      <w:spacing w:after="0"/>
    </w:pPr>
  </w:style>
  <w:style w:type="paragraph" w:styleId="TOC6">
    <w:name w:val="toc 6"/>
    <w:basedOn w:val="TOC5"/>
    <w:next w:val="Normal"/>
    <w:semiHidden/>
    <w:rsid w:val="00270747"/>
    <w:pPr>
      <w:ind w:left="1985" w:hanging="1985"/>
    </w:pPr>
  </w:style>
  <w:style w:type="paragraph" w:styleId="TOC7">
    <w:name w:val="toc 7"/>
    <w:basedOn w:val="TOC6"/>
    <w:next w:val="Normal"/>
    <w:semiHidden/>
    <w:rsid w:val="00270747"/>
    <w:pPr>
      <w:ind w:left="2268" w:hanging="2268"/>
    </w:pPr>
  </w:style>
  <w:style w:type="paragraph" w:styleId="ListBullet2">
    <w:name w:val="List Bullet 2"/>
    <w:basedOn w:val="ListBullet"/>
    <w:rsid w:val="00270747"/>
    <w:pPr>
      <w:ind w:left="851"/>
    </w:pPr>
  </w:style>
  <w:style w:type="paragraph" w:styleId="ListBullet3">
    <w:name w:val="List Bullet 3"/>
    <w:basedOn w:val="ListBullet2"/>
    <w:rsid w:val="00270747"/>
    <w:pPr>
      <w:ind w:left="1135"/>
    </w:pPr>
  </w:style>
  <w:style w:type="paragraph" w:styleId="ListNumber">
    <w:name w:val="List Number"/>
    <w:basedOn w:val="List"/>
    <w:rsid w:val="00270747"/>
  </w:style>
  <w:style w:type="paragraph" w:customStyle="1" w:styleId="EQ">
    <w:name w:val="EQ"/>
    <w:basedOn w:val="Normal"/>
    <w:next w:val="Normal"/>
    <w:rsid w:val="002707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707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07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07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70747"/>
    <w:pPr>
      <w:jc w:val="right"/>
    </w:pPr>
  </w:style>
  <w:style w:type="paragraph" w:customStyle="1" w:styleId="H6">
    <w:name w:val="H6"/>
    <w:basedOn w:val="Heading5"/>
    <w:next w:val="Normal"/>
    <w:rsid w:val="002707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70747"/>
    <w:pPr>
      <w:ind w:left="851" w:hanging="851"/>
    </w:pPr>
  </w:style>
  <w:style w:type="paragraph" w:customStyle="1" w:styleId="TAL">
    <w:name w:val="TAL"/>
    <w:basedOn w:val="Normal"/>
    <w:link w:val="TALCar"/>
    <w:rsid w:val="002707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07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707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707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707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70747"/>
    <w:pPr>
      <w:framePr w:wrap="notBeside" w:y="16161"/>
    </w:pPr>
  </w:style>
  <w:style w:type="character" w:customStyle="1" w:styleId="ZGSM">
    <w:name w:val="ZGSM"/>
    <w:rsid w:val="00270747"/>
  </w:style>
  <w:style w:type="paragraph" w:styleId="List2">
    <w:name w:val="List 2"/>
    <w:basedOn w:val="List"/>
    <w:rsid w:val="00270747"/>
    <w:pPr>
      <w:ind w:left="851"/>
    </w:pPr>
  </w:style>
  <w:style w:type="paragraph" w:customStyle="1" w:styleId="ZG">
    <w:name w:val="ZG"/>
    <w:rsid w:val="002707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70747"/>
    <w:pPr>
      <w:ind w:left="1135"/>
    </w:pPr>
  </w:style>
  <w:style w:type="paragraph" w:styleId="List4">
    <w:name w:val="List 4"/>
    <w:basedOn w:val="List3"/>
    <w:rsid w:val="00270747"/>
    <w:pPr>
      <w:ind w:left="1418"/>
    </w:pPr>
  </w:style>
  <w:style w:type="paragraph" w:styleId="List5">
    <w:name w:val="List 5"/>
    <w:basedOn w:val="List4"/>
    <w:rsid w:val="00270747"/>
    <w:pPr>
      <w:ind w:left="1702"/>
    </w:pPr>
  </w:style>
  <w:style w:type="paragraph" w:customStyle="1" w:styleId="EditorsNote">
    <w:name w:val="Editor's Note"/>
    <w:basedOn w:val="NO"/>
    <w:rsid w:val="00270747"/>
    <w:rPr>
      <w:color w:val="FF0000"/>
    </w:rPr>
  </w:style>
  <w:style w:type="paragraph" w:styleId="List">
    <w:name w:val="List"/>
    <w:basedOn w:val="Normal"/>
    <w:rsid w:val="00270747"/>
    <w:pPr>
      <w:ind w:left="568" w:hanging="284"/>
    </w:pPr>
  </w:style>
  <w:style w:type="paragraph" w:styleId="ListBullet">
    <w:name w:val="List Bullet"/>
    <w:basedOn w:val="List"/>
    <w:rsid w:val="00270747"/>
  </w:style>
  <w:style w:type="paragraph" w:styleId="ListBullet4">
    <w:name w:val="List Bullet 4"/>
    <w:basedOn w:val="ListBullet3"/>
    <w:rsid w:val="00270747"/>
    <w:pPr>
      <w:ind w:left="1418"/>
    </w:pPr>
  </w:style>
  <w:style w:type="paragraph" w:styleId="ListBullet5">
    <w:name w:val="List Bullet 5"/>
    <w:basedOn w:val="ListBullet4"/>
    <w:rsid w:val="00270747"/>
    <w:pPr>
      <w:ind w:left="1702"/>
    </w:pPr>
  </w:style>
  <w:style w:type="paragraph" w:customStyle="1" w:styleId="B1">
    <w:name w:val="B1"/>
    <w:basedOn w:val="List"/>
    <w:rsid w:val="00270747"/>
  </w:style>
  <w:style w:type="paragraph" w:customStyle="1" w:styleId="B2">
    <w:name w:val="B2"/>
    <w:basedOn w:val="List2"/>
    <w:rsid w:val="00270747"/>
  </w:style>
  <w:style w:type="paragraph" w:customStyle="1" w:styleId="B3">
    <w:name w:val="B3"/>
    <w:basedOn w:val="List3"/>
    <w:rsid w:val="00270747"/>
  </w:style>
  <w:style w:type="paragraph" w:customStyle="1" w:styleId="B4">
    <w:name w:val="B4"/>
    <w:basedOn w:val="List4"/>
    <w:rsid w:val="00270747"/>
  </w:style>
  <w:style w:type="paragraph" w:customStyle="1" w:styleId="B5">
    <w:name w:val="B5"/>
    <w:basedOn w:val="List5"/>
    <w:rsid w:val="00270747"/>
  </w:style>
  <w:style w:type="paragraph" w:styleId="Footer">
    <w:name w:val="footer"/>
    <w:basedOn w:val="Header"/>
    <w:link w:val="FooterChar"/>
    <w:rsid w:val="00270747"/>
    <w:pPr>
      <w:jc w:val="center"/>
    </w:pPr>
    <w:rPr>
      <w:i/>
    </w:rPr>
  </w:style>
  <w:style w:type="paragraph" w:customStyle="1" w:styleId="ZTD">
    <w:name w:val="ZTD"/>
    <w:basedOn w:val="ZB"/>
    <w:rsid w:val="00270747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014312-E39A-49A0-AF38-8014A91E2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6967C2-A679-469B-A56A-6CAB08B03F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3CB85C7-DF36-450E-8610-02869C1C0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PM</cp:lastModifiedBy>
  <cp:revision>15</cp:revision>
  <cp:lastPrinted>2016-11-03T02:40:00Z</cp:lastPrinted>
  <dcterms:created xsi:type="dcterms:W3CDTF">2020-04-29T09:08:00Z</dcterms:created>
  <dcterms:modified xsi:type="dcterms:W3CDTF">2020-05-07T19:59:00Z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  <property fmtid="{D5CDD505-2E9C-101B-9397-08002B2CF9AE}" pid="10" name="ContentTypeId">
    <vt:lpwstr>0x0101003AA7AC0C743A294CADF60F661720E3E6</vt:lpwstr>
  </property>
</Properties>
</file>