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E2" w:rsidRPr="00A218E2" w:rsidRDefault="00A218E2" w:rsidP="00A218E2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218E2">
        <w:rPr>
          <w:rFonts w:ascii="Times New Roman" w:hAnsi="Times New Roman" w:cs="Times New Roman"/>
          <w:b/>
          <w:sz w:val="24"/>
          <w:szCs w:val="20"/>
        </w:rPr>
        <w:t>Rel.17 FeMIMO EVM Offline Discussion</w:t>
      </w: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  <w:b/>
          <w:szCs w:val="20"/>
        </w:rPr>
      </w:pPr>
      <w:r w:rsidRPr="00A218E2">
        <w:rPr>
          <w:rFonts w:ascii="Times New Roman" w:hAnsi="Times New Roman" w:cs="Times New Roman"/>
          <w:b/>
          <w:szCs w:val="20"/>
        </w:rPr>
        <w:t>Phase 1 - High Level</w:t>
      </w:r>
    </w:p>
    <w:p w:rsid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E903B5" w:rsidRPr="00A218E2" w:rsidRDefault="00E903B5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share your view on the questions below in the provided tables.</w:t>
      </w:r>
    </w:p>
    <w:p w:rsidR="001D63F1" w:rsidRPr="00A218E2" w:rsidRDefault="001D63F1" w:rsidP="00A218E2">
      <w:pPr>
        <w:pStyle w:val="ListParagraph"/>
        <w:numPr>
          <w:ilvl w:val="0"/>
          <w:numId w:val="1"/>
        </w:numPr>
        <w:spacing w:before="0" w:beforeAutospacing="0" w:after="60" w:afterAutospacing="0"/>
        <w:rPr>
          <w:sz w:val="20"/>
          <w:szCs w:val="20"/>
        </w:rPr>
      </w:pPr>
      <w:r w:rsidRPr="00A218E2">
        <w:rPr>
          <w:sz w:val="20"/>
          <w:szCs w:val="20"/>
        </w:rPr>
        <w:t xml:space="preserve">Q1: If </w:t>
      </w:r>
      <w:r w:rsidR="00A218E2" w:rsidRPr="00A218E2">
        <w:rPr>
          <w:sz w:val="20"/>
          <w:szCs w:val="20"/>
        </w:rPr>
        <w:t>the</w:t>
      </w:r>
      <w:r w:rsidRPr="00A218E2">
        <w:rPr>
          <w:sz w:val="20"/>
          <w:szCs w:val="20"/>
        </w:rPr>
        <w:t xml:space="preserve"> respective item</w:t>
      </w:r>
      <w:r w:rsidR="008F6B6C">
        <w:rPr>
          <w:sz w:val="20"/>
          <w:szCs w:val="20"/>
        </w:rPr>
        <w:t xml:space="preserve"> (cf. WID)</w:t>
      </w:r>
      <w:r w:rsidRPr="00A218E2">
        <w:rPr>
          <w:sz w:val="20"/>
          <w:szCs w:val="20"/>
        </w:rPr>
        <w:t xml:space="preserve"> requires some discussion on evaluation methodology </w:t>
      </w:r>
      <w:r w:rsidRPr="00A218E2">
        <w:rPr>
          <w:b/>
          <w:sz w:val="20"/>
          <w:szCs w:val="20"/>
          <w:u w:val="single"/>
        </w:rPr>
        <w:t>in addition</w:t>
      </w:r>
      <w:r w:rsidRPr="00A218E2">
        <w:rPr>
          <w:sz w:val="20"/>
          <w:szCs w:val="20"/>
        </w:rPr>
        <w:t xml:space="preserve"> to what we already </w:t>
      </w:r>
      <w:r w:rsidR="00A218E2" w:rsidRPr="00A218E2">
        <w:rPr>
          <w:sz w:val="20"/>
          <w:szCs w:val="20"/>
        </w:rPr>
        <w:t>agreed in</w:t>
      </w:r>
      <w:r w:rsidRPr="00A218E2">
        <w:rPr>
          <w:sz w:val="20"/>
          <w:szCs w:val="20"/>
        </w:rPr>
        <w:t xml:space="preserve"> Rel.16 eMIMO</w:t>
      </w:r>
    </w:p>
    <w:p w:rsidR="001D63F1" w:rsidRPr="00A218E2" w:rsidRDefault="001D63F1" w:rsidP="00A218E2">
      <w:pPr>
        <w:pStyle w:val="ListParagraph"/>
        <w:numPr>
          <w:ilvl w:val="0"/>
          <w:numId w:val="1"/>
        </w:numPr>
        <w:spacing w:before="0" w:beforeAutospacing="0" w:after="60" w:afterAutospacing="0"/>
        <w:rPr>
          <w:sz w:val="20"/>
          <w:szCs w:val="20"/>
        </w:rPr>
      </w:pPr>
      <w:r w:rsidRPr="00A218E2">
        <w:rPr>
          <w:sz w:val="20"/>
          <w:szCs w:val="20"/>
        </w:rPr>
        <w:t xml:space="preserve">Q2: If the answer to Q1 is yes, </w:t>
      </w:r>
      <w:r w:rsidRPr="00A218E2">
        <w:rPr>
          <w:sz w:val="20"/>
          <w:szCs w:val="20"/>
          <w:u w:val="single"/>
        </w:rPr>
        <w:t>potential</w:t>
      </w:r>
      <w:r w:rsidRPr="00A218E2">
        <w:rPr>
          <w:sz w:val="20"/>
          <w:szCs w:val="20"/>
        </w:rPr>
        <w:t xml:space="preserve"> aspects of evaluation methodology (initial </w:t>
      </w:r>
      <w:r w:rsidR="00A218E2" w:rsidRPr="00A218E2">
        <w:rPr>
          <w:sz w:val="20"/>
          <w:szCs w:val="20"/>
        </w:rPr>
        <w:t xml:space="preserve">and high-level </w:t>
      </w:r>
      <w:r w:rsidRPr="00A218E2">
        <w:rPr>
          <w:sz w:val="20"/>
          <w:szCs w:val="20"/>
        </w:rPr>
        <w:t xml:space="preserve">assessment, i.e. </w:t>
      </w:r>
      <w:r w:rsidRPr="00A218E2">
        <w:rPr>
          <w:sz w:val="20"/>
          <w:szCs w:val="20"/>
          <w:u w:val="single"/>
        </w:rPr>
        <w:t>tentative</w:t>
      </w:r>
      <w:r w:rsidRPr="00A218E2">
        <w:rPr>
          <w:sz w:val="20"/>
          <w:szCs w:val="20"/>
        </w:rPr>
        <w:t>)</w:t>
      </w:r>
    </w:p>
    <w:p w:rsidR="001D63F1" w:rsidRPr="00A218E2" w:rsidRDefault="001D63F1" w:rsidP="00A218E2">
      <w:pPr>
        <w:spacing w:after="6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8E2" w:rsidRPr="00A218E2" w:rsidRDefault="00A218E2" w:rsidP="00A218E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1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Item 1 – Multi-beam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A218E2" w:rsidRPr="00A218E2" w:rsidTr="00A218E2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A218E2" w:rsidRPr="00A218E2" w:rsidTr="00A218E2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A218E2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A218E2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A218E2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63F1" w:rsidRDefault="001D63F1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2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2a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mTRP </w:t>
      </w:r>
      <w:r w:rsidR="00E40843">
        <w:rPr>
          <w:rFonts w:ascii="Times New Roman" w:hAnsi="Times New Roman" w:cs="Times New Roman"/>
          <w:b/>
          <w:i w:val="0"/>
          <w:color w:val="auto"/>
          <w:sz w:val="20"/>
        </w:rPr>
        <w:t>PDCCH/PUSCH/PUCCH</w:t>
      </w: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A218E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A218E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8E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18E2" w:rsidRPr="00A218E2" w:rsidRDefault="00A218E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8E2" w:rsidRDefault="00A218E2" w:rsidP="00A218E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3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2b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mTRP inter-cell mobility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4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2c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mTRP beam management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lastRenderedPageBreak/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5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2d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HST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6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3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SRS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Pr="00A218E2" w:rsidRDefault="00BD67D2" w:rsidP="00BD67D2">
      <w:pPr>
        <w:pStyle w:val="Caption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0"/>
        </w:rPr>
      </w:pP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Table 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begin"/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instrText xml:space="preserve"> SEQ Table \* ARABIC </w:instrTex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separate"/>
      </w:r>
      <w:r w:rsidR="00BA62BB">
        <w:rPr>
          <w:rFonts w:ascii="Times New Roman" w:hAnsi="Times New Roman" w:cs="Times New Roman"/>
          <w:b/>
          <w:i w:val="0"/>
          <w:noProof/>
          <w:color w:val="auto"/>
          <w:sz w:val="20"/>
        </w:rPr>
        <w:t>7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fldChar w:fldCharType="end"/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Item 4</w:t>
      </w:r>
      <w:r w:rsidRPr="00A218E2">
        <w:rPr>
          <w:rFonts w:ascii="Times New Roman" w:hAnsi="Times New Roman" w:cs="Times New Roman"/>
          <w:b/>
          <w:i w:val="0"/>
          <w:color w:val="auto"/>
          <w:sz w:val="20"/>
        </w:rPr>
        <w:t xml:space="preserve"> –</w:t>
      </w:r>
      <w:r>
        <w:rPr>
          <w:rFonts w:ascii="Times New Roman" w:hAnsi="Times New Roman" w:cs="Times New Roman"/>
          <w:b/>
          <w:i w:val="0"/>
          <w:color w:val="auto"/>
          <w:sz w:val="20"/>
        </w:rPr>
        <w:t xml:space="preserve"> CSI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694"/>
        <w:gridCol w:w="7309"/>
      </w:tblGrid>
      <w:tr w:rsidR="00BD67D2" w:rsidRPr="00A218E2" w:rsidTr="00B8695B">
        <w:tc>
          <w:tcPr>
            <w:tcW w:w="134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Fonts w:ascii="Times New Roman" w:hAnsi="Times New Roman" w:cs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3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Q1 (Y/N)</w:t>
            </w:r>
          </w:p>
        </w:tc>
        <w:tc>
          <w:tcPr>
            <w:tcW w:w="7370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18E2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7D2" w:rsidRPr="00A218E2" w:rsidTr="00B8695B">
        <w:tc>
          <w:tcPr>
            <w:tcW w:w="13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7D2" w:rsidRPr="00A218E2" w:rsidRDefault="00BD67D2" w:rsidP="00B8695B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BD67D2" w:rsidRDefault="00BD67D2" w:rsidP="00BD67D2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:rsidR="00A218E2" w:rsidRPr="00A218E2" w:rsidRDefault="00A218E2" w:rsidP="00A218E2">
      <w:pPr>
        <w:spacing w:after="60" w:line="240" w:lineRule="auto"/>
        <w:rPr>
          <w:rFonts w:ascii="Times New Roman" w:hAnsi="Times New Roman" w:cs="Times New Roman"/>
        </w:rPr>
      </w:pPr>
    </w:p>
    <w:p w:rsidR="00E0146C" w:rsidRPr="00A218E2" w:rsidRDefault="00E0146C" w:rsidP="00A218E2">
      <w:pPr>
        <w:spacing w:after="60" w:line="240" w:lineRule="auto"/>
        <w:rPr>
          <w:rFonts w:ascii="Times New Roman" w:hAnsi="Times New Roman" w:cs="Times New Roman"/>
        </w:rPr>
      </w:pPr>
    </w:p>
    <w:sectPr w:rsidR="00E0146C" w:rsidRPr="00A21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14D"/>
    <w:multiLevelType w:val="hybridMultilevel"/>
    <w:tmpl w:val="B874E7A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5804C07"/>
    <w:multiLevelType w:val="hybridMultilevel"/>
    <w:tmpl w:val="BF6C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F5580"/>
    <w:multiLevelType w:val="hybridMultilevel"/>
    <w:tmpl w:val="AD9E07D0"/>
    <w:lvl w:ilvl="0" w:tplc="9486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45D3"/>
    <w:multiLevelType w:val="hybridMultilevel"/>
    <w:tmpl w:val="E5E4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5E91"/>
    <w:multiLevelType w:val="hybridMultilevel"/>
    <w:tmpl w:val="68ACF488"/>
    <w:lvl w:ilvl="0" w:tplc="94866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03B4"/>
    <w:multiLevelType w:val="multilevel"/>
    <w:tmpl w:val="8AD6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A1A67"/>
    <w:multiLevelType w:val="hybridMultilevel"/>
    <w:tmpl w:val="54663874"/>
    <w:lvl w:ilvl="0" w:tplc="ACB88B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F1"/>
    <w:rsid w:val="001D63F1"/>
    <w:rsid w:val="008F6B6C"/>
    <w:rsid w:val="00A218E2"/>
    <w:rsid w:val="00BA62BB"/>
    <w:rsid w:val="00BD67D2"/>
    <w:rsid w:val="00E0146C"/>
    <w:rsid w:val="00E40843"/>
    <w:rsid w:val="00E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8809"/>
  <w15:chartTrackingRefBased/>
  <w15:docId w15:val="{BCA51E88-1022-494D-B868-10BD7F34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3F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1D63F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218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2F03-AF19-40DA-A360-7F308E07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6</cp:revision>
  <dcterms:created xsi:type="dcterms:W3CDTF">2020-06-18T10:00:00Z</dcterms:created>
  <dcterms:modified xsi:type="dcterms:W3CDTF">2020-06-18T10:12:00Z</dcterms:modified>
</cp:coreProperties>
</file>