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0977A"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75E00D0B"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2F614427" w14:textId="77777777" w:rsidR="00C94E15" w:rsidRDefault="00C94E15">
      <w:pPr>
        <w:tabs>
          <w:tab w:val="center" w:pos="4536"/>
          <w:tab w:val="right" w:pos="9356"/>
          <w:tab w:val="right" w:pos="9639"/>
        </w:tabs>
        <w:spacing w:after="0"/>
        <w:rPr>
          <w:rFonts w:ascii="Arial" w:hAnsi="Arial" w:cs="Arial"/>
          <w:b/>
          <w:bCs/>
          <w:sz w:val="24"/>
          <w:lang w:val="en-GB"/>
        </w:rPr>
      </w:pPr>
    </w:p>
    <w:p w14:paraId="41804809" w14:textId="7777777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Summary of PDCCH based Power Saving Signal/Channel</w:t>
      </w:r>
    </w:p>
    <w:p w14:paraId="71586020" w14:textId="77777777"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666CAA2D"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71C9789B"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5924C09A" w14:textId="77777777" w:rsidR="00C94E15" w:rsidRDefault="005301CB">
      <w:pPr>
        <w:pStyle w:val="TT"/>
      </w:pPr>
      <w:r>
        <w:rPr>
          <w:rFonts w:cs="Arial"/>
          <w:b/>
        </w:rPr>
        <w:t>Email Discussions</w:t>
      </w:r>
    </w:p>
    <w:p w14:paraId="71FDBC2B" w14:textId="77777777" w:rsidR="00C94E15" w:rsidRDefault="00C94E15">
      <w:pPr>
        <w:rPr>
          <w:rFonts w:ascii="Book Antiqua" w:hAnsi="Book Antiqua"/>
          <w:color w:val="1F497D"/>
          <w:sz w:val="22"/>
          <w:szCs w:val="22"/>
        </w:rPr>
      </w:pPr>
    </w:p>
    <w:p w14:paraId="2E28B0DD" w14:textId="77777777" w:rsidR="00C94E15" w:rsidRDefault="005301CB">
      <w:pPr>
        <w:pStyle w:val="TT"/>
      </w:pPr>
      <w:r>
        <w:rPr>
          <w:rFonts w:cs="Arial"/>
          <w:b/>
        </w:rPr>
        <w:t>Preparation</w:t>
      </w:r>
    </w:p>
    <w:p w14:paraId="6A15CFD8" w14:textId="77777777" w:rsidR="00C94E15" w:rsidRDefault="005301CB">
      <w:pPr>
        <w:pStyle w:val="textintend1"/>
      </w:pPr>
      <w:r>
        <w:rPr>
          <w:sz w:val="22"/>
          <w:szCs w:val="22"/>
        </w:rPr>
        <w:t>Issue 1:  Confirm Working Assumption of minimum time gap values (section 3.1)</w:t>
      </w:r>
    </w:p>
    <w:p w14:paraId="61D38F32" w14:textId="77777777" w:rsidR="00C94E15" w:rsidRDefault="005301CB">
      <w:pPr>
        <w:pStyle w:val="textintend1"/>
      </w:pPr>
      <w:r>
        <w:rPr>
          <w:sz w:val="22"/>
          <w:szCs w:val="22"/>
        </w:rPr>
        <w:t>Issue 2:  RAR is prioritize over DCP during RAR monitoring window (section 3.2)</w:t>
      </w:r>
    </w:p>
    <w:p w14:paraId="0C29696D" w14:textId="77777777" w:rsidR="00C94E15" w:rsidRDefault="005301CB">
      <w:pPr>
        <w:pStyle w:val="textintend1"/>
      </w:pPr>
      <w:r>
        <w:rPr>
          <w:sz w:val="22"/>
          <w:szCs w:val="22"/>
        </w:rPr>
        <w:t xml:space="preserve">Issue 3: </w:t>
      </w:r>
      <w:r>
        <w:rPr>
          <w:sz w:val="22"/>
          <w:szCs w:val="22"/>
        </w:rPr>
        <w:tab/>
        <w:t>Specification alignment and text proposals (Section 3.3)</w:t>
      </w:r>
    </w:p>
    <w:p w14:paraId="2BBE4288" w14:textId="77777777" w:rsidR="00C94E15" w:rsidRDefault="005301CB">
      <w:pPr>
        <w:pStyle w:val="textintend1"/>
      </w:pPr>
      <w:r>
        <w:rPr>
          <w:sz w:val="22"/>
          <w:szCs w:val="22"/>
        </w:rPr>
        <w:t>Issue 4:  DCI size budget for DCI format 2_6 (Section 3.4)</w:t>
      </w:r>
    </w:p>
    <w:p w14:paraId="3D0B1D45" w14:textId="77777777" w:rsidR="00C94E15" w:rsidRDefault="00C94E15">
      <w:pPr>
        <w:pStyle w:val="textintend1"/>
        <w:numPr>
          <w:ilvl w:val="0"/>
          <w:numId w:val="0"/>
        </w:numPr>
      </w:pPr>
    </w:p>
    <w:tbl>
      <w:tblPr>
        <w:tblStyle w:val="aff"/>
        <w:tblW w:w="10098" w:type="dxa"/>
        <w:tblLayout w:type="fixed"/>
        <w:tblLook w:val="04A0" w:firstRow="1" w:lastRow="0" w:firstColumn="1" w:lastColumn="0" w:noHBand="0" w:noVBand="1"/>
      </w:tblPr>
      <w:tblGrid>
        <w:gridCol w:w="1525"/>
        <w:gridCol w:w="3083"/>
        <w:gridCol w:w="5490"/>
      </w:tblGrid>
      <w:tr w:rsidR="00C94E15" w14:paraId="5F3CC9EC" w14:textId="77777777">
        <w:tc>
          <w:tcPr>
            <w:tcW w:w="1525" w:type="dxa"/>
          </w:tcPr>
          <w:p w14:paraId="6E6EACF1" w14:textId="77777777" w:rsidR="00C94E15" w:rsidRDefault="005301CB">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26ED8154" w14:textId="77777777" w:rsidR="00C94E15" w:rsidRDefault="005301CB">
            <w:pPr>
              <w:pStyle w:val="ab"/>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0873D06" w14:textId="77777777" w:rsidR="00C94E15" w:rsidRDefault="005301CB">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C94E15" w14:paraId="0B9B7E31" w14:textId="77777777">
        <w:tc>
          <w:tcPr>
            <w:tcW w:w="1525" w:type="dxa"/>
          </w:tcPr>
          <w:p w14:paraId="3A1B4C29" w14:textId="77777777" w:rsidR="00C94E15" w:rsidRDefault="005301CB">
            <w:pPr>
              <w:pStyle w:val="ab"/>
              <w:spacing w:after="0"/>
              <w:rPr>
                <w:rFonts w:ascii="Times New Roman" w:hAnsi="Times New Roman"/>
                <w:sz w:val="22"/>
                <w:szCs w:val="22"/>
                <w:lang w:val="de-DE"/>
              </w:rPr>
            </w:pPr>
            <w:r>
              <w:rPr>
                <w:rFonts w:ascii="Times New Roman" w:hAnsi="Times New Roman"/>
                <w:sz w:val="22"/>
                <w:szCs w:val="22"/>
                <w:lang w:val="de-DE"/>
              </w:rPr>
              <w:t>Samsung</w:t>
            </w:r>
          </w:p>
        </w:tc>
        <w:tc>
          <w:tcPr>
            <w:tcW w:w="3083" w:type="dxa"/>
          </w:tcPr>
          <w:p w14:paraId="444595A3" w14:textId="77777777" w:rsidR="00C94E15" w:rsidRDefault="005301CB">
            <w:r>
              <w:t>Issue 1: OK to discuss. Support confirming WA</w:t>
            </w:r>
          </w:p>
          <w:p w14:paraId="3C8A78C3" w14:textId="77777777" w:rsidR="00C94E15" w:rsidRDefault="005301CB">
            <w:r>
              <w:t>Issue 2: OK to discuss. Do not support the proposal from FL.</w:t>
            </w:r>
          </w:p>
          <w:p w14:paraId="2747B5EC" w14:textId="77777777" w:rsidR="00C94E15" w:rsidRDefault="005301CB">
            <w:r>
              <w:t xml:space="preserve">Issue 3: OK to discuss. </w:t>
            </w:r>
          </w:p>
          <w:p w14:paraId="051AD37D" w14:textId="77777777" w:rsidR="00C94E15" w:rsidRDefault="00C94E15"/>
        </w:tc>
        <w:tc>
          <w:tcPr>
            <w:tcW w:w="5490" w:type="dxa"/>
          </w:tcPr>
          <w:p w14:paraId="71301116" w14:textId="77777777" w:rsidR="00C94E15" w:rsidRDefault="005301CB">
            <w:r>
              <w:t>Issue 4: No need to discuss. No need for any proposal. The arguments in Section 3.4 are incorrect due to the following:</w:t>
            </w:r>
          </w:p>
          <w:p w14:paraId="5C0C7F6A" w14:textId="77777777" w:rsidR="00C94E15" w:rsidRDefault="005301CB">
            <w:pPr>
              <w:pStyle w:val="aff8"/>
              <w:numPr>
                <w:ilvl w:val="0"/>
                <w:numId w:val="12"/>
              </w:numPr>
            </w:pPr>
            <w:r>
              <w:t xml:space="preserve">There is no ambiguity on how to account for the total budget of DCI format sizes. UE determines the DCI format size budget based on the search space sets the UE is configured to monitor PDCCH, as described in TS 38.213. </w:t>
            </w:r>
          </w:p>
          <w:p w14:paraId="6680DA40" w14:textId="77777777" w:rsidR="00C94E15" w:rsidRDefault="005301CB">
            <w:pPr>
              <w:pStyle w:val="aff8"/>
              <w:numPr>
                <w:ilvl w:val="0"/>
                <w:numId w:val="12"/>
              </w:numPr>
            </w:pPr>
            <w:r>
              <w:t>TS 38.213 states that “</w:t>
            </w:r>
            <w:r>
              <w:rPr>
                <w:i/>
              </w:rPr>
              <w:t>The UE does not monitor PDCCH for detecting DCI format 2_6 during Active Time [11, TS 38.321]</w:t>
            </w:r>
            <w:r>
              <w:t>”. So, no need for proposal in counting DCI format 2_6 outside Active Time sepeartely.</w:t>
            </w:r>
          </w:p>
          <w:p w14:paraId="7841B3CB" w14:textId="77777777" w:rsidR="00C94E15" w:rsidRDefault="005301CB">
            <w:pPr>
              <w:pStyle w:val="aff8"/>
              <w:numPr>
                <w:ilvl w:val="0"/>
                <w:numId w:val="12"/>
              </w:numPr>
            </w:pPr>
            <w:r>
              <w:t xml:space="preserve"> “NOT be counted” has no meaning for a UE implementation. We cannot say that DCI format 2_6 is an invisible DCI format for the UE with respect to the number of DCI format sizes the UE has to monitor.</w:t>
            </w:r>
          </w:p>
        </w:tc>
      </w:tr>
      <w:tr w:rsidR="00C94E15" w14:paraId="5E34978D" w14:textId="77777777">
        <w:tc>
          <w:tcPr>
            <w:tcW w:w="1525" w:type="dxa"/>
          </w:tcPr>
          <w:p w14:paraId="6744D2A0" w14:textId="77777777" w:rsidR="00C94E15" w:rsidRDefault="005301CB">
            <w:pPr>
              <w:pStyle w:val="ab"/>
              <w:spacing w:after="0"/>
              <w:rPr>
                <w:rFonts w:ascii="Times New Roman" w:hAnsi="Times New Roman"/>
                <w:sz w:val="22"/>
                <w:szCs w:val="22"/>
                <w:lang w:val="de-DE"/>
              </w:rPr>
            </w:pPr>
            <w:r>
              <w:rPr>
                <w:rFonts w:ascii="Times New Roman" w:hAnsi="Times New Roman" w:hint="eastAsia"/>
                <w:sz w:val="22"/>
                <w:szCs w:val="22"/>
                <w:lang w:eastAsia="zh-CN"/>
              </w:rPr>
              <w:t>ZTE</w:t>
            </w:r>
          </w:p>
        </w:tc>
        <w:tc>
          <w:tcPr>
            <w:tcW w:w="3083" w:type="dxa"/>
          </w:tcPr>
          <w:p w14:paraId="56512023" w14:textId="77777777" w:rsidR="00C94E15" w:rsidRDefault="005301CB">
            <w:pPr>
              <w:pStyle w:val="ab"/>
              <w:spacing w:after="0"/>
            </w:pPr>
            <w:r>
              <w:rPr>
                <w:rFonts w:ascii="Times New Roman" w:hAnsi="Times New Roman" w:hint="eastAsia"/>
                <w:sz w:val="22"/>
                <w:szCs w:val="22"/>
                <w:lang w:eastAsia="zh-CN"/>
              </w:rPr>
              <w:t>Issue 1,2,3,4</w:t>
            </w:r>
          </w:p>
        </w:tc>
        <w:tc>
          <w:tcPr>
            <w:tcW w:w="5490" w:type="dxa"/>
          </w:tcPr>
          <w:p w14:paraId="014ABAA8" w14:textId="77777777" w:rsidR="00C94E15" w:rsidRDefault="005301CB">
            <w:pPr>
              <w:pStyle w:val="ab"/>
              <w:spacing w:after="0"/>
              <w:rPr>
                <w:rFonts w:ascii="Times New Roman" w:hAnsi="Times New Roman"/>
                <w:sz w:val="22"/>
                <w:szCs w:val="22"/>
                <w:lang w:eastAsia="zh-CN"/>
              </w:rPr>
            </w:pPr>
            <w:r>
              <w:rPr>
                <w:rFonts w:ascii="Times New Roman" w:hAnsi="Times New Roman" w:hint="eastAsia"/>
                <w:sz w:val="22"/>
                <w:szCs w:val="22"/>
                <w:lang w:eastAsia="zh-CN"/>
              </w:rPr>
              <w:t xml:space="preserve">We are okay to discuss issue 1,2,3,4 in this meeting. </w:t>
            </w:r>
          </w:p>
          <w:p w14:paraId="2AE76DA3" w14:textId="77777777" w:rsidR="00C94E15" w:rsidRDefault="005301CB">
            <w:pPr>
              <w:pStyle w:val="ab"/>
              <w:spacing w:after="0"/>
              <w:rPr>
                <w:rFonts w:ascii="Times New Roman" w:hAnsi="Times New Roman"/>
                <w:sz w:val="22"/>
                <w:szCs w:val="22"/>
                <w:lang w:eastAsia="zh-CN"/>
              </w:rPr>
            </w:pPr>
            <w:r>
              <w:rPr>
                <w:rFonts w:ascii="Times New Roman" w:hAnsi="Times New Roman" w:hint="eastAsia"/>
                <w:sz w:val="22"/>
                <w:szCs w:val="22"/>
                <w:lang w:eastAsia="zh-CN"/>
              </w:rPr>
              <w:t>Noted that for issue 2, the discussion is triggered by the LS in AI 5, and we are okay to  discuss it in AI 5 or AI 7.2.7.1.</w:t>
            </w:r>
          </w:p>
          <w:p w14:paraId="0B65DF4F" w14:textId="77777777" w:rsidR="00C94E15" w:rsidRDefault="005301CB">
            <w:pPr>
              <w:pStyle w:val="ab"/>
              <w:spacing w:after="0"/>
              <w:rPr>
                <w:rFonts w:ascii="Times New Roman" w:hAnsi="Times New Roman"/>
                <w:sz w:val="22"/>
                <w:szCs w:val="22"/>
                <w:lang w:eastAsia="zh-CN"/>
              </w:rPr>
            </w:pPr>
            <w:r>
              <w:rPr>
                <w:rFonts w:ascii="Times New Roman" w:hAnsi="Times New Roman" w:hint="eastAsia"/>
                <w:sz w:val="22"/>
                <w:szCs w:val="22"/>
                <w:lang w:eastAsia="zh-CN"/>
              </w:rPr>
              <w:t>In section 3.2, our view is added.</w:t>
            </w:r>
          </w:p>
        </w:tc>
      </w:tr>
      <w:tr w:rsidR="00E83BC7" w14:paraId="6F50650F" w14:textId="77777777">
        <w:tc>
          <w:tcPr>
            <w:tcW w:w="1525" w:type="dxa"/>
          </w:tcPr>
          <w:p w14:paraId="22A6E71C" w14:textId="77777777" w:rsidR="00E83BC7" w:rsidRDefault="00E83BC7">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3083" w:type="dxa"/>
          </w:tcPr>
          <w:p w14:paraId="77FCE819" w14:textId="77777777" w:rsidR="00E83BC7" w:rsidRDefault="00E83BC7">
            <w:pPr>
              <w:pStyle w:val="ab"/>
              <w:spacing w:after="0"/>
              <w:rPr>
                <w:rFonts w:ascii="Times New Roman" w:hAnsi="Times New Roman"/>
                <w:sz w:val="22"/>
                <w:szCs w:val="22"/>
                <w:lang w:eastAsia="zh-CN"/>
              </w:rPr>
            </w:pPr>
            <w:r>
              <w:rPr>
                <w:rFonts w:ascii="Times New Roman" w:hAnsi="Times New Roman"/>
                <w:sz w:val="22"/>
                <w:szCs w:val="22"/>
                <w:lang w:eastAsia="zh-CN"/>
              </w:rPr>
              <w:t>Issue</w:t>
            </w:r>
            <w:r w:rsidR="006A02FD">
              <w:rPr>
                <w:rFonts w:ascii="Times New Roman" w:hAnsi="Times New Roman"/>
                <w:sz w:val="22"/>
                <w:szCs w:val="22"/>
                <w:lang w:eastAsia="zh-CN"/>
              </w:rPr>
              <w:t>s</w:t>
            </w:r>
            <w:r>
              <w:rPr>
                <w:rFonts w:ascii="Times New Roman" w:hAnsi="Times New Roman"/>
                <w:sz w:val="22"/>
                <w:szCs w:val="22"/>
                <w:lang w:eastAsia="zh-CN"/>
              </w:rPr>
              <w:t xml:space="preserve"> 1,2,3,4</w:t>
            </w:r>
          </w:p>
        </w:tc>
        <w:tc>
          <w:tcPr>
            <w:tcW w:w="5490" w:type="dxa"/>
          </w:tcPr>
          <w:p w14:paraId="3C60F980" w14:textId="77777777" w:rsidR="00E83BC7" w:rsidRDefault="00E83BC7">
            <w:pPr>
              <w:pStyle w:val="ab"/>
              <w:spacing w:after="0"/>
              <w:rPr>
                <w:rFonts w:ascii="Times New Roman" w:hAnsi="Times New Roman"/>
                <w:sz w:val="22"/>
                <w:szCs w:val="22"/>
                <w:lang w:eastAsia="zh-CN"/>
              </w:rPr>
            </w:pPr>
          </w:p>
        </w:tc>
      </w:tr>
      <w:tr w:rsidR="007D7CA1" w14:paraId="2D03C2A4" w14:textId="77777777">
        <w:tc>
          <w:tcPr>
            <w:tcW w:w="1525" w:type="dxa"/>
          </w:tcPr>
          <w:p w14:paraId="7A41EE2D" w14:textId="77777777" w:rsidR="007D7CA1" w:rsidRDefault="007D7CA1">
            <w:pPr>
              <w:pStyle w:val="ab"/>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4E5B2CC2" w14:textId="77777777" w:rsidR="007D7CA1" w:rsidRDefault="007D7CA1">
            <w:pPr>
              <w:pStyle w:val="ab"/>
              <w:spacing w:after="0"/>
              <w:rPr>
                <w:rFonts w:ascii="Times New Roman" w:hAnsi="Times New Roman"/>
                <w:sz w:val="22"/>
                <w:szCs w:val="22"/>
                <w:lang w:eastAsia="zh-CN"/>
              </w:rPr>
            </w:pPr>
            <w:r>
              <w:rPr>
                <w:rFonts w:ascii="Times New Roman" w:hAnsi="Times New Roman"/>
                <w:sz w:val="22"/>
                <w:szCs w:val="22"/>
                <w:lang w:eastAsia="zh-CN"/>
              </w:rPr>
              <w:t>Issues 1,2,3,4</w:t>
            </w:r>
          </w:p>
        </w:tc>
        <w:tc>
          <w:tcPr>
            <w:tcW w:w="5490" w:type="dxa"/>
          </w:tcPr>
          <w:p w14:paraId="1AD0E46C" w14:textId="77777777" w:rsidR="007D7CA1" w:rsidRDefault="003365DA">
            <w:pPr>
              <w:pStyle w:val="ab"/>
              <w:spacing w:after="0"/>
              <w:rPr>
                <w:ins w:id="1" w:author="Islam, Toufiqul" w:date="2020-05-21T00:39:00Z"/>
                <w:rFonts w:ascii="Times New Roman" w:hAnsi="Times New Roman"/>
                <w:sz w:val="22"/>
                <w:szCs w:val="22"/>
                <w:lang w:eastAsia="zh-CN"/>
              </w:rPr>
            </w:pPr>
            <w:r>
              <w:rPr>
                <w:rFonts w:ascii="Times New Roman" w:hAnsi="Times New Roman"/>
                <w:sz w:val="22"/>
                <w:szCs w:val="22"/>
                <w:lang w:eastAsia="zh-CN"/>
              </w:rPr>
              <w:t xml:space="preserve">As discussed over email, we believe </w:t>
            </w:r>
            <w:r w:rsidR="007D7CA1">
              <w:rPr>
                <w:rFonts w:ascii="Times New Roman" w:hAnsi="Times New Roman"/>
                <w:sz w:val="22"/>
                <w:szCs w:val="22"/>
                <w:lang w:eastAsia="zh-CN"/>
              </w:rPr>
              <w:t>the combination of RNTIs monitored outside active time</w:t>
            </w:r>
            <w:r>
              <w:rPr>
                <w:rFonts w:ascii="Times New Roman" w:hAnsi="Times New Roman"/>
                <w:sz w:val="22"/>
                <w:szCs w:val="22"/>
                <w:lang w:eastAsia="zh-CN"/>
              </w:rPr>
              <w:t xml:space="preserve"> can be discussed as part of issue 2</w:t>
            </w:r>
            <w:r w:rsidR="007D7CA1">
              <w:rPr>
                <w:rFonts w:ascii="Times New Roman" w:hAnsi="Times New Roman"/>
                <w:sz w:val="22"/>
                <w:szCs w:val="22"/>
                <w:lang w:eastAsia="zh-CN"/>
              </w:rPr>
              <w:t>.</w:t>
            </w:r>
            <w:r>
              <w:rPr>
                <w:rFonts w:ascii="Times New Roman" w:hAnsi="Times New Roman"/>
                <w:sz w:val="22"/>
                <w:szCs w:val="22"/>
                <w:lang w:eastAsia="zh-CN"/>
              </w:rPr>
              <w:t xml:space="preserve"> In case issue 2 is discussed in AI 5, we suggest to </w:t>
            </w:r>
            <w:r w:rsidR="007D7CA1">
              <w:rPr>
                <w:rFonts w:ascii="Times New Roman" w:hAnsi="Times New Roman"/>
                <w:sz w:val="22"/>
                <w:szCs w:val="22"/>
                <w:lang w:eastAsia="zh-CN"/>
              </w:rPr>
              <w:t>just add a separate issue</w:t>
            </w:r>
            <w:r>
              <w:rPr>
                <w:rFonts w:ascii="Times New Roman" w:hAnsi="Times New Roman"/>
                <w:sz w:val="22"/>
                <w:szCs w:val="22"/>
                <w:lang w:eastAsia="zh-CN"/>
              </w:rPr>
              <w:t xml:space="preserve"> in 7.2.7.1</w:t>
            </w:r>
            <w:r w:rsidR="007D7CA1">
              <w:rPr>
                <w:rFonts w:ascii="Times New Roman" w:hAnsi="Times New Roman"/>
                <w:sz w:val="22"/>
                <w:szCs w:val="22"/>
                <w:lang w:eastAsia="zh-CN"/>
              </w:rPr>
              <w:t xml:space="preserve"> targeting that matter.</w:t>
            </w:r>
          </w:p>
          <w:p w14:paraId="5AD7C3D2" w14:textId="77777777" w:rsidR="007D7CA1" w:rsidRDefault="007D7CA1" w:rsidP="007D7CA1">
            <w:pPr>
              <w:pStyle w:val="textintend1"/>
              <w:numPr>
                <w:ilvl w:val="0"/>
                <w:numId w:val="0"/>
              </w:numPr>
              <w:ind w:left="567"/>
            </w:pPr>
            <w:r w:rsidRPr="007D7CA1">
              <w:rPr>
                <w:b/>
                <w:bCs/>
                <w:sz w:val="22"/>
                <w:szCs w:val="22"/>
              </w:rPr>
              <w:t>Issue 5: Combinations of RNTIs monitored outside active time</w:t>
            </w:r>
            <w:r>
              <w:rPr>
                <w:sz w:val="22"/>
                <w:szCs w:val="22"/>
              </w:rPr>
              <w:t xml:space="preserve"> (can be combined with Issue 2 or discussed separately)</w:t>
            </w:r>
          </w:p>
          <w:p w14:paraId="22803F29" w14:textId="77777777" w:rsidR="007D7CA1" w:rsidRDefault="007D7CA1">
            <w:pPr>
              <w:pStyle w:val="ab"/>
              <w:spacing w:after="0"/>
              <w:rPr>
                <w:rFonts w:ascii="Times New Roman" w:hAnsi="Times New Roman"/>
                <w:sz w:val="22"/>
                <w:szCs w:val="22"/>
                <w:lang w:eastAsia="zh-CN"/>
              </w:rPr>
            </w:pPr>
          </w:p>
        </w:tc>
      </w:tr>
      <w:tr w:rsidR="008D7870" w14:paraId="48A55381" w14:textId="77777777">
        <w:tc>
          <w:tcPr>
            <w:tcW w:w="1525" w:type="dxa"/>
          </w:tcPr>
          <w:p w14:paraId="044ED0A5" w14:textId="77777777" w:rsidR="008D7870" w:rsidRDefault="008D7870" w:rsidP="008D7870">
            <w:pPr>
              <w:pStyle w:val="ab"/>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5EA6ECDB" w14:textId="77777777" w:rsidR="008D7870" w:rsidRDefault="008D7870" w:rsidP="008D7870">
            <w:pPr>
              <w:pStyle w:val="ab"/>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ssues 1,2,3,4</w:t>
            </w:r>
          </w:p>
        </w:tc>
        <w:tc>
          <w:tcPr>
            <w:tcW w:w="5490" w:type="dxa"/>
          </w:tcPr>
          <w:p w14:paraId="44D98020" w14:textId="77777777" w:rsidR="008D7870" w:rsidRDefault="008D7870" w:rsidP="008D7870">
            <w:pPr>
              <w:pStyle w:val="ab"/>
              <w:spacing w:after="0"/>
              <w:rPr>
                <w:rFonts w:ascii="Times New Roman" w:hAnsi="Times New Roman"/>
                <w:sz w:val="22"/>
                <w:szCs w:val="22"/>
                <w:lang w:eastAsia="zh-CN"/>
              </w:rPr>
            </w:pPr>
            <w:r>
              <w:rPr>
                <w:rFonts w:ascii="Times New Roman" w:hAnsi="Times New Roman" w:hint="eastAsia"/>
                <w:sz w:val="22"/>
                <w:szCs w:val="22"/>
                <w:lang w:eastAsia="zh-CN"/>
              </w:rPr>
              <w:t>F</w:t>
            </w:r>
            <w:r w:rsidR="00F505AA">
              <w:rPr>
                <w:rFonts w:ascii="Times New Roman" w:hAnsi="Times New Roman"/>
                <w:sz w:val="22"/>
                <w:szCs w:val="22"/>
                <w:lang w:eastAsia="zh-CN"/>
              </w:rPr>
              <w:t xml:space="preserve">or issue 2, we also support </w:t>
            </w:r>
            <w:r w:rsidR="00F505AA" w:rsidRPr="00F505AA">
              <w:rPr>
                <w:rFonts w:ascii="Times New Roman" w:hAnsi="Times New Roman"/>
                <w:sz w:val="22"/>
                <w:szCs w:val="22"/>
                <w:lang w:eastAsia="zh-CN"/>
              </w:rPr>
              <w:t>RAR is prioritize over DCP during RAR monitoring window</w:t>
            </w:r>
            <w:r>
              <w:rPr>
                <w:rFonts w:ascii="Times New Roman" w:hAnsi="Times New Roman"/>
                <w:sz w:val="22"/>
                <w:szCs w:val="22"/>
                <w:lang w:eastAsia="zh-CN"/>
              </w:rPr>
              <w:t>.</w:t>
            </w:r>
          </w:p>
          <w:p w14:paraId="67151B0C" w14:textId="77777777" w:rsidR="008D7870" w:rsidRDefault="008D7870" w:rsidP="008D7870">
            <w:pPr>
              <w:pStyle w:val="ab"/>
              <w:spacing w:after="0"/>
              <w:rPr>
                <w:rFonts w:ascii="Times New Roman" w:hAnsi="Times New Roman"/>
                <w:sz w:val="22"/>
                <w:szCs w:val="22"/>
                <w:lang w:eastAsia="zh-CN"/>
              </w:rPr>
            </w:pPr>
            <w:r>
              <w:rPr>
                <w:rFonts w:ascii="Times New Roman" w:hAnsi="Times New Roman"/>
                <w:sz w:val="22"/>
                <w:szCs w:val="22"/>
                <w:lang w:eastAsia="zh-CN"/>
              </w:rPr>
              <w:t xml:space="preserve">In adddtion, we also want to clarify the DCI </w:t>
            </w:r>
            <w:r w:rsidR="007E35EA">
              <w:rPr>
                <w:rFonts w:ascii="Times New Roman" w:hAnsi="Times New Roman"/>
                <w:sz w:val="22"/>
                <w:szCs w:val="22"/>
                <w:lang w:eastAsia="zh-CN"/>
              </w:rPr>
              <w:t xml:space="preserve">format </w:t>
            </w:r>
            <w:r w:rsidR="00AD2B00">
              <w:rPr>
                <w:rFonts w:ascii="Times New Roman" w:hAnsi="Times New Roman"/>
                <w:sz w:val="22"/>
                <w:szCs w:val="22"/>
                <w:lang w:eastAsia="zh-CN"/>
              </w:rPr>
              <w:t>2_6 transimmion be</w:t>
            </w:r>
            <w:r>
              <w:rPr>
                <w:rFonts w:ascii="Times New Roman" w:hAnsi="Times New Roman"/>
                <w:sz w:val="22"/>
                <w:szCs w:val="22"/>
                <w:lang w:eastAsia="zh-CN"/>
              </w:rPr>
              <w:t>haviour in multiple monitoring occasions.</w:t>
            </w:r>
          </w:p>
          <w:p w14:paraId="2FBB89E1" w14:textId="77777777" w:rsidR="008D7870" w:rsidRDefault="008D7870" w:rsidP="008D7870">
            <w:pPr>
              <w:pStyle w:val="ab"/>
              <w:numPr>
                <w:ilvl w:val="0"/>
                <w:numId w:val="41"/>
              </w:numPr>
              <w:spacing w:after="0"/>
              <w:rPr>
                <w:rFonts w:ascii="Times New Roman" w:hAnsi="Times New Roman"/>
                <w:sz w:val="22"/>
                <w:szCs w:val="22"/>
                <w:lang w:eastAsia="zh-CN"/>
              </w:rPr>
            </w:pPr>
            <w:r w:rsidRPr="00037238">
              <w:rPr>
                <w:rFonts w:ascii="Times New Roman" w:hAnsi="Times New Roman"/>
                <w:sz w:val="22"/>
                <w:szCs w:val="22"/>
                <w:lang w:eastAsia="zh-CN"/>
              </w:rPr>
              <w:t>DCI format 2_6 should be transmitted in only one monitoring occasion or all monitoring occasions.</w:t>
            </w:r>
          </w:p>
        </w:tc>
      </w:tr>
      <w:tr w:rsidR="002F5810" w14:paraId="5E3914DB" w14:textId="77777777">
        <w:tc>
          <w:tcPr>
            <w:tcW w:w="1525" w:type="dxa"/>
          </w:tcPr>
          <w:p w14:paraId="098162BE" w14:textId="77777777" w:rsidR="002F5810" w:rsidRPr="00406B60" w:rsidRDefault="002F5810" w:rsidP="002F5810">
            <w:pPr>
              <w:pStyle w:val="ab"/>
              <w:spacing w:after="0"/>
              <w:rPr>
                <w:rFonts w:ascii="Times New Roman" w:eastAsia="新細明體" w:hAnsi="Times New Roman"/>
                <w:sz w:val="22"/>
                <w:szCs w:val="22"/>
                <w:lang w:eastAsia="zh-TW"/>
              </w:rPr>
            </w:pPr>
            <w:r>
              <w:rPr>
                <w:rFonts w:ascii="Times New Roman" w:eastAsia="新細明體" w:hAnsi="Times New Roman" w:hint="eastAsia"/>
                <w:sz w:val="22"/>
                <w:szCs w:val="22"/>
                <w:lang w:eastAsia="zh-TW"/>
              </w:rPr>
              <w:t>ASUSTeK</w:t>
            </w:r>
          </w:p>
        </w:tc>
        <w:tc>
          <w:tcPr>
            <w:tcW w:w="3083" w:type="dxa"/>
          </w:tcPr>
          <w:p w14:paraId="43B5D58F" w14:textId="77777777" w:rsidR="002F5810" w:rsidRPr="00406B60" w:rsidRDefault="002F5810" w:rsidP="002F5810">
            <w:pPr>
              <w:pStyle w:val="ab"/>
              <w:spacing w:after="0"/>
              <w:rPr>
                <w:rFonts w:ascii="Times New Roman" w:eastAsia="新細明體" w:hAnsi="Times New Roman"/>
                <w:sz w:val="22"/>
                <w:szCs w:val="22"/>
                <w:lang w:eastAsia="zh-TW"/>
              </w:rPr>
            </w:pPr>
            <w:r>
              <w:rPr>
                <w:rFonts w:ascii="Times New Roman" w:eastAsia="新細明體" w:hAnsi="Times New Roman" w:hint="eastAsia"/>
                <w:sz w:val="22"/>
                <w:szCs w:val="22"/>
                <w:lang w:eastAsia="zh-TW"/>
              </w:rPr>
              <w:t>Issue 1,2,3,4</w:t>
            </w:r>
          </w:p>
        </w:tc>
        <w:tc>
          <w:tcPr>
            <w:tcW w:w="5490" w:type="dxa"/>
          </w:tcPr>
          <w:p w14:paraId="31CEB42E" w14:textId="77777777" w:rsidR="002F5810" w:rsidRDefault="002F5810" w:rsidP="002F5810">
            <w:pPr>
              <w:pStyle w:val="ab"/>
              <w:spacing w:after="0"/>
              <w:rPr>
                <w:rFonts w:ascii="Times New Roman" w:eastAsia="新細明體" w:hAnsi="Times New Roman"/>
                <w:sz w:val="22"/>
                <w:szCs w:val="22"/>
                <w:lang w:eastAsia="zh-TW"/>
              </w:rPr>
            </w:pPr>
            <w:r>
              <w:rPr>
                <w:rFonts w:ascii="Times New Roman" w:eastAsia="新細明體" w:hAnsi="Times New Roman" w:hint="eastAsia"/>
                <w:sz w:val="22"/>
                <w:szCs w:val="22"/>
                <w:lang w:eastAsia="zh-TW"/>
              </w:rPr>
              <w:t>It</w:t>
            </w:r>
            <w:r>
              <w:rPr>
                <w:rFonts w:ascii="Times New Roman" w:eastAsia="新細明體" w:hAnsi="Times New Roman"/>
                <w:sz w:val="22"/>
                <w:szCs w:val="22"/>
                <w:lang w:eastAsia="zh-TW"/>
              </w:rPr>
              <w:t>’s fine to discuss issue 1,2,3,4.</w:t>
            </w:r>
          </w:p>
          <w:p w14:paraId="61E30B65" w14:textId="77777777" w:rsidR="002F5810" w:rsidRPr="000605B3" w:rsidRDefault="002F5810" w:rsidP="002F5810">
            <w:pPr>
              <w:pStyle w:val="ab"/>
              <w:spacing w:after="0"/>
              <w:rPr>
                <w:rFonts w:ascii="Times New Roman" w:eastAsia="新細明體" w:hAnsi="Times New Roman"/>
                <w:sz w:val="22"/>
                <w:szCs w:val="22"/>
                <w:lang w:eastAsia="zh-TW"/>
              </w:rPr>
            </w:pPr>
            <w:r>
              <w:rPr>
                <w:rFonts w:ascii="Times New Roman" w:eastAsia="新細明體" w:hAnsi="Times New Roman"/>
                <w:sz w:val="22"/>
                <w:szCs w:val="22"/>
                <w:lang w:eastAsia="zh-TW"/>
              </w:rPr>
              <w:t>Though we are open to discuss issue 4, we think the current text may be sufficient (or with some minor clarification, e.g. DCI size budget only applied for the case within Active Time).</w:t>
            </w:r>
          </w:p>
        </w:tc>
      </w:tr>
      <w:tr w:rsidR="006162C0" w14:paraId="0B886A54" w14:textId="77777777">
        <w:tc>
          <w:tcPr>
            <w:tcW w:w="1525" w:type="dxa"/>
          </w:tcPr>
          <w:p w14:paraId="131FD43F" w14:textId="7B303BFF" w:rsidR="006162C0" w:rsidRDefault="006162C0" w:rsidP="002F5810">
            <w:pPr>
              <w:pStyle w:val="ab"/>
              <w:spacing w:after="0"/>
              <w:rPr>
                <w:rFonts w:ascii="Times New Roman" w:eastAsia="新細明體" w:hAnsi="Times New Roman"/>
                <w:sz w:val="22"/>
                <w:szCs w:val="22"/>
                <w:lang w:eastAsia="zh-TW"/>
              </w:rPr>
            </w:pPr>
            <w:r>
              <w:rPr>
                <w:rFonts w:ascii="Times New Roman" w:eastAsia="新細明體" w:hAnsi="Times New Roman"/>
                <w:sz w:val="22"/>
                <w:szCs w:val="22"/>
                <w:lang w:eastAsia="zh-TW"/>
              </w:rPr>
              <w:t>Nokia</w:t>
            </w:r>
          </w:p>
        </w:tc>
        <w:tc>
          <w:tcPr>
            <w:tcW w:w="3083" w:type="dxa"/>
          </w:tcPr>
          <w:p w14:paraId="471E3A92" w14:textId="46C5BAD7" w:rsidR="006162C0" w:rsidRDefault="00D67ED3" w:rsidP="002F5810">
            <w:pPr>
              <w:pStyle w:val="ab"/>
              <w:spacing w:after="0"/>
              <w:rPr>
                <w:rFonts w:ascii="Times New Roman" w:eastAsia="新細明體" w:hAnsi="Times New Roman"/>
                <w:sz w:val="22"/>
                <w:szCs w:val="22"/>
                <w:lang w:eastAsia="zh-TW"/>
              </w:rPr>
            </w:pPr>
            <w:r>
              <w:rPr>
                <w:rFonts w:ascii="Times New Roman" w:hAnsi="Times New Roman"/>
                <w:sz w:val="22"/>
                <w:szCs w:val="22"/>
                <w:lang w:eastAsia="zh-CN"/>
              </w:rPr>
              <w:t>Issues 1,2,3 and 4 are OK for us.</w:t>
            </w:r>
          </w:p>
        </w:tc>
        <w:tc>
          <w:tcPr>
            <w:tcW w:w="5490" w:type="dxa"/>
          </w:tcPr>
          <w:p w14:paraId="6DB9CA07" w14:textId="34CBE44F" w:rsidR="006162C0" w:rsidRDefault="004349D3" w:rsidP="002F5810">
            <w:pPr>
              <w:pStyle w:val="ab"/>
              <w:spacing w:after="0"/>
              <w:rPr>
                <w:rFonts w:ascii="Times New Roman" w:eastAsia="新細明體" w:hAnsi="Times New Roman"/>
                <w:sz w:val="22"/>
                <w:szCs w:val="22"/>
                <w:lang w:eastAsia="zh-TW"/>
              </w:rPr>
            </w:pPr>
            <w:r>
              <w:rPr>
                <w:rFonts w:ascii="Times New Roman" w:eastAsia="新細明體" w:hAnsi="Times New Roman"/>
                <w:sz w:val="22"/>
                <w:szCs w:val="22"/>
                <w:lang w:eastAsia="zh-TW"/>
              </w:rPr>
              <w:t>We agree with Intel, that it would good to clarify 38.202. Current text seems to be contradiction with MAC spesification.</w:t>
            </w:r>
          </w:p>
        </w:tc>
      </w:tr>
      <w:tr w:rsidR="002A3EC7" w14:paraId="17E613FC" w14:textId="77777777">
        <w:tc>
          <w:tcPr>
            <w:tcW w:w="1525" w:type="dxa"/>
          </w:tcPr>
          <w:p w14:paraId="54B22836" w14:textId="781DB98F" w:rsidR="002A3EC7" w:rsidRDefault="002A3EC7" w:rsidP="002A3EC7">
            <w:pPr>
              <w:pStyle w:val="ab"/>
              <w:spacing w:after="0"/>
              <w:rPr>
                <w:rFonts w:ascii="Times New Roman" w:eastAsia="新細明體" w:hAnsi="Times New Roman"/>
                <w:sz w:val="22"/>
                <w:szCs w:val="22"/>
                <w:lang w:eastAsia="zh-TW"/>
              </w:rPr>
            </w:pPr>
            <w:r>
              <w:rPr>
                <w:rFonts w:ascii="Times New Roman" w:eastAsia="新細明體" w:hAnsi="Times New Roman"/>
                <w:sz w:val="22"/>
                <w:szCs w:val="22"/>
                <w:lang w:eastAsia="zh-TW"/>
              </w:rPr>
              <w:t>MediaTek</w:t>
            </w:r>
          </w:p>
        </w:tc>
        <w:tc>
          <w:tcPr>
            <w:tcW w:w="3083" w:type="dxa"/>
          </w:tcPr>
          <w:p w14:paraId="51BD8D29" w14:textId="2764943E" w:rsidR="002A3EC7" w:rsidRDefault="002A3EC7" w:rsidP="002A3EC7">
            <w:pPr>
              <w:pStyle w:val="ab"/>
              <w:spacing w:after="0"/>
              <w:rPr>
                <w:rFonts w:ascii="Times New Roman" w:hAnsi="Times New Roman"/>
                <w:sz w:val="22"/>
                <w:szCs w:val="22"/>
                <w:lang w:eastAsia="zh-CN"/>
              </w:rPr>
            </w:pPr>
            <w:r>
              <w:rPr>
                <w:rFonts w:ascii="Times New Roman" w:eastAsia="新細明體" w:hAnsi="Times New Roman"/>
                <w:sz w:val="22"/>
                <w:szCs w:val="22"/>
                <w:lang w:eastAsia="zh-TW"/>
              </w:rPr>
              <w:t>Issues 1,2,3,4</w:t>
            </w:r>
          </w:p>
        </w:tc>
        <w:tc>
          <w:tcPr>
            <w:tcW w:w="5490" w:type="dxa"/>
          </w:tcPr>
          <w:p w14:paraId="6FDD4D29" w14:textId="5897DA93" w:rsidR="002A3EC7" w:rsidRDefault="002A3EC7" w:rsidP="002A3EC7">
            <w:pPr>
              <w:pStyle w:val="ab"/>
              <w:spacing w:after="0"/>
              <w:rPr>
                <w:rFonts w:ascii="Times New Roman" w:eastAsia="新細明體" w:hAnsi="Times New Roman"/>
                <w:sz w:val="22"/>
                <w:szCs w:val="22"/>
                <w:lang w:eastAsia="zh-TW"/>
              </w:rPr>
            </w:pPr>
            <w:r>
              <w:rPr>
                <w:rFonts w:ascii="Times New Roman" w:eastAsia="新細明體" w:hAnsi="Times New Roman"/>
                <w:sz w:val="22"/>
                <w:szCs w:val="22"/>
                <w:lang w:eastAsia="zh-TW"/>
              </w:rPr>
              <w:t>We are also fine to discuss the issue mentioned by Intel to clarify the RNTIs combination monitored outside active time in 38.202.</w:t>
            </w:r>
          </w:p>
        </w:tc>
      </w:tr>
    </w:tbl>
    <w:p w14:paraId="4EE1F65E" w14:textId="77777777" w:rsidR="00C94E15" w:rsidRDefault="00C94E15">
      <w:pPr>
        <w:rPr>
          <w:b/>
          <w:bCs/>
          <w:sz w:val="22"/>
          <w:szCs w:val="22"/>
          <w:highlight w:val="yellow"/>
        </w:rPr>
      </w:pPr>
      <w:bookmarkStart w:id="2" w:name="_GoBack"/>
      <w:bookmarkEnd w:id="2"/>
    </w:p>
    <w:p w14:paraId="4DB541B3" w14:textId="77777777" w:rsidR="00C94E15" w:rsidRDefault="005301CB">
      <w:pPr>
        <w:pStyle w:val="TT"/>
      </w:pPr>
      <w:r>
        <w:t>Summary from contributions reviews</w:t>
      </w:r>
    </w:p>
    <w:p w14:paraId="3DA649CB" w14:textId="77777777" w:rsidR="00C94E15" w:rsidRDefault="00C94E15"/>
    <w:p w14:paraId="2F69BB73" w14:textId="77777777" w:rsidR="00C94E15" w:rsidRDefault="005301CB">
      <w:pPr>
        <w:pStyle w:val="2"/>
      </w:pPr>
      <w:r>
        <w:t>Minimum time gap – values</w:t>
      </w:r>
    </w:p>
    <w:tbl>
      <w:tblPr>
        <w:tblStyle w:val="aff"/>
        <w:tblW w:w="9242" w:type="dxa"/>
        <w:tblInd w:w="720" w:type="dxa"/>
        <w:tblLayout w:type="fixed"/>
        <w:tblLook w:val="04A0" w:firstRow="1" w:lastRow="0" w:firstColumn="1" w:lastColumn="0" w:noHBand="0" w:noVBand="1"/>
      </w:tblPr>
      <w:tblGrid>
        <w:gridCol w:w="9242"/>
      </w:tblGrid>
      <w:tr w:rsidR="00C94E15" w14:paraId="21CE44BB" w14:textId="77777777">
        <w:tc>
          <w:tcPr>
            <w:tcW w:w="9242" w:type="dxa"/>
          </w:tcPr>
          <w:p w14:paraId="0649084B" w14:textId="77777777" w:rsidR="00C94E15" w:rsidRDefault="005301CB">
            <w:pPr>
              <w:rPr>
                <w:b/>
                <w:bCs/>
                <w:lang w:eastAsia="zh-CN"/>
              </w:rPr>
            </w:pPr>
            <w:r>
              <w:rPr>
                <w:b/>
                <w:bCs/>
                <w:lang w:eastAsia="zh-CN"/>
              </w:rPr>
              <w:t>RAN1#99 agreements</w:t>
            </w:r>
          </w:p>
          <w:p w14:paraId="3ACFCCBC" w14:textId="77777777" w:rsidR="00C94E15" w:rsidRDefault="005301CB">
            <w:pPr>
              <w:rPr>
                <w:bCs/>
                <w:lang w:eastAsia="zh-CN"/>
              </w:rPr>
            </w:pPr>
            <w:r>
              <w:rPr>
                <w:bCs/>
                <w:highlight w:val="green"/>
                <w:lang w:eastAsia="zh-CN"/>
              </w:rPr>
              <w:t>Agreements</w:t>
            </w:r>
            <w:r>
              <w:rPr>
                <w:bCs/>
                <w:lang w:eastAsia="zh-CN"/>
              </w:rPr>
              <w:t>:</w:t>
            </w:r>
            <w:r w:rsidR="006A02FD">
              <w:rPr>
                <w:bCs/>
                <w:lang w:eastAsia="zh-CN"/>
              </w:rPr>
              <w:t>s</w:t>
            </w:r>
          </w:p>
          <w:p w14:paraId="50EE1792" w14:textId="77777777" w:rsidR="00C94E15" w:rsidRDefault="005301CB">
            <w:pPr>
              <w:rPr>
                <w:bCs/>
                <w:lang w:eastAsia="zh-CN"/>
              </w:rPr>
            </w:pPr>
            <w:r>
              <w:rPr>
                <w:bCs/>
                <w:lang w:eastAsia="zh-CN"/>
              </w:rPr>
              <w:t>The minimum time gap between the end of the slot of last DCI format 3_0 monitoring occasion and the start of the DRX ON is a UE capability based on subcarrier spacing.</w:t>
            </w:r>
          </w:p>
          <w:p w14:paraId="590B1C9F" w14:textId="77777777" w:rsidR="00C94E15" w:rsidRDefault="005301CB">
            <w:pPr>
              <w:pStyle w:val="aff8"/>
              <w:widowControl w:val="0"/>
              <w:numPr>
                <w:ilvl w:val="0"/>
                <w:numId w:val="13"/>
              </w:numPr>
              <w:jc w:val="left"/>
              <w:rPr>
                <w:bCs/>
                <w:szCs w:val="20"/>
                <w:lang w:eastAsia="zh-CN"/>
              </w:rPr>
            </w:pPr>
            <w:r>
              <w:rPr>
                <w:bCs/>
                <w:szCs w:val="20"/>
                <w:lang w:eastAsia="zh-CN"/>
              </w:rPr>
              <w:t>The reporting is per SCS in units of slots of the respective SCS</w:t>
            </w:r>
          </w:p>
          <w:p w14:paraId="1A55DEC6" w14:textId="77777777" w:rsidR="00C94E15" w:rsidRDefault="005301CB">
            <w:pPr>
              <w:pStyle w:val="aff8"/>
              <w:widowControl w:val="0"/>
              <w:numPr>
                <w:ilvl w:val="1"/>
                <w:numId w:val="13"/>
              </w:numPr>
              <w:jc w:val="left"/>
              <w:rPr>
                <w:bCs/>
                <w:szCs w:val="20"/>
                <w:lang w:eastAsia="zh-CN"/>
              </w:rPr>
            </w:pPr>
            <w:r>
              <w:rPr>
                <w:bCs/>
                <w:szCs w:val="20"/>
                <w:lang w:eastAsia="zh-CN"/>
              </w:rPr>
              <w:lastRenderedPageBreak/>
              <w:t>The reported value for a SCS is taken from two possible values per SCS</w:t>
            </w:r>
          </w:p>
          <w:p w14:paraId="6B5011B1" w14:textId="77777777" w:rsidR="00C94E15" w:rsidRDefault="005301CB">
            <w:pPr>
              <w:pStyle w:val="aff8"/>
              <w:widowControl w:val="0"/>
              <w:numPr>
                <w:ilvl w:val="1"/>
                <w:numId w:val="13"/>
              </w:numPr>
              <w:jc w:val="left"/>
              <w:rPr>
                <w:bCs/>
                <w:szCs w:val="20"/>
                <w:lang w:eastAsia="zh-CN"/>
              </w:rPr>
            </w:pPr>
            <w:r>
              <w:rPr>
                <w:bCs/>
                <w:szCs w:val="20"/>
                <w:lang w:eastAsia="zh-CN"/>
              </w:rPr>
              <w:t>The largest value of minimum time gap in UE capability is no more than the number of slots equal to [3]ms</w:t>
            </w:r>
          </w:p>
          <w:p w14:paraId="79C3A33E" w14:textId="77777777" w:rsidR="00C94E15" w:rsidRDefault="005301CB">
            <w:pPr>
              <w:pStyle w:val="aff8"/>
              <w:widowControl w:val="0"/>
              <w:numPr>
                <w:ilvl w:val="0"/>
                <w:numId w:val="13"/>
              </w:numPr>
              <w:jc w:val="left"/>
              <w:rPr>
                <w:rStyle w:val="aff0"/>
                <w:b w:val="0"/>
                <w:szCs w:val="20"/>
                <w:lang w:eastAsia="zh-CN"/>
              </w:rPr>
            </w:pPr>
            <w:r>
              <w:rPr>
                <w:bCs/>
                <w:szCs w:val="20"/>
                <w:lang w:eastAsia="zh-CN"/>
              </w:rPr>
              <w:t xml:space="preserve">FFS impact of dormancy/non-dormancy transition </w:t>
            </w:r>
          </w:p>
          <w:p w14:paraId="615A69BF" w14:textId="77777777" w:rsidR="00C94E15" w:rsidRDefault="005301CB">
            <w:pPr>
              <w:spacing w:before="100" w:beforeAutospacing="1" w:after="100" w:afterAutospacing="1"/>
              <w:rPr>
                <w:rStyle w:val="aff0"/>
                <w:b w:val="0"/>
                <w:lang w:val="en-GB"/>
              </w:rPr>
            </w:pPr>
            <w:r>
              <w:rPr>
                <w:rStyle w:val="aff0"/>
                <w:b w:val="0"/>
                <w:lang w:val="en-GB"/>
              </w:rPr>
              <w:t xml:space="preserve">RAN1#100-e agreements </w:t>
            </w:r>
          </w:p>
          <w:p w14:paraId="6497B7B3" w14:textId="77777777" w:rsidR="00C94E15" w:rsidRDefault="005301CB">
            <w:pPr>
              <w:spacing w:before="100" w:beforeAutospacing="1" w:after="100" w:afterAutospacing="1"/>
              <w:rPr>
                <w:lang w:val="en-GB"/>
              </w:rPr>
            </w:pPr>
            <w:r>
              <w:rPr>
                <w:rStyle w:val="aff0"/>
                <w:b w:val="0"/>
                <w:color w:val="1F497D"/>
                <w:highlight w:val="green"/>
                <w:lang w:val="en-GB"/>
              </w:rPr>
              <w:t>Agreements</w:t>
            </w:r>
          </w:p>
          <w:p w14:paraId="2B6F3CC6" w14:textId="77777777" w:rsidR="00C94E15" w:rsidRDefault="005301CB">
            <w:pPr>
              <w:rPr>
                <w:bCs/>
              </w:rPr>
            </w:pPr>
            <w:r>
              <w:rPr>
                <w:bCs/>
              </w:rPr>
              <w:t>PS_offset range from {0.125ms to 15 ms} for all SCS.</w:t>
            </w:r>
          </w:p>
          <w:p w14:paraId="657B3D3D" w14:textId="77777777" w:rsidR="00C94E15" w:rsidRDefault="005301CB">
            <w:pPr>
              <w:spacing w:before="100" w:beforeAutospacing="1" w:after="100" w:afterAutospacing="1"/>
              <w:rPr>
                <w:lang w:val="en-GB"/>
              </w:rPr>
            </w:pPr>
            <w:r>
              <w:rPr>
                <w:rStyle w:val="aff0"/>
                <w:b w:val="0"/>
                <w:color w:val="1F497D"/>
                <w:highlight w:val="green"/>
                <w:lang w:val="en-GB"/>
              </w:rPr>
              <w:t>Agreements</w:t>
            </w:r>
          </w:p>
          <w:p w14:paraId="43E927AC" w14:textId="77777777" w:rsidR="00C94E15" w:rsidRDefault="005301CB">
            <w:pPr>
              <w:rPr>
                <w:bCs/>
              </w:rPr>
            </w:pPr>
            <w:r>
              <w:rPr>
                <w:bCs/>
              </w:rPr>
              <w:t>The PS_offset resolution is 0.125 ms.</w:t>
            </w:r>
          </w:p>
          <w:p w14:paraId="62A3DB82" w14:textId="77777777" w:rsidR="00C94E15" w:rsidRDefault="005301CB">
            <w:pPr>
              <w:spacing w:before="100" w:beforeAutospacing="1" w:after="100" w:afterAutospacing="1"/>
              <w:rPr>
                <w:lang w:val="en-GB"/>
              </w:rPr>
            </w:pPr>
            <w:r>
              <w:rPr>
                <w:rStyle w:val="aff0"/>
                <w:b w:val="0"/>
                <w:color w:val="1F497D"/>
                <w:highlight w:val="green"/>
                <w:lang w:val="en-GB"/>
              </w:rPr>
              <w:t>Agreements</w:t>
            </w:r>
          </w:p>
          <w:p w14:paraId="4328E4E4" w14:textId="77777777" w:rsidR="00C94E15" w:rsidRDefault="005301CB">
            <w:pPr>
              <w:pStyle w:val="aff8"/>
              <w:ind w:left="360" w:hanging="360"/>
              <w:rPr>
                <w:lang w:val="en-GB"/>
              </w:rPr>
            </w:pPr>
            <w:r>
              <w:rPr>
                <w:rStyle w:val="aff0"/>
                <w:b w:val="0"/>
                <w:lang w:val="en-GB"/>
              </w:rPr>
              <w:t>Candidate values for the minimum time gap are specified by RAN1 and shared with RAN4</w:t>
            </w:r>
          </w:p>
          <w:p w14:paraId="12E1D06E" w14:textId="77777777" w:rsidR="00C94E15" w:rsidRDefault="005301CB">
            <w:pPr>
              <w:pStyle w:val="aff8"/>
              <w:ind w:hanging="360"/>
              <w:rPr>
                <w:lang w:val="en-GB"/>
              </w:rPr>
            </w:pPr>
            <w:r>
              <w:rPr>
                <w:szCs w:val="20"/>
                <w:lang w:val="en-GB"/>
              </w:rPr>
              <w:t>·</w:t>
            </w:r>
            <w:r>
              <w:rPr>
                <w:sz w:val="14"/>
                <w:szCs w:val="14"/>
                <w:lang w:val="en-GB"/>
              </w:rPr>
              <w:t>       </w:t>
            </w:r>
            <w:r>
              <w:rPr>
                <w:rStyle w:val="aff0"/>
                <w:b w:val="0"/>
                <w:lang w:val="en-GB"/>
              </w:rPr>
              <w:t>Minimum time gap is no more than 3 ms for all SCSs</w:t>
            </w:r>
          </w:p>
          <w:p w14:paraId="7C05B804" w14:textId="77777777" w:rsidR="00C94E15" w:rsidRDefault="005301CB">
            <w:pPr>
              <w:pStyle w:val="aff8"/>
              <w:ind w:hanging="360"/>
              <w:rPr>
                <w:lang w:val="en-GB"/>
              </w:rPr>
            </w:pPr>
            <w:r>
              <w:rPr>
                <w:szCs w:val="20"/>
                <w:lang w:val="en-GB"/>
              </w:rPr>
              <w:t>·</w:t>
            </w:r>
            <w:r>
              <w:rPr>
                <w:sz w:val="14"/>
                <w:szCs w:val="14"/>
                <w:lang w:val="en-GB"/>
              </w:rPr>
              <w:t>       </w:t>
            </w:r>
            <w:r>
              <w:rPr>
                <w:rStyle w:val="aff0"/>
                <w:b w:val="0"/>
                <w:lang w:val="en-GB"/>
              </w:rPr>
              <w:t>Two values of minimum time gap for each SCS are proposed as</w:t>
            </w:r>
          </w:p>
          <w:p w14:paraId="02716A2B" w14:textId="77777777" w:rsidR="00C94E15" w:rsidRDefault="005301CB">
            <w:pPr>
              <w:pStyle w:val="aff8"/>
              <w:numPr>
                <w:ilvl w:val="0"/>
                <w:numId w:val="14"/>
              </w:numPr>
              <w:rPr>
                <w:lang w:val="en-GB"/>
              </w:rPr>
            </w:pPr>
            <w:r>
              <w:rPr>
                <w:lang w:val="en-GB"/>
              </w:rPr>
              <w:t>SCS 15kHz: {TBD, TBD} slots</w:t>
            </w:r>
          </w:p>
          <w:p w14:paraId="540298B6" w14:textId="77777777" w:rsidR="00C94E15" w:rsidRDefault="005301CB">
            <w:pPr>
              <w:pStyle w:val="aff8"/>
              <w:numPr>
                <w:ilvl w:val="0"/>
                <w:numId w:val="14"/>
              </w:numPr>
              <w:rPr>
                <w:lang w:val="en-GB"/>
              </w:rPr>
            </w:pPr>
            <w:r>
              <w:rPr>
                <w:lang w:val="en-GB"/>
              </w:rPr>
              <w:t>SCS 30kHz {TBD,  TBD} slots</w:t>
            </w:r>
          </w:p>
          <w:p w14:paraId="02A95497" w14:textId="77777777" w:rsidR="00C94E15" w:rsidRDefault="005301CB">
            <w:pPr>
              <w:pStyle w:val="aff8"/>
              <w:numPr>
                <w:ilvl w:val="0"/>
                <w:numId w:val="14"/>
              </w:numPr>
              <w:rPr>
                <w:lang w:val="en-GB"/>
              </w:rPr>
            </w:pPr>
            <w:r>
              <w:rPr>
                <w:lang w:val="en-GB"/>
              </w:rPr>
              <w:t>SCS 60kHz {TBD, TBD} slots</w:t>
            </w:r>
          </w:p>
          <w:p w14:paraId="351EE080" w14:textId="77777777" w:rsidR="00C94E15" w:rsidRDefault="005301CB">
            <w:pPr>
              <w:pStyle w:val="aff8"/>
              <w:numPr>
                <w:ilvl w:val="0"/>
                <w:numId w:val="14"/>
              </w:numPr>
              <w:rPr>
                <w:lang w:val="en-GB"/>
              </w:rPr>
            </w:pPr>
            <w:r>
              <w:rPr>
                <w:lang w:val="en-GB"/>
              </w:rPr>
              <w:t>SCS 120kHz {TBD, TBD} slots</w:t>
            </w:r>
          </w:p>
          <w:p w14:paraId="7C975874" w14:textId="77777777" w:rsidR="00C94E15" w:rsidRDefault="005301CB">
            <w:pPr>
              <w:spacing w:before="100" w:beforeAutospacing="1" w:after="100" w:afterAutospacing="1"/>
              <w:rPr>
                <w:bCs/>
                <w:lang w:val="en-GB"/>
              </w:rPr>
            </w:pPr>
            <w:r>
              <w:rPr>
                <w:rStyle w:val="aff0"/>
                <w:b w:val="0"/>
                <w:lang w:val="en-GB"/>
              </w:rPr>
              <w:t xml:space="preserve">RAN1#100bis-e agreements </w:t>
            </w:r>
          </w:p>
          <w:p w14:paraId="552955B2" w14:textId="77777777" w:rsidR="00C94E15" w:rsidRDefault="005301CB">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2DC97BBC" w14:textId="77777777" w:rsidR="00C94E15" w:rsidRDefault="005301CB">
            <w:pPr>
              <w:pStyle w:val="aff8"/>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259CAE9E" w14:textId="77777777" w:rsidR="00C94E15" w:rsidRDefault="005301CB">
            <w:pPr>
              <w:pStyle w:val="aff8"/>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06E3BCA4" w14:textId="77777777" w:rsidR="00C94E15" w:rsidRDefault="005301CB">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1F5C142C"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C89FDD"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0A9DBA4" w14:textId="77777777" w:rsidR="00C94E15" w:rsidRDefault="005301CB">
                  <w:pPr>
                    <w:jc w:val="center"/>
                  </w:pPr>
                  <w:r>
                    <w:t>Minimum Time Gap T</w:t>
                  </w:r>
                  <w:r>
                    <w:rPr>
                      <w:vertAlign w:val="subscript"/>
                    </w:rPr>
                    <w:t>minimumTimeGap</w:t>
                  </w:r>
                  <w:r>
                    <w:t>(slots)</w:t>
                  </w:r>
                </w:p>
              </w:tc>
            </w:tr>
            <w:tr w:rsidR="00C94E15" w14:paraId="3D071F07"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2A7E9D8C"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66EDB3A"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75DD11F7" w14:textId="77777777" w:rsidR="00C94E15" w:rsidRDefault="005301CB">
                  <w:pPr>
                    <w:jc w:val="center"/>
                  </w:pPr>
                  <w:r>
                    <w:t>Value 2</w:t>
                  </w:r>
                </w:p>
              </w:tc>
            </w:tr>
            <w:tr w:rsidR="00C94E15" w14:paraId="251A59A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E1167"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92E8FA8"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A4A07CF" w14:textId="77777777" w:rsidR="00C94E15" w:rsidRDefault="005301CB">
                  <w:pPr>
                    <w:jc w:val="center"/>
                  </w:pPr>
                  <w:r>
                    <w:t>3</w:t>
                  </w:r>
                </w:p>
              </w:tc>
            </w:tr>
            <w:tr w:rsidR="00C94E15" w14:paraId="163C68DF"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ED4FA0"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1149AAB"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3E7E818A" w14:textId="77777777" w:rsidR="00C94E15" w:rsidRDefault="005301CB">
                  <w:pPr>
                    <w:jc w:val="center"/>
                  </w:pPr>
                  <w:r>
                    <w:t>6</w:t>
                  </w:r>
                </w:p>
              </w:tc>
            </w:tr>
            <w:tr w:rsidR="00C94E15" w14:paraId="608EAC2B"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8FEF68"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AE02BB0"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4F90703" w14:textId="77777777" w:rsidR="00C94E15" w:rsidRDefault="005301CB">
                  <w:pPr>
                    <w:jc w:val="center"/>
                  </w:pPr>
                  <w:r>
                    <w:t>12</w:t>
                  </w:r>
                </w:p>
              </w:tc>
            </w:tr>
            <w:tr w:rsidR="00C94E15" w14:paraId="13A80A83"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6FE2A8"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B573C98"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6CBC6CD5" w14:textId="77777777" w:rsidR="00C94E15" w:rsidRDefault="005301CB">
                  <w:pPr>
                    <w:jc w:val="center"/>
                  </w:pPr>
                  <w:r>
                    <w:t>24</w:t>
                  </w:r>
                </w:p>
              </w:tc>
            </w:tr>
          </w:tbl>
          <w:p w14:paraId="30A8030E" w14:textId="77777777" w:rsidR="00C94E15" w:rsidRDefault="00C94E15">
            <w:pPr>
              <w:rPr>
                <w:b/>
                <w:lang w:val="en-GB"/>
              </w:rPr>
            </w:pPr>
          </w:p>
          <w:p w14:paraId="388A0428" w14:textId="77777777" w:rsidR="00C94E15" w:rsidRDefault="005301CB">
            <w:pPr>
              <w:pStyle w:val="aff8"/>
              <w:ind w:left="1080"/>
              <w:rPr>
                <w:lang w:val="en-GB"/>
              </w:rPr>
            </w:pPr>
            <w:r>
              <w:rPr>
                <w:rStyle w:val="aff0"/>
                <w:rFonts w:ascii="Book Antiqua" w:hAnsi="Book Antiqua"/>
                <w:color w:val="1F497D"/>
                <w:lang w:val="en-GB"/>
              </w:rPr>
              <w:t> </w:t>
            </w:r>
          </w:p>
        </w:tc>
      </w:tr>
    </w:tbl>
    <w:p w14:paraId="012F7761" w14:textId="77777777" w:rsidR="00C94E15" w:rsidRDefault="00C94E15">
      <w:pPr>
        <w:ind w:left="288"/>
        <w:rPr>
          <w:bCs/>
          <w:lang w:eastAsia="zh-CN"/>
        </w:rPr>
      </w:pPr>
    </w:p>
    <w:p w14:paraId="1503759E" w14:textId="77777777" w:rsidR="00C94E15" w:rsidRDefault="00C94E15">
      <w:pPr>
        <w:ind w:left="288"/>
        <w:rPr>
          <w:bCs/>
          <w:lang w:eastAsia="zh-CN"/>
        </w:rPr>
      </w:pPr>
    </w:p>
    <w:p w14:paraId="40C3FCC6" w14:textId="77777777" w:rsidR="00C94E15" w:rsidRDefault="005301CB">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39C51D1F" w14:textId="77777777" w:rsidR="00C94E15" w:rsidRDefault="00C94E15">
      <w:pPr>
        <w:rPr>
          <w:bCs/>
          <w:lang w:eastAsia="zh-CN"/>
        </w:rPr>
      </w:pPr>
    </w:p>
    <w:p w14:paraId="59FB00AE" w14:textId="77777777" w:rsidR="00C94E15" w:rsidRDefault="005301CB">
      <w:r>
        <w:t>Proposals from companies</w:t>
      </w:r>
    </w:p>
    <w:p w14:paraId="0D560BED" w14:textId="77777777" w:rsidR="00C94E15" w:rsidRDefault="005301CB">
      <w:pPr>
        <w:pStyle w:val="aff8"/>
        <w:numPr>
          <w:ilvl w:val="0"/>
          <w:numId w:val="16"/>
        </w:numPr>
      </w:pPr>
      <w:r>
        <w:t>Confirmation of working assumptions – CATT, MediaTek, Samsung, CMCC, OPPO, Ericsson, Nokia</w:t>
      </w:r>
    </w:p>
    <w:p w14:paraId="3914281D" w14:textId="77777777" w:rsidR="00C94E15" w:rsidRDefault="005301CB">
      <w:pPr>
        <w:pStyle w:val="aff8"/>
        <w:numPr>
          <w:ilvl w:val="0"/>
          <w:numId w:val="16"/>
        </w:numPr>
      </w:pPr>
      <w:r>
        <w:t>New values – Huawei, Qualcomm, DoCoMo</w:t>
      </w:r>
    </w:p>
    <w:p w14:paraId="5553B008" w14:textId="77777777" w:rsidR="00C94E15" w:rsidRDefault="005301CB">
      <w:pPr>
        <w:pStyle w:val="aff8"/>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5EDDEECA" w14:textId="77777777">
        <w:trPr>
          <w:trHeight w:val="315"/>
          <w:jc w:val="center"/>
        </w:trPr>
        <w:tc>
          <w:tcPr>
            <w:tcW w:w="696" w:type="dxa"/>
            <w:vMerge w:val="restart"/>
            <w:shd w:val="clear" w:color="auto" w:fill="auto"/>
            <w:vAlign w:val="center"/>
          </w:tcPr>
          <w:p w14:paraId="06951866"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15F9B418" wp14:editId="277EC7E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20D5AD57"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067A37E"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62F7FE2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558489E0" w14:textId="77777777">
        <w:trPr>
          <w:trHeight w:val="195"/>
          <w:jc w:val="center"/>
        </w:trPr>
        <w:tc>
          <w:tcPr>
            <w:tcW w:w="696" w:type="dxa"/>
            <w:vMerge/>
            <w:shd w:val="clear" w:color="auto" w:fill="auto"/>
            <w:vAlign w:val="center"/>
          </w:tcPr>
          <w:p w14:paraId="031EA64F"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9DEDFE4" w14:textId="77777777" w:rsidR="00C94E15" w:rsidRDefault="00C94E15">
            <w:pPr>
              <w:pStyle w:val="TAH"/>
              <w:rPr>
                <w:rFonts w:ascii="Times New Roman" w:hAnsi="Times New Roman"/>
                <w:b w:val="0"/>
                <w:sz w:val="16"/>
                <w:szCs w:val="16"/>
              </w:rPr>
            </w:pPr>
          </w:p>
        </w:tc>
        <w:tc>
          <w:tcPr>
            <w:tcW w:w="1887" w:type="dxa"/>
            <w:vAlign w:val="center"/>
          </w:tcPr>
          <w:p w14:paraId="06401AB5"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644D32F2"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00A859AA" w14:textId="77777777" w:rsidR="00C94E15" w:rsidRDefault="00C94E15">
            <w:pPr>
              <w:pStyle w:val="TAH"/>
              <w:rPr>
                <w:rFonts w:ascii="Times New Roman" w:hAnsi="Times New Roman"/>
                <w:b w:val="0"/>
                <w:sz w:val="16"/>
                <w:szCs w:val="16"/>
                <w:lang w:eastAsia="zh-CN"/>
              </w:rPr>
            </w:pPr>
          </w:p>
        </w:tc>
      </w:tr>
      <w:tr w:rsidR="00C94E15" w14:paraId="2925D2C8" w14:textId="77777777">
        <w:trPr>
          <w:trHeight w:val="203"/>
          <w:jc w:val="center"/>
        </w:trPr>
        <w:tc>
          <w:tcPr>
            <w:tcW w:w="696" w:type="dxa"/>
            <w:shd w:val="clear" w:color="auto" w:fill="auto"/>
          </w:tcPr>
          <w:p w14:paraId="58AA3C47"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15D7564C"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11667AC"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5393DE97"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6ACF2E08"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6BB820DB" w14:textId="77777777">
        <w:trPr>
          <w:trHeight w:val="203"/>
          <w:jc w:val="center"/>
        </w:trPr>
        <w:tc>
          <w:tcPr>
            <w:tcW w:w="696" w:type="dxa"/>
            <w:shd w:val="clear" w:color="auto" w:fill="auto"/>
          </w:tcPr>
          <w:p w14:paraId="2B140F76"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3BA1DC50"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B8DB69D"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6A37ECD"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944492E"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31BD5910" w14:textId="77777777">
        <w:trPr>
          <w:trHeight w:val="193"/>
          <w:jc w:val="center"/>
        </w:trPr>
        <w:tc>
          <w:tcPr>
            <w:tcW w:w="696" w:type="dxa"/>
            <w:shd w:val="clear" w:color="auto" w:fill="auto"/>
          </w:tcPr>
          <w:p w14:paraId="11D165C7"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293A2C48"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37C18758"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167215DC"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0C8FA27F" w14:textId="77777777">
        <w:trPr>
          <w:trHeight w:val="215"/>
          <w:jc w:val="center"/>
        </w:trPr>
        <w:tc>
          <w:tcPr>
            <w:tcW w:w="696" w:type="dxa"/>
            <w:shd w:val="clear" w:color="auto" w:fill="auto"/>
          </w:tcPr>
          <w:p w14:paraId="480E80D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6F72BE7B"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20025BDD"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158AE569"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7D59A232" w14:textId="77777777" w:rsidR="00C94E15" w:rsidRDefault="005301CB">
      <w:pPr>
        <w:pStyle w:val="aff8"/>
        <w:numPr>
          <w:ilvl w:val="1"/>
          <w:numId w:val="16"/>
        </w:numPr>
      </w:pPr>
      <w:r>
        <w:t>Qualcomm</w:t>
      </w:r>
    </w:p>
    <w:p w14:paraId="72B063FA" w14:textId="77777777" w:rsidR="00C94E15" w:rsidRDefault="005301CB">
      <w:pPr>
        <w:pStyle w:val="aff8"/>
        <w:numPr>
          <w:ilvl w:val="2"/>
          <w:numId w:val="16"/>
        </w:numPr>
        <w:spacing w:line="240" w:lineRule="auto"/>
        <w:contextualSpacing w:val="0"/>
        <w:jc w:val="both"/>
        <w:rPr>
          <w:bCs/>
        </w:rPr>
      </w:pPr>
      <w:r>
        <w:rPr>
          <w:bCs/>
        </w:rPr>
        <w:t>SCS 15kHz: {1, 3} slots</w:t>
      </w:r>
    </w:p>
    <w:p w14:paraId="73F86BEC" w14:textId="77777777" w:rsidR="00C94E15" w:rsidRDefault="005301CB">
      <w:pPr>
        <w:pStyle w:val="aff8"/>
        <w:numPr>
          <w:ilvl w:val="2"/>
          <w:numId w:val="16"/>
        </w:numPr>
        <w:spacing w:line="240" w:lineRule="auto"/>
        <w:contextualSpacing w:val="0"/>
        <w:jc w:val="both"/>
        <w:rPr>
          <w:bCs/>
        </w:rPr>
      </w:pPr>
      <w:r>
        <w:rPr>
          <w:bCs/>
        </w:rPr>
        <w:t>SCS 30kHz: {2, 6} slots</w:t>
      </w:r>
    </w:p>
    <w:p w14:paraId="1C51318D" w14:textId="77777777" w:rsidR="00C94E15" w:rsidRDefault="005301CB">
      <w:pPr>
        <w:pStyle w:val="aff8"/>
        <w:numPr>
          <w:ilvl w:val="2"/>
          <w:numId w:val="16"/>
        </w:numPr>
        <w:spacing w:line="240" w:lineRule="auto"/>
        <w:contextualSpacing w:val="0"/>
        <w:jc w:val="both"/>
        <w:rPr>
          <w:bCs/>
        </w:rPr>
      </w:pPr>
      <w:r>
        <w:rPr>
          <w:bCs/>
        </w:rPr>
        <w:t>SCS 60kHz: {3, 12} slots</w:t>
      </w:r>
    </w:p>
    <w:p w14:paraId="71E6A897" w14:textId="77777777" w:rsidR="00C94E15" w:rsidRDefault="005301CB">
      <w:pPr>
        <w:pStyle w:val="aff8"/>
        <w:numPr>
          <w:ilvl w:val="2"/>
          <w:numId w:val="16"/>
        </w:numPr>
        <w:spacing w:before="120" w:line="240" w:lineRule="auto"/>
        <w:contextualSpacing w:val="0"/>
        <w:jc w:val="both"/>
        <w:rPr>
          <w:bCs/>
        </w:rPr>
      </w:pPr>
      <w:r>
        <w:rPr>
          <w:bCs/>
        </w:rPr>
        <w:t>SCS 120kHz: {6, 24} slots</w:t>
      </w:r>
    </w:p>
    <w:p w14:paraId="38DE95CD" w14:textId="77777777" w:rsidR="00C94E15" w:rsidRDefault="005301CB">
      <w:pPr>
        <w:pStyle w:val="aff8"/>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C94E15" w14:paraId="7EE7908F"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25B782" w14:textId="77777777" w:rsidR="00C94E15" w:rsidRDefault="005301CB">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7FDCE7F"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444C93B5"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14A1C785" w14:textId="77777777" w:rsidR="00C94E15" w:rsidRDefault="00C94E15">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6FFFAD" w14:textId="77777777" w:rsidR="00C94E15" w:rsidRDefault="005301CB">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6CB058D3" w14:textId="77777777" w:rsidR="00C94E15" w:rsidRDefault="005301CB">
            <w:pPr>
              <w:spacing w:after="0"/>
              <w:jc w:val="center"/>
              <w:rPr>
                <w:rFonts w:eastAsia="Batang"/>
              </w:rPr>
            </w:pPr>
            <w:r>
              <w:rPr>
                <w:rFonts w:eastAsia="Batang"/>
              </w:rPr>
              <w:t>Value 2</w:t>
            </w:r>
          </w:p>
        </w:tc>
      </w:tr>
      <w:tr w:rsidR="00C94E15" w14:paraId="71568F31"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B66BD" w14:textId="77777777" w:rsidR="00C94E15" w:rsidRDefault="005301CB">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3E312E49"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7FC98740" w14:textId="77777777" w:rsidR="00C94E15" w:rsidRDefault="005301CB">
            <w:pPr>
              <w:spacing w:after="0"/>
              <w:jc w:val="center"/>
              <w:rPr>
                <w:rFonts w:eastAsia="Batang"/>
              </w:rPr>
            </w:pPr>
            <w:r>
              <w:rPr>
                <w:rFonts w:eastAsia="Batang"/>
              </w:rPr>
              <w:t>3</w:t>
            </w:r>
          </w:p>
        </w:tc>
      </w:tr>
      <w:tr w:rsidR="00C94E15" w14:paraId="39526FDE"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C04F34" w14:textId="77777777" w:rsidR="00C94E15" w:rsidRDefault="005301CB">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CAB2FDF"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E583769" w14:textId="77777777" w:rsidR="00C94E15" w:rsidRDefault="005301CB">
            <w:pPr>
              <w:spacing w:after="0"/>
              <w:jc w:val="center"/>
              <w:rPr>
                <w:rFonts w:eastAsia="Batang"/>
              </w:rPr>
            </w:pPr>
            <w:r>
              <w:rPr>
                <w:rFonts w:eastAsia="Batang"/>
              </w:rPr>
              <w:t>5</w:t>
            </w:r>
          </w:p>
        </w:tc>
      </w:tr>
      <w:tr w:rsidR="00C94E15" w14:paraId="70DE377C"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9A5E62" w14:textId="77777777" w:rsidR="00C94E15" w:rsidRDefault="005301CB">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7F239B0E"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40076E7" w14:textId="77777777" w:rsidR="00C94E15" w:rsidRDefault="005301CB">
            <w:pPr>
              <w:spacing w:after="0"/>
              <w:jc w:val="center"/>
              <w:rPr>
                <w:rFonts w:eastAsia="Batang"/>
              </w:rPr>
            </w:pPr>
            <w:r>
              <w:rPr>
                <w:rFonts w:eastAsia="Batang"/>
              </w:rPr>
              <w:t>9</w:t>
            </w:r>
          </w:p>
        </w:tc>
      </w:tr>
      <w:tr w:rsidR="00C94E15" w14:paraId="6A5252C9"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037966" w14:textId="77777777" w:rsidR="00C94E15" w:rsidRDefault="005301CB">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58550084" w14:textId="77777777" w:rsidR="00C94E15" w:rsidRDefault="005301CB">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5001A636" w14:textId="77777777" w:rsidR="00C94E15" w:rsidRDefault="005301CB">
            <w:pPr>
              <w:spacing w:after="0"/>
              <w:jc w:val="center"/>
              <w:rPr>
                <w:rFonts w:eastAsia="Batang"/>
              </w:rPr>
            </w:pPr>
            <w:r>
              <w:rPr>
                <w:rFonts w:eastAsia="Batang"/>
              </w:rPr>
              <w:t>18</w:t>
            </w:r>
          </w:p>
        </w:tc>
      </w:tr>
    </w:tbl>
    <w:p w14:paraId="733EDBCF" w14:textId="77777777" w:rsidR="00C94E15" w:rsidRDefault="00C94E15">
      <w:pPr>
        <w:pStyle w:val="aff8"/>
        <w:ind w:left="1440"/>
      </w:pPr>
    </w:p>
    <w:p w14:paraId="4D837887" w14:textId="77777777" w:rsidR="00C94E15" w:rsidRDefault="00C94E15">
      <w:pPr>
        <w:pStyle w:val="aff8"/>
        <w:ind w:left="2160"/>
        <w:rPr>
          <w:lang w:val="it-IT"/>
        </w:rPr>
      </w:pPr>
    </w:p>
    <w:p w14:paraId="47B3B546" w14:textId="77777777" w:rsidR="00C94E15" w:rsidRDefault="005301CB">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543E1D4A" w14:textId="77777777" w:rsidR="00C94E15" w:rsidRDefault="00C94E15">
      <w:pPr>
        <w:overflowPunct/>
        <w:autoSpaceDE/>
        <w:autoSpaceDN/>
        <w:adjustRightInd/>
        <w:spacing w:after="0" w:line="240" w:lineRule="auto"/>
        <w:textAlignment w:val="auto"/>
        <w:rPr>
          <w:rFonts w:eastAsia="Times New Roman"/>
          <w:color w:val="17365D"/>
          <w:lang w:val="en-GB"/>
        </w:rPr>
      </w:pPr>
    </w:p>
    <w:p w14:paraId="6DF67812" w14:textId="77777777" w:rsidR="00C94E15" w:rsidRDefault="005301CB">
      <w:pPr>
        <w:pStyle w:val="aff8"/>
        <w:numPr>
          <w:ilvl w:val="0"/>
          <w:numId w:val="18"/>
        </w:numPr>
        <w:spacing w:line="240" w:lineRule="auto"/>
        <w:rPr>
          <w:rFonts w:eastAsia="Times New Roman"/>
        </w:rPr>
      </w:pPr>
      <w:r>
        <w:rPr>
          <w:rFonts w:eastAsia="Times New Roman"/>
          <w:lang w:val="en-GB"/>
        </w:rPr>
        <w:t>The value of minimum time gap is decoupled with SCell dormancy indication.  </w:t>
      </w:r>
    </w:p>
    <w:p w14:paraId="236942BA" w14:textId="77777777" w:rsidR="00C94E15" w:rsidRDefault="005301CB">
      <w:pPr>
        <w:pStyle w:val="aff8"/>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18319A89" w14:textId="77777777" w:rsidR="00C94E15" w:rsidRDefault="00C94E15">
      <w:pPr>
        <w:pStyle w:val="aff8"/>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C94E15" w14:paraId="27E2C156"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42023FC1" w14:textId="77777777" w:rsidR="00C94E15" w:rsidRDefault="005301CB">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6B549B9D" w14:textId="77777777" w:rsidR="00C94E15" w:rsidRDefault="005301CB">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C94E15" w14:paraId="598D099F"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411FB7EA" w14:textId="77777777" w:rsidR="00C94E15" w:rsidRDefault="00C94E15"/>
        </w:tc>
        <w:tc>
          <w:tcPr>
            <w:tcW w:w="1969" w:type="dxa"/>
            <w:tcBorders>
              <w:top w:val="single" w:sz="4" w:space="0" w:color="auto"/>
              <w:left w:val="single" w:sz="4" w:space="0" w:color="auto"/>
              <w:bottom w:val="single" w:sz="4" w:space="0" w:color="auto"/>
              <w:right w:val="single" w:sz="4" w:space="0" w:color="auto"/>
            </w:tcBorders>
          </w:tcPr>
          <w:p w14:paraId="78DF6445"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2D16AA39"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C94E15" w14:paraId="400E5E90"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2B70C74" w14:textId="77777777" w:rsidR="00C94E15" w:rsidRDefault="005301CB">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13658301"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385F6E11" w14:textId="77777777" w:rsidR="00C94E15" w:rsidRDefault="005301CB">
            <w:pPr>
              <w:pStyle w:val="TAC"/>
              <w:rPr>
                <w:rFonts w:ascii="Times New Roman" w:hAnsi="Times New Roman"/>
                <w:sz w:val="20"/>
              </w:rPr>
            </w:pPr>
            <w:r>
              <w:rPr>
                <w:rFonts w:ascii="Times New Roman" w:hAnsi="Times New Roman"/>
                <w:sz w:val="20"/>
              </w:rPr>
              <w:t>3</w:t>
            </w:r>
          </w:p>
        </w:tc>
      </w:tr>
      <w:tr w:rsidR="00C94E15" w14:paraId="76EFBB82"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24E92BB" w14:textId="77777777" w:rsidR="00C94E15" w:rsidRDefault="005301CB">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1B5FD04D"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5C6CE93" w14:textId="77777777" w:rsidR="00C94E15" w:rsidRDefault="005301CB">
            <w:pPr>
              <w:pStyle w:val="TAC"/>
              <w:rPr>
                <w:rFonts w:ascii="Times New Roman" w:hAnsi="Times New Roman"/>
                <w:sz w:val="20"/>
              </w:rPr>
            </w:pPr>
            <w:r>
              <w:rPr>
                <w:rFonts w:ascii="Times New Roman" w:hAnsi="Times New Roman"/>
                <w:sz w:val="20"/>
              </w:rPr>
              <w:t>6</w:t>
            </w:r>
          </w:p>
        </w:tc>
      </w:tr>
      <w:tr w:rsidR="00C94E15" w14:paraId="6B99383C"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65F96FD2" w14:textId="77777777" w:rsidR="00C94E15" w:rsidRDefault="005301CB">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2D43C666"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C1EFB3E" w14:textId="77777777" w:rsidR="00C94E15" w:rsidRDefault="005301CB">
            <w:pPr>
              <w:pStyle w:val="TAC"/>
              <w:rPr>
                <w:rFonts w:ascii="Times New Roman" w:hAnsi="Times New Roman"/>
                <w:sz w:val="20"/>
              </w:rPr>
            </w:pPr>
            <w:r>
              <w:rPr>
                <w:rFonts w:ascii="Times New Roman" w:hAnsi="Times New Roman"/>
                <w:sz w:val="20"/>
              </w:rPr>
              <w:t>12</w:t>
            </w:r>
          </w:p>
        </w:tc>
      </w:tr>
      <w:tr w:rsidR="00C94E15" w14:paraId="1BBE1CEC"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700F5745" w14:textId="77777777" w:rsidR="00C94E15" w:rsidRDefault="005301CB">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1793ED7A" w14:textId="77777777" w:rsidR="00C94E15" w:rsidRDefault="005301CB">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210A1B18" w14:textId="77777777" w:rsidR="00C94E15" w:rsidRDefault="005301CB">
            <w:pPr>
              <w:pStyle w:val="TAC"/>
              <w:rPr>
                <w:rFonts w:ascii="Times New Roman" w:hAnsi="Times New Roman"/>
                <w:sz w:val="20"/>
              </w:rPr>
            </w:pPr>
            <w:r>
              <w:rPr>
                <w:rFonts w:ascii="Times New Roman" w:hAnsi="Times New Roman"/>
                <w:sz w:val="20"/>
              </w:rPr>
              <w:t>24</w:t>
            </w:r>
          </w:p>
        </w:tc>
      </w:tr>
    </w:tbl>
    <w:p w14:paraId="67683BDC" w14:textId="77777777" w:rsidR="00C94E15" w:rsidRDefault="00C94E15">
      <w:pPr>
        <w:pStyle w:val="aff8"/>
        <w:ind w:left="432"/>
      </w:pPr>
    </w:p>
    <w:p w14:paraId="24CD549E" w14:textId="77777777" w:rsidR="00C94E15" w:rsidRDefault="00C94E15">
      <w:pPr>
        <w:pStyle w:val="aff8"/>
        <w:rPr>
          <w:lang w:val="en-GB"/>
        </w:rPr>
      </w:pPr>
    </w:p>
    <w:p w14:paraId="7434083D" w14:textId="77777777" w:rsidR="00C94E15" w:rsidRDefault="00C94E15">
      <w:pPr>
        <w:rPr>
          <w:lang w:val="en-GB"/>
        </w:rPr>
      </w:pPr>
    </w:p>
    <w:p w14:paraId="0B2CFA02" w14:textId="77777777" w:rsidR="00C94E15" w:rsidRDefault="005301CB">
      <w:pPr>
        <w:pStyle w:val="2"/>
      </w:pPr>
      <w:r>
        <w:lastRenderedPageBreak/>
        <w:t xml:space="preserve">Collisoin of DCP and RAR </w:t>
      </w:r>
    </w:p>
    <w:p w14:paraId="577FDD4A" w14:textId="77777777" w:rsidR="00C94E15" w:rsidRDefault="005301CB">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f"/>
        <w:tblW w:w="9855" w:type="dxa"/>
        <w:tblLayout w:type="fixed"/>
        <w:tblLook w:val="04A0" w:firstRow="1" w:lastRow="0" w:firstColumn="1" w:lastColumn="0" w:noHBand="0" w:noVBand="1"/>
      </w:tblPr>
      <w:tblGrid>
        <w:gridCol w:w="9855"/>
      </w:tblGrid>
      <w:tr w:rsidR="00C94E15" w14:paraId="68207635" w14:textId="77777777">
        <w:tc>
          <w:tcPr>
            <w:tcW w:w="9855" w:type="dxa"/>
          </w:tcPr>
          <w:p w14:paraId="5F59536C" w14:textId="77777777" w:rsidR="00C94E15" w:rsidRDefault="005301CB">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00E23386" w14:textId="77777777" w:rsidR="00C94E15" w:rsidRDefault="005301CB">
            <w:pPr>
              <w:spacing w:after="160" w:line="256" w:lineRule="auto"/>
              <w:rPr>
                <w:rFonts w:eastAsia="DengXian"/>
                <w:lang w:eastAsia="ko-KR"/>
              </w:rPr>
            </w:pPr>
            <w:r>
              <w:rPr>
                <w:rFonts w:eastAsia="DengXian"/>
              </w:rPr>
              <w:t xml:space="preserve">RAN2 has discussed UE behavior when a DCP monitoring occasion overlaps with the </w:t>
            </w:r>
            <w:bookmarkStart w:id="3" w:name="OLE_LINK5"/>
            <w:bookmarkStart w:id="4" w:name="OLE_LINK6"/>
            <w:r>
              <w:rPr>
                <w:rFonts w:eastAsia="DengXian"/>
                <w:i/>
                <w:iCs/>
                <w:lang w:eastAsia="ko-KR"/>
              </w:rPr>
              <w:t>ra-ResponseWindow</w:t>
            </w:r>
            <w:r>
              <w:rPr>
                <w:rFonts w:eastAsia="DengXian"/>
                <w:lang w:eastAsia="ko-KR"/>
              </w:rPr>
              <w:t xml:space="preserve"> or </w:t>
            </w:r>
            <w:r>
              <w:rPr>
                <w:rFonts w:eastAsia="DengXian"/>
                <w:i/>
                <w:iCs/>
                <w:lang w:eastAsia="ko-KR"/>
              </w:rPr>
              <w:t>msgB-ResponseWindow</w:t>
            </w:r>
            <w:bookmarkEnd w:id="3"/>
            <w:bookmarkEnd w:id="4"/>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00DF54A1" w14:textId="77777777" w:rsidR="00C94E15" w:rsidRDefault="005301CB">
            <w:pPr>
              <w:spacing w:after="160" w:line="256" w:lineRule="auto"/>
              <w:rPr>
                <w:rFonts w:eastAsia="DengXian"/>
                <w:lang w:eastAsia="ko-KR"/>
              </w:rPr>
            </w:pPr>
            <w:r>
              <w:rPr>
                <w:rFonts w:eastAsia="DengXian"/>
                <w:lang w:eastAsia="ko-KR"/>
              </w:rPr>
              <w:t>RAN2 would like to ask RAN1 the following:</w:t>
            </w:r>
          </w:p>
          <w:p w14:paraId="12BE59C4" w14:textId="77777777" w:rsidR="00C94E15" w:rsidRDefault="005301CB">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2B8678CD" w14:textId="77777777" w:rsidR="00C94E15" w:rsidRDefault="005301CB">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60D50B54" w14:textId="77777777" w:rsidR="00C94E15" w:rsidRDefault="005301CB">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4063CBEF" w14:textId="77777777" w:rsidR="00C94E15" w:rsidRDefault="00C94E15"/>
    <w:p w14:paraId="4F937341" w14:textId="77777777" w:rsidR="00C94E15" w:rsidRDefault="005301CB">
      <w:r>
        <w:t>The collision of DCP and RAR monitoring were discussed with proposals as follows,</w:t>
      </w:r>
    </w:p>
    <w:p w14:paraId="66B95FE0" w14:textId="77777777" w:rsidR="00C94E15" w:rsidRDefault="005301CB">
      <w:pPr>
        <w:pStyle w:val="aff8"/>
        <w:numPr>
          <w:ilvl w:val="0"/>
          <w:numId w:val="18"/>
        </w:numPr>
      </w:pPr>
      <w:r>
        <w:t>RAR is prioritized over DCP –</w:t>
      </w:r>
    </w:p>
    <w:p w14:paraId="709FF75A" w14:textId="77777777" w:rsidR="00C94E15" w:rsidRDefault="005301CB">
      <w:pPr>
        <w:pStyle w:val="aff8"/>
        <w:numPr>
          <w:ilvl w:val="1"/>
          <w:numId w:val="18"/>
        </w:numPr>
      </w:pPr>
      <w:r>
        <w:t>gNB implementation with current specification -  vivo, Huawei, Samsung</w:t>
      </w:r>
    </w:p>
    <w:p w14:paraId="43E135E0" w14:textId="77777777" w:rsidR="00C94E15" w:rsidRDefault="005301CB">
      <w:pPr>
        <w:pStyle w:val="aff8"/>
        <w:numPr>
          <w:ilvl w:val="1"/>
          <w:numId w:val="18"/>
        </w:numPr>
      </w:pPr>
      <w:r>
        <w:t>RAR with CRC scrambled by C-RNTI over DCP – CATT, Intel, LG, Ericsson, Nokia</w:t>
      </w:r>
      <w:ins w:id="5" w:author="ZTE" w:date="2020-05-21T11:53:00Z">
        <w:r>
          <w:rPr>
            <w:rFonts w:eastAsia="SimSun" w:hint="eastAsia"/>
            <w:lang w:eastAsia="zh-CN"/>
          </w:rPr>
          <w:t>,ZTE</w:t>
        </w:r>
      </w:ins>
      <w:r w:rsidR="008D7870">
        <w:rPr>
          <w:rFonts w:eastAsia="SimSun"/>
          <w:lang w:eastAsia="zh-CN"/>
        </w:rPr>
        <w:t>,CMCC</w:t>
      </w:r>
    </w:p>
    <w:p w14:paraId="31DCA7B8" w14:textId="77777777" w:rsidR="00C94E15" w:rsidRDefault="00C94E15"/>
    <w:p w14:paraId="791B1369" w14:textId="77777777" w:rsidR="00C94E15" w:rsidRDefault="005301CB">
      <w:pPr>
        <w:rPr>
          <w:b/>
        </w:rPr>
      </w:pPr>
      <w:r>
        <w:rPr>
          <w:b/>
        </w:rPr>
        <w:t xml:space="preserve">Proposal: </w:t>
      </w:r>
    </w:p>
    <w:p w14:paraId="1EC48D9F" w14:textId="77777777" w:rsidR="00C94E15" w:rsidRDefault="005301CB">
      <w:pPr>
        <w:rPr>
          <w:b/>
        </w:rPr>
      </w:pPr>
      <w:r>
        <w:rPr>
          <w:b/>
        </w:rPr>
        <w:t xml:space="preserve">RAR is prioritize over DCP during RAR monitoring window.  Discuss further </w:t>
      </w:r>
    </w:p>
    <w:p w14:paraId="7579C495" w14:textId="77777777" w:rsidR="00C94E15" w:rsidRDefault="005301CB">
      <w:pPr>
        <w:pStyle w:val="aff8"/>
        <w:numPr>
          <w:ilvl w:val="0"/>
          <w:numId w:val="20"/>
        </w:numPr>
        <w:rPr>
          <w:b/>
        </w:rPr>
      </w:pPr>
      <w:r>
        <w:rPr>
          <w:b/>
        </w:rPr>
        <w:t xml:space="preserve"> RAN2 LS reply</w:t>
      </w:r>
    </w:p>
    <w:p w14:paraId="5B776E54" w14:textId="77777777" w:rsidR="00C94E15" w:rsidRDefault="005301CB">
      <w:pPr>
        <w:pStyle w:val="aff8"/>
        <w:numPr>
          <w:ilvl w:val="0"/>
          <w:numId w:val="20"/>
        </w:numPr>
        <w:rPr>
          <w:b/>
        </w:rPr>
      </w:pPr>
      <w:r>
        <w:rPr>
          <w:b/>
        </w:rPr>
        <w:t>Any RAN1 specification change</w:t>
      </w:r>
    </w:p>
    <w:p w14:paraId="0FD0836E" w14:textId="77777777" w:rsidR="00C94E15" w:rsidRDefault="005301CB">
      <w:pPr>
        <w:rPr>
          <w:b/>
        </w:rPr>
      </w:pPr>
      <w:r>
        <w:rPr>
          <w:b/>
        </w:rPr>
        <w:tab/>
      </w:r>
    </w:p>
    <w:p w14:paraId="4D4ED08D" w14:textId="77777777" w:rsidR="00C94E15" w:rsidRDefault="00C94E15">
      <w:pPr>
        <w:rPr>
          <w:lang w:val="en-GB"/>
        </w:rPr>
      </w:pPr>
    </w:p>
    <w:p w14:paraId="63A396E6" w14:textId="77777777" w:rsidR="00C94E15" w:rsidRDefault="005301CB">
      <w:pPr>
        <w:pStyle w:val="2"/>
      </w:pPr>
      <w:r>
        <w:t>Spcification Alignment - Clarification the interaction between PHY and MAC layers</w:t>
      </w:r>
    </w:p>
    <w:tbl>
      <w:tblPr>
        <w:tblStyle w:val="aff"/>
        <w:tblW w:w="10188" w:type="dxa"/>
        <w:tblLayout w:type="fixed"/>
        <w:tblLook w:val="04A0" w:firstRow="1" w:lastRow="0" w:firstColumn="1" w:lastColumn="0" w:noHBand="0" w:noVBand="1"/>
      </w:tblPr>
      <w:tblGrid>
        <w:gridCol w:w="10188"/>
      </w:tblGrid>
      <w:tr w:rsidR="00C94E15" w14:paraId="0BFFBC2D" w14:textId="77777777">
        <w:tc>
          <w:tcPr>
            <w:tcW w:w="10188" w:type="dxa"/>
          </w:tcPr>
          <w:p w14:paraId="15E0E20E" w14:textId="77777777" w:rsidR="00C94E15" w:rsidRDefault="005301CB">
            <w:pPr>
              <w:rPr>
                <w:b/>
                <w:bCs/>
                <w:color w:val="000000"/>
              </w:rPr>
            </w:pPr>
            <w:r>
              <w:rPr>
                <w:b/>
                <w:bCs/>
                <w:color w:val="000000"/>
              </w:rPr>
              <w:t>RAN1#100bis-e agreements</w:t>
            </w:r>
          </w:p>
          <w:p w14:paraId="6F4CE729" w14:textId="77777777" w:rsidR="00C94E15" w:rsidRDefault="005301CB">
            <w:pPr>
              <w:rPr>
                <w:b/>
                <w:bCs/>
                <w:color w:val="000000"/>
              </w:rPr>
            </w:pPr>
            <w:r>
              <w:rPr>
                <w:rFonts w:hint="eastAsia"/>
                <w:b/>
                <w:bCs/>
                <w:color w:val="000000"/>
                <w:highlight w:val="green"/>
              </w:rPr>
              <w:t>Proposal 1:</w:t>
            </w:r>
            <w:r>
              <w:rPr>
                <w:rFonts w:hint="eastAsia"/>
                <w:b/>
                <w:bCs/>
                <w:color w:val="000000"/>
              </w:rPr>
              <w:t xml:space="preserve">  </w:t>
            </w:r>
          </w:p>
          <w:p w14:paraId="744CF2F2" w14:textId="77777777" w:rsidR="00C94E15" w:rsidRDefault="005301CB">
            <w:pPr>
              <w:rPr>
                <w:rFonts w:ascii="Calibri" w:hAnsi="Calibri"/>
                <w:color w:val="000000"/>
              </w:rPr>
            </w:pPr>
            <w:r>
              <w:rPr>
                <w:rFonts w:hint="eastAsia"/>
                <w:bCs/>
                <w:color w:val="000000"/>
              </w:rPr>
              <w:t>L1 procedure of DCI format 2_6 detection</w:t>
            </w:r>
          </w:p>
          <w:p w14:paraId="47113336"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79E67DD9"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1A76E8DE"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5ED04A03"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77B44C39"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lastRenderedPageBreak/>
              <w:t>L1 does not send any indication to MAC</w:t>
            </w:r>
          </w:p>
          <w:p w14:paraId="5ADD1F91"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7010D710" w14:textId="77777777" w:rsidR="00C94E15" w:rsidRDefault="005301CB">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51177566" w14:textId="77777777" w:rsidR="00C94E15" w:rsidRDefault="005301CB">
            <w:pPr>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6CE2AFF6" w14:textId="77777777" w:rsidR="00C94E15" w:rsidRDefault="00C94E15">
      <w:pPr>
        <w:pStyle w:val="af2"/>
        <w:spacing w:after="120"/>
        <w:jc w:val="both"/>
        <w:rPr>
          <w:rFonts w:ascii="Times New Roman" w:hAnsi="Times New Roman"/>
          <w:b w:val="0"/>
          <w:sz w:val="20"/>
          <w:lang w:eastAsia="zh-CN"/>
        </w:rPr>
      </w:pPr>
    </w:p>
    <w:p w14:paraId="4F855140" w14:textId="77777777" w:rsidR="00C94E15" w:rsidRDefault="00C94E15">
      <w:pPr>
        <w:pStyle w:val="af2"/>
        <w:spacing w:after="120"/>
        <w:jc w:val="both"/>
        <w:rPr>
          <w:rFonts w:ascii="Times New Roman" w:hAnsi="Times New Roman"/>
          <w:b w:val="0"/>
          <w:sz w:val="20"/>
          <w:lang w:eastAsia="zh-CN"/>
        </w:rPr>
      </w:pPr>
    </w:p>
    <w:p w14:paraId="488AD8D8" w14:textId="77777777" w:rsidR="00C94E15" w:rsidRDefault="005301CB">
      <w:pPr>
        <w:spacing w:before="240"/>
        <w:rPr>
          <w:lang w:eastAsia="zh-CN"/>
        </w:rPr>
      </w:pPr>
      <w:r>
        <w:t xml:space="preserve">The proposed TP was agreed to capture the general behavior.  However, the editor of 38.213 deos not capture the TP exactly as those were agreed in </w:t>
      </w:r>
      <w:r>
        <w:fldChar w:fldCharType="begin"/>
      </w:r>
      <w:r>
        <w:instrText xml:space="preserve"> REF _Ref40209784 \r \h </w:instrText>
      </w:r>
      <w:r>
        <w:fldChar w:fldCharType="separate"/>
      </w:r>
      <w:r>
        <w:t>[19]</w:t>
      </w:r>
      <w:r>
        <w:fldChar w:fldCharType="end"/>
      </w:r>
      <w:r>
        <w:t>.  There were discussions (ZTE, CATT, A</w:t>
      </w:r>
      <w:del w:id="6" w:author="ASUSTeK" w:date="2020-05-21T16:41:00Z">
        <w:r w:rsidDel="002F5810">
          <w:delText>u</w:delText>
        </w:r>
      </w:del>
      <w:r>
        <w:t xml:space="preserve">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11ADB315" w14:textId="77777777" w:rsidR="00C94E15" w:rsidRDefault="00C94E15"/>
    <w:p w14:paraId="4FBBF396" w14:textId="77777777" w:rsidR="00C94E15" w:rsidRDefault="005301CB">
      <w:pPr>
        <w:rPr>
          <w:b/>
        </w:rPr>
      </w:pPr>
      <w:r>
        <w:rPr>
          <w:b/>
        </w:rPr>
        <w:t>Proposal:</w:t>
      </w:r>
    </w:p>
    <w:p w14:paraId="787C9BDA" w14:textId="77777777" w:rsidR="00C94E15" w:rsidRDefault="005301CB">
      <w:pPr>
        <w:rPr>
          <w:b/>
        </w:rPr>
      </w:pPr>
      <w:r>
        <w:rPr>
          <w:b/>
        </w:rPr>
        <w:t>TP to capture value ‘1’ and ‘0’ from DCI format 2_6 associated with Wake-up and no-Wake-up indication</w:t>
      </w:r>
    </w:p>
    <w:p w14:paraId="5F73FCA5" w14:textId="77777777" w:rsidR="00C94E15" w:rsidRDefault="00C94E15">
      <w:pPr>
        <w:jc w:val="both"/>
        <w:rPr>
          <w:b/>
          <w:bCs/>
          <w:i/>
          <w:lang w:eastAsia="zh-CN"/>
        </w:rPr>
      </w:pPr>
    </w:p>
    <w:p w14:paraId="7FB028EB" w14:textId="77777777" w:rsidR="00C94E15" w:rsidRDefault="005301CB">
      <w:pPr>
        <w:pStyle w:val="ab"/>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1EBD8D" w14:textId="77777777" w:rsidR="00C94E15" w:rsidRDefault="00C94E15">
      <w:pPr>
        <w:rPr>
          <w:rFonts w:eastAsia="SimSun"/>
          <w:lang w:eastAsia="zh-CN"/>
        </w:rPr>
      </w:pPr>
    </w:p>
    <w:p w14:paraId="4A5A9F91" w14:textId="77777777" w:rsidR="00C94E15" w:rsidRDefault="005301CB">
      <w:pPr>
        <w:jc w:val="both"/>
        <w:rPr>
          <w:b/>
          <w:bCs/>
          <w:i/>
          <w:lang w:eastAsia="zh-CN"/>
        </w:rPr>
      </w:pPr>
      <w:bookmarkStart w:id="7" w:name="_Toc29894868"/>
      <w:bookmarkStart w:id="8" w:name="_Toc29917314"/>
      <w:bookmarkStart w:id="9" w:name="_Toc29899167"/>
      <w:bookmarkStart w:id="10" w:name="_Toc36498188"/>
      <w:bookmarkStart w:id="11" w:name="_Toc29899585"/>
      <w:r>
        <w:rPr>
          <w:b/>
          <w:bCs/>
          <w:i/>
          <w:lang w:eastAsia="zh-CN"/>
        </w:rPr>
        <w:t>10.3</w:t>
      </w:r>
      <w:r>
        <w:rPr>
          <w:b/>
          <w:bCs/>
          <w:i/>
          <w:lang w:eastAsia="zh-CN"/>
        </w:rPr>
        <w:tab/>
        <w:t>PDCCH monitoring indication and dormancy/non-dormancy behaviour for SCells</w:t>
      </w:r>
      <w:bookmarkEnd w:id="7"/>
      <w:bookmarkEnd w:id="8"/>
      <w:bookmarkEnd w:id="9"/>
      <w:bookmarkEnd w:id="10"/>
      <w:bookmarkEnd w:id="11"/>
    </w:p>
    <w:p w14:paraId="11A8533F" w14:textId="77777777" w:rsidR="00C94E15" w:rsidRDefault="00C94E15">
      <w:pPr>
        <w:rPr>
          <w:rFonts w:eastAsia="SimSun"/>
          <w:lang w:eastAsia="zh-CN"/>
        </w:rPr>
      </w:pPr>
    </w:p>
    <w:p w14:paraId="018E5C00" w14:textId="77777777" w:rsidR="00C94E15" w:rsidRDefault="005301CB">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r>
        <w:rPr>
          <w:rFonts w:eastAsia="SimSun"/>
          <w:lang w:eastAsia="zh-CN"/>
        </w:rPr>
        <w:t xml:space="preserve">PCell or on the SpCell </w:t>
      </w:r>
      <w:r>
        <w:t xml:space="preserve">[12, TS 38.331] </w:t>
      </w:r>
    </w:p>
    <w:p w14:paraId="4D6C23BF" w14:textId="77777777" w:rsidR="00C94E15" w:rsidRDefault="005301CB">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r>
        <w:rPr>
          <w:rFonts w:eastAsia="MS Mincho"/>
          <w:i/>
        </w:rPr>
        <w:t>ps-RNTI</w:t>
      </w:r>
    </w:p>
    <w:p w14:paraId="48A4359F" w14:textId="77777777" w:rsidR="00C94E15" w:rsidRDefault="005301CB">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on the active DL BWP of the PCell or of the SpCell</w:t>
      </w:r>
      <w:r>
        <w:rPr>
          <w:rFonts w:eastAsia="MS Mincho"/>
        </w:rPr>
        <w:t xml:space="preserve"> </w:t>
      </w:r>
      <w:r>
        <w:rPr>
          <w:rFonts w:eastAsia="SimSun"/>
          <w:lang w:eastAsia="zh-CN"/>
        </w:rPr>
        <w:t>according to a common search space as described in Clause 10.1</w:t>
      </w:r>
    </w:p>
    <w:p w14:paraId="5EA9F4E5" w14:textId="77777777" w:rsidR="00C94E15" w:rsidRDefault="005301CB">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14:paraId="3924D0C1" w14:textId="77777777" w:rsidR="00C94E15" w:rsidRDefault="00C94E15">
      <w:pPr>
        <w:ind w:left="568" w:hanging="284"/>
        <w:rPr>
          <w:rFonts w:eastAsia="MS Mincho"/>
          <w:strike/>
          <w:color w:val="FF0000"/>
        </w:rPr>
      </w:pPr>
    </w:p>
    <w:p w14:paraId="5469549A" w14:textId="77777777" w:rsidR="00C94E15" w:rsidRDefault="005301CB">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2"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67DF85A3" w14:textId="77777777" w:rsidR="00C94E15" w:rsidRDefault="005301CB">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0516BB6D" w14:textId="77777777" w:rsidR="00C94E15" w:rsidRDefault="005301CB">
      <w:pPr>
        <w:pStyle w:val="aff8"/>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5420E5B7" w14:textId="77777777" w:rsidR="00C94E15" w:rsidRDefault="005301CB">
      <w:pPr>
        <w:pStyle w:val="aff8"/>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0D198243" w14:textId="77777777" w:rsidR="00C94E15" w:rsidRDefault="005301CB">
      <w:pPr>
        <w:pStyle w:val="aff8"/>
        <w:numPr>
          <w:ilvl w:val="0"/>
          <w:numId w:val="23"/>
        </w:numPr>
        <w:spacing w:line="240" w:lineRule="auto"/>
        <w:rPr>
          <w:rFonts w:eastAsia="SimSun"/>
          <w:color w:val="FF0000"/>
          <w:lang w:eastAsia="zh-CN"/>
        </w:rPr>
      </w:pPr>
      <w:r>
        <w:rPr>
          <w:rFonts w:eastAsia="MS Mincho"/>
          <w:strike/>
          <w:color w:val="FF0000"/>
        </w:rPr>
        <w:t xml:space="preserve">the UE starts the </w:t>
      </w:r>
      <w:r>
        <w:rPr>
          <w:rFonts w:eastAsia="MS Mincho"/>
          <w:i/>
          <w:strike/>
          <w:color w:val="FF0000"/>
        </w:rPr>
        <w:t>drx-onDurationTimer</w:t>
      </w:r>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26A70395" w14:textId="77777777" w:rsidR="00C94E15" w:rsidRDefault="005301CB">
      <w:pPr>
        <w:pStyle w:val="ab"/>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70412A4A" w14:textId="77777777" w:rsidR="00C94E15" w:rsidRDefault="00C94E15">
      <w:pPr>
        <w:pStyle w:val="aff8"/>
        <w:numPr>
          <w:ilvl w:val="0"/>
          <w:numId w:val="22"/>
        </w:numPr>
        <w:rPr>
          <w:lang w:eastAsia="zh-CN"/>
        </w:rPr>
      </w:pPr>
    </w:p>
    <w:p w14:paraId="0F005DCF" w14:textId="77777777" w:rsidR="00C94E15" w:rsidRDefault="00C94E15">
      <w:pPr>
        <w:rPr>
          <w:b/>
        </w:rPr>
      </w:pPr>
    </w:p>
    <w:p w14:paraId="1C1B8AAB" w14:textId="77777777" w:rsidR="00C94E15" w:rsidRDefault="005301CB">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67A38C00"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lastRenderedPageBreak/>
        <w:t>Agreements</w:t>
      </w:r>
    </w:p>
    <w:p w14:paraId="083EB997"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6962844F"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037ABC38"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3" w:name="OLE_LINK3"/>
      <w:r>
        <w:rPr>
          <w:rFonts w:ascii="Times New Roman" w:hAnsi="Times New Roman"/>
        </w:rPr>
        <w:t>flag ps-TransmitPeriodicCSI</w:t>
      </w:r>
      <w:bookmarkEnd w:id="13"/>
      <w:r>
        <w:rPr>
          <w:rFonts w:ascii="Times New Roman" w:hAnsi="Times New Roman"/>
        </w:rPr>
        <w:t xml:space="preserve"> is renamed to ps-TransmitOtherPeriodicCSI</w:t>
      </w:r>
    </w:p>
    <w:p w14:paraId="16936AF1" w14:textId="77777777" w:rsidR="00C94E15" w:rsidRDefault="00C94E15">
      <w:pPr>
        <w:rPr>
          <w:lang w:val="en-GB"/>
        </w:rPr>
      </w:pPr>
    </w:p>
    <w:p w14:paraId="307A54AD" w14:textId="77777777" w:rsidR="00C94E15" w:rsidRDefault="005301CB">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C94E15" w14:paraId="6F71BA61"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0F425E" w14:textId="77777777" w:rsidR="00C94E15" w:rsidRDefault="005301CB">
            <w:pPr>
              <w:rPr>
                <w:b/>
                <w:bCs/>
                <w:color w:val="000000"/>
              </w:rPr>
            </w:pPr>
            <w:r>
              <w:rPr>
                <w:b/>
                <w:bCs/>
                <w:color w:val="000000"/>
              </w:rPr>
              <w:t>5.1.6.1</w:t>
            </w:r>
            <w:r>
              <w:rPr>
                <w:b/>
                <w:bCs/>
                <w:color w:val="000000"/>
              </w:rPr>
              <w:tab/>
              <w:t>CSI-RS reception procedure</w:t>
            </w:r>
          </w:p>
          <w:p w14:paraId="447201F7" w14:textId="77777777" w:rsidR="00C94E15" w:rsidRDefault="005301CB">
            <w:pPr>
              <w:jc w:val="center"/>
            </w:pPr>
            <w:r>
              <w:t>&lt;omitted text&gt;</w:t>
            </w:r>
          </w:p>
          <w:p w14:paraId="64C23732" w14:textId="77777777" w:rsidR="00C94E15" w:rsidRDefault="005301CB">
            <w:pPr>
              <w:rPr>
                <w:rFonts w:eastAsia="MS Mincho"/>
                <w:color w:val="000000"/>
              </w:rPr>
            </w:pPr>
            <w:r>
              <w:rPr>
                <w:rFonts w:eastAsia="MS Mincho"/>
                <w:color w:val="000000"/>
              </w:rPr>
              <w:t xml:space="preserve">If the UE is configured with DRX, </w:t>
            </w:r>
          </w:p>
          <w:p w14:paraId="09CC6A89" w14:textId="77777777" w:rsidR="00C94E15" w:rsidRDefault="005301CB">
            <w:pPr>
              <w:pStyle w:val="B1"/>
            </w:pPr>
            <w:r>
              <w:t>-</w:t>
            </w:r>
            <w:r>
              <w:tab/>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21FB66E" w14:textId="77777777" w:rsidR="00C94E15" w:rsidRDefault="005301C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15A65755" w14:textId="77777777" w:rsidR="00C94E15" w:rsidRDefault="005301CB">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2971024B" w14:textId="77777777" w:rsidR="00C94E15" w:rsidRDefault="005301CB">
            <w:pPr>
              <w:jc w:val="center"/>
              <w:rPr>
                <w:color w:val="000000"/>
              </w:rPr>
            </w:pPr>
            <w:r>
              <w:t>&lt;omitted text&gt;</w:t>
            </w:r>
          </w:p>
        </w:tc>
      </w:tr>
      <w:tr w:rsidR="00C94E15" w14:paraId="12C437D1"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0811D9" w14:textId="77777777" w:rsidR="00C94E15" w:rsidRDefault="005301CB">
            <w:pPr>
              <w:rPr>
                <w:b/>
                <w:bCs/>
              </w:rPr>
            </w:pPr>
            <w:r>
              <w:rPr>
                <w:b/>
                <w:bCs/>
              </w:rPr>
              <w:t>5.2.2.5</w:t>
            </w:r>
            <w:r>
              <w:rPr>
                <w:b/>
                <w:bCs/>
              </w:rPr>
              <w:tab/>
              <w:t>CSI reference resource definition</w:t>
            </w:r>
          </w:p>
          <w:p w14:paraId="45A1A05A" w14:textId="77777777" w:rsidR="00C94E15" w:rsidRDefault="005301CB">
            <w:pPr>
              <w:jc w:val="center"/>
            </w:pPr>
            <w:r>
              <w:t>&lt;omitted text&gt;</w:t>
            </w:r>
          </w:p>
          <w:p w14:paraId="64917389" w14:textId="77777777" w:rsidR="00C94E15" w:rsidRDefault="005301C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SimSun" w:hint="eastAsia"/>
                <w:lang w:eastAsia="zh-CN"/>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f3"/>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f3"/>
              </w:rPr>
              <w:t>reportQuantity</w:t>
            </w:r>
            <w:r>
              <w:t xml:space="preserve"> set to ‘</w:t>
            </w:r>
            <w:r>
              <w:rPr>
                <w:rStyle w:val="aff3"/>
              </w:rPr>
              <w:t xml:space="preserve">cri-RSRP’ </w:t>
            </w:r>
            <w:r>
              <w:t xml:space="preserve">if receiving at least one CSI-RS transmission occasion for channel measurement and CSI-RS and/or CSI-IM occasion for interference measurement during the time duration indicated by </w:t>
            </w:r>
            <w:r>
              <w:rPr>
                <w:rStyle w:val="aff3"/>
              </w:rPr>
              <w:t xml:space="preserve">drx-onDurationTimer </w:t>
            </w:r>
            <w:r>
              <w:t>outside DRX active time or in DRX Active Time no later than CSI reference resource and drops the report otherwise.</w:t>
            </w:r>
          </w:p>
          <w:p w14:paraId="3B0A3C9D" w14:textId="77777777" w:rsidR="00C94E15" w:rsidRDefault="005301CB">
            <w:pPr>
              <w:jc w:val="center"/>
              <w:rPr>
                <w:rFonts w:ascii="SimSun" w:eastAsia="SimSun" w:hAnsi="SimSun"/>
                <w:color w:val="000000"/>
              </w:rPr>
            </w:pPr>
            <w:r>
              <w:lastRenderedPageBreak/>
              <w:t>&lt;omitted text&gt;</w:t>
            </w:r>
          </w:p>
        </w:tc>
      </w:tr>
    </w:tbl>
    <w:p w14:paraId="0C9E0C2B" w14:textId="77777777" w:rsidR="00C94E15" w:rsidRDefault="00C94E15">
      <w:pPr>
        <w:rPr>
          <w:lang w:eastAsia="zh-CN"/>
        </w:rPr>
      </w:pPr>
    </w:p>
    <w:p w14:paraId="26458CCA" w14:textId="77777777" w:rsidR="00C94E15" w:rsidRDefault="00C94E15"/>
    <w:p w14:paraId="5536D994" w14:textId="77777777" w:rsidR="00C94E15" w:rsidRDefault="005301CB">
      <w:pPr>
        <w:pStyle w:val="2"/>
      </w:pPr>
      <w:r>
        <w:t xml:space="preserve">DCI size budget for DCI format 2_6 </w:t>
      </w:r>
    </w:p>
    <w:p w14:paraId="3445E572" w14:textId="77777777" w:rsidR="00C94E15" w:rsidRDefault="005301CB">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14:paraId="788028B8" w14:textId="77777777" w:rsidR="00C94E15" w:rsidRDefault="005301CB">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67A700AB" w14:textId="77777777" w:rsidR="00C94E15" w:rsidRDefault="00C94E15">
      <w:pPr>
        <w:rPr>
          <w:b/>
        </w:rPr>
      </w:pPr>
    </w:p>
    <w:p w14:paraId="0CD19AA2" w14:textId="77777777" w:rsidR="00C94E15" w:rsidRDefault="005301CB">
      <w:pPr>
        <w:pStyle w:val="2"/>
      </w:pPr>
      <w:r>
        <w:t xml:space="preserve">Others </w:t>
      </w:r>
    </w:p>
    <w:p w14:paraId="6025EBA7" w14:textId="77777777" w:rsidR="00C94E15" w:rsidRDefault="005301CB">
      <w:pPr>
        <w:pStyle w:val="aff8"/>
        <w:numPr>
          <w:ilvl w:val="0"/>
          <w:numId w:val="23"/>
        </w:numPr>
        <w:rPr>
          <w:lang w:val="en-GB"/>
        </w:rPr>
      </w:pPr>
      <w:r>
        <w:rPr>
          <w:lang w:val="en-GB"/>
        </w:rPr>
        <w:t>The starting time of BWP switching after dormancy indication received from DCI format 2_6  –</w:t>
      </w:r>
    </w:p>
    <w:p w14:paraId="29CE455A" w14:textId="77777777" w:rsidR="00C94E15" w:rsidRDefault="005301CB">
      <w:pPr>
        <w:pStyle w:val="aff8"/>
        <w:numPr>
          <w:ilvl w:val="1"/>
          <w:numId w:val="23"/>
        </w:numPr>
        <w:rPr>
          <w:lang w:val="en-GB"/>
        </w:rPr>
      </w:pPr>
      <w:r>
        <w:rPr>
          <w:lang w:val="en-GB"/>
        </w:rPr>
        <w:t>Inconsistent power saving information (vivo) – no-Wakeup and non-dormant SCell indications for a UE</w:t>
      </w:r>
    </w:p>
    <w:p w14:paraId="694765CF" w14:textId="77777777" w:rsidR="00C94E15" w:rsidRDefault="005301CB">
      <w:pPr>
        <w:pStyle w:val="aff8"/>
        <w:numPr>
          <w:ilvl w:val="1"/>
          <w:numId w:val="23"/>
        </w:numPr>
        <w:rPr>
          <w:lang w:val="en-GB"/>
        </w:rPr>
      </w:pPr>
      <w:r>
        <w:rPr>
          <w:lang w:val="en-GB"/>
        </w:rPr>
        <w:t>More than one DCI format 2_6 are received (vivo, Huawei) –</w:t>
      </w:r>
    </w:p>
    <w:p w14:paraId="7319A76A" w14:textId="77777777" w:rsidR="00C94E15" w:rsidRDefault="005301CB">
      <w:pPr>
        <w:pStyle w:val="aff8"/>
        <w:numPr>
          <w:ilvl w:val="1"/>
          <w:numId w:val="23"/>
        </w:numPr>
        <w:rPr>
          <w:lang w:val="en-GB"/>
        </w:rPr>
      </w:pPr>
      <w:r>
        <w:rPr>
          <w:lang w:val="en-GB"/>
        </w:rPr>
        <w:t>No DCI format 2_6 monitoring during BWP switching</w:t>
      </w:r>
    </w:p>
    <w:p w14:paraId="3A3878F5" w14:textId="77777777" w:rsidR="00C94E15" w:rsidRDefault="00C94E15">
      <w:pPr>
        <w:pStyle w:val="aff8"/>
        <w:ind w:left="1440"/>
        <w:rPr>
          <w:lang w:val="en-GB"/>
        </w:rPr>
      </w:pPr>
    </w:p>
    <w:p w14:paraId="238514C4" w14:textId="77777777" w:rsidR="00C94E15" w:rsidRDefault="005301CB">
      <w:pPr>
        <w:pStyle w:val="aff8"/>
        <w:numPr>
          <w:ilvl w:val="0"/>
          <w:numId w:val="23"/>
        </w:numPr>
        <w:rPr>
          <w:lang w:val="en-GB"/>
        </w:rPr>
      </w:pPr>
      <w:r>
        <w:rPr>
          <w:lang w:val="en-GB"/>
        </w:rPr>
        <w:t>Valid moniotoring occasion when more than one avalailable moniotoring occasions in a search space set (LG)</w:t>
      </w:r>
    </w:p>
    <w:p w14:paraId="437A5ACD" w14:textId="77777777" w:rsidR="00C94E15" w:rsidRDefault="005301CB">
      <w:pPr>
        <w:pStyle w:val="aff8"/>
        <w:numPr>
          <w:ilvl w:val="0"/>
          <w:numId w:val="23"/>
        </w:numPr>
        <w:rPr>
          <w:lang w:val="en-GB"/>
        </w:rPr>
      </w:pPr>
      <w:r>
        <w:rPr>
          <w:lang w:val="en-GB"/>
        </w:rPr>
        <w:t>No restriction on minimum time gap without UE capability feedback (Qualcomm)</w:t>
      </w:r>
    </w:p>
    <w:p w14:paraId="47FA3BC5" w14:textId="77777777" w:rsidR="00C94E15" w:rsidRDefault="00C94E15">
      <w:pPr>
        <w:pStyle w:val="aff8"/>
        <w:ind w:left="1440"/>
        <w:rPr>
          <w:lang w:val="en-GB"/>
        </w:rPr>
      </w:pPr>
    </w:p>
    <w:p w14:paraId="65D3D17A" w14:textId="77777777" w:rsidR="00C94E15" w:rsidRDefault="00C94E15">
      <w:pPr>
        <w:rPr>
          <w:lang w:val="en-GB" w:eastAsia="zh-CN"/>
        </w:rPr>
      </w:pPr>
    </w:p>
    <w:p w14:paraId="0A181828" w14:textId="77777777" w:rsidR="00C94E15" w:rsidRDefault="005301CB">
      <w:pPr>
        <w:pStyle w:val="1"/>
        <w:rPr>
          <w:lang w:eastAsia="zh-CN"/>
        </w:rPr>
      </w:pPr>
      <w:r>
        <w:rPr>
          <w:lang w:eastAsia="zh-CN"/>
        </w:rPr>
        <w:t>Contributions summary and proposals</w:t>
      </w:r>
    </w:p>
    <w:p w14:paraId="59635A0C" w14:textId="77777777" w:rsidR="00C94E15" w:rsidRDefault="00C94E15">
      <w:pPr>
        <w:pStyle w:val="aff8"/>
        <w:ind w:left="420"/>
        <w:rPr>
          <w:rFonts w:eastAsiaTheme="minorEastAsia"/>
          <w:sz w:val="22"/>
          <w:lang w:eastAsia="zh-CN"/>
        </w:rPr>
      </w:pPr>
    </w:p>
    <w:tbl>
      <w:tblPr>
        <w:tblStyle w:val="aff"/>
        <w:tblW w:w="10065" w:type="dxa"/>
        <w:tblInd w:w="108" w:type="dxa"/>
        <w:tblLayout w:type="fixed"/>
        <w:tblLook w:val="04A0" w:firstRow="1" w:lastRow="0" w:firstColumn="1" w:lastColumn="0" w:noHBand="0" w:noVBand="1"/>
      </w:tblPr>
      <w:tblGrid>
        <w:gridCol w:w="1701"/>
        <w:gridCol w:w="8364"/>
      </w:tblGrid>
      <w:tr w:rsidR="00C94E15" w14:paraId="702088C7" w14:textId="77777777">
        <w:tc>
          <w:tcPr>
            <w:tcW w:w="1701" w:type="dxa"/>
            <w:tcBorders>
              <w:top w:val="single" w:sz="4" w:space="0" w:color="auto"/>
              <w:left w:val="single" w:sz="4" w:space="0" w:color="auto"/>
              <w:bottom w:val="single" w:sz="4" w:space="0" w:color="auto"/>
              <w:right w:val="single" w:sz="4" w:space="0" w:color="auto"/>
            </w:tcBorders>
          </w:tcPr>
          <w:p w14:paraId="53825BF2" w14:textId="77777777" w:rsidR="00C94E15" w:rsidRDefault="005301CB">
            <w:pPr>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4B0E27BC" w14:textId="77777777" w:rsidR="00C94E15" w:rsidRDefault="005301CB">
            <w:pPr>
              <w:pStyle w:val="aff8"/>
              <w:numPr>
                <w:ilvl w:val="0"/>
                <w:numId w:val="24"/>
              </w:numPr>
              <w:spacing w:line="240" w:lineRule="auto"/>
              <w:contextualSpacing w:val="0"/>
            </w:pPr>
            <w:r>
              <w:t>Proposal 1: PDCCH monitoring for RAR dropping due to different QCL properties can be avoided by proper network implementation. No additional UE behavior need to be specified.</w:t>
            </w:r>
          </w:p>
          <w:p w14:paraId="79172272" w14:textId="77777777" w:rsidR="00C94E15" w:rsidRDefault="005301CB">
            <w:pPr>
              <w:pStyle w:val="aff8"/>
              <w:numPr>
                <w:ilvl w:val="1"/>
                <w:numId w:val="25"/>
              </w:numPr>
              <w:spacing w:line="240" w:lineRule="auto"/>
              <w:contextualSpacing w:val="0"/>
            </w:pPr>
            <w:r>
              <w:t>Send LS to RAN2 to inform above decisions.</w:t>
            </w:r>
          </w:p>
          <w:p w14:paraId="079176BD" w14:textId="77777777" w:rsidR="00C94E15" w:rsidRDefault="005301CB">
            <w:pPr>
              <w:pStyle w:val="aff8"/>
              <w:numPr>
                <w:ilvl w:val="0"/>
                <w:numId w:val="24"/>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aff5"/>
                </w:rPr>
                <w:t>R1-2003403</w:t>
              </w:r>
            </w:hyperlink>
            <w:r>
              <w:t xml:space="preserve"> for TS38.213.</w:t>
            </w:r>
          </w:p>
          <w:p w14:paraId="7284E5EE" w14:textId="77777777" w:rsidR="00C94E15" w:rsidRDefault="005301CB">
            <w:pPr>
              <w:pStyle w:val="aff8"/>
              <w:numPr>
                <w:ilvl w:val="0"/>
                <w:numId w:val="24"/>
              </w:numPr>
              <w:spacing w:line="240" w:lineRule="auto"/>
              <w:contextualSpacing w:val="0"/>
            </w:pPr>
            <w:r>
              <w:t>Proposal 3: The starting point of BWP switching of Scell dormancy should be defined from the following alternatives,</w:t>
            </w:r>
          </w:p>
          <w:p w14:paraId="6F75E148" w14:textId="77777777" w:rsidR="00C94E15" w:rsidRDefault="005301CB">
            <w:pPr>
              <w:pStyle w:val="aff8"/>
              <w:numPr>
                <w:ilvl w:val="1"/>
                <w:numId w:val="26"/>
              </w:numPr>
              <w:spacing w:line="240" w:lineRule="auto"/>
              <w:contextualSpacing w:val="0"/>
            </w:pPr>
            <w:r>
              <w:t>Alt 1: the starting of BWP switching of Scell dormancy is after the last valid monitoring occasion for DCI format 2-6</w:t>
            </w:r>
          </w:p>
          <w:p w14:paraId="185070E2" w14:textId="77777777" w:rsidR="00C94E15" w:rsidRDefault="005301CB">
            <w:pPr>
              <w:pStyle w:val="aff8"/>
              <w:numPr>
                <w:ilvl w:val="1"/>
                <w:numId w:val="26"/>
              </w:numPr>
              <w:spacing w:line="240" w:lineRule="auto"/>
              <w:contextualSpacing w:val="0"/>
            </w:pPr>
            <w:r>
              <w:t>Alt 2: the starting of BWP switching time of Scell dormancy is n slot prior to DRX ON, where n is the Scell dormancy/non-dormancy switching time.</w:t>
            </w:r>
          </w:p>
          <w:p w14:paraId="61074CF7" w14:textId="77777777" w:rsidR="00C94E15" w:rsidRDefault="005301CB">
            <w:pPr>
              <w:pStyle w:val="aff8"/>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C94E15" w14:paraId="16D27EB1" w14:textId="77777777">
        <w:tc>
          <w:tcPr>
            <w:tcW w:w="1701" w:type="dxa"/>
            <w:tcBorders>
              <w:top w:val="single" w:sz="4" w:space="0" w:color="auto"/>
              <w:left w:val="single" w:sz="4" w:space="0" w:color="auto"/>
              <w:bottom w:val="single" w:sz="4" w:space="0" w:color="auto"/>
              <w:right w:val="single" w:sz="4" w:space="0" w:color="auto"/>
            </w:tcBorders>
          </w:tcPr>
          <w:p w14:paraId="2B2C2D76" w14:textId="77777777" w:rsidR="00C94E15" w:rsidRDefault="005301CB">
            <w:pPr>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8D8C263" w14:textId="77777777" w:rsidR="00C94E15" w:rsidRDefault="005301CB">
            <w:pPr>
              <w:pStyle w:val="aff8"/>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0EA6247D" w14:textId="77777777" w:rsidR="00C94E15" w:rsidRDefault="005301CB">
            <w:pPr>
              <w:pStyle w:val="aff8"/>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r>
              <w:rPr>
                <w:i/>
                <w:iCs/>
              </w:rPr>
              <w:t>ps-TransmitOtherPeriodicCSI)</w:t>
            </w:r>
          </w:p>
        </w:tc>
      </w:tr>
      <w:tr w:rsidR="00C94E15" w14:paraId="3347E329" w14:textId="77777777">
        <w:tc>
          <w:tcPr>
            <w:tcW w:w="1701" w:type="dxa"/>
            <w:tcBorders>
              <w:top w:val="single" w:sz="4" w:space="0" w:color="auto"/>
              <w:left w:val="single" w:sz="4" w:space="0" w:color="auto"/>
              <w:bottom w:val="single" w:sz="4" w:space="0" w:color="auto"/>
              <w:right w:val="single" w:sz="4" w:space="0" w:color="auto"/>
            </w:tcBorders>
          </w:tcPr>
          <w:p w14:paraId="24531762" w14:textId="77777777" w:rsidR="00C94E15" w:rsidRDefault="005301CB">
            <w:pPr>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2B4BE3B" w14:textId="77777777" w:rsidR="00C94E15" w:rsidRDefault="005301CB">
            <w:pPr>
              <w:pStyle w:val="aff8"/>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0AF296AF" w14:textId="77777777" w:rsidR="00C94E15" w:rsidRDefault="005301CB">
            <w:pPr>
              <w:pStyle w:val="aff8"/>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10775883" w14:textId="77777777">
              <w:trPr>
                <w:trHeight w:val="315"/>
                <w:jc w:val="center"/>
              </w:trPr>
              <w:tc>
                <w:tcPr>
                  <w:tcW w:w="696" w:type="dxa"/>
                  <w:vMerge w:val="restart"/>
                  <w:shd w:val="clear" w:color="auto" w:fill="auto"/>
                  <w:vAlign w:val="center"/>
                </w:tcPr>
                <w:p w14:paraId="178B625C"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5C696F8" wp14:editId="6E9A8394">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59493265"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681F37C3"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10AB235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72E33574" w14:textId="77777777">
              <w:trPr>
                <w:trHeight w:val="195"/>
                <w:jc w:val="center"/>
              </w:trPr>
              <w:tc>
                <w:tcPr>
                  <w:tcW w:w="696" w:type="dxa"/>
                  <w:vMerge/>
                  <w:shd w:val="clear" w:color="auto" w:fill="auto"/>
                  <w:vAlign w:val="center"/>
                </w:tcPr>
                <w:p w14:paraId="4D8B4AE4"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73C4FA98" w14:textId="77777777" w:rsidR="00C94E15" w:rsidRDefault="00C94E15">
                  <w:pPr>
                    <w:pStyle w:val="TAH"/>
                    <w:rPr>
                      <w:rFonts w:ascii="Times New Roman" w:hAnsi="Times New Roman"/>
                      <w:b w:val="0"/>
                      <w:sz w:val="16"/>
                      <w:szCs w:val="16"/>
                    </w:rPr>
                  </w:pPr>
                </w:p>
              </w:tc>
              <w:tc>
                <w:tcPr>
                  <w:tcW w:w="1887" w:type="dxa"/>
                  <w:vAlign w:val="center"/>
                </w:tcPr>
                <w:p w14:paraId="66CE9D64"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1F78EF0E"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7D77AADF" w14:textId="77777777" w:rsidR="00C94E15" w:rsidRDefault="00C94E15">
                  <w:pPr>
                    <w:pStyle w:val="TAH"/>
                    <w:rPr>
                      <w:rFonts w:ascii="Times New Roman" w:hAnsi="Times New Roman"/>
                      <w:b w:val="0"/>
                      <w:sz w:val="16"/>
                      <w:szCs w:val="16"/>
                      <w:lang w:eastAsia="zh-CN"/>
                    </w:rPr>
                  </w:pPr>
                </w:p>
              </w:tc>
            </w:tr>
            <w:tr w:rsidR="00C94E15" w14:paraId="7C43CDE1" w14:textId="77777777">
              <w:trPr>
                <w:trHeight w:val="203"/>
                <w:jc w:val="center"/>
              </w:trPr>
              <w:tc>
                <w:tcPr>
                  <w:tcW w:w="696" w:type="dxa"/>
                  <w:shd w:val="clear" w:color="auto" w:fill="auto"/>
                </w:tcPr>
                <w:p w14:paraId="11869A81"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73E207F9"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158D5BE"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80C9E49"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67211C33"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74A9A86B" w14:textId="77777777">
              <w:trPr>
                <w:trHeight w:val="203"/>
                <w:jc w:val="center"/>
              </w:trPr>
              <w:tc>
                <w:tcPr>
                  <w:tcW w:w="696" w:type="dxa"/>
                  <w:shd w:val="clear" w:color="auto" w:fill="auto"/>
                </w:tcPr>
                <w:p w14:paraId="503E2C85"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7C3EC6D9"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F5F7F8D"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5DACFC7E"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505F576C"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3201B6E9" w14:textId="77777777">
              <w:trPr>
                <w:trHeight w:val="193"/>
                <w:jc w:val="center"/>
              </w:trPr>
              <w:tc>
                <w:tcPr>
                  <w:tcW w:w="696" w:type="dxa"/>
                  <w:shd w:val="clear" w:color="auto" w:fill="auto"/>
                </w:tcPr>
                <w:p w14:paraId="2BAEF713"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72496473"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49F73BC"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7427B2C2"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224AF909" w14:textId="77777777">
              <w:trPr>
                <w:trHeight w:val="215"/>
                <w:jc w:val="center"/>
              </w:trPr>
              <w:tc>
                <w:tcPr>
                  <w:tcW w:w="696" w:type="dxa"/>
                  <w:shd w:val="clear" w:color="auto" w:fill="auto"/>
                </w:tcPr>
                <w:p w14:paraId="06D2DAF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62280DA6"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35A08F2B"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6BA133BE"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31408F3C" w14:textId="77777777" w:rsidR="00C94E15" w:rsidRDefault="005301CB">
            <w:pPr>
              <w:pStyle w:val="aff8"/>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14C3B6C8" w14:textId="77777777" w:rsidR="00C94E15" w:rsidRDefault="005301CB">
            <w:pPr>
              <w:pStyle w:val="aff8"/>
              <w:numPr>
                <w:ilvl w:val="0"/>
                <w:numId w:val="17"/>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C94E15" w14:paraId="0537BF55" w14:textId="77777777">
        <w:tc>
          <w:tcPr>
            <w:tcW w:w="1701" w:type="dxa"/>
            <w:tcBorders>
              <w:top w:val="single" w:sz="4" w:space="0" w:color="auto"/>
              <w:left w:val="single" w:sz="4" w:space="0" w:color="auto"/>
              <w:bottom w:val="single" w:sz="4" w:space="0" w:color="auto"/>
              <w:right w:val="single" w:sz="4" w:space="0" w:color="auto"/>
            </w:tcBorders>
          </w:tcPr>
          <w:p w14:paraId="67E260D4" w14:textId="77777777" w:rsidR="00C94E15" w:rsidRDefault="005301CB">
            <w:pPr>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2A9830C" w14:textId="77777777" w:rsidR="00C94E15" w:rsidRDefault="005301CB">
            <w:pPr>
              <w:pStyle w:val="aff8"/>
              <w:numPr>
                <w:ilvl w:val="0"/>
                <w:numId w:val="28"/>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r>
              <w:rPr>
                <w:iCs/>
              </w:rPr>
              <w:t>monitoringSymbolsWithinSlot</w:t>
            </w:r>
            <w:r>
              <w:rPr>
                <w:rStyle w:val="apple-converted-space"/>
              </w:rPr>
              <w:t> </w:t>
            </w:r>
            <w:r>
              <w:t>of SearchSpace IE</w:t>
            </w:r>
            <w:r>
              <w:rPr>
                <w:rStyle w:val="apple-converted-space"/>
              </w:rPr>
              <w:t> </w:t>
            </w:r>
            <w:r>
              <w:t>as follows,</w:t>
            </w:r>
          </w:p>
          <w:p w14:paraId="6C1561FC" w14:textId="77777777" w:rsidR="00C94E15" w:rsidRDefault="005301CB">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0F5DCCCF"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5CFFDB"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9D0190D" w14:textId="77777777" w:rsidR="00C94E15" w:rsidRDefault="005301CB">
                  <w:pPr>
                    <w:jc w:val="center"/>
                  </w:pPr>
                  <w:r>
                    <w:t>Minimum Time Gap T</w:t>
                  </w:r>
                  <w:r>
                    <w:rPr>
                      <w:vertAlign w:val="subscript"/>
                    </w:rPr>
                    <w:t>minimumTimeGap</w:t>
                  </w:r>
                  <w:r>
                    <w:t>(slots)</w:t>
                  </w:r>
                </w:p>
              </w:tc>
            </w:tr>
            <w:tr w:rsidR="00C94E15" w14:paraId="3FB15C20"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1C86E6CF"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E516338"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3585B40" w14:textId="77777777" w:rsidR="00C94E15" w:rsidRDefault="005301CB">
                  <w:pPr>
                    <w:jc w:val="center"/>
                  </w:pPr>
                  <w:r>
                    <w:t>Value 2</w:t>
                  </w:r>
                </w:p>
              </w:tc>
            </w:tr>
            <w:tr w:rsidR="00C94E15" w14:paraId="5393515B"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28021B"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3E58E6B"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389552B9" w14:textId="77777777" w:rsidR="00C94E15" w:rsidRDefault="005301CB">
                  <w:pPr>
                    <w:jc w:val="center"/>
                  </w:pPr>
                  <w:r>
                    <w:t>3</w:t>
                  </w:r>
                </w:p>
              </w:tc>
            </w:tr>
            <w:tr w:rsidR="00C94E15" w14:paraId="638FDBE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A4FB34"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545F05A"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57228D34" w14:textId="77777777" w:rsidR="00C94E15" w:rsidRDefault="005301CB">
                  <w:pPr>
                    <w:jc w:val="center"/>
                  </w:pPr>
                  <w:r>
                    <w:t>6</w:t>
                  </w:r>
                </w:p>
              </w:tc>
            </w:tr>
            <w:tr w:rsidR="00C94E15" w14:paraId="48CA608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F523B6"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767C652"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63302362" w14:textId="77777777" w:rsidR="00C94E15" w:rsidRDefault="005301CB">
                  <w:pPr>
                    <w:jc w:val="center"/>
                  </w:pPr>
                  <w:r>
                    <w:t>12</w:t>
                  </w:r>
                </w:p>
              </w:tc>
            </w:tr>
            <w:tr w:rsidR="00C94E15" w14:paraId="60E873E1"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E54960"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53C9BCC"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3131DC98" w14:textId="77777777" w:rsidR="00C94E15" w:rsidRDefault="005301CB">
                  <w:pPr>
                    <w:jc w:val="center"/>
                  </w:pPr>
                  <w:r>
                    <w:t>24</w:t>
                  </w:r>
                </w:p>
              </w:tc>
            </w:tr>
          </w:tbl>
          <w:p w14:paraId="50B27593" w14:textId="77777777" w:rsidR="00C94E15" w:rsidRDefault="00C94E15">
            <w:pPr>
              <w:spacing w:after="60"/>
              <w:rPr>
                <w:rFonts w:eastAsia="SimSun"/>
                <w:szCs w:val="22"/>
                <w:lang w:eastAsia="zh-CN"/>
              </w:rPr>
            </w:pPr>
          </w:p>
          <w:p w14:paraId="69556563" w14:textId="77777777" w:rsidR="00C94E15" w:rsidRDefault="005301CB">
            <w:pPr>
              <w:pStyle w:val="aff8"/>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QCL-TypeD properties.</w:t>
            </w:r>
          </w:p>
          <w:p w14:paraId="0C1F70C4" w14:textId="77777777" w:rsidR="00C94E15" w:rsidRDefault="005301CB">
            <w:pPr>
              <w:pStyle w:val="aff8"/>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2D35D4F6" w14:textId="77777777" w:rsidR="00C94E15" w:rsidRDefault="005301CB">
            <w:pPr>
              <w:pStyle w:val="aff8"/>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C94E15" w14:paraId="018D8B30" w14:textId="77777777">
        <w:tc>
          <w:tcPr>
            <w:tcW w:w="1701" w:type="dxa"/>
            <w:tcBorders>
              <w:top w:val="single" w:sz="4" w:space="0" w:color="auto"/>
              <w:left w:val="single" w:sz="4" w:space="0" w:color="auto"/>
              <w:bottom w:val="single" w:sz="4" w:space="0" w:color="auto"/>
              <w:right w:val="single" w:sz="4" w:space="0" w:color="auto"/>
            </w:tcBorders>
          </w:tcPr>
          <w:p w14:paraId="46B3CAD0" w14:textId="77777777" w:rsidR="00C94E15" w:rsidRDefault="005301CB">
            <w:pPr>
              <w:rPr>
                <w:lang w:eastAsia="zh-CN"/>
              </w:rPr>
            </w:pPr>
            <w:r>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7A786A78" w14:textId="77777777" w:rsidR="00C94E15" w:rsidRDefault="005301CB">
            <w:pPr>
              <w:pStyle w:val="ab"/>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789986C9" w14:textId="77777777" w:rsidR="00C94E15" w:rsidRDefault="005301CB">
            <w:pPr>
              <w:numPr>
                <w:ilvl w:val="1"/>
                <w:numId w:val="30"/>
              </w:numPr>
              <w:overflowPunct/>
              <w:autoSpaceDE/>
              <w:autoSpaceDN/>
              <w:adjustRightInd/>
              <w:spacing w:after="0" w:line="240" w:lineRule="auto"/>
              <w:textAlignment w:val="auto"/>
            </w:pPr>
            <w:r>
              <w:t>The value of minimum time gap is decoupled with SCell dormancy indication.  </w:t>
            </w:r>
          </w:p>
          <w:p w14:paraId="34D4BD57" w14:textId="77777777" w:rsidR="00C94E15" w:rsidRDefault="005301CB">
            <w:pPr>
              <w:numPr>
                <w:ilvl w:val="1"/>
                <w:numId w:val="30"/>
              </w:numPr>
              <w:overflowPunct/>
              <w:autoSpaceDE/>
              <w:autoSpaceDN/>
              <w:adjustRightInd/>
              <w:spacing w:after="0" w:line="240" w:lineRule="auto"/>
              <w:textAlignment w:val="auto"/>
            </w:pPr>
            <w:r>
              <w:lastRenderedPageBreak/>
              <w:t>Two values of minimum time gap in terms of slots per SCS are specified based on the assumption that PDCCH carrying DCI format 2_6 can be at any symbol of the slot indicated by</w:t>
            </w:r>
            <w:r>
              <w:rPr>
                <w:rStyle w:val="apple-converted-space"/>
              </w:rPr>
              <w:t> </w:t>
            </w:r>
            <w:r>
              <w:rPr>
                <w:i/>
                <w:iCs/>
              </w:rPr>
              <w:t>monitoringSymbolsWithinSlot</w:t>
            </w:r>
            <w:r>
              <w:rPr>
                <w:rStyle w:val="apple-converted-space"/>
              </w:rPr>
              <w:t> </w:t>
            </w:r>
            <w:r>
              <w:t>of SearchSpace IE</w:t>
            </w:r>
            <w:r>
              <w:rPr>
                <w:rStyle w:val="apple-converted-space"/>
              </w:rPr>
              <w:t> </w:t>
            </w:r>
            <w:r>
              <w:t>as follows,</w:t>
            </w:r>
          </w:p>
          <w:p w14:paraId="607070DF" w14:textId="77777777" w:rsidR="00C94E15" w:rsidRDefault="00C94E15"/>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025BBF3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A6F2AD" w14:textId="77777777" w:rsidR="00C94E15" w:rsidRDefault="005301CB">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3B8C49F" w14:textId="77777777" w:rsidR="00C94E15" w:rsidRDefault="005301CB">
                  <w:pPr>
                    <w:jc w:val="center"/>
                  </w:pPr>
                  <w:r>
                    <w:t>Minimum Time Gap T</w:t>
                  </w:r>
                  <w:r>
                    <w:rPr>
                      <w:vertAlign w:val="subscript"/>
                    </w:rPr>
                    <w:t>minimumTimeGap</w:t>
                  </w:r>
                  <w:r>
                    <w:t>(slots)</w:t>
                  </w:r>
                </w:p>
              </w:tc>
            </w:tr>
            <w:tr w:rsidR="00C94E15" w14:paraId="166CC55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4C33DFB" w14:textId="77777777" w:rsidR="00C94E15" w:rsidRDefault="00C94E15">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12D84FA" w14:textId="77777777" w:rsidR="00C94E15" w:rsidRDefault="005301CB">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A533D8A" w14:textId="77777777" w:rsidR="00C94E15" w:rsidRDefault="005301CB">
                  <w:pPr>
                    <w:jc w:val="center"/>
                  </w:pPr>
                  <w:r>
                    <w:t>Value 2</w:t>
                  </w:r>
                </w:p>
              </w:tc>
            </w:tr>
            <w:tr w:rsidR="00C94E15" w14:paraId="28C9CD5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DBEEF3"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16AD7A3"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ADF6F9E" w14:textId="77777777" w:rsidR="00C94E15" w:rsidRDefault="005301CB">
                  <w:pPr>
                    <w:jc w:val="center"/>
                  </w:pPr>
                  <w:r>
                    <w:t>3</w:t>
                  </w:r>
                </w:p>
              </w:tc>
            </w:tr>
            <w:tr w:rsidR="00C94E15" w14:paraId="4DFD520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D7BE13"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FA3CA93"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99F43EA" w14:textId="77777777" w:rsidR="00C94E15" w:rsidRDefault="005301CB">
                  <w:pPr>
                    <w:jc w:val="center"/>
                  </w:pPr>
                  <w:r>
                    <w:t>6</w:t>
                  </w:r>
                </w:p>
              </w:tc>
            </w:tr>
            <w:tr w:rsidR="00C94E15" w14:paraId="48EB179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40D793"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49ACDA2"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1CFB8A2" w14:textId="77777777" w:rsidR="00C94E15" w:rsidRDefault="005301CB">
                  <w:pPr>
                    <w:jc w:val="center"/>
                  </w:pPr>
                  <w:r>
                    <w:t>12</w:t>
                  </w:r>
                </w:p>
              </w:tc>
            </w:tr>
            <w:tr w:rsidR="00C94E15" w14:paraId="67053A2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3BAC3"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50C7AD"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808DCA3" w14:textId="77777777" w:rsidR="00C94E15" w:rsidRDefault="005301CB">
                  <w:pPr>
                    <w:jc w:val="center"/>
                  </w:pPr>
                  <w:r>
                    <w:t>24</w:t>
                  </w:r>
                </w:p>
              </w:tc>
            </w:tr>
          </w:tbl>
          <w:p w14:paraId="4E958579" w14:textId="77777777" w:rsidR="00C94E15" w:rsidRDefault="00C94E15">
            <w:pPr>
              <w:pStyle w:val="ab"/>
              <w:rPr>
                <w:rFonts w:ascii="Times New Roman" w:hAnsi="Times New Roman"/>
                <w:b/>
                <w:szCs w:val="20"/>
                <w:lang w:eastAsia="zh-CN"/>
              </w:rPr>
            </w:pPr>
          </w:p>
          <w:p w14:paraId="592E447A" w14:textId="77777777" w:rsidR="00C94E15" w:rsidRDefault="005301CB">
            <w:pPr>
              <w:pStyle w:val="ab"/>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5F05EE23" w14:textId="77777777" w:rsidR="00C94E15" w:rsidRDefault="005301CB">
            <w:pPr>
              <w:pStyle w:val="aff8"/>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C94E15" w14:paraId="19DD61D5" w14:textId="77777777">
        <w:tc>
          <w:tcPr>
            <w:tcW w:w="1701" w:type="dxa"/>
            <w:tcBorders>
              <w:top w:val="single" w:sz="4" w:space="0" w:color="auto"/>
              <w:left w:val="single" w:sz="4" w:space="0" w:color="auto"/>
              <w:bottom w:val="single" w:sz="4" w:space="0" w:color="auto"/>
              <w:right w:val="single" w:sz="4" w:space="0" w:color="auto"/>
            </w:tcBorders>
          </w:tcPr>
          <w:p w14:paraId="2E215514" w14:textId="77777777" w:rsidR="00C94E15" w:rsidRDefault="005301CB">
            <w:pPr>
              <w:rPr>
                <w:lang w:eastAsia="zh-CN"/>
              </w:rPr>
            </w:pPr>
            <w:r>
              <w:rPr>
                <w:lang w:eastAsia="zh-CN"/>
              </w:rPr>
              <w:lastRenderedPageBreak/>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FC9B349" w14:textId="77777777" w:rsidR="00C94E15" w:rsidRDefault="005301CB">
            <w:pPr>
              <w:pStyle w:val="aff8"/>
              <w:numPr>
                <w:ilvl w:val="0"/>
                <w:numId w:val="32"/>
              </w:numPr>
              <w:spacing w:line="240" w:lineRule="auto"/>
              <w:contextualSpacing w:val="0"/>
            </w:pPr>
            <w:r>
              <w:t>Proposal 1: If the DCI format 2_6 monitoring occasion overlaps with ra-ResponseWindow or msgB-ResponseWindow, the UE does not monitor for DCI format 2_6.</w:t>
            </w:r>
          </w:p>
          <w:p w14:paraId="07EFE6C1" w14:textId="77777777" w:rsidR="00C94E15" w:rsidRDefault="005301CB">
            <w:pPr>
              <w:pStyle w:val="aff8"/>
              <w:numPr>
                <w:ilvl w:val="0"/>
                <w:numId w:val="32"/>
              </w:numPr>
              <w:spacing w:line="240" w:lineRule="auto"/>
              <w:contextualSpacing w:val="0"/>
            </w:pPr>
            <w:r>
              <w:t>Proposal 2: Adopt the following TP</w:t>
            </w:r>
          </w:p>
          <w:p w14:paraId="19743336" w14:textId="77777777" w:rsidR="00C94E15" w:rsidRDefault="00C94E15">
            <w:pPr>
              <w:spacing w:before="0"/>
            </w:pPr>
          </w:p>
        </w:tc>
      </w:tr>
      <w:tr w:rsidR="00C94E15" w14:paraId="1FBD7794" w14:textId="77777777">
        <w:tc>
          <w:tcPr>
            <w:tcW w:w="1701" w:type="dxa"/>
            <w:tcBorders>
              <w:top w:val="single" w:sz="4" w:space="0" w:color="auto"/>
              <w:left w:val="single" w:sz="4" w:space="0" w:color="auto"/>
              <w:bottom w:val="single" w:sz="4" w:space="0" w:color="auto"/>
              <w:right w:val="single" w:sz="4" w:space="0" w:color="auto"/>
            </w:tcBorders>
          </w:tcPr>
          <w:p w14:paraId="5CFED93B" w14:textId="77777777" w:rsidR="00C94E15" w:rsidRDefault="005301CB">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7E096C2" w14:textId="77777777" w:rsidR="00C94E15" w:rsidRDefault="005301CB">
            <w:pPr>
              <w:pStyle w:val="aff8"/>
              <w:numPr>
                <w:ilvl w:val="0"/>
                <w:numId w:val="24"/>
              </w:numPr>
              <w:spacing w:line="240" w:lineRule="auto"/>
              <w:contextualSpacing w:val="0"/>
            </w:pPr>
            <w:r>
              <w:t>Proposal #1: Confirm the working assumption for the values of the minimum time gap</w:t>
            </w:r>
          </w:p>
          <w:p w14:paraId="3E0460A6" w14:textId="77777777" w:rsidR="00C94E15" w:rsidRDefault="005301CB">
            <w:pPr>
              <w:pStyle w:val="aff8"/>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48FCA7C8" w14:textId="77777777" w:rsidR="00C94E15" w:rsidRDefault="005301CB">
            <w:pPr>
              <w:pStyle w:val="aff8"/>
              <w:numPr>
                <w:ilvl w:val="0"/>
                <w:numId w:val="24"/>
              </w:numPr>
              <w:spacing w:line="240" w:lineRule="auto"/>
              <w:contextualSpacing w:val="0"/>
            </w:pPr>
            <w:r>
              <w:t>Observation #2: There is no need for any specification impact with respect to monitor ‘RAR’ scheduled by a DCI format with a C-RNTI or an MCS-C-RNTI.</w:t>
            </w:r>
          </w:p>
        </w:tc>
      </w:tr>
      <w:tr w:rsidR="00C94E15" w14:paraId="5E0C2710" w14:textId="77777777">
        <w:tc>
          <w:tcPr>
            <w:tcW w:w="1701" w:type="dxa"/>
            <w:tcBorders>
              <w:top w:val="single" w:sz="4" w:space="0" w:color="auto"/>
              <w:left w:val="single" w:sz="4" w:space="0" w:color="auto"/>
              <w:bottom w:val="single" w:sz="4" w:space="0" w:color="auto"/>
              <w:right w:val="single" w:sz="4" w:space="0" w:color="auto"/>
            </w:tcBorders>
          </w:tcPr>
          <w:p w14:paraId="42A12D07" w14:textId="77777777" w:rsidR="00C94E15" w:rsidRDefault="005301CB">
            <w:pPr>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C492B3A" w14:textId="77777777" w:rsidR="00C94E15" w:rsidRDefault="005301CB">
            <w:pPr>
              <w:pStyle w:val="aff8"/>
              <w:numPr>
                <w:ilvl w:val="0"/>
                <w:numId w:val="33"/>
              </w:numPr>
              <w:spacing w:after="120" w:line="240" w:lineRule="auto"/>
              <w:contextualSpacing w:val="0"/>
              <w:rPr>
                <w:lang w:eastAsia="ja-JP"/>
              </w:rPr>
            </w:pPr>
            <w:r>
              <w:rPr>
                <w:rFonts w:eastAsia="Batang"/>
                <w:lang w:eastAsia="ja-JP"/>
              </w:rPr>
              <w:t xml:space="preserve">Using the unified wording </w:t>
            </w:r>
            <w:r>
              <w:rPr>
                <w:rFonts w:eastAsia="SimSun"/>
                <w:lang w:eastAsia="zh-CN"/>
              </w:rPr>
              <w:t>“PCell or PSCell” is also recommended instead of “PCell or SpCell”.</w:t>
            </w:r>
          </w:p>
        </w:tc>
      </w:tr>
      <w:tr w:rsidR="00C94E15" w14:paraId="216E4EC1" w14:textId="77777777">
        <w:tc>
          <w:tcPr>
            <w:tcW w:w="1701" w:type="dxa"/>
            <w:tcBorders>
              <w:top w:val="single" w:sz="4" w:space="0" w:color="auto"/>
              <w:left w:val="single" w:sz="4" w:space="0" w:color="auto"/>
              <w:bottom w:val="single" w:sz="4" w:space="0" w:color="auto"/>
              <w:right w:val="single" w:sz="4" w:space="0" w:color="auto"/>
            </w:tcBorders>
          </w:tcPr>
          <w:p w14:paraId="1343663C" w14:textId="77777777" w:rsidR="00C94E15" w:rsidRDefault="005301CB">
            <w:pPr>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BB5C1F9" w14:textId="77777777" w:rsidR="00C94E15" w:rsidRDefault="005301CB">
            <w:pPr>
              <w:pStyle w:val="aff8"/>
              <w:numPr>
                <w:ilvl w:val="0"/>
                <w:numId w:val="33"/>
              </w:numPr>
              <w:spacing w:line="240" w:lineRule="auto"/>
              <w:contextualSpacing w:val="0"/>
              <w:rPr>
                <w:lang w:eastAsia="zh-CN"/>
              </w:rPr>
            </w:pPr>
            <w:r>
              <w:rPr>
                <w:lang w:eastAsia="zh-CN"/>
              </w:rPr>
              <w:t>Proposal 1. Support to confirm the working assumption</w:t>
            </w:r>
          </w:p>
          <w:p w14:paraId="26DF2D73"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5ADF4CE6"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14:paraId="4395EF44" w14:textId="77777777" w:rsidR="00C94E15" w:rsidRDefault="00C94E15">
            <w:pPr>
              <w:spacing w:before="0" w:after="0"/>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02449BA5"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08EA21" w14:textId="77777777" w:rsidR="00C94E15" w:rsidRDefault="005301CB">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30AD970"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64457D44"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13C975" w14:textId="77777777" w:rsidR="00C94E15" w:rsidRDefault="00C94E15">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B24500C" w14:textId="77777777" w:rsidR="00C94E15" w:rsidRDefault="005301CB">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B1F8BDD" w14:textId="77777777" w:rsidR="00C94E15" w:rsidRDefault="005301CB">
                  <w:pPr>
                    <w:spacing w:after="0"/>
                    <w:jc w:val="center"/>
                    <w:rPr>
                      <w:rFonts w:eastAsia="Batang"/>
                    </w:rPr>
                  </w:pPr>
                  <w:r>
                    <w:rPr>
                      <w:rFonts w:eastAsia="Batang"/>
                    </w:rPr>
                    <w:t>Value 2</w:t>
                  </w:r>
                </w:p>
              </w:tc>
            </w:tr>
            <w:tr w:rsidR="00C94E15" w14:paraId="037D6C1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E38DB1" w14:textId="77777777" w:rsidR="00C94E15" w:rsidRDefault="005301CB">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CBFA009"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E6B3FDA" w14:textId="77777777" w:rsidR="00C94E15" w:rsidRDefault="005301CB">
                  <w:pPr>
                    <w:spacing w:after="0"/>
                    <w:jc w:val="center"/>
                    <w:rPr>
                      <w:rFonts w:eastAsia="Batang"/>
                    </w:rPr>
                  </w:pPr>
                  <w:r>
                    <w:rPr>
                      <w:rFonts w:eastAsia="Batang"/>
                    </w:rPr>
                    <w:t>3</w:t>
                  </w:r>
                </w:p>
              </w:tc>
            </w:tr>
            <w:tr w:rsidR="00C94E15" w14:paraId="32222AD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A82BF4" w14:textId="77777777" w:rsidR="00C94E15" w:rsidRDefault="005301CB">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7AB3709"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E6B36CD" w14:textId="77777777" w:rsidR="00C94E15" w:rsidRDefault="005301CB">
                  <w:pPr>
                    <w:spacing w:after="0"/>
                    <w:jc w:val="center"/>
                    <w:rPr>
                      <w:rFonts w:eastAsia="Batang"/>
                    </w:rPr>
                  </w:pPr>
                  <w:r>
                    <w:rPr>
                      <w:rFonts w:eastAsia="Batang"/>
                    </w:rPr>
                    <w:t>6</w:t>
                  </w:r>
                </w:p>
              </w:tc>
            </w:tr>
            <w:tr w:rsidR="00C94E15" w14:paraId="1DD0861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D2682C" w14:textId="77777777" w:rsidR="00C94E15" w:rsidRDefault="005301CB">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9F359AC"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7C3CE5D" w14:textId="77777777" w:rsidR="00C94E15" w:rsidRDefault="005301CB">
                  <w:pPr>
                    <w:spacing w:after="0"/>
                    <w:jc w:val="center"/>
                    <w:rPr>
                      <w:rFonts w:eastAsia="Batang"/>
                    </w:rPr>
                  </w:pPr>
                  <w:r>
                    <w:rPr>
                      <w:rFonts w:eastAsia="Batang"/>
                    </w:rPr>
                    <w:t>12</w:t>
                  </w:r>
                </w:p>
              </w:tc>
            </w:tr>
            <w:tr w:rsidR="00C94E15" w14:paraId="57A11F7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B45AE5" w14:textId="77777777" w:rsidR="00C94E15" w:rsidRDefault="005301CB">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90FF4C9" w14:textId="77777777" w:rsidR="00C94E15" w:rsidRDefault="005301CB">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42E8496" w14:textId="77777777" w:rsidR="00C94E15" w:rsidRDefault="005301CB">
                  <w:pPr>
                    <w:spacing w:after="0"/>
                    <w:jc w:val="center"/>
                    <w:rPr>
                      <w:rFonts w:eastAsia="Batang"/>
                    </w:rPr>
                  </w:pPr>
                  <w:r>
                    <w:rPr>
                      <w:rFonts w:eastAsia="Batang"/>
                    </w:rPr>
                    <w:t>24</w:t>
                  </w:r>
                </w:p>
              </w:tc>
            </w:tr>
          </w:tbl>
          <w:p w14:paraId="5B421D08" w14:textId="77777777" w:rsidR="00C94E15" w:rsidRDefault="005301CB">
            <w:pPr>
              <w:pStyle w:val="aff8"/>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14:paraId="1260AA34" w14:textId="77777777" w:rsidR="00C94E15" w:rsidRDefault="00C94E15">
            <w:pPr>
              <w:pStyle w:val="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C94E15" w14:paraId="3248C211" w14:textId="77777777">
        <w:tc>
          <w:tcPr>
            <w:tcW w:w="1701" w:type="dxa"/>
            <w:tcBorders>
              <w:top w:val="single" w:sz="4" w:space="0" w:color="auto"/>
              <w:left w:val="single" w:sz="4" w:space="0" w:color="auto"/>
              <w:bottom w:val="single" w:sz="4" w:space="0" w:color="auto"/>
              <w:right w:val="single" w:sz="4" w:space="0" w:color="auto"/>
            </w:tcBorders>
          </w:tcPr>
          <w:p w14:paraId="1FD00EFE" w14:textId="77777777" w:rsidR="00C94E15" w:rsidRDefault="005301CB">
            <w:pPr>
              <w:rPr>
                <w:lang w:eastAsia="zh-CN"/>
              </w:rPr>
            </w:pPr>
            <w:r>
              <w:rPr>
                <w:lang w:eastAsia="zh-CN"/>
              </w:rPr>
              <w:lastRenderedPageBreak/>
              <w:t>Spreadstrum</w:t>
            </w:r>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BDBE7B0" w14:textId="77777777" w:rsidR="00C94E15" w:rsidRDefault="005301CB">
            <w:pPr>
              <w:pStyle w:val="aff8"/>
              <w:numPr>
                <w:ilvl w:val="0"/>
                <w:numId w:val="33"/>
              </w:numPr>
              <w:spacing w:line="240" w:lineRule="auto"/>
              <w:contextualSpacing w:val="0"/>
            </w:pPr>
            <w:r>
              <w:t>Proposal 1: For P-CSI/L1-RSRP measurement/report, consider to adopt TP in Appendix 5.1.</w:t>
            </w:r>
          </w:p>
          <w:p w14:paraId="0E54145F" w14:textId="77777777" w:rsidR="00C94E15" w:rsidRDefault="005301CB">
            <w:pPr>
              <w:pStyle w:val="aff8"/>
              <w:numPr>
                <w:ilvl w:val="0"/>
                <w:numId w:val="33"/>
              </w:numPr>
              <w:spacing w:line="240" w:lineRule="auto"/>
              <w:contextualSpacing w:val="0"/>
            </w:pPr>
            <w:r>
              <w:t>Proposal 2: To clarify the real starting of monitoring is the beginning of the 1st full “duration”, consider to adopt TP in Appendix 5.2.</w:t>
            </w:r>
          </w:p>
          <w:p w14:paraId="4A9E3449" w14:textId="77777777" w:rsidR="00C94E15" w:rsidRDefault="005301CB">
            <w:pPr>
              <w:pStyle w:val="aff8"/>
              <w:numPr>
                <w:ilvl w:val="0"/>
                <w:numId w:val="33"/>
              </w:numPr>
              <w:spacing w:line="240" w:lineRule="auto"/>
              <w:contextualSpacing w:val="0"/>
            </w:pPr>
            <w:r>
              <w:t>Proposal 3: To align parameters in RAN2, such as ps-Wakeup, ps-PositionDCI-2-6 and sizeDCI-2-6, consider to adopt TP in Appendix 5.2 and 5.3.</w:t>
            </w:r>
          </w:p>
        </w:tc>
      </w:tr>
      <w:tr w:rsidR="00C94E15" w14:paraId="0A47AC94" w14:textId="77777777">
        <w:tc>
          <w:tcPr>
            <w:tcW w:w="1701" w:type="dxa"/>
            <w:tcBorders>
              <w:top w:val="single" w:sz="4" w:space="0" w:color="auto"/>
              <w:left w:val="single" w:sz="4" w:space="0" w:color="auto"/>
              <w:bottom w:val="single" w:sz="4" w:space="0" w:color="auto"/>
              <w:right w:val="single" w:sz="4" w:space="0" w:color="auto"/>
            </w:tcBorders>
          </w:tcPr>
          <w:p w14:paraId="2C49CF15" w14:textId="77777777" w:rsidR="00C94E15" w:rsidRDefault="005301CB">
            <w:pPr>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269A285B" w14:textId="77777777" w:rsidR="00C94E15" w:rsidRDefault="005301CB">
            <w:pPr>
              <w:pStyle w:val="aff8"/>
              <w:numPr>
                <w:ilvl w:val="0"/>
                <w:numId w:val="34"/>
              </w:numPr>
              <w:spacing w:line="240" w:lineRule="auto"/>
              <w:contextualSpacing w:val="0"/>
            </w:pPr>
            <w:r>
              <w:t>Proposal 1: At least for CFRA, the SS set related to BFR procedure has a higher priority than SS set to be monitored for DCI format 2_6.</w:t>
            </w:r>
          </w:p>
          <w:p w14:paraId="030AE8BB" w14:textId="77777777" w:rsidR="00C94E15" w:rsidRDefault="005301CB">
            <w:pPr>
              <w:pStyle w:val="aff8"/>
              <w:numPr>
                <w:ilvl w:val="0"/>
                <w:numId w:val="34"/>
              </w:numPr>
              <w:spacing w:line="240" w:lineRule="auto"/>
              <w:contextualSpacing w:val="0"/>
            </w:pPr>
            <w:r>
              <w:t>Proposal 2: The monitoring occasion which has at least one actually monitored candidate is regarded as a valid monitoring occasion.</w:t>
            </w:r>
          </w:p>
          <w:p w14:paraId="548EEDDA" w14:textId="77777777" w:rsidR="00C94E15" w:rsidRDefault="005301CB">
            <w:pPr>
              <w:pStyle w:val="aff8"/>
              <w:numPr>
                <w:ilvl w:val="0"/>
                <w:numId w:val="34"/>
              </w:numPr>
              <w:spacing w:line="240" w:lineRule="auto"/>
              <w:contextualSpacing w:val="0"/>
            </w:pPr>
            <w:r>
              <w:t>Proposal 3: A UE monitors DCI format 2_6 in the first available full duration within a monitoring window.</w:t>
            </w:r>
          </w:p>
        </w:tc>
      </w:tr>
      <w:tr w:rsidR="00C94E15" w14:paraId="2A3E2BB1" w14:textId="77777777">
        <w:tc>
          <w:tcPr>
            <w:tcW w:w="1701" w:type="dxa"/>
            <w:tcBorders>
              <w:top w:val="single" w:sz="4" w:space="0" w:color="auto"/>
              <w:left w:val="single" w:sz="4" w:space="0" w:color="auto"/>
              <w:bottom w:val="single" w:sz="4" w:space="0" w:color="auto"/>
              <w:right w:val="single" w:sz="4" w:space="0" w:color="auto"/>
            </w:tcBorders>
          </w:tcPr>
          <w:p w14:paraId="7AB44EDA" w14:textId="77777777" w:rsidR="00C94E15" w:rsidRDefault="005301CB">
            <w:pPr>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241FE06" w14:textId="77777777" w:rsidR="00C94E15" w:rsidRDefault="005301CB">
            <w:pPr>
              <w:pStyle w:val="aff8"/>
              <w:numPr>
                <w:ilvl w:val="0"/>
                <w:numId w:val="35"/>
              </w:numPr>
            </w:pPr>
            <w:r>
              <w:t>Proposal 1: Confirm the working assumption.</w:t>
            </w:r>
          </w:p>
          <w:p w14:paraId="68BB1DB2" w14:textId="77777777" w:rsidR="00C94E15" w:rsidRDefault="005301CB">
            <w:pPr>
              <w:pStyle w:val="aff8"/>
              <w:numPr>
                <w:ilvl w:val="1"/>
                <w:numId w:val="35"/>
              </w:numPr>
            </w:pPr>
            <w:r>
              <w:t xml:space="preserve">The value of minimum time gap is decoupled with SCell dormancy indication.  </w:t>
            </w:r>
          </w:p>
          <w:p w14:paraId="6D6F16B2" w14:textId="77777777" w:rsidR="00C94E15" w:rsidRDefault="005301CB">
            <w:pPr>
              <w:pStyle w:val="aff8"/>
              <w:numPr>
                <w:ilvl w:val="1"/>
                <w:numId w:val="35"/>
              </w:numPr>
            </w:pPr>
            <w:r>
              <w:t>Two values of minimum time gap in terms of slots per SCS are specified based on the assumption that PDCCH carrying DCI format 2_6 can be at any symbol of the slot indicated by monitoringSymbolsWithinSlot of SearchSpace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D6C2453"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C68D1E" w14:textId="77777777" w:rsidR="00C94E15" w:rsidRDefault="005301CB">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120ABD0" w14:textId="77777777" w:rsidR="00C94E15" w:rsidRDefault="005301CB">
                  <w:pPr>
                    <w:jc w:val="center"/>
                    <w:rPr>
                      <w:b/>
                      <w:i/>
                    </w:rPr>
                  </w:pPr>
                  <w:r>
                    <w:rPr>
                      <w:b/>
                      <w:i/>
                    </w:rPr>
                    <w:t>Minimum Time Gap T</w:t>
                  </w:r>
                  <w:r>
                    <w:rPr>
                      <w:b/>
                      <w:i/>
                      <w:vertAlign w:val="subscript"/>
                    </w:rPr>
                    <w:t>minimumTimeGap</w:t>
                  </w:r>
                  <w:r>
                    <w:rPr>
                      <w:b/>
                      <w:i/>
                    </w:rPr>
                    <w:t>(slots)</w:t>
                  </w:r>
                </w:p>
              </w:tc>
            </w:tr>
            <w:tr w:rsidR="00C94E15" w14:paraId="3A02A06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8BA7538" w14:textId="77777777" w:rsidR="00C94E15" w:rsidRDefault="00C94E15">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42FC2DB" w14:textId="77777777" w:rsidR="00C94E15" w:rsidRDefault="005301CB">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7531969" w14:textId="77777777" w:rsidR="00C94E15" w:rsidRDefault="005301CB">
                  <w:pPr>
                    <w:jc w:val="center"/>
                    <w:rPr>
                      <w:b/>
                      <w:i/>
                    </w:rPr>
                  </w:pPr>
                  <w:r>
                    <w:rPr>
                      <w:b/>
                      <w:i/>
                    </w:rPr>
                    <w:t>Value 2</w:t>
                  </w:r>
                </w:p>
              </w:tc>
            </w:tr>
            <w:tr w:rsidR="00C94E15" w14:paraId="6636AB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D10975" w14:textId="77777777" w:rsidR="00C94E15" w:rsidRDefault="005301CB">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B648627"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A7B45EE" w14:textId="77777777" w:rsidR="00C94E15" w:rsidRDefault="005301CB">
                  <w:pPr>
                    <w:jc w:val="center"/>
                    <w:rPr>
                      <w:b/>
                      <w:i/>
                    </w:rPr>
                  </w:pPr>
                  <w:r>
                    <w:rPr>
                      <w:b/>
                      <w:i/>
                    </w:rPr>
                    <w:t>3</w:t>
                  </w:r>
                </w:p>
              </w:tc>
            </w:tr>
            <w:tr w:rsidR="00C94E15" w14:paraId="3B06FBD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5A76A4" w14:textId="77777777" w:rsidR="00C94E15" w:rsidRDefault="005301CB">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B8664D1"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DD68DB3" w14:textId="77777777" w:rsidR="00C94E15" w:rsidRDefault="005301CB">
                  <w:pPr>
                    <w:jc w:val="center"/>
                    <w:rPr>
                      <w:b/>
                      <w:i/>
                    </w:rPr>
                  </w:pPr>
                  <w:r>
                    <w:rPr>
                      <w:b/>
                      <w:i/>
                    </w:rPr>
                    <w:t>6</w:t>
                  </w:r>
                </w:p>
              </w:tc>
            </w:tr>
            <w:tr w:rsidR="00C94E15" w14:paraId="2848CA0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F7816E"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32D2024"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536F45A" w14:textId="77777777" w:rsidR="00C94E15" w:rsidRDefault="005301CB">
                  <w:pPr>
                    <w:jc w:val="center"/>
                  </w:pPr>
                  <w:r>
                    <w:t>12</w:t>
                  </w:r>
                </w:p>
              </w:tc>
            </w:tr>
            <w:tr w:rsidR="00C94E15" w14:paraId="0DD5A7C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7C5F1E"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D59C82F"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8617516" w14:textId="77777777" w:rsidR="00C94E15" w:rsidRDefault="005301CB">
                  <w:pPr>
                    <w:jc w:val="center"/>
                  </w:pPr>
                  <w:r>
                    <w:t>24</w:t>
                  </w:r>
                </w:p>
              </w:tc>
            </w:tr>
          </w:tbl>
          <w:p w14:paraId="5893695E" w14:textId="77777777" w:rsidR="00C94E15" w:rsidRDefault="005301CB">
            <w:pPr>
              <w:pStyle w:val="aff8"/>
              <w:numPr>
                <w:ilvl w:val="0"/>
                <w:numId w:val="35"/>
              </w:numPr>
            </w:pPr>
            <w:r>
              <w:t>Proposal 2: when the UE is configured scell dormancy operation, the UE doesn’t need to monitor WUS during its BWP switching delay before DRX ON.</w:t>
            </w:r>
          </w:p>
        </w:tc>
      </w:tr>
      <w:tr w:rsidR="00C94E15" w14:paraId="39A339FB" w14:textId="77777777">
        <w:tc>
          <w:tcPr>
            <w:tcW w:w="1701" w:type="dxa"/>
            <w:tcBorders>
              <w:top w:val="single" w:sz="4" w:space="0" w:color="auto"/>
              <w:left w:val="single" w:sz="4" w:space="0" w:color="auto"/>
              <w:bottom w:val="single" w:sz="4" w:space="0" w:color="auto"/>
              <w:right w:val="single" w:sz="4" w:space="0" w:color="auto"/>
            </w:tcBorders>
          </w:tcPr>
          <w:p w14:paraId="2E1EF866" w14:textId="77777777" w:rsidR="00C94E15" w:rsidRDefault="005301CB">
            <w:pPr>
              <w:rPr>
                <w:lang w:eastAsia="zh-CN"/>
              </w:rPr>
            </w:pPr>
            <w:r>
              <w:rPr>
                <w:lang w:eastAsia="zh-CN"/>
              </w:rPr>
              <w:t>AsusTek</w:t>
            </w:r>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52C2563" w14:textId="77777777" w:rsidR="00C94E15" w:rsidRDefault="005301CB">
            <w:pPr>
              <w:pStyle w:val="aff8"/>
              <w:numPr>
                <w:ilvl w:val="0"/>
                <w:numId w:val="36"/>
              </w:numPr>
              <w:spacing w:line="240" w:lineRule="auto"/>
              <w:contextualSpacing w:val="0"/>
            </w:pPr>
            <w:r>
              <w:t>Proposal: RAN1 adopts either TP1 or TP2 to avoid discrepancy on interaction between PHY and MAC on wake up indication</w:t>
            </w:r>
          </w:p>
        </w:tc>
      </w:tr>
      <w:tr w:rsidR="00C94E15" w14:paraId="6FEB7EF8" w14:textId="77777777">
        <w:tc>
          <w:tcPr>
            <w:tcW w:w="1701" w:type="dxa"/>
          </w:tcPr>
          <w:p w14:paraId="45F42521" w14:textId="77777777" w:rsidR="00C94E15" w:rsidRDefault="005301CB">
            <w:pPr>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42413FC0" w14:textId="77777777" w:rsidR="00C94E15" w:rsidRDefault="005301CB">
            <w:pPr>
              <w:pStyle w:val="aff8"/>
              <w:numPr>
                <w:ilvl w:val="0"/>
                <w:numId w:val="36"/>
              </w:numPr>
              <w:spacing w:line="240" w:lineRule="auto"/>
              <w:contextualSpacing w:val="0"/>
            </w:pPr>
            <w:r>
              <w:t>Proposal 1</w:t>
            </w:r>
            <w:r>
              <w:tab/>
              <w:t>UE is not required to monitor DCI 2-6 in monitoring occasions that overlaps with the ra-ResponseWindow or beam-failure recovery procedure.</w:t>
            </w:r>
          </w:p>
          <w:p w14:paraId="5C377DA4" w14:textId="77777777" w:rsidR="00C94E15" w:rsidRDefault="005301CB">
            <w:pPr>
              <w:pStyle w:val="aff8"/>
              <w:numPr>
                <w:ilvl w:val="0"/>
                <w:numId w:val="36"/>
              </w:numPr>
              <w:spacing w:line="240" w:lineRule="auto"/>
              <w:contextualSpacing w:val="0"/>
            </w:pPr>
            <w:r>
              <w:t>Proposal 2</w:t>
            </w:r>
            <w:r>
              <w:tab/>
              <w:t>RAN1 to provide the following response to RAN2 LS (R1-2003260)</w:t>
            </w:r>
          </w:p>
          <w:p w14:paraId="57DBF510" w14:textId="77777777" w:rsidR="00C94E15" w:rsidRDefault="005301CB">
            <w:pPr>
              <w:pStyle w:val="aff8"/>
              <w:numPr>
                <w:ilvl w:val="1"/>
                <w:numId w:val="36"/>
              </w:numPr>
              <w:spacing w:line="240" w:lineRule="auto"/>
              <w:contextualSpacing w:val="0"/>
            </w:pPr>
            <w:r>
              <w:t>RAN1 does not have a concern with the RAN2 understanding and asks RAN2 to capture in 38.321 that the UE wakes up in an upcoming ON duration when a DCI 2-6 monitoring occasion overlaps the ra-ResponseWindow or beam-failure recovery procedure.</w:t>
            </w:r>
          </w:p>
          <w:p w14:paraId="2C5543A6" w14:textId="77777777" w:rsidR="00C94E15" w:rsidRDefault="005301CB">
            <w:pPr>
              <w:pStyle w:val="aff8"/>
              <w:numPr>
                <w:ilvl w:val="0"/>
                <w:numId w:val="36"/>
              </w:numPr>
              <w:spacing w:line="240" w:lineRule="auto"/>
              <w:contextualSpacing w:val="0"/>
            </w:pPr>
            <w:r>
              <w:t>Proposal 3</w:t>
            </w:r>
            <w:r>
              <w:tab/>
              <w:t>RAN1 to confirm the minimum time gap values in the WA as well as the decoupling of minimum time gap values from Scell dormancy indication.</w:t>
            </w:r>
          </w:p>
          <w:p w14:paraId="5E11132A" w14:textId="77777777" w:rsidR="00C94E15" w:rsidRDefault="005301CB">
            <w:pPr>
              <w:pStyle w:val="aff8"/>
              <w:numPr>
                <w:ilvl w:val="0"/>
                <w:numId w:val="36"/>
              </w:numPr>
              <w:spacing w:line="240" w:lineRule="auto"/>
              <w:contextualSpacing w:val="0"/>
            </w:pPr>
            <w:r>
              <w:t>Proposal 4</w:t>
            </w:r>
            <w:r>
              <w:tab/>
              <w:t>DCI sizes in the budget calculation are counted separately for the cases of within Active time and outside Active time.</w:t>
            </w:r>
          </w:p>
          <w:p w14:paraId="5019269F" w14:textId="77777777" w:rsidR="00C94E15" w:rsidRDefault="005301CB">
            <w:pPr>
              <w:pStyle w:val="aff8"/>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C94E15" w14:paraId="30A119C0" w14:textId="77777777">
        <w:tc>
          <w:tcPr>
            <w:tcW w:w="1701" w:type="dxa"/>
            <w:tcBorders>
              <w:top w:val="single" w:sz="4" w:space="0" w:color="auto"/>
              <w:left w:val="single" w:sz="4" w:space="0" w:color="auto"/>
              <w:bottom w:val="single" w:sz="4" w:space="0" w:color="auto"/>
              <w:right w:val="single" w:sz="4" w:space="0" w:color="auto"/>
            </w:tcBorders>
          </w:tcPr>
          <w:p w14:paraId="3872EECC" w14:textId="77777777" w:rsidR="00C94E15" w:rsidRDefault="005301CB">
            <w:pPr>
              <w:rPr>
                <w:sz w:val="22"/>
                <w:szCs w:val="22"/>
              </w:rPr>
            </w:pPr>
            <w:r>
              <w:rPr>
                <w:lang w:eastAsia="zh-CN"/>
              </w:rPr>
              <w:lastRenderedPageBreak/>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C3FE7F2" w14:textId="77777777" w:rsidR="00C94E15" w:rsidRDefault="005301CB">
            <w:pPr>
              <w:pStyle w:val="aff8"/>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3148D91"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1EE9B" w14:textId="77777777" w:rsidR="00C94E15" w:rsidRDefault="005301CB">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71B72EC" w14:textId="77777777" w:rsidR="00C94E15" w:rsidRDefault="005301CB">
                  <w:pPr>
                    <w:jc w:val="center"/>
                    <w:rPr>
                      <w:rFonts w:ascii="Arial" w:eastAsia="Batang" w:hAnsi="Arial" w:cs="Arial"/>
                    </w:rPr>
                  </w:pPr>
                  <w:r>
                    <w:rPr>
                      <w:rFonts w:ascii="Book Antiqua" w:eastAsia="Batang" w:hAnsi="Book Antiqua"/>
                    </w:rPr>
                    <w:t>Minimum Time Gap T</w:t>
                  </w:r>
                  <w:r>
                    <w:rPr>
                      <w:rFonts w:ascii="Book Antiqua" w:eastAsia="Batang" w:hAnsi="Book Antiqua"/>
                      <w:vertAlign w:val="subscript"/>
                    </w:rPr>
                    <w:t>minimumTimeGap</w:t>
                  </w:r>
                  <w:r>
                    <w:rPr>
                      <w:rFonts w:ascii="Book Antiqua" w:eastAsia="Batang" w:hAnsi="Book Antiqua"/>
                    </w:rPr>
                    <w:t>(slots)</w:t>
                  </w:r>
                </w:p>
              </w:tc>
            </w:tr>
            <w:tr w:rsidR="00C94E15" w14:paraId="0B4DBD31"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687D89C"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8D7F7D" w14:textId="77777777" w:rsidR="00C94E15" w:rsidRDefault="005301CB">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3609555" w14:textId="77777777" w:rsidR="00C94E15" w:rsidRDefault="005301CB">
                  <w:pPr>
                    <w:jc w:val="center"/>
                    <w:rPr>
                      <w:rFonts w:ascii="Arial" w:eastAsia="Batang" w:hAnsi="Arial" w:cs="Arial"/>
                    </w:rPr>
                  </w:pPr>
                  <w:r>
                    <w:rPr>
                      <w:rFonts w:ascii="Book Antiqua" w:eastAsia="Batang" w:hAnsi="Book Antiqua"/>
                    </w:rPr>
                    <w:t>Value 2</w:t>
                  </w:r>
                </w:p>
              </w:tc>
            </w:tr>
            <w:tr w:rsidR="00C94E15" w14:paraId="168FBDD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5FB613" w14:textId="77777777" w:rsidR="00C94E15" w:rsidRDefault="005301CB">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2D8D65D"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3A470FF" w14:textId="77777777" w:rsidR="00C94E15" w:rsidRDefault="005301CB">
                  <w:pPr>
                    <w:jc w:val="center"/>
                    <w:rPr>
                      <w:rFonts w:ascii="Arial" w:eastAsia="Batang" w:hAnsi="Arial" w:cs="Arial"/>
                    </w:rPr>
                  </w:pPr>
                  <w:r>
                    <w:rPr>
                      <w:rFonts w:ascii="Book Antiqua" w:eastAsia="Batang" w:hAnsi="Book Antiqua"/>
                    </w:rPr>
                    <w:t>3</w:t>
                  </w:r>
                </w:p>
              </w:tc>
            </w:tr>
            <w:tr w:rsidR="00C94E15" w14:paraId="3664166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733E85" w14:textId="77777777" w:rsidR="00C94E15" w:rsidRDefault="005301CB">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732447E"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E7A56E2" w14:textId="77777777" w:rsidR="00C94E15" w:rsidRDefault="005301CB">
                  <w:pPr>
                    <w:jc w:val="center"/>
                    <w:rPr>
                      <w:rFonts w:ascii="Arial" w:eastAsia="Batang" w:hAnsi="Arial" w:cs="Arial"/>
                    </w:rPr>
                  </w:pPr>
                  <w:r>
                    <w:rPr>
                      <w:rFonts w:ascii="Book Antiqua" w:eastAsia="Batang" w:hAnsi="Book Antiqua"/>
                    </w:rPr>
                    <w:t>5</w:t>
                  </w:r>
                </w:p>
              </w:tc>
            </w:tr>
            <w:tr w:rsidR="00C94E15" w14:paraId="4490563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BB983A" w14:textId="77777777" w:rsidR="00C94E15" w:rsidRDefault="005301CB">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FCBAEC2"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3FBF91C" w14:textId="77777777" w:rsidR="00C94E15" w:rsidRDefault="005301CB">
                  <w:pPr>
                    <w:jc w:val="center"/>
                    <w:rPr>
                      <w:rFonts w:ascii="Arial" w:eastAsia="Batang" w:hAnsi="Arial" w:cs="Arial"/>
                    </w:rPr>
                  </w:pPr>
                  <w:r>
                    <w:rPr>
                      <w:rFonts w:ascii="Book Antiqua" w:eastAsia="Batang" w:hAnsi="Book Antiqua"/>
                    </w:rPr>
                    <w:t>9</w:t>
                  </w:r>
                </w:p>
              </w:tc>
            </w:tr>
            <w:tr w:rsidR="00C94E15" w14:paraId="5F5B373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48CB9B" w14:textId="77777777" w:rsidR="00C94E15" w:rsidRDefault="005301CB">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3B7DFA9" w14:textId="77777777" w:rsidR="00C94E15" w:rsidRDefault="005301CB">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00C3508" w14:textId="77777777" w:rsidR="00C94E15" w:rsidRDefault="005301CB">
                  <w:pPr>
                    <w:jc w:val="center"/>
                    <w:rPr>
                      <w:rFonts w:ascii="Arial" w:eastAsia="Batang" w:hAnsi="Arial" w:cs="Arial"/>
                    </w:rPr>
                  </w:pPr>
                  <w:r>
                    <w:rPr>
                      <w:rFonts w:ascii="Book Antiqua" w:eastAsia="Batang" w:hAnsi="Book Antiqua"/>
                    </w:rPr>
                    <w:t>18</w:t>
                  </w:r>
                </w:p>
              </w:tc>
            </w:tr>
          </w:tbl>
          <w:p w14:paraId="496130FC" w14:textId="77777777" w:rsidR="00C94E15" w:rsidRDefault="00C94E15">
            <w:pPr>
              <w:tabs>
                <w:tab w:val="left" w:pos="1440"/>
              </w:tabs>
            </w:pPr>
          </w:p>
        </w:tc>
      </w:tr>
      <w:tr w:rsidR="00C94E15" w14:paraId="77214F19" w14:textId="77777777">
        <w:tc>
          <w:tcPr>
            <w:tcW w:w="1701" w:type="dxa"/>
          </w:tcPr>
          <w:p w14:paraId="2F65AB4D" w14:textId="77777777" w:rsidR="00C94E15" w:rsidRDefault="005301CB">
            <w:pPr>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6A696690" w14:textId="77777777" w:rsidR="00C94E15" w:rsidRDefault="005301CB">
            <w:pPr>
              <w:pStyle w:val="aff8"/>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689087FD" w14:textId="77777777" w:rsidR="00C94E15" w:rsidRDefault="005301CB">
            <w:pPr>
              <w:pStyle w:val="aff8"/>
              <w:numPr>
                <w:ilvl w:val="0"/>
                <w:numId w:val="37"/>
              </w:numPr>
              <w:spacing w:line="240" w:lineRule="auto"/>
              <w:contextualSpacing w:val="0"/>
            </w:pPr>
            <w:r>
              <w:t>Proposal 2: For the reported UE capability on the minimum time gap, the following sets of values can be considered:</w:t>
            </w:r>
          </w:p>
          <w:p w14:paraId="0BBDE169" w14:textId="77777777" w:rsidR="00C94E15" w:rsidRDefault="005301CB">
            <w:pPr>
              <w:pStyle w:val="aff8"/>
              <w:numPr>
                <w:ilvl w:val="1"/>
                <w:numId w:val="37"/>
              </w:numPr>
              <w:spacing w:line="240" w:lineRule="auto"/>
              <w:contextualSpacing w:val="0"/>
              <w:rPr>
                <w:bCs/>
              </w:rPr>
            </w:pPr>
            <w:r>
              <w:rPr>
                <w:bCs/>
              </w:rPr>
              <w:t>SCS 15kHz: {1, 3} slots</w:t>
            </w:r>
          </w:p>
          <w:p w14:paraId="0E7D2D39" w14:textId="77777777" w:rsidR="00C94E15" w:rsidRDefault="005301CB">
            <w:pPr>
              <w:pStyle w:val="aff8"/>
              <w:numPr>
                <w:ilvl w:val="1"/>
                <w:numId w:val="37"/>
              </w:numPr>
              <w:spacing w:line="240" w:lineRule="auto"/>
              <w:contextualSpacing w:val="0"/>
              <w:rPr>
                <w:bCs/>
              </w:rPr>
            </w:pPr>
            <w:r>
              <w:rPr>
                <w:bCs/>
              </w:rPr>
              <w:t>SCS 30kHz: {2, 6} slots</w:t>
            </w:r>
          </w:p>
          <w:p w14:paraId="733CA065" w14:textId="77777777" w:rsidR="00C94E15" w:rsidRDefault="005301CB">
            <w:pPr>
              <w:pStyle w:val="aff8"/>
              <w:numPr>
                <w:ilvl w:val="1"/>
                <w:numId w:val="37"/>
              </w:numPr>
              <w:spacing w:line="240" w:lineRule="auto"/>
              <w:contextualSpacing w:val="0"/>
              <w:rPr>
                <w:bCs/>
              </w:rPr>
            </w:pPr>
            <w:r>
              <w:rPr>
                <w:bCs/>
              </w:rPr>
              <w:t>SCS 60kHz: {3, 12} slots</w:t>
            </w:r>
          </w:p>
          <w:p w14:paraId="77E247D6" w14:textId="77777777" w:rsidR="00C94E15" w:rsidRDefault="005301CB">
            <w:pPr>
              <w:pStyle w:val="aff8"/>
              <w:numPr>
                <w:ilvl w:val="1"/>
                <w:numId w:val="37"/>
              </w:numPr>
              <w:spacing w:line="240" w:lineRule="auto"/>
              <w:contextualSpacing w:val="0"/>
              <w:rPr>
                <w:bCs/>
              </w:rPr>
            </w:pPr>
            <w:r>
              <w:rPr>
                <w:bCs/>
              </w:rPr>
              <w:t>SCS 120kHz: {6, 24} slots</w:t>
            </w:r>
          </w:p>
          <w:p w14:paraId="3EEAD467" w14:textId="77777777" w:rsidR="00C94E15" w:rsidRDefault="005301CB">
            <w:pPr>
              <w:pStyle w:val="aff8"/>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51E35067" w14:textId="77777777" w:rsidR="00C94E15" w:rsidRDefault="005301CB">
            <w:pPr>
              <w:pStyle w:val="aff8"/>
              <w:numPr>
                <w:ilvl w:val="0"/>
                <w:numId w:val="37"/>
              </w:numPr>
              <w:spacing w:line="240" w:lineRule="auto"/>
              <w:contextualSpacing w:val="0"/>
            </w:pPr>
            <w:r>
              <w:t>Proposal 4: For the aggregation level and the number of PDCCH candidates for DCI format 2_6, reuse those for DCI format 2_0.</w:t>
            </w:r>
          </w:p>
          <w:p w14:paraId="18906938" w14:textId="77777777" w:rsidR="00C94E15" w:rsidRDefault="005301CB">
            <w:pPr>
              <w:pStyle w:val="aff8"/>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C94E15" w14:paraId="4B506864" w14:textId="77777777">
        <w:tc>
          <w:tcPr>
            <w:tcW w:w="1701" w:type="dxa"/>
          </w:tcPr>
          <w:p w14:paraId="53E47668" w14:textId="77777777" w:rsidR="00C94E15" w:rsidRDefault="005301CB">
            <w:pPr>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7E9F453A" w14:textId="77777777" w:rsidR="00C94E15" w:rsidRDefault="005301CB">
            <w:pPr>
              <w:pStyle w:val="aff8"/>
              <w:numPr>
                <w:ilvl w:val="0"/>
                <w:numId w:val="38"/>
              </w:numPr>
              <w:spacing w:line="240" w:lineRule="auto"/>
              <w:contextualSpacing w:val="0"/>
            </w:pPr>
            <w:r>
              <w:t>Proposal 1: When monitoring occasions of DCI format 2_6 overlaps with PDCCH monitoring in search space given recoverySearchSpaceId as described in Section 6 of 38.213, UE should follow the legacy DRX operation.</w:t>
            </w:r>
          </w:p>
          <w:p w14:paraId="3F2FACEB" w14:textId="77777777" w:rsidR="00C94E15" w:rsidRDefault="005301CB">
            <w:pPr>
              <w:pStyle w:val="aff8"/>
              <w:numPr>
                <w:ilvl w:val="0"/>
                <w:numId w:val="38"/>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14:paraId="23098E1D" w14:textId="77777777" w:rsidR="00C94E15" w:rsidRDefault="00C94E15">
            <w:pPr>
              <w:rPr>
                <w:iCs/>
              </w:rPr>
            </w:pPr>
          </w:p>
          <w:p w14:paraId="409DA0BD" w14:textId="77777777" w:rsidR="00C94E15" w:rsidRDefault="005301CB">
            <w:pPr>
              <w:pStyle w:val="aff8"/>
              <w:numPr>
                <w:ilvl w:val="0"/>
                <w:numId w:val="38"/>
              </w:numPr>
              <w:spacing w:line="240" w:lineRule="auto"/>
              <w:contextualSpacing w:val="0"/>
            </w:pPr>
            <w:r>
              <w:t xml:space="preserve">Proposal 3: Confirm the working assumption take in the RAN1#100bis-e: </w:t>
            </w:r>
          </w:p>
          <w:p w14:paraId="7A2C40F5" w14:textId="77777777" w:rsidR="00C94E15" w:rsidRDefault="005301CB">
            <w:pPr>
              <w:spacing w:line="252" w:lineRule="auto"/>
              <w:rPr>
                <w:highlight w:val="darkYellow"/>
                <w:lang w:eastAsia="zh-CN"/>
              </w:rPr>
            </w:pPr>
            <w:r>
              <w:rPr>
                <w:highlight w:val="darkYellow"/>
              </w:rPr>
              <w:t>working assumption:</w:t>
            </w:r>
          </w:p>
          <w:p w14:paraId="0EC4F017"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343B6A36"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r>
              <w:rPr>
                <w:rFonts w:eastAsia="Times New Roman"/>
                <w:i/>
                <w:iCs/>
              </w:rPr>
              <w:t>monitoringSymbolsWithinSlot</w:t>
            </w:r>
            <w:r>
              <w:rPr>
                <w:rStyle w:val="apple-converted-space"/>
                <w:rFonts w:eastAsia="Times New Roman"/>
              </w:rPr>
              <w:t> </w:t>
            </w:r>
            <w:r>
              <w:rPr>
                <w:rFonts w:eastAsia="Times New Roman"/>
              </w:rPr>
              <w:t>of SearchSpace IE</w:t>
            </w:r>
            <w:r>
              <w:rPr>
                <w:rStyle w:val="apple-converted-space"/>
                <w:rFonts w:eastAsia="Times New Roman"/>
              </w:rPr>
              <w:t> </w:t>
            </w:r>
            <w:r>
              <w:rPr>
                <w:rFonts w:ascii="Book Antiqua" w:eastAsia="Times New Roman" w:hAnsi="Book Antiqua"/>
              </w:rPr>
              <w:t>as follows,</w:t>
            </w:r>
          </w:p>
          <w:p w14:paraId="66667ADF" w14:textId="77777777" w:rsidR="00C94E15" w:rsidRDefault="005301CB">
            <w:pPr>
              <w:rPr>
                <w:rFonts w:eastAsia="DengXian"/>
              </w:rPr>
            </w:pPr>
            <w:r>
              <w:rPr>
                <w:rFonts w:ascii="Book Antiqua" w:hAnsi="Book Antiqua"/>
              </w:rPr>
              <w:lastRenderedPageBreak/>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C52E8F5"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84B460" w14:textId="77777777" w:rsidR="00C94E15" w:rsidRDefault="005301CB">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20887E9" w14:textId="77777777" w:rsidR="00C94E15" w:rsidRDefault="005301CB">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rsidR="00C94E15" w14:paraId="5FD4F098"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3BFEDD3"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51383EF" w14:textId="77777777" w:rsidR="00C94E15" w:rsidRDefault="005301CB">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8B917DB" w14:textId="77777777" w:rsidR="00C94E15" w:rsidRDefault="005301CB">
                  <w:pPr>
                    <w:jc w:val="center"/>
                    <w:rPr>
                      <w:rFonts w:ascii="Arial" w:hAnsi="Arial" w:cs="Arial"/>
                    </w:rPr>
                  </w:pPr>
                  <w:r>
                    <w:rPr>
                      <w:rFonts w:ascii="Book Antiqua" w:hAnsi="Book Antiqua"/>
                    </w:rPr>
                    <w:t>Value 2</w:t>
                  </w:r>
                </w:p>
              </w:tc>
            </w:tr>
            <w:tr w:rsidR="00C94E15" w14:paraId="19BCC19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1ECE5D" w14:textId="77777777" w:rsidR="00C94E15" w:rsidRDefault="005301CB">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3DF82C7"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0A8E096" w14:textId="77777777" w:rsidR="00C94E15" w:rsidRDefault="005301CB">
                  <w:pPr>
                    <w:jc w:val="center"/>
                    <w:rPr>
                      <w:rFonts w:ascii="Arial" w:hAnsi="Arial" w:cs="Arial"/>
                    </w:rPr>
                  </w:pPr>
                  <w:r>
                    <w:rPr>
                      <w:rFonts w:ascii="Book Antiqua" w:hAnsi="Book Antiqua"/>
                    </w:rPr>
                    <w:t>3</w:t>
                  </w:r>
                </w:p>
              </w:tc>
            </w:tr>
            <w:tr w:rsidR="00C94E15" w14:paraId="524C632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5BBBA8" w14:textId="77777777" w:rsidR="00C94E15" w:rsidRDefault="005301CB">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F3B1B42"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9919D4D" w14:textId="77777777" w:rsidR="00C94E15" w:rsidRDefault="005301CB">
                  <w:pPr>
                    <w:jc w:val="center"/>
                    <w:rPr>
                      <w:rFonts w:ascii="Arial" w:hAnsi="Arial" w:cs="Arial"/>
                    </w:rPr>
                  </w:pPr>
                  <w:r>
                    <w:rPr>
                      <w:rFonts w:ascii="Book Antiqua" w:hAnsi="Book Antiqua"/>
                    </w:rPr>
                    <w:t>6</w:t>
                  </w:r>
                </w:p>
              </w:tc>
            </w:tr>
            <w:tr w:rsidR="00C94E15" w14:paraId="3B744DE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8469EB" w14:textId="77777777" w:rsidR="00C94E15" w:rsidRDefault="005301CB">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DE0304B"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CA97181" w14:textId="77777777" w:rsidR="00C94E15" w:rsidRDefault="005301CB">
                  <w:pPr>
                    <w:jc w:val="center"/>
                    <w:rPr>
                      <w:rFonts w:ascii="Arial" w:hAnsi="Arial" w:cs="Arial"/>
                    </w:rPr>
                  </w:pPr>
                  <w:r>
                    <w:rPr>
                      <w:rFonts w:ascii="Book Antiqua" w:hAnsi="Book Antiqua"/>
                    </w:rPr>
                    <w:t>12</w:t>
                  </w:r>
                </w:p>
              </w:tc>
            </w:tr>
            <w:tr w:rsidR="00C94E15" w14:paraId="7009477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DDBAC8" w14:textId="77777777" w:rsidR="00C94E15" w:rsidRDefault="005301CB">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0539461" w14:textId="77777777" w:rsidR="00C94E15" w:rsidRDefault="005301CB">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16FFB51" w14:textId="77777777" w:rsidR="00C94E15" w:rsidRDefault="005301CB">
                  <w:pPr>
                    <w:jc w:val="center"/>
                    <w:rPr>
                      <w:rFonts w:ascii="Arial" w:hAnsi="Arial" w:cs="Arial"/>
                    </w:rPr>
                  </w:pPr>
                  <w:r>
                    <w:rPr>
                      <w:rFonts w:ascii="Book Antiqua" w:hAnsi="Book Antiqua"/>
                    </w:rPr>
                    <w:t>24</w:t>
                  </w:r>
                </w:p>
              </w:tc>
            </w:tr>
          </w:tbl>
          <w:p w14:paraId="2F076F95" w14:textId="77777777" w:rsidR="00C94E15" w:rsidRDefault="00C94E15">
            <w:pPr>
              <w:rPr>
                <w:lang w:eastAsia="zh-CN"/>
              </w:rPr>
            </w:pPr>
          </w:p>
        </w:tc>
      </w:tr>
    </w:tbl>
    <w:p w14:paraId="66C1A62F" w14:textId="77777777" w:rsidR="00C94E15" w:rsidRDefault="00C94E15">
      <w:pPr>
        <w:rPr>
          <w:b/>
          <w:sz w:val="22"/>
          <w:szCs w:val="22"/>
          <w:highlight w:val="yellow"/>
          <w:lang w:eastAsia="zh-CN"/>
        </w:rPr>
      </w:pPr>
    </w:p>
    <w:p w14:paraId="2E113B75" w14:textId="77777777" w:rsidR="00C94E15" w:rsidRDefault="00C94E15">
      <w:pPr>
        <w:rPr>
          <w:sz w:val="22"/>
          <w:szCs w:val="22"/>
          <w:lang w:eastAsia="zh-CN"/>
        </w:rPr>
      </w:pPr>
    </w:p>
    <w:p w14:paraId="6622BDEF" w14:textId="77777777" w:rsidR="00C94E15" w:rsidRDefault="005301CB">
      <w:pPr>
        <w:pStyle w:val="1"/>
      </w:pPr>
      <w:r>
        <w:t>Reference</w:t>
      </w:r>
    </w:p>
    <w:p w14:paraId="5DDD7022" w14:textId="77777777" w:rsidR="00C94E15" w:rsidRDefault="00C94E15"/>
    <w:p w14:paraId="1323C14A" w14:textId="77777777" w:rsidR="00C94E15" w:rsidRDefault="005301CB">
      <w:pPr>
        <w:pStyle w:val="aff8"/>
        <w:numPr>
          <w:ilvl w:val="0"/>
          <w:numId w:val="40"/>
        </w:numPr>
      </w:pPr>
      <w:bookmarkStart w:id="14" w:name="_Ref40540095"/>
      <w:r>
        <w:t>R1-2003403</w:t>
      </w:r>
      <w:r>
        <w:tab/>
      </w:r>
      <w:r>
        <w:tab/>
        <w:t>Maintenance of PDCCH-based power saving signal</w:t>
      </w:r>
      <w:r>
        <w:tab/>
        <w:t>vivo</w:t>
      </w:r>
      <w:bookmarkEnd w:id="14"/>
    </w:p>
    <w:p w14:paraId="5DBAEDCD" w14:textId="77777777" w:rsidR="00C94E15" w:rsidRDefault="005301CB">
      <w:pPr>
        <w:pStyle w:val="aff8"/>
        <w:numPr>
          <w:ilvl w:val="0"/>
          <w:numId w:val="40"/>
        </w:numPr>
      </w:pPr>
      <w:r>
        <w:t>R1-2003486</w:t>
      </w:r>
      <w:r>
        <w:tab/>
      </w:r>
      <w:r>
        <w:tab/>
        <w:t>Remaining issues on WUS PDCCH</w:t>
      </w:r>
      <w:r>
        <w:tab/>
        <w:t>ZTE</w:t>
      </w:r>
    </w:p>
    <w:p w14:paraId="6741BAF8" w14:textId="77777777" w:rsidR="00C94E15" w:rsidRDefault="005301CB">
      <w:pPr>
        <w:pStyle w:val="aff8"/>
        <w:numPr>
          <w:ilvl w:val="0"/>
          <w:numId w:val="40"/>
        </w:numPr>
      </w:pPr>
      <w:bookmarkStart w:id="15" w:name="_Ref40540111"/>
      <w:r>
        <w:t>R1-2003518</w:t>
      </w:r>
      <w:r>
        <w:tab/>
      </w:r>
      <w:r>
        <w:tab/>
        <w:t>Remaining issues on PDCCH based power saving</w:t>
      </w:r>
      <w:r>
        <w:tab/>
        <w:t>Huawei, HiSilicon</w:t>
      </w:r>
      <w:bookmarkEnd w:id="15"/>
    </w:p>
    <w:p w14:paraId="5FAEB2B4" w14:textId="77777777" w:rsidR="00C94E15" w:rsidRDefault="005301CB">
      <w:pPr>
        <w:pStyle w:val="aff8"/>
        <w:numPr>
          <w:ilvl w:val="0"/>
          <w:numId w:val="40"/>
        </w:numPr>
      </w:pPr>
      <w:bookmarkStart w:id="16" w:name="_Ref40540117"/>
      <w:r>
        <w:t>R1-2003630</w:t>
      </w:r>
      <w:r>
        <w:tab/>
      </w:r>
      <w:r>
        <w:tab/>
        <w:t>Remaining issues on the Power Saving Signals/Channels</w:t>
      </w:r>
      <w:r>
        <w:tab/>
        <w:t>CATT</w:t>
      </w:r>
      <w:bookmarkEnd w:id="16"/>
    </w:p>
    <w:p w14:paraId="4C0A91D6" w14:textId="77777777" w:rsidR="00C94E15" w:rsidRDefault="005301CB">
      <w:pPr>
        <w:pStyle w:val="aff8"/>
        <w:numPr>
          <w:ilvl w:val="0"/>
          <w:numId w:val="40"/>
        </w:numPr>
      </w:pPr>
      <w:bookmarkStart w:id="17" w:name="_Ref40540124"/>
      <w:r>
        <w:t>R1-2003664</w:t>
      </w:r>
      <w:r>
        <w:tab/>
      </w:r>
      <w:r>
        <w:tab/>
        <w:t>Remaining issues on PDCCH-based power saving signal</w:t>
      </w:r>
      <w:r>
        <w:tab/>
        <w:t>MediaTek Inc.</w:t>
      </w:r>
      <w:bookmarkEnd w:id="17"/>
    </w:p>
    <w:p w14:paraId="4C898E8A" w14:textId="77777777" w:rsidR="00C94E15" w:rsidRDefault="005301CB">
      <w:pPr>
        <w:pStyle w:val="aff8"/>
        <w:numPr>
          <w:ilvl w:val="0"/>
          <w:numId w:val="40"/>
        </w:numPr>
      </w:pPr>
      <w:bookmarkStart w:id="18" w:name="_Ref40540132"/>
      <w:r>
        <w:t>R1-2003745</w:t>
      </w:r>
      <w:r>
        <w:tab/>
      </w:r>
      <w:r>
        <w:tab/>
        <w:t>Remaining details of PDCCH-based power saving signal/channel</w:t>
      </w:r>
      <w:r>
        <w:tab/>
        <w:t>Intel Corporation</w:t>
      </w:r>
      <w:bookmarkEnd w:id="18"/>
    </w:p>
    <w:p w14:paraId="542E2F21" w14:textId="77777777" w:rsidR="00C94E15" w:rsidRDefault="005301CB">
      <w:pPr>
        <w:pStyle w:val="aff8"/>
        <w:numPr>
          <w:ilvl w:val="0"/>
          <w:numId w:val="40"/>
        </w:numPr>
      </w:pPr>
      <w:bookmarkStart w:id="19" w:name="_Ref40540138"/>
      <w:r>
        <w:t>R1-2003884</w:t>
      </w:r>
      <w:r>
        <w:tab/>
      </w:r>
      <w:r>
        <w:tab/>
        <w:t>Remaining issues for PDCCH-based power saving signal</w:t>
      </w:r>
      <w:r>
        <w:tab/>
        <w:t>Samsung</w:t>
      </w:r>
      <w:bookmarkEnd w:id="19"/>
    </w:p>
    <w:p w14:paraId="0AD2ED84" w14:textId="77777777" w:rsidR="00C94E15" w:rsidRDefault="005301CB">
      <w:pPr>
        <w:pStyle w:val="aff8"/>
        <w:numPr>
          <w:ilvl w:val="0"/>
          <w:numId w:val="40"/>
        </w:numPr>
      </w:pPr>
      <w:bookmarkStart w:id="20" w:name="_Ref40540145"/>
      <w:r>
        <w:t>R1-2003924</w:t>
      </w:r>
      <w:r>
        <w:tab/>
      </w:r>
      <w:r>
        <w:tab/>
        <w:t>TP for further alignment with RAN2 specifications</w:t>
      </w:r>
      <w:r>
        <w:tab/>
        <w:t>NEC</w:t>
      </w:r>
      <w:bookmarkEnd w:id="20"/>
    </w:p>
    <w:p w14:paraId="58EEA357" w14:textId="77777777" w:rsidR="00C94E15" w:rsidRDefault="005301CB">
      <w:pPr>
        <w:pStyle w:val="aff8"/>
        <w:numPr>
          <w:ilvl w:val="0"/>
          <w:numId w:val="40"/>
        </w:numPr>
      </w:pPr>
      <w:bookmarkStart w:id="21" w:name="_Ref40540152"/>
      <w:r>
        <w:t>R1-2003957</w:t>
      </w:r>
      <w:r>
        <w:tab/>
      </w:r>
      <w:r>
        <w:tab/>
        <w:t>Remaining issues on power saving signal/channel</w:t>
      </w:r>
      <w:r>
        <w:tab/>
        <w:t>CMCC</w:t>
      </w:r>
      <w:bookmarkEnd w:id="21"/>
    </w:p>
    <w:p w14:paraId="55FD17E5" w14:textId="77777777" w:rsidR="00C94E15" w:rsidRDefault="005301CB">
      <w:pPr>
        <w:pStyle w:val="aff8"/>
        <w:numPr>
          <w:ilvl w:val="0"/>
          <w:numId w:val="40"/>
        </w:numPr>
      </w:pPr>
      <w:bookmarkStart w:id="22" w:name="_Ref40540177"/>
      <w:r>
        <w:t>R1-2003999</w:t>
      </w:r>
      <w:r>
        <w:tab/>
      </w:r>
      <w:r>
        <w:tab/>
        <w:t>Clarification on power saving signal</w:t>
      </w:r>
      <w:r>
        <w:tab/>
        <w:t>Spreadtrum Communications</w:t>
      </w:r>
      <w:bookmarkEnd w:id="22"/>
    </w:p>
    <w:p w14:paraId="698A9D7B" w14:textId="77777777" w:rsidR="00C94E15" w:rsidRDefault="005301CB">
      <w:pPr>
        <w:pStyle w:val="aff8"/>
        <w:numPr>
          <w:ilvl w:val="0"/>
          <w:numId w:val="40"/>
        </w:numPr>
      </w:pPr>
      <w:bookmarkStart w:id="23" w:name="_Ref40540184"/>
      <w:r>
        <w:t>R1-2004025</w:t>
      </w:r>
      <w:r>
        <w:tab/>
      </w:r>
      <w:r>
        <w:tab/>
        <w:t>Remaining issues on PDCCH-based power saving signal/channel</w:t>
      </w:r>
      <w:r>
        <w:tab/>
        <w:t>LG Electronics</w:t>
      </w:r>
      <w:bookmarkEnd w:id="23"/>
    </w:p>
    <w:p w14:paraId="05C86A1A" w14:textId="77777777" w:rsidR="00C94E15" w:rsidRDefault="005301CB">
      <w:pPr>
        <w:pStyle w:val="aff8"/>
        <w:numPr>
          <w:ilvl w:val="0"/>
          <w:numId w:val="40"/>
        </w:numPr>
      </w:pPr>
      <w:bookmarkStart w:id="24" w:name="_Ref40540191"/>
      <w:r>
        <w:t>R1-2004101</w:t>
      </w:r>
      <w:r>
        <w:tab/>
      </w:r>
      <w:r>
        <w:tab/>
        <w:t>Remaining issues for Power saving signal</w:t>
      </w:r>
      <w:r>
        <w:tab/>
        <w:t>OPPO</w:t>
      </w:r>
      <w:bookmarkEnd w:id="24"/>
    </w:p>
    <w:p w14:paraId="749B28EE" w14:textId="77777777" w:rsidR="00C94E15" w:rsidRDefault="005301CB">
      <w:pPr>
        <w:pStyle w:val="aff8"/>
        <w:numPr>
          <w:ilvl w:val="0"/>
          <w:numId w:val="40"/>
        </w:numPr>
      </w:pPr>
      <w:bookmarkStart w:id="25" w:name="_Ref40540195"/>
      <w:r>
        <w:t>R1-2004320</w:t>
      </w:r>
      <w:r>
        <w:tab/>
      </w:r>
      <w:r>
        <w:tab/>
        <w:t>Wake up indication for ON duration timer</w:t>
      </w:r>
      <w:r>
        <w:tab/>
        <w:t>ASUSTeK</w:t>
      </w:r>
      <w:bookmarkEnd w:id="25"/>
    </w:p>
    <w:p w14:paraId="7F7E2938" w14:textId="77777777" w:rsidR="00C94E15" w:rsidRDefault="005301CB">
      <w:pPr>
        <w:pStyle w:val="aff8"/>
        <w:numPr>
          <w:ilvl w:val="0"/>
          <w:numId w:val="40"/>
        </w:numPr>
      </w:pPr>
      <w:bookmarkStart w:id="26" w:name="_Ref40540202"/>
      <w:r>
        <w:t>R1-2004357</w:t>
      </w:r>
      <w:r>
        <w:tab/>
      </w:r>
      <w:r>
        <w:tab/>
        <w:t>Remaining issues for WUS</w:t>
      </w:r>
      <w:r>
        <w:tab/>
        <w:t>Ericsson</w:t>
      </w:r>
      <w:bookmarkEnd w:id="26"/>
    </w:p>
    <w:p w14:paraId="260045CD" w14:textId="77777777" w:rsidR="00C94E15" w:rsidRDefault="005301CB">
      <w:pPr>
        <w:pStyle w:val="aff8"/>
        <w:numPr>
          <w:ilvl w:val="0"/>
          <w:numId w:val="40"/>
        </w:numPr>
      </w:pPr>
      <w:bookmarkStart w:id="27" w:name="_Ref40540208"/>
      <w:r>
        <w:t>R1-2004398</w:t>
      </w:r>
      <w:r>
        <w:tab/>
      </w:r>
      <w:r>
        <w:tab/>
        <w:t>Maintenance for PDCCH-based power saving signal/channel</w:t>
      </w:r>
      <w:r>
        <w:tab/>
        <w:t>NTT DOCOMO, INC.</w:t>
      </w:r>
      <w:bookmarkEnd w:id="27"/>
    </w:p>
    <w:p w14:paraId="73829812" w14:textId="77777777" w:rsidR="00C94E15" w:rsidRDefault="005301CB">
      <w:pPr>
        <w:pStyle w:val="aff8"/>
        <w:numPr>
          <w:ilvl w:val="0"/>
          <w:numId w:val="40"/>
        </w:numPr>
      </w:pPr>
      <w:bookmarkStart w:id="28" w:name="_Ref40540217"/>
      <w:r>
        <w:t>R1-2004467</w:t>
      </w:r>
      <w:r>
        <w:tab/>
      </w:r>
      <w:r>
        <w:tab/>
        <w:t>Remainign issues in power saving signal/channel</w:t>
      </w:r>
      <w:r>
        <w:tab/>
        <w:t>Qualcomm Incorporated</w:t>
      </w:r>
      <w:bookmarkEnd w:id="28"/>
    </w:p>
    <w:p w14:paraId="7410D921" w14:textId="77777777" w:rsidR="00C94E15" w:rsidRDefault="005301CB">
      <w:pPr>
        <w:pStyle w:val="aff8"/>
        <w:numPr>
          <w:ilvl w:val="0"/>
          <w:numId w:val="40"/>
        </w:numPr>
      </w:pPr>
      <w:bookmarkStart w:id="29" w:name="_Ref40540224"/>
      <w:r>
        <w:t>R1-2004577</w:t>
      </w:r>
      <w:r>
        <w:tab/>
      </w:r>
      <w:r>
        <w:tab/>
        <w:t>On open issues related to DCI format 2_6</w:t>
      </w:r>
      <w:r>
        <w:tab/>
        <w:t>Nokia, Nokia Shanghai Bell</w:t>
      </w:r>
      <w:bookmarkEnd w:id="29"/>
    </w:p>
    <w:p w14:paraId="4566CB16" w14:textId="77777777" w:rsidR="00C94E15" w:rsidRDefault="005301CB">
      <w:pPr>
        <w:pStyle w:val="aff8"/>
        <w:numPr>
          <w:ilvl w:val="0"/>
          <w:numId w:val="40"/>
        </w:numPr>
        <w:spacing w:line="240" w:lineRule="auto"/>
        <w:rPr>
          <w:rFonts w:eastAsia="SimSun"/>
          <w:lang w:eastAsia="zh-CN"/>
        </w:rPr>
      </w:pPr>
      <w:bookmarkStart w:id="30" w:name="_Ref37290962"/>
      <w:bookmarkStart w:id="31"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30"/>
      <w:r>
        <w:rPr>
          <w:rFonts w:eastAsia="SimSun"/>
          <w:lang w:eastAsia="zh-CN"/>
        </w:rPr>
        <w:t>InterDigital.</w:t>
      </w:r>
      <w:bookmarkEnd w:id="31"/>
    </w:p>
    <w:p w14:paraId="1389EDD3" w14:textId="77777777" w:rsidR="00C94E15" w:rsidRDefault="005301CB">
      <w:pPr>
        <w:pStyle w:val="aff8"/>
        <w:numPr>
          <w:ilvl w:val="0"/>
          <w:numId w:val="40"/>
        </w:numPr>
        <w:spacing w:line="240" w:lineRule="auto"/>
        <w:rPr>
          <w:rFonts w:eastAsia="SimSun"/>
          <w:lang w:eastAsia="zh-CN"/>
        </w:rPr>
      </w:pPr>
      <w:bookmarkStart w:id="32"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2"/>
    </w:p>
    <w:p w14:paraId="2D758188" w14:textId="77777777" w:rsidR="00C94E15" w:rsidRDefault="00C94E15">
      <w:pPr>
        <w:pStyle w:val="aff8"/>
      </w:pPr>
    </w:p>
    <w:p w14:paraId="0FF71BFF" w14:textId="77777777" w:rsidR="00C94E15" w:rsidRDefault="00C94E15">
      <w:pPr>
        <w:ind w:left="360"/>
      </w:pPr>
    </w:p>
    <w:sectPr w:rsidR="00C94E15">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2E4C8" w14:textId="77777777" w:rsidR="00571CDA" w:rsidRDefault="00571CDA">
      <w:pPr>
        <w:spacing w:after="0" w:line="240" w:lineRule="auto"/>
      </w:pPr>
      <w:r>
        <w:separator/>
      </w:r>
    </w:p>
  </w:endnote>
  <w:endnote w:type="continuationSeparator" w:id="0">
    <w:p w14:paraId="41BDDE4C" w14:textId="77777777" w:rsidR="00571CDA" w:rsidRDefault="0057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EBC3E" w14:textId="77777777" w:rsidR="00C94E15" w:rsidRDefault="005301CB">
    <w:pPr>
      <w:pStyle w:val="af1"/>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1EF873E3" w14:textId="77777777" w:rsidR="00C94E15" w:rsidRDefault="00C94E15">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9DFC0" w14:textId="77777777" w:rsidR="00C94E15" w:rsidRDefault="005301CB">
    <w:pPr>
      <w:pStyle w:val="af1"/>
      <w:ind w:right="360"/>
    </w:pPr>
    <w:r>
      <w:rPr>
        <w:rStyle w:val="aff1"/>
      </w:rPr>
      <w:fldChar w:fldCharType="begin"/>
    </w:r>
    <w:r>
      <w:rPr>
        <w:rStyle w:val="aff1"/>
      </w:rPr>
      <w:instrText xml:space="preserve"> PAGE </w:instrText>
    </w:r>
    <w:r>
      <w:rPr>
        <w:rStyle w:val="aff1"/>
      </w:rPr>
      <w:fldChar w:fldCharType="separate"/>
    </w:r>
    <w:r w:rsidR="002A3EC7">
      <w:rPr>
        <w:rStyle w:val="aff1"/>
        <w:noProof/>
      </w:rPr>
      <w:t>13</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2A3EC7">
      <w:rPr>
        <w:rStyle w:val="aff1"/>
        <w:noProof/>
      </w:rPr>
      <w:t>13</w:t>
    </w:r>
    <w:r>
      <w:rPr>
        <w:rStyle w:val="af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6A643" w14:textId="77777777" w:rsidR="00571CDA" w:rsidRDefault="00571CDA">
      <w:pPr>
        <w:spacing w:after="0" w:line="240" w:lineRule="auto"/>
      </w:pPr>
      <w:r>
        <w:separator/>
      </w:r>
    </w:p>
  </w:footnote>
  <w:footnote w:type="continuationSeparator" w:id="0">
    <w:p w14:paraId="414C7480" w14:textId="77777777" w:rsidR="00571CDA" w:rsidRDefault="00571C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4AABA" w14:textId="77777777" w:rsidR="00C94E15" w:rsidRDefault="005301C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3F0B66"/>
    <w:multiLevelType w:val="hybridMultilevel"/>
    <w:tmpl w:val="EE6A14FE"/>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4"/>
  </w:num>
  <w:num w:numId="5">
    <w:abstractNumId w:val="38"/>
  </w:num>
  <w:num w:numId="6">
    <w:abstractNumId w:val="27"/>
  </w:num>
  <w:num w:numId="7">
    <w:abstractNumId w:val="36"/>
  </w:num>
  <w:num w:numId="8">
    <w:abstractNumId w:val="24"/>
  </w:num>
  <w:num w:numId="9">
    <w:abstractNumId w:val="21"/>
  </w:num>
  <w:num w:numId="10">
    <w:abstractNumId w:val="29"/>
  </w:num>
  <w:num w:numId="11">
    <w:abstractNumId w:val="35"/>
  </w:num>
  <w:num w:numId="12">
    <w:abstractNumId w:val="14"/>
  </w:num>
  <w:num w:numId="13">
    <w:abstractNumId w:val="22"/>
  </w:num>
  <w:num w:numId="14">
    <w:abstractNumId w:val="37"/>
  </w:num>
  <w:num w:numId="15">
    <w:abstractNumId w:val="1"/>
  </w:num>
  <w:num w:numId="16">
    <w:abstractNumId w:val="6"/>
  </w:num>
  <w:num w:numId="17">
    <w:abstractNumId w:val="19"/>
  </w:num>
  <w:num w:numId="18">
    <w:abstractNumId w:val="11"/>
  </w:num>
  <w:num w:numId="19">
    <w:abstractNumId w:val="39"/>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0"/>
  </w:num>
  <w:num w:numId="28">
    <w:abstractNumId w:val="4"/>
  </w:num>
  <w:num w:numId="29">
    <w:abstractNumId w:val="31"/>
  </w:num>
  <w:num w:numId="30">
    <w:abstractNumId w:val="9"/>
  </w:num>
  <w:num w:numId="31">
    <w:abstractNumId w:val="33"/>
  </w:num>
  <w:num w:numId="32">
    <w:abstractNumId w:val="23"/>
  </w:num>
  <w:num w:numId="33">
    <w:abstractNumId w:val="32"/>
  </w:num>
  <w:num w:numId="34">
    <w:abstractNumId w:val="17"/>
  </w:num>
  <w:num w:numId="35">
    <w:abstractNumId w:val="28"/>
  </w:num>
  <w:num w:numId="36">
    <w:abstractNumId w:val="0"/>
  </w:num>
  <w:num w:numId="37">
    <w:abstractNumId w:val="25"/>
  </w:num>
  <w:num w:numId="38">
    <w:abstractNumId w:val="30"/>
  </w:num>
  <w:num w:numId="39">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lam, Toufiqul">
    <w15:presenceInfo w15:providerId="AD" w15:userId="S::toufiqul.islam@intel.com::d670e9f3-6638-470d-9ba2-f465f95d76b7"/>
  </w15:person>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8427B"/>
  <w15:docId w15:val="{7755FC24-5225-44D0-91C6-F069A9E4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ind w:left="576"/>
      <w:outlineLvl w:val="1"/>
    </w:pPr>
    <w:rPr>
      <w:sz w:val="32"/>
    </w:rPr>
  </w:style>
  <w:style w:type="paragraph" w:styleId="3">
    <w:name w:val="heading 3"/>
    <w:basedOn w:val="2"/>
    <w:next w:val="a"/>
    <w:link w:val="30"/>
    <w:qFormat/>
    <w:pPr>
      <w:numPr>
        <w:ilvl w:val="2"/>
      </w:numPr>
      <w:spacing w:before="120"/>
      <w:ind w:left="7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34">
    <w:name w:val="Body Text 3"/>
    <w:basedOn w:val="a"/>
    <w:qFormat/>
    <w:rPr>
      <w:i/>
    </w:rPr>
  </w:style>
  <w:style w:type="paragraph" w:styleId="ab">
    <w:name w:val="Body Text"/>
    <w:basedOn w:val="a"/>
    <w:link w:val="ac"/>
    <w:qFormat/>
    <w:pPr>
      <w:spacing w:after="120"/>
      <w:jc w:val="both"/>
    </w:pPr>
    <w:rPr>
      <w:rFonts w:ascii="Times" w:hAnsi="Times"/>
      <w:szCs w:val="24"/>
    </w:rPr>
  </w:style>
  <w:style w:type="paragraph" w:styleId="ad">
    <w:name w:val="Plain Text"/>
    <w:basedOn w:val="a"/>
    <w:link w:val="ae"/>
    <w:qFormat/>
    <w:pPr>
      <w:overflowPunct/>
      <w:autoSpaceDE/>
      <w:autoSpaceDN/>
      <w:adjustRightInd/>
      <w:textAlignment w:val="auto"/>
    </w:pPr>
    <w:rPr>
      <w:rFonts w:ascii="Courier New" w:eastAsia="Malgun Gothic" w:hAnsi="Courier New"/>
      <w:lang w:val="nb-NO"/>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Balloon Text"/>
    <w:basedOn w:val="a"/>
    <w:link w:val="af0"/>
    <w:qFormat/>
    <w:rPr>
      <w:rFonts w:ascii="Tahoma" w:hAnsi="Tahoma" w:cs="Tahoma"/>
      <w:sz w:val="16"/>
      <w:szCs w:val="16"/>
    </w:rPr>
  </w:style>
  <w:style w:type="paragraph" w:styleId="af1">
    <w:name w:val="footer"/>
    <w:basedOn w:val="af2"/>
    <w:link w:val="af3"/>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index heading"/>
    <w:basedOn w:val="a"/>
    <w:next w:val="a"/>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6">
    <w:name w:val="Subtitle"/>
    <w:basedOn w:val="a"/>
    <w:next w:val="a"/>
    <w:link w:val="af7"/>
    <w:qFormat/>
    <w:pPr>
      <w:spacing w:after="60"/>
      <w:jc w:val="center"/>
      <w:outlineLvl w:val="1"/>
    </w:pPr>
    <w:rPr>
      <w:rFonts w:ascii="Cambria" w:hAnsi="Cambria"/>
      <w:sz w:val="24"/>
      <w:szCs w:val="24"/>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a">
    <w:name w:val="table of figures"/>
    <w:basedOn w:val="a"/>
    <w:next w:val="a"/>
    <w:uiPriority w:val="99"/>
    <w:unhideWhenUsed/>
    <w:qFormat/>
    <w:pPr>
      <w:spacing w:after="0"/>
      <w:jc w:val="both"/>
    </w:pPr>
    <w:rPr>
      <w:rFonts w:eastAsia="SimSun"/>
    </w:rPr>
  </w:style>
  <w:style w:type="paragraph" w:styleId="90">
    <w:name w:val="toc 9"/>
    <w:basedOn w:val="80"/>
    <w:next w:val="a"/>
    <w:uiPriority w:val="39"/>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b">
    <w:name w:val="Title"/>
    <w:basedOn w:val="a"/>
    <w:next w:val="a"/>
    <w:link w:val="afc"/>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d">
    <w:name w:val="annotation subject"/>
    <w:basedOn w:val="a9"/>
    <w:next w:val="a9"/>
    <w:link w:val="afe"/>
    <w:qFormat/>
    <w:rPr>
      <w:b/>
      <w:bCs/>
    </w:rPr>
  </w:style>
  <w:style w:type="table" w:styleId="aff">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Pr>
      <w:b/>
      <w:bCs/>
    </w:rPr>
  </w:style>
  <w:style w:type="character" w:styleId="aff1">
    <w:name w:val="page number"/>
    <w:basedOn w:val="a0"/>
    <w:qFormat/>
  </w:style>
  <w:style w:type="character" w:styleId="aff2">
    <w:name w:val="FollowedHyperlink"/>
    <w:basedOn w:val="a0"/>
    <w:unhideWhenUsed/>
    <w:qFormat/>
    <w:rPr>
      <w:color w:val="954F72" w:themeColor="followedHyperlink"/>
      <w:u w:val="single"/>
    </w:rPr>
  </w:style>
  <w:style w:type="character" w:styleId="aff3">
    <w:name w:val="Emphasis"/>
    <w:uiPriority w:val="20"/>
    <w:qFormat/>
    <w:rPr>
      <w:i/>
      <w:iCs/>
    </w:rPr>
  </w:style>
  <w:style w:type="character" w:styleId="aff4">
    <w:name w:val="line number"/>
    <w:uiPriority w:val="99"/>
    <w:unhideWhenUsed/>
    <w:qFormat/>
    <w:rPr>
      <w:rFonts w:ascii="Times New Roman" w:hAnsi="Times New Roman"/>
      <w:sz w:val="24"/>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標題 1 字元"/>
    <w:link w:val="1"/>
    <w:qFormat/>
    <w:rPr>
      <w:rFonts w:ascii="Arial" w:hAnsi="Arial"/>
      <w:sz w:val="36"/>
      <w:lang w:eastAsia="en-US"/>
    </w:rPr>
  </w:style>
  <w:style w:type="character" w:customStyle="1" w:styleId="20">
    <w:name w:val="標題 2 字元"/>
    <w:link w:val="2"/>
    <w:qFormat/>
    <w:rPr>
      <w:rFonts w:ascii="Arial" w:hAnsi="Arial"/>
      <w:sz w:val="32"/>
      <w:lang w:eastAsia="en-US"/>
    </w:rPr>
  </w:style>
  <w:style w:type="character" w:customStyle="1" w:styleId="30">
    <w:name w:val="標題 3 字元"/>
    <w:link w:val="3"/>
    <w:qFormat/>
    <w:rPr>
      <w:rFonts w:ascii="Arial" w:hAnsi="Arial"/>
      <w:sz w:val="28"/>
      <w:lang w:eastAsia="en-US"/>
    </w:rPr>
  </w:style>
  <w:style w:type="character" w:customStyle="1" w:styleId="40">
    <w:name w:val="標題 4 字元"/>
    <w:link w:val="4"/>
    <w:qFormat/>
    <w:rPr>
      <w:rFonts w:ascii="Arial" w:hAnsi="Arial"/>
      <w:sz w:val="24"/>
      <w:lang w:eastAsia="en-US"/>
    </w:rPr>
  </w:style>
  <w:style w:type="character" w:customStyle="1" w:styleId="50">
    <w:name w:val="標題 5 字元"/>
    <w:link w:val="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8">
    <w:name w:val="List Paragraph"/>
    <w:basedOn w:val="a"/>
    <w:link w:val="aff9"/>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af7">
    <w:name w:val="副標題 字元"/>
    <w:link w:val="af6"/>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aa">
    <w:name w:val="註解文字 字元"/>
    <w:link w:val="a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a">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9">
    <w:name w:val="清單段落 字元"/>
    <w:link w:val="aff8"/>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f3">
    <w:name w:val="頁尾 字元"/>
    <w:basedOn w:val="a0"/>
    <w:link w:val="af1"/>
    <w:qFormat/>
    <w:rPr>
      <w:rFonts w:ascii="Arial" w:hAnsi="Arial"/>
      <w:b/>
      <w:i/>
      <w:sz w:val="18"/>
      <w:lang w:eastAsia="en-US"/>
    </w:rPr>
  </w:style>
  <w:style w:type="character" w:customStyle="1" w:styleId="a7">
    <w:name w:val="標號 字元"/>
    <w:link w:val="a6"/>
    <w:uiPriority w:val="35"/>
    <w:qFormat/>
    <w:locked/>
    <w:rPr>
      <w:rFonts w:ascii="Times New Roman" w:hAnsi="Times New Roman"/>
      <w:b/>
      <w:bCs/>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character" w:customStyle="1" w:styleId="af4">
    <w:name w:val="頁首 字元"/>
    <w:basedOn w:val="a0"/>
    <w:link w:val="af2"/>
    <w:qFormat/>
    <w:locked/>
    <w:rPr>
      <w:rFonts w:ascii="Arial" w:hAnsi="Arial"/>
      <w:b/>
      <w:sz w:val="18"/>
      <w:lang w:eastAsia="en-US"/>
    </w:rPr>
  </w:style>
  <w:style w:type="character" w:customStyle="1" w:styleId="afe">
    <w:name w:val="註解主旨 字元"/>
    <w:basedOn w:val="aa"/>
    <w:link w:val="afd"/>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ac">
    <w:name w:val="本文 字元"/>
    <w:basedOn w:val="a0"/>
    <w:link w:val="ab"/>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a"/>
    <w:qFormat/>
    <w:pPr>
      <w:numPr>
        <w:numId w:val="6"/>
      </w:numPr>
      <w:overflowPunct/>
      <w:autoSpaceDE/>
      <w:autoSpaceDN/>
      <w:adjustRightInd/>
      <w:spacing w:after="120"/>
      <w:jc w:val="both"/>
      <w:textAlignment w:val="auto"/>
    </w:pPr>
    <w:rPr>
      <w:rFonts w:eastAsia="MS Mincho"/>
      <w:sz w:val="24"/>
    </w:rPr>
  </w:style>
  <w:style w:type="paragraph" w:customStyle="1" w:styleId="INDENT1">
    <w:name w:val="INDENT1"/>
    <w:basedOn w:val="a"/>
    <w:qFormat/>
    <w:pPr>
      <w:overflowPunct/>
      <w:autoSpaceDE/>
      <w:autoSpaceDN/>
      <w:adjustRightInd/>
      <w:ind w:left="851"/>
      <w:textAlignment w:val="auto"/>
    </w:pPr>
    <w:rPr>
      <w:rFonts w:eastAsia="Malgun Gothic"/>
      <w:lang w:val="en-GB"/>
    </w:rPr>
  </w:style>
  <w:style w:type="paragraph" w:customStyle="1" w:styleId="INDENT2">
    <w:name w:val="INDENT2"/>
    <w:basedOn w:val="a"/>
    <w:qFormat/>
    <w:pPr>
      <w:overflowPunct/>
      <w:autoSpaceDE/>
      <w:autoSpaceDN/>
      <w:adjustRightInd/>
      <w:ind w:left="1135" w:hanging="284"/>
      <w:textAlignment w:val="auto"/>
    </w:pPr>
    <w:rPr>
      <w:rFonts w:eastAsia="Malgun Gothic"/>
      <w:lang w:val="en-GB"/>
    </w:rPr>
  </w:style>
  <w:style w:type="paragraph" w:customStyle="1" w:styleId="INDENT3">
    <w:name w:val="INDENT3"/>
    <w:basedOn w:val="a"/>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pPr>
      <w:keepNext/>
      <w:keepLines/>
      <w:overflowPunct/>
      <w:autoSpaceDE/>
      <w:autoSpaceDN/>
      <w:adjustRightInd/>
      <w:textAlignment w:val="auto"/>
    </w:pPr>
    <w:rPr>
      <w:rFonts w:eastAsia="Malgun Gothic"/>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ae">
    <w:name w:val="純文字 字元"/>
    <w:basedOn w:val="a0"/>
    <w:link w:val="ad"/>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a"/>
    <w:qFormat/>
    <w:pPr>
      <w:overflowPunct/>
      <w:autoSpaceDE/>
      <w:autoSpaceDN/>
      <w:adjustRightInd/>
      <w:textAlignment w:val="auto"/>
    </w:pPr>
    <w:rPr>
      <w:rFonts w:eastAsia="Malgun Gothic"/>
      <w:i/>
      <w:color w:val="0000FF"/>
      <w:lang w:val="en-GB"/>
    </w:rPr>
  </w:style>
  <w:style w:type="character" w:customStyle="1" w:styleId="af0">
    <w:name w:val="註解方塊文字 字元"/>
    <w:link w:val="af"/>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af9">
    <w:name w:val="註腳文字 字元"/>
    <w:link w:val="af8"/>
    <w:semiHidden/>
    <w:qFormat/>
    <w:rPr>
      <w:rFonts w:ascii="Times New Roman" w:hAnsi="Times New Roman"/>
      <w:sz w:val="16"/>
      <w:lang w:eastAsia="en-US"/>
    </w:rPr>
  </w:style>
  <w:style w:type="character" w:customStyle="1" w:styleId="afc">
    <w:name w:val="標題 字元"/>
    <w:basedOn w:val="a0"/>
    <w:link w:val="afb"/>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b"/>
    <w:qFormat/>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10"/>
      </w:numPr>
      <w:spacing w:before="120" w:after="50" w:line="180" w:lineRule="exact"/>
      <w:jc w:val="both"/>
    </w:pPr>
    <w:rPr>
      <w:rFonts w:ascii="Times New Roman" w:eastAsia="MS Mincho" w:hAnsi="Times New Roman"/>
      <w:sz w:val="16"/>
      <w:szCs w:val="16"/>
    </w:rPr>
  </w:style>
  <w:style w:type="character" w:customStyle="1" w:styleId="1Char">
    <w:name w:val="样式1 Char"/>
    <w:basedOn w:val="30"/>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a"/>
    <w:qFormat/>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locked/>
    <w:rPr>
      <w:rFonts w:ascii="SimSun" w:hAnsi="SimSun"/>
    </w:rPr>
  </w:style>
  <w:style w:type="character" w:customStyle="1" w:styleId="apple-converted-space">
    <w:name w:val="apple-converted-space"/>
    <w:basedOn w:val="a0"/>
    <w:qFormat/>
  </w:style>
  <w:style w:type="paragraph" w:customStyle="1" w:styleId="3gppagreements0">
    <w:name w:val="3gppagreements0"/>
    <w:basedOn w:val="a"/>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86C16CB7-309B-44E2-835C-647AE862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13</Pages>
  <Words>4020</Words>
  <Characters>22917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26884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Yi-Ju Liao (廖怡茹)</cp:lastModifiedBy>
  <cp:revision>5</cp:revision>
  <cp:lastPrinted>2017-03-25T00:57:00Z</cp:lastPrinted>
  <dcterms:created xsi:type="dcterms:W3CDTF">2020-05-21T09:19:00Z</dcterms:created>
  <dcterms:modified xsi:type="dcterms:W3CDTF">2020-05-21T09:25:00Z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(2)YNBOmBryR3ZL+PbMk1VE1q9GgJhdcsgPKwUbhPBQFgouFad/2JMFslWj4vhjtuQJ9cRLxl3R
X8nJ2F17jpgr+8nAsTJiwSs+KyFGpqL+PNBLBmPN79xDqpnrzh7WBWfk/JW2qo8nXxFfytPU
LVcO8pS7j56jPAawLiNdBJUqfTvUsPsUe1rYFWOKSEbbLsPNzoj0hEK4ocEv7Sf5ChKv5J6D
a7OPNTVt7dbbjGQa6m</vt:lpwstr>
  </property>
  <property fmtid="{D5CDD505-2E9C-101B-9397-08002B2CF9AE}" pid="23" name="_2015_ms_pID_7253431">
    <vt:lpwstr>SdTEVeeH2W6sAEwU0slJ4i5V5RhovOXOp361sN8K44zOp7LrZK1ZbZ
veFoMLof62lvjyK6QVLDqq4lkuzJgcLpPrEw5qFJa9DjN7RPFvt3qyo8PEY6sNhDp6k2Ky50
b2ObykV/fbuTsjBIWx0cXrJw2E5uWCoHjqa5xo7gBiDrL0WyWk3tQXw/ayfwVp9GCoGt+c43
cMjdY1cAPlo1rVkG</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ies>
</file>