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F8559" w14:textId="77777777" w:rsidR="00FA1C2F" w:rsidRDefault="00114EF6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#101</w:t>
      </w:r>
      <w:r>
        <w:rPr>
          <w:rFonts w:ascii="Arial" w:hAnsi="Arial" w:cs="Arial"/>
          <w:b/>
          <w:bCs/>
          <w:sz w:val="28"/>
        </w:rPr>
        <w:tab/>
        <w:t>R1-200xxxx</w:t>
      </w:r>
    </w:p>
    <w:p w14:paraId="174B6B12" w14:textId="77777777" w:rsidR="00FA1C2F" w:rsidRDefault="00114EF6"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e-Meeting, May </w:t>
      </w:r>
      <w:r>
        <w:rPr>
          <w:rFonts w:ascii="Arial" w:eastAsia="MS Mincho" w:hAnsi="Arial" w:cs="Arial"/>
          <w:b/>
          <w:bCs/>
          <w:sz w:val="28"/>
          <w:lang w:eastAsia="ja-JP"/>
        </w:rPr>
        <w:t>25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June 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43574CCF" w14:textId="77777777" w:rsidR="00FA1C2F" w:rsidRDefault="00FA1C2F">
      <w:pPr>
        <w:pStyle w:val="Header"/>
        <w:rPr>
          <w:rFonts w:eastAsia="SimSun" w:cs="Arial"/>
          <w:bCs/>
          <w:sz w:val="22"/>
          <w:szCs w:val="22"/>
          <w:lang w:eastAsia="zh-CN"/>
        </w:rPr>
      </w:pPr>
    </w:p>
    <w:p w14:paraId="072A6EAE" w14:textId="77777777" w:rsidR="00FA1C2F" w:rsidRDefault="00114EF6">
      <w:pPr>
        <w:pStyle w:val="Header"/>
        <w:tabs>
          <w:tab w:val="clear" w:pos="4536"/>
          <w:tab w:val="left" w:pos="1800"/>
        </w:tabs>
        <w:ind w:left="1800" w:hanging="1800"/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SimSun"/>
          <w:sz w:val="22"/>
          <w:szCs w:val="22"/>
          <w:lang w:eastAsia="zh-CN"/>
        </w:rPr>
        <w:t>vivo)</w:t>
      </w:r>
    </w:p>
    <w:p w14:paraId="01E4B5A6" w14:textId="77777777" w:rsidR="00FA1C2F" w:rsidRDefault="00114EF6">
      <w:pPr>
        <w:pStyle w:val="Header"/>
        <w:tabs>
          <w:tab w:val="clear" w:pos="4536"/>
          <w:tab w:val="left" w:pos="1800"/>
        </w:tabs>
        <w:ind w:left="1798" w:hangingChars="814" w:hanging="1798"/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Feature lead summary on [101-e-NR-eMIMO-ULFPTx-02]</w:t>
      </w:r>
    </w:p>
    <w:p w14:paraId="3E1949C4" w14:textId="77777777" w:rsidR="00FA1C2F" w:rsidRDefault="00114EF6">
      <w:pPr>
        <w:pStyle w:val="Header"/>
        <w:tabs>
          <w:tab w:val="left" w:pos="1800"/>
        </w:tabs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sz w:val="22"/>
          <w:szCs w:val="22"/>
          <w:lang w:eastAsia="zh-CN"/>
        </w:rPr>
        <w:t>7.2.6.4</w:t>
      </w:r>
    </w:p>
    <w:p w14:paraId="6B2FC157" w14:textId="77777777" w:rsidR="00FA1C2F" w:rsidRDefault="00114EF6">
      <w:pPr>
        <w:pStyle w:val="Header"/>
        <w:tabs>
          <w:tab w:val="left" w:pos="1800"/>
        </w:tabs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SimSun" w:cs="Arial"/>
          <w:sz w:val="22"/>
          <w:szCs w:val="22"/>
          <w:lang w:eastAsia="zh-CN"/>
        </w:rPr>
        <w:t xml:space="preserve"> and Decision</w:t>
      </w:r>
    </w:p>
    <w:p w14:paraId="22190EFC" w14:textId="77777777" w:rsidR="00FA1C2F" w:rsidRDefault="00114EF6">
      <w:pPr>
        <w:pStyle w:val="title1"/>
        <w:rPr>
          <w:lang w:val="en-US"/>
        </w:rPr>
      </w:pPr>
      <w:r>
        <w:rPr>
          <w:lang w:val="en-US"/>
        </w:rPr>
        <w:t>Introduction</w:t>
      </w:r>
    </w:p>
    <w:p w14:paraId="36608E13" w14:textId="77777777" w:rsidR="00FA1C2F" w:rsidRDefault="00114EF6"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rPr>
          <w:rFonts w:eastAsiaTheme="minorEastAsia"/>
          <w:lang w:eastAsia="zh-CN"/>
        </w:rPr>
        <w:t>Per guidance from Mr. Chairman, this is to kick-off following email discussion, please provide your views below..</w:t>
      </w:r>
    </w:p>
    <w:p w14:paraId="31372F0B" w14:textId="77777777" w:rsidR="00FA1C2F" w:rsidRDefault="00114EF6">
      <w:pPr>
        <w:rPr>
          <w:highlight w:val="cyan"/>
          <w:lang w:eastAsia="zh-CN"/>
        </w:rPr>
      </w:pPr>
      <w:r>
        <w:rPr>
          <w:highlight w:val="cyan"/>
          <w:lang w:eastAsia="zh-CN"/>
        </w:rPr>
        <w:t>[101-e-NR-eMIMO-ULFPTx-02]  TPs for correction on power scaling by 5/29 – Rakesh (vivo)</w:t>
      </w:r>
    </w:p>
    <w:p w14:paraId="2D147F0E" w14:textId="77777777" w:rsidR="00FA1C2F" w:rsidRDefault="00114EF6">
      <w:pPr>
        <w:numPr>
          <w:ilvl w:val="0"/>
          <w:numId w:val="12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TP 1, 2, 8 under Issues 2 of the FL summary</w:t>
      </w:r>
    </w:p>
    <w:p w14:paraId="065B0F8F" w14:textId="77777777" w:rsidR="00FA1C2F" w:rsidRDefault="00FA1C2F">
      <w:pPr>
        <w:rPr>
          <w:rFonts w:eastAsiaTheme="minorEastAsia"/>
          <w:lang w:eastAsia="zh-CN"/>
        </w:rPr>
      </w:pPr>
    </w:p>
    <w:p w14:paraId="6E70A1C2" w14:textId="77777777" w:rsidR="00FA1C2F" w:rsidRDefault="00FA1C2F">
      <w:pPr>
        <w:rPr>
          <w:rFonts w:eastAsiaTheme="minorEastAsia"/>
          <w:lang w:eastAsia="zh-CN"/>
        </w:rPr>
      </w:pPr>
    </w:p>
    <w:p w14:paraId="71FA943F" w14:textId="77777777" w:rsidR="00FA1C2F" w:rsidRDefault="00114EF6">
      <w:pPr>
        <w:pStyle w:val="title1"/>
      </w:pPr>
      <w:r>
        <w:t xml:space="preserve">Remaining issues </w:t>
      </w:r>
    </w:p>
    <w:p w14:paraId="35162FFF" w14:textId="77777777" w:rsidR="00FA1C2F" w:rsidRDefault="00114EF6">
      <w:pPr>
        <w:pStyle w:val="title2"/>
        <w:rPr>
          <w:sz w:val="24"/>
        </w:rPr>
      </w:pPr>
      <w:r>
        <w:rPr>
          <w:sz w:val="24"/>
        </w:rPr>
        <w:t>Issue 2 : TPs for correction on power scaling</w:t>
      </w:r>
    </w:p>
    <w:p w14:paraId="2F3C0DE6" w14:textId="77777777"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/>
          <w:sz w:val="24"/>
          <w:lang w:val="en-GB" w:eastAsia="zh-CN"/>
        </w:rPr>
        <w:t>TP#1</w:t>
      </w:r>
    </w:p>
    <w:p w14:paraId="2DEDF63D" w14:textId="77777777" w:rsidR="00FA1C2F" w:rsidRDefault="00114EF6">
      <w:pPr>
        <w:pStyle w:val="B1"/>
        <w:spacing w:afterLines="50" w:after="120"/>
      </w:pPr>
      <w:r>
        <w:t xml:space="preserve">if </w:t>
      </w:r>
      <w:r>
        <w:rPr>
          <w:i/>
          <w:iCs/>
          <w:sz w:val="22"/>
        </w:rPr>
        <w:t>ul-</w:t>
      </w:r>
      <w:proofErr w:type="spellStart"/>
      <w:r>
        <w:rPr>
          <w:i/>
          <w:iCs/>
          <w:sz w:val="22"/>
        </w:rPr>
        <w:t>FullPowerTransmission</w:t>
      </w:r>
      <w:proofErr w:type="spellEnd"/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PUSCH-Config</w:t>
      </w:r>
      <w:r>
        <w:rPr>
          <w:lang w:val="en-AU"/>
        </w:rPr>
        <w:t xml:space="preserve"> </w:t>
      </w:r>
      <w:r>
        <w:t xml:space="preserve">is provided and </w:t>
      </w:r>
      <w:proofErr w:type="spellStart"/>
      <w:r>
        <w:rPr>
          <w:i/>
          <w:iCs/>
        </w:rPr>
        <w:t>codebookSubset</w:t>
      </w:r>
      <w:proofErr w:type="spellEnd"/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PUSCH-Config</w:t>
      </w:r>
      <w:r>
        <w:rPr>
          <w:lang w:val="en-AU"/>
        </w:rPr>
        <w:t xml:space="preserve"> is set to</w:t>
      </w:r>
      <w:r>
        <w:t xml:space="preserve"> </w:t>
      </w:r>
      <w:r>
        <w:rPr>
          <w:lang w:val="en-AU"/>
        </w:rPr>
        <w:t>'</w:t>
      </w:r>
      <w:proofErr w:type="spellStart"/>
      <w:r>
        <w:t>nonCoherent</w:t>
      </w:r>
      <w:proofErr w:type="spellEnd"/>
      <w:r>
        <w:rPr>
          <w:lang w:val="en-AU"/>
        </w:rPr>
        <w:t>'</w:t>
      </w:r>
      <w:r>
        <w:t xml:space="preserve"> or </w:t>
      </w:r>
      <w:r>
        <w:rPr>
          <w:lang w:val="en-AU"/>
        </w:rPr>
        <w:t>'</w:t>
      </w:r>
      <w:proofErr w:type="spellStart"/>
      <w:r>
        <w:t>partialAndNonCoherent</w:t>
      </w:r>
      <w:proofErr w:type="spellEnd"/>
      <w:r>
        <w:rPr>
          <w:lang w:val="en-AU"/>
        </w:rPr>
        <w:t>'</w:t>
      </w:r>
      <w:r>
        <w:t xml:space="preserve">, </w:t>
      </w:r>
      <w:r>
        <w:rPr>
          <w:iCs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</w:rPr>
              <m:t>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>
        <w:t xml:space="preserve"> by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where:</w:t>
      </w:r>
    </w:p>
    <w:p w14:paraId="1D0C5928" w14:textId="77777777" w:rsidR="00FA1C2F" w:rsidRDefault="00114EF6">
      <w:pPr>
        <w:pStyle w:val="B2"/>
        <w:spacing w:afterLines="50" w:after="120"/>
      </w:pPr>
      <w:r>
        <w:t>-</w:t>
      </w:r>
      <w:r>
        <w:tab/>
        <w:t xml:space="preserve">if </w:t>
      </w:r>
      <w:r>
        <w:rPr>
          <w:i/>
          <w:iCs/>
          <w:sz w:val="22"/>
        </w:rPr>
        <w:t>ul-</w:t>
      </w:r>
      <w:proofErr w:type="spellStart"/>
      <w:r>
        <w:rPr>
          <w:i/>
          <w:iCs/>
          <w:sz w:val="22"/>
        </w:rPr>
        <w:t>FullPowerTransmission</w:t>
      </w:r>
      <w:proofErr w:type="spellEnd"/>
      <w:r>
        <w:t xml:space="preserve"> in </w:t>
      </w:r>
      <w:r>
        <w:rPr>
          <w:i/>
          <w:iCs/>
        </w:rPr>
        <w:t>PUSCH-Config</w:t>
      </w:r>
      <w:r>
        <w:t xml:space="preserve"> is set to </w:t>
      </w:r>
      <w:r>
        <w:rPr>
          <w:i/>
          <w:iCs/>
          <w:sz w:val="22"/>
        </w:rPr>
        <w:t>fullpowerMode1</w:t>
      </w:r>
      <w:r>
        <w:t xml:space="preserve">, </w:t>
      </w:r>
      <w:r>
        <w:rPr>
          <w:rFonts w:hint="eastAsia"/>
        </w:rPr>
        <w:t xml:space="preserve">and </w:t>
      </w:r>
      <w:r>
        <w:t xml:space="preserve">each SRS resource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rFonts w:hint="eastAsia"/>
        </w:rPr>
        <w:t xml:space="preserve"> has more than one SRS port,</w:t>
      </w:r>
      <w:r>
        <w:t xml:space="preserve">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t xml:space="preserve"> the ratio of a number of antenna ports with non-zero PUSCH transmission power over the maximum number of SRS ports supported by the UE in one SRS resource</w:t>
      </w:r>
    </w:p>
    <w:p w14:paraId="7DC50295" w14:textId="77777777" w:rsidR="00FA1C2F" w:rsidRDefault="00114EF6">
      <w:pPr>
        <w:pStyle w:val="B2"/>
        <w:spacing w:afterLines="50" w:after="120"/>
      </w:pPr>
      <w:r>
        <w:t>-</w:t>
      </w:r>
      <w:r>
        <w:tab/>
        <w:t xml:space="preserve">if </w:t>
      </w:r>
      <w:r>
        <w:rPr>
          <w:i/>
          <w:iCs/>
          <w:sz w:val="22"/>
        </w:rPr>
        <w:t>ul-</w:t>
      </w:r>
      <w:proofErr w:type="spellStart"/>
      <w:r>
        <w:rPr>
          <w:i/>
          <w:iCs/>
          <w:sz w:val="22"/>
        </w:rPr>
        <w:t>FullPowerTransmission</w:t>
      </w:r>
      <w:proofErr w:type="spellEnd"/>
      <w:r>
        <w:t xml:space="preserve"> in </w:t>
      </w:r>
      <w:r>
        <w:rPr>
          <w:i/>
          <w:iCs/>
        </w:rPr>
        <w:t>PUSCH-Config</w:t>
      </w:r>
      <w:r>
        <w:t xml:space="preserve"> is set to </w:t>
      </w:r>
      <w:r>
        <w:rPr>
          <w:i/>
          <w:iCs/>
          <w:sz w:val="22"/>
        </w:rPr>
        <w:t>fullpowerMode2</w:t>
      </w:r>
      <w:r>
        <w:t xml:space="preserve"> </w:t>
      </w:r>
    </w:p>
    <w:p w14:paraId="0A011108" w14:textId="77777777" w:rsidR="00FA1C2F" w:rsidRDefault="00114EF6">
      <w:pPr>
        <w:pStyle w:val="B2"/>
        <w:spacing w:afterLines="50" w:after="120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DengXian" w:hint="eastAsia"/>
          <w:iCs/>
        </w:rPr>
        <w:t xml:space="preserve">reported by the UE </w:t>
      </w:r>
      <w:r>
        <w:rPr>
          <w:rFonts w:eastAsia="DengXian"/>
          <w:iCs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the ratio of a number of antenna ports with non-zero PUSCH transmission power over a number of SRS ports </w:t>
      </w:r>
      <w:r>
        <w:rPr>
          <w:iCs/>
        </w:rPr>
        <w:t>for remaining TPMIs</w:t>
      </w:r>
      <w:r>
        <w:t xml:space="preserve">, where the number of SRS ports is associated with a SRS resource indicated by a SRI field in a DCI format scheduling the PUSCH transmission if more than one SRS resource is configured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or </w:t>
      </w:r>
      <w:r>
        <w:rPr>
          <w:rFonts w:eastAsia="DengXian"/>
        </w:rPr>
        <w:t xml:space="preserve">the number of SRS ports </w:t>
      </w:r>
      <w:r>
        <w:t xml:space="preserve">is associated with the SRS resource </w:t>
      </w:r>
      <w:r>
        <w:rPr>
          <w:rFonts w:eastAsia="DengXian" w:hint="eastAsia"/>
        </w:rPr>
        <w:t>if only one SRS resource is configured</w:t>
      </w:r>
      <w:r>
        <w:rPr>
          <w:rFonts w:eastAsia="DengXian"/>
        </w:rPr>
        <w:t xml:space="preserve"> </w:t>
      </w:r>
      <w:r>
        <w:t xml:space="preserve">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14:paraId="65F71FF8" w14:textId="77777777" w:rsidR="00FA1C2F" w:rsidRDefault="00114EF6">
      <w:pPr>
        <w:pStyle w:val="B2"/>
        <w:spacing w:afterLines="50" w:after="120"/>
        <w:ind w:left="1136" w:hanging="285"/>
      </w:pPr>
      <w:del w:id="2" w:author="ZTE" w:date="2020-05-13T10:06:00Z">
        <w:r>
          <w:delText>-</w:delText>
        </w:r>
        <w:r>
          <w:tab/>
        </w:r>
        <m:oMath>
          <m:r>
            <w:rPr>
              <w:rFonts w:ascii="Cambria Math"/>
            </w:rPr>
            <m:t>s</m:t>
          </m:r>
          <m:r>
            <m:rPr>
              <m:sty m:val="p"/>
            </m:rPr>
            <w:rPr>
              <w:rFonts w:ascii="Cambria Math"/>
            </w:rPr>
            <m:t>=1</m:t>
          </m:r>
        </m:oMath>
        <w:r>
          <w:delText xml:space="preserve">, if a SRS resource with a single port is indicated by a SRI field in a DCI format scheduling the PUSCH transmission when more than one SRS resource is provided in the </w:delText>
        </w:r>
        <w:r>
          <w:rPr>
            <w:i/>
            <w:iCs/>
          </w:rPr>
          <w:delText>SRS-ResourceSet</w:delText>
        </w:r>
        <w:r>
          <w:delText xml:space="preserve"> with </w:delText>
        </w:r>
        <w:r>
          <w:rPr>
            <w:i/>
            <w:iCs/>
          </w:rPr>
          <w:delText>usage</w:delText>
        </w:r>
        <w:r>
          <w:delText xml:space="preserve"> set to 'codebook', or if only one SRS resource with a single port is provided in the </w:delText>
        </w:r>
        <w:r>
          <w:rPr>
            <w:i/>
            <w:iCs/>
          </w:rPr>
          <w:delText>SRS-ResourceSet</w:delText>
        </w:r>
        <w:r>
          <w:delText xml:space="preserve"> with </w:delText>
        </w:r>
        <w:r>
          <w:rPr>
            <w:i/>
            <w:iCs/>
          </w:rPr>
          <w:delText>usage</w:delText>
        </w:r>
        <w:r>
          <w:delText xml:space="preserve"> set to 'codebook', and </w:delText>
        </w:r>
      </w:del>
    </w:p>
    <w:p w14:paraId="5492528C" w14:textId="77777777" w:rsidR="00FA1C2F" w:rsidRDefault="00114EF6">
      <w:pPr>
        <w:pStyle w:val="B2"/>
        <w:spacing w:afterLines="50" w:after="120"/>
        <w:rPr>
          <w:rFonts w:ascii="Cambria Math"/>
        </w:rPr>
      </w:pPr>
      <w:r>
        <w:t>-</w:t>
      </w:r>
      <w:r>
        <w:tab/>
        <w:t xml:space="preserve">if </w:t>
      </w:r>
      <w:r>
        <w:rPr>
          <w:i/>
          <w:iCs/>
          <w:sz w:val="22"/>
        </w:rPr>
        <w:t>ul-</w:t>
      </w:r>
      <w:proofErr w:type="spellStart"/>
      <w:r>
        <w:rPr>
          <w:i/>
          <w:iCs/>
          <w:sz w:val="22"/>
        </w:rPr>
        <w:t>FullPowerTransmission</w:t>
      </w:r>
      <w:proofErr w:type="spellEnd"/>
      <w:r>
        <w:t xml:space="preserve"> in PUSCH-Config is </w:t>
      </w:r>
      <w:r>
        <w:rPr>
          <w:lang w:eastAsia="ko-KR"/>
        </w:rPr>
        <w:t xml:space="preserve">set to </w:t>
      </w:r>
      <w:proofErr w:type="spellStart"/>
      <w:r>
        <w:rPr>
          <w:i/>
          <w:iCs/>
          <w:lang w:eastAsia="ko-KR"/>
        </w:rPr>
        <w:t>fullpower</w:t>
      </w:r>
      <w:proofErr w:type="spellEnd"/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14:paraId="0C759C74" w14:textId="77777777" w:rsidR="00FA1C2F" w:rsidRDefault="00114EF6">
      <w:pPr>
        <w:pStyle w:val="B2"/>
        <w:spacing w:afterLines="50" w:after="120"/>
      </w:pPr>
      <w:ins w:id="3" w:author="ZTE" w:date="2020-05-13T10:27:00Z">
        <w:r>
          <w:t>-</w:t>
        </w:r>
        <w:r>
          <w:tab/>
        </w:r>
        <w:r>
          <w:rPr>
            <w:rFonts w:eastAsia="SimSun" w:hint="eastAsia"/>
          </w:rPr>
          <w:t>if a SRS resourc</w:t>
        </w:r>
        <w:r>
          <w:t>e with a single port is indicated by a SRI field in a DCI format scheduling the PUSCH transmission when more than one SRS resource is provided in the</w:t>
        </w:r>
        <w:r>
          <w:rPr>
            <w:rFonts w:eastAsia="SimSun" w:hint="eastAsia"/>
          </w:rPr>
          <w:t xml:space="preserve"> </w:t>
        </w:r>
        <w:r>
          <w:rPr>
            <w:i/>
            <w:iCs/>
          </w:rPr>
          <w:t>SRS-</w:t>
        </w:r>
        <w:proofErr w:type="spellStart"/>
        <w:r>
          <w:rPr>
            <w:i/>
            <w:iCs/>
          </w:rPr>
          <w:t>ResourceSet</w:t>
        </w:r>
        <w:proofErr w:type="spellEnd"/>
        <w:r>
          <w:rPr>
            <w:rFonts w:eastAsia="SimSun" w:hint="eastAsia"/>
          </w:rPr>
          <w:t xml:space="preserve"> </w:t>
        </w:r>
        <w:r>
          <w:t>with</w:t>
        </w:r>
        <w:r>
          <w:rPr>
            <w:rFonts w:eastAsia="SimSun" w:hint="eastAsia"/>
          </w:rPr>
          <w:t xml:space="preserve"> </w:t>
        </w:r>
        <w:r>
          <w:rPr>
            <w:i/>
            <w:iCs/>
          </w:rPr>
          <w:t>usage</w:t>
        </w:r>
        <w:r>
          <w:rPr>
            <w:rFonts w:eastAsia="SimSun" w:hint="eastAsia"/>
            <w:i/>
            <w:iCs/>
          </w:rPr>
          <w:t xml:space="preserve"> </w:t>
        </w:r>
        <w:r>
          <w:t>set to 'codebook', or if only one SRS resource with a single port is provided in the</w:t>
        </w:r>
        <w:r>
          <w:rPr>
            <w:rFonts w:eastAsia="SimSun" w:hint="eastAsia"/>
          </w:rPr>
          <w:t xml:space="preserve"> </w:t>
        </w:r>
        <w:r>
          <w:rPr>
            <w:i/>
            <w:iCs/>
          </w:rPr>
          <w:t>SRS-</w:t>
        </w:r>
        <w:proofErr w:type="spellStart"/>
        <w:r>
          <w:rPr>
            <w:i/>
            <w:iCs/>
          </w:rPr>
          <w:t>ResourceSet</w:t>
        </w:r>
        <w:proofErr w:type="spellEnd"/>
        <w:r>
          <w:rPr>
            <w:rFonts w:eastAsia="SimSun" w:hint="eastAsia"/>
          </w:rPr>
          <w:t xml:space="preserve"> </w:t>
        </w:r>
        <w:r>
          <w:t>with</w:t>
        </w:r>
        <w:r>
          <w:rPr>
            <w:rFonts w:eastAsia="SimSun" w:hint="eastAsia"/>
          </w:rPr>
          <w:t xml:space="preserve"> </w:t>
        </w:r>
        <w:r>
          <w:rPr>
            <w:i/>
            <w:iCs/>
          </w:rPr>
          <w:t>usage</w:t>
        </w:r>
        <w:r>
          <w:rPr>
            <w:rFonts w:eastAsia="SimSun" w:hint="eastAsia"/>
            <w:i/>
            <w:iCs/>
          </w:rPr>
          <w:t xml:space="preserve"> </w:t>
        </w:r>
        <w:r>
          <w:t>set to 'codebook',</w:t>
        </w:r>
        <w:r>
          <w:rPr>
            <w:rFonts w:eastAsia="SimSun" w:hint="eastAsia"/>
          </w:rPr>
          <w:t xml:space="preserve"> </w:t>
        </w:r>
        <m:oMath>
          <m:r>
            <w:rPr>
              <w:rFonts w:ascii="Cambria Math"/>
            </w:rPr>
            <m:t>s</m:t>
          </m:r>
          <m:r>
            <m:rPr>
              <m:sty m:val="p"/>
            </m:rPr>
            <w:rPr>
              <w:rFonts w:ascii="Cambria Math"/>
            </w:rPr>
            <m:t>=1</m:t>
          </m:r>
        </m:oMath>
      </w:ins>
    </w:p>
    <w:p w14:paraId="16FFCE95" w14:textId="77777777" w:rsidR="00FA1C2F" w:rsidRDefault="00FA1C2F">
      <w:pPr>
        <w:rPr>
          <w:lang w:val="en-GB"/>
        </w:rPr>
      </w:pPr>
    </w:p>
    <w:p w14:paraId="6EA4E5B2" w14:textId="77777777"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 w:hint="eastAsia"/>
          <w:sz w:val="24"/>
          <w:lang w:val="en-GB" w:eastAsia="zh-CN"/>
        </w:rPr>
        <w:t>TP#</w:t>
      </w:r>
      <w:r>
        <w:rPr>
          <w:rFonts w:eastAsiaTheme="minorEastAsia"/>
          <w:sz w:val="24"/>
          <w:lang w:val="en-GB" w:eastAsia="zh-CN"/>
        </w:rPr>
        <w:t>2</w:t>
      </w:r>
    </w:p>
    <w:p w14:paraId="470CC703" w14:textId="77777777" w:rsidR="00FA1C2F" w:rsidRDefault="00114EF6">
      <w:pPr>
        <w:pStyle w:val="B2"/>
      </w:pPr>
      <w:r>
        <w:t xml:space="preserve">if </w:t>
      </w:r>
      <w:r>
        <w:rPr>
          <w:i/>
          <w:iCs/>
          <w:sz w:val="22"/>
          <w:szCs w:val="22"/>
        </w:rPr>
        <w:t>ul-</w:t>
      </w:r>
      <w:proofErr w:type="spellStart"/>
      <w:r>
        <w:rPr>
          <w:i/>
          <w:iCs/>
          <w:sz w:val="22"/>
          <w:szCs w:val="22"/>
        </w:rPr>
        <w:t>FullPowerTransmission</w:t>
      </w:r>
      <w:proofErr w:type="spellEnd"/>
      <w:r>
        <w:t xml:space="preserve"> in </w:t>
      </w:r>
      <w:r>
        <w:rPr>
          <w:i/>
          <w:iCs/>
        </w:rPr>
        <w:t>PUSCH-Config</w:t>
      </w:r>
      <w:r>
        <w:t xml:space="preserve"> is set to </w:t>
      </w:r>
      <w:proofErr w:type="spellStart"/>
      <w:r>
        <w:rPr>
          <w:i/>
          <w:iCs/>
          <w:sz w:val="22"/>
          <w:szCs w:val="22"/>
        </w:rPr>
        <w:t>fullpowerMode</w:t>
      </w:r>
      <w:proofErr w:type="spellEnd"/>
      <w:r>
        <w:rPr>
          <w:i/>
          <w:iCs/>
          <w:sz w:val="22"/>
          <w:szCs w:val="22"/>
          <w:lang w:val="en-US"/>
        </w:rPr>
        <w:t>2</w:t>
      </w:r>
      <w:r>
        <w:t xml:space="preserve"> </w:t>
      </w:r>
    </w:p>
    <w:p w14:paraId="503BA6EA" w14:textId="77777777" w:rsidR="00FA1C2F" w:rsidRDefault="00114EF6">
      <w:pPr>
        <w:pStyle w:val="B2"/>
        <w:ind w:left="1136" w:hanging="285"/>
      </w:pPr>
      <w:r>
        <w:lastRenderedPageBreak/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DengXian" w:hint="eastAsia"/>
          <w:iCs/>
          <w:lang w:eastAsia="zh-CN"/>
        </w:rPr>
        <w:t xml:space="preserve">reported by the UE </w:t>
      </w:r>
      <w:r>
        <w:rPr>
          <w:rFonts w:eastAsia="DengXian"/>
          <w:iCs/>
          <w:lang w:eastAsia="zh-CN"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 xml:space="preserve">, where the number of SRS ports is associated with a SRS resource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if more than one SRS resource </w:t>
      </w:r>
      <w:r>
        <w:rPr>
          <w:lang w:val="en-US"/>
        </w:rPr>
        <w:t>is</w:t>
      </w:r>
      <w:r>
        <w:t xml:space="preserve"> configured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or </w:t>
      </w:r>
      <w:r>
        <w:rPr>
          <w:rFonts w:eastAsia="DengXian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DengXian" w:hint="eastAsia"/>
          <w:lang w:eastAsia="zh-CN"/>
        </w:rPr>
        <w:t>if only one SRS resource is configured</w:t>
      </w:r>
      <w:r>
        <w:rPr>
          <w:rFonts w:eastAsia="DengXian"/>
          <w:lang w:eastAsia="zh-CN"/>
        </w:rPr>
        <w:t xml:space="preserve"> </w:t>
      </w:r>
      <w:r>
        <w:t xml:space="preserve">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14:paraId="1B7F3D45" w14:textId="77777777" w:rsidR="00FA1C2F" w:rsidRDefault="00114EF6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rPr>
          <w:lang w:val="en-US"/>
        </w:rPr>
        <w:t>,</w:t>
      </w:r>
      <w:r>
        <w:t xml:space="preserve"> if </w:t>
      </w:r>
      <w:r>
        <w:rPr>
          <w:lang w:val="en-US"/>
        </w:rPr>
        <w:t>a</w:t>
      </w:r>
      <w:r>
        <w:t xml:space="preserve"> SRS resource with a single port is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when more than one SRS resource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lang w:val="en-US"/>
        </w:rPr>
        <w:t>,</w:t>
      </w:r>
      <w:r>
        <w:t xml:space="preserve"> or if only one SRS resource with a single port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  <w:r>
        <w:rPr>
          <w:strike/>
          <w:color w:val="FF0000"/>
        </w:rPr>
        <w:t>and</w:t>
      </w:r>
    </w:p>
    <w:p w14:paraId="7B5E46DF" w14:textId="77777777" w:rsidR="00FA1C2F" w:rsidRDefault="00114EF6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  <w:color w:val="FF0000"/>
          </w:rPr>
          <m:t>s</m:t>
        </m:r>
        <m:r>
          <m:rPr>
            <m:sty m:val="p"/>
          </m:rPr>
          <w:rPr>
            <w:rFonts w:ascii="Cambria Math"/>
            <w:color w:val="FF0000"/>
          </w:rPr>
          <m:t>=1</m:t>
        </m:r>
      </m:oMath>
      <w:r>
        <w:rPr>
          <w:color w:val="FF0000"/>
          <w:lang w:val="en-US"/>
        </w:rPr>
        <w:t>,</w:t>
      </w:r>
      <w:r>
        <w:rPr>
          <w:color w:val="FF0000"/>
        </w:rPr>
        <w:t xml:space="preserve"> if the SRS resource with 2 ports is indicated by SRI when </w:t>
      </w:r>
      <w:proofErr w:type="spellStart"/>
      <w:r>
        <w:rPr>
          <w:i/>
          <w:iCs/>
          <w:color w:val="FF0000"/>
        </w:rPr>
        <w:t>codebookSubset</w:t>
      </w:r>
      <w:proofErr w:type="spellEnd"/>
      <w:r>
        <w:rPr>
          <w:color w:val="FF0000"/>
        </w:rPr>
        <w:t xml:space="preserve"> </w:t>
      </w:r>
      <w:r>
        <w:rPr>
          <w:color w:val="FF0000"/>
          <w:lang w:val="en-AU"/>
        </w:rPr>
        <w:t xml:space="preserve">in </w:t>
      </w:r>
      <w:r>
        <w:rPr>
          <w:i/>
          <w:iCs/>
          <w:color w:val="FF0000"/>
          <w:lang w:val="en-AU"/>
        </w:rPr>
        <w:t>PUSCH-Config</w:t>
      </w:r>
      <w:r>
        <w:rPr>
          <w:color w:val="FF0000"/>
        </w:rPr>
        <w:t xml:space="preserve"> is set to </w:t>
      </w:r>
      <w:r>
        <w:rPr>
          <w:color w:val="FF0000"/>
          <w:lang w:val="en-AU"/>
        </w:rPr>
        <w:t>'</w:t>
      </w:r>
      <w:proofErr w:type="spellStart"/>
      <w:r>
        <w:rPr>
          <w:color w:val="FF0000"/>
        </w:rPr>
        <w:t>partialAndNonCoherent</w:t>
      </w:r>
      <w:proofErr w:type="spellEnd"/>
      <w:r>
        <w:rPr>
          <w:color w:val="FF0000"/>
          <w:lang w:val="en-AU"/>
        </w:rPr>
        <w:t xml:space="preserve">' </w:t>
      </w:r>
      <w:r>
        <w:rPr>
          <w:color w:val="FF0000"/>
        </w:rPr>
        <w:t xml:space="preserve">and one SRS resource with 4 ports and one SRS resource with 2 ports are configured in the </w:t>
      </w:r>
      <w:r>
        <w:rPr>
          <w:i/>
          <w:iCs/>
          <w:color w:val="FF0000"/>
        </w:rPr>
        <w:t>SRS-</w:t>
      </w:r>
      <w:proofErr w:type="spellStart"/>
      <w:r>
        <w:rPr>
          <w:i/>
          <w:iCs/>
          <w:color w:val="FF0000"/>
        </w:rPr>
        <w:t>ResourceSet</w:t>
      </w:r>
      <w:proofErr w:type="spellEnd"/>
      <w:r>
        <w:rPr>
          <w:color w:val="FF0000"/>
        </w:rPr>
        <w:t xml:space="preserve"> with </w:t>
      </w:r>
      <w:r>
        <w:rPr>
          <w:i/>
          <w:color w:val="FF0000"/>
        </w:rPr>
        <w:t>usage</w:t>
      </w:r>
      <w:r>
        <w:rPr>
          <w:color w:val="FF0000"/>
        </w:rPr>
        <w:t xml:space="preserve"> set to 'codebook', and </w:t>
      </w:r>
    </w:p>
    <w:p w14:paraId="6AD1CBCD" w14:textId="77777777" w:rsidR="00FA1C2F" w:rsidRDefault="00114EF6">
      <w:pPr>
        <w:pStyle w:val="B2"/>
      </w:pPr>
      <w:r>
        <w:t>-</w:t>
      </w:r>
      <w:r>
        <w:tab/>
        <w:t xml:space="preserve">if </w:t>
      </w:r>
      <w:r>
        <w:rPr>
          <w:i/>
          <w:iCs/>
          <w:sz w:val="22"/>
          <w:szCs w:val="22"/>
        </w:rPr>
        <w:t>ul-</w:t>
      </w:r>
      <w:proofErr w:type="spellStart"/>
      <w:r>
        <w:rPr>
          <w:i/>
          <w:iCs/>
          <w:sz w:val="22"/>
          <w:szCs w:val="22"/>
        </w:rPr>
        <w:t>FullPowerTransmission</w:t>
      </w:r>
      <w:proofErr w:type="spellEnd"/>
      <w:r>
        <w:t xml:space="preserve"> in PUSCH-Config is </w:t>
      </w:r>
      <w:r>
        <w:rPr>
          <w:lang w:eastAsia="ko-KR"/>
        </w:rPr>
        <w:t xml:space="preserve">set to </w:t>
      </w:r>
      <w:proofErr w:type="spellStart"/>
      <w:r>
        <w:rPr>
          <w:i/>
          <w:iCs/>
          <w:lang w:eastAsia="ko-KR"/>
        </w:rPr>
        <w:t>fullpower</w:t>
      </w:r>
      <w:proofErr w:type="spellEnd"/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14:paraId="0D845BCE" w14:textId="77777777" w:rsidR="00FA1C2F" w:rsidRDefault="00FA1C2F">
      <w:pPr>
        <w:rPr>
          <w:rFonts w:eastAsiaTheme="minorEastAsia"/>
          <w:sz w:val="24"/>
          <w:lang w:val="en-GB" w:eastAsia="zh-CN"/>
        </w:rPr>
      </w:pPr>
    </w:p>
    <w:p w14:paraId="29C2A9B5" w14:textId="77777777"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 w:hint="eastAsia"/>
          <w:sz w:val="24"/>
          <w:lang w:val="en-GB" w:eastAsia="zh-CN"/>
        </w:rPr>
        <w:t>TP#</w:t>
      </w:r>
      <w:r>
        <w:rPr>
          <w:rFonts w:eastAsiaTheme="minorEastAsia"/>
          <w:sz w:val="24"/>
          <w:lang w:val="en-GB" w:eastAsia="zh-CN"/>
        </w:rPr>
        <w:t>8</w:t>
      </w:r>
    </w:p>
    <w:p w14:paraId="2BF53D40" w14:textId="77777777" w:rsidR="00FA1C2F" w:rsidRPr="00114EF6" w:rsidRDefault="00FA1C2F">
      <w:pPr>
        <w:rPr>
          <w:rFonts w:eastAsiaTheme="minorEastAsia"/>
          <w:lang w:eastAsia="zh-CN"/>
        </w:rPr>
      </w:pPr>
    </w:p>
    <w:p w14:paraId="7A3B9870" w14:textId="77777777" w:rsidR="00FA1C2F" w:rsidRPr="00114EF6" w:rsidRDefault="00114EF6">
      <w:pPr>
        <w:spacing w:after="180"/>
        <w:ind w:left="851" w:hanging="284"/>
        <w:rPr>
          <w:rFonts w:eastAsia="DengXian"/>
          <w:szCs w:val="20"/>
        </w:rPr>
      </w:pPr>
      <w:r w:rsidRPr="00114EF6">
        <w:rPr>
          <w:rFonts w:eastAsia="DengXian"/>
          <w:szCs w:val="20"/>
        </w:rPr>
        <w:t xml:space="preserve">if </w:t>
      </w:r>
      <w:r w:rsidRPr="00114EF6">
        <w:rPr>
          <w:rFonts w:eastAsia="DengXian"/>
          <w:i/>
          <w:iCs/>
          <w:sz w:val="22"/>
          <w:szCs w:val="22"/>
        </w:rPr>
        <w:t>ul-</w:t>
      </w:r>
      <w:proofErr w:type="spellStart"/>
      <w:r w:rsidRPr="00114EF6">
        <w:rPr>
          <w:rFonts w:eastAsia="DengXian"/>
          <w:i/>
          <w:iCs/>
          <w:sz w:val="22"/>
          <w:szCs w:val="22"/>
        </w:rPr>
        <w:t>FullPowerTransmission</w:t>
      </w:r>
      <w:proofErr w:type="spellEnd"/>
      <w:r w:rsidRPr="00114EF6">
        <w:rPr>
          <w:rFonts w:eastAsia="DengXian"/>
          <w:szCs w:val="20"/>
        </w:rPr>
        <w:t xml:space="preserve"> in </w:t>
      </w:r>
      <w:r w:rsidRPr="00114EF6">
        <w:rPr>
          <w:rFonts w:eastAsia="DengXian"/>
          <w:i/>
          <w:iCs/>
          <w:szCs w:val="20"/>
        </w:rPr>
        <w:t>PUSCH-Config</w:t>
      </w:r>
      <w:r w:rsidRPr="00114EF6">
        <w:rPr>
          <w:rFonts w:eastAsia="DengXian"/>
          <w:szCs w:val="20"/>
        </w:rPr>
        <w:t xml:space="preserve"> is set to </w:t>
      </w:r>
      <w:r w:rsidRPr="00114EF6">
        <w:rPr>
          <w:rFonts w:eastAsia="DengXian"/>
          <w:i/>
          <w:iCs/>
          <w:sz w:val="22"/>
          <w:szCs w:val="22"/>
        </w:rPr>
        <w:t>fullpowerMode</w:t>
      </w:r>
      <w:r>
        <w:rPr>
          <w:rFonts w:eastAsia="DengXian"/>
          <w:i/>
          <w:iCs/>
          <w:sz w:val="22"/>
          <w:szCs w:val="22"/>
        </w:rPr>
        <w:t>2</w:t>
      </w:r>
      <w:r w:rsidRPr="00114EF6">
        <w:rPr>
          <w:rFonts w:eastAsia="DengXian"/>
          <w:szCs w:val="20"/>
        </w:rPr>
        <w:t xml:space="preserve"> </w:t>
      </w:r>
    </w:p>
    <w:p w14:paraId="5B53F8DF" w14:textId="77777777" w:rsidR="00FA1C2F" w:rsidRPr="00114EF6" w:rsidRDefault="00114EF6">
      <w:pPr>
        <w:spacing w:after="180"/>
        <w:ind w:left="1136" w:hanging="285"/>
        <w:rPr>
          <w:rFonts w:eastAsia="DengXian"/>
          <w:szCs w:val="20"/>
        </w:rPr>
      </w:pPr>
      <w:r w:rsidRPr="00114EF6">
        <w:rPr>
          <w:rFonts w:eastAsia="DengXian"/>
          <w:szCs w:val="20"/>
        </w:rPr>
        <w:t>-</w:t>
      </w:r>
      <w:r w:rsidRPr="00114EF6">
        <w:rPr>
          <w:rFonts w:eastAsia="DengXian"/>
          <w:szCs w:val="20"/>
        </w:rPr>
        <w:tab/>
      </w:r>
      <m:oMath>
        <m:r>
          <w:rPr>
            <w:rFonts w:ascii="Cambria Math" w:eastAsia="DengXian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DengXian"/>
            <w:szCs w:val="20"/>
          </w:rPr>
          <m:t>=1</m:t>
        </m:r>
      </m:oMath>
      <w:r w:rsidRPr="00114EF6">
        <w:rPr>
          <w:rFonts w:eastAsia="DengXian"/>
          <w:szCs w:val="20"/>
        </w:rPr>
        <w:t xml:space="preserve"> for full power TPMIs</w:t>
      </w:r>
      <w:r w:rsidRPr="00114EF6">
        <w:rPr>
          <w:rFonts w:eastAsia="DengXian"/>
          <w:iCs/>
          <w:szCs w:val="20"/>
        </w:rPr>
        <w:t xml:space="preserve"> </w:t>
      </w:r>
      <w:r w:rsidRPr="00114EF6">
        <w:rPr>
          <w:rFonts w:eastAsia="DengXian" w:hint="eastAsia"/>
          <w:iCs/>
          <w:szCs w:val="20"/>
          <w:lang w:eastAsia="zh-CN"/>
        </w:rPr>
        <w:t xml:space="preserve">reported by the UE </w:t>
      </w:r>
      <w:r w:rsidRPr="00114EF6">
        <w:rPr>
          <w:rFonts w:eastAsia="DengXian"/>
          <w:iCs/>
          <w:szCs w:val="20"/>
          <w:lang w:eastAsia="zh-CN"/>
        </w:rPr>
        <w:t xml:space="preserve">[16, TS 38.306], </w:t>
      </w:r>
      <w:r w:rsidRPr="00114EF6">
        <w:rPr>
          <w:rFonts w:eastAsia="DengXian"/>
          <w:iCs/>
          <w:szCs w:val="20"/>
        </w:rPr>
        <w:t xml:space="preserve">and </w:t>
      </w:r>
      <m:oMath>
        <m:r>
          <w:rPr>
            <w:rFonts w:ascii="Cambria Math" w:eastAsia="DengXian"/>
            <w:szCs w:val="20"/>
            <w:lang w:val="zh-CN"/>
          </w:rPr>
          <m:t>s</m:t>
        </m:r>
      </m:oMath>
      <w:r w:rsidRPr="00114EF6">
        <w:rPr>
          <w:rFonts w:eastAsia="DengXian"/>
          <w:iCs/>
          <w:szCs w:val="20"/>
        </w:rPr>
        <w:t xml:space="preserve"> </w:t>
      </w:r>
      <w:r w:rsidRPr="00114EF6">
        <w:rPr>
          <w:rFonts w:eastAsia="DengXian"/>
          <w:szCs w:val="20"/>
        </w:rPr>
        <w:t xml:space="preserve">is </w:t>
      </w:r>
      <w:r w:rsidRPr="00114EF6">
        <w:rPr>
          <w:rFonts w:eastAsia="DengXian"/>
          <w:szCs w:val="20"/>
          <w:lang w:eastAsia="zh-CN"/>
        </w:rPr>
        <w:t xml:space="preserve">the ratio of a number of antenna ports with non-zero PUSCH transmission power over a number of </w:t>
      </w:r>
      <w:r w:rsidRPr="00114EF6">
        <w:rPr>
          <w:rFonts w:eastAsia="DengXian"/>
          <w:szCs w:val="20"/>
        </w:rPr>
        <w:t xml:space="preserve">SRS ports </w:t>
      </w:r>
      <w:r w:rsidRPr="00114EF6">
        <w:rPr>
          <w:rFonts w:eastAsia="DengXian"/>
          <w:iCs/>
          <w:szCs w:val="20"/>
        </w:rPr>
        <w:t>for remaining TPMIs</w:t>
      </w:r>
      <w:r w:rsidRPr="00114EF6">
        <w:rPr>
          <w:rFonts w:eastAsia="DengXian"/>
          <w:szCs w:val="20"/>
        </w:rPr>
        <w:t xml:space="preserve">, where the number of SRS ports is associated with a SRS resource indicated by </w:t>
      </w:r>
      <w:r>
        <w:rPr>
          <w:rFonts w:eastAsia="DengXian"/>
          <w:szCs w:val="20"/>
        </w:rPr>
        <w:t xml:space="preserve">a </w:t>
      </w:r>
      <w:r w:rsidRPr="00114EF6">
        <w:rPr>
          <w:rFonts w:eastAsia="DengXian"/>
          <w:szCs w:val="20"/>
        </w:rPr>
        <w:t xml:space="preserve">SRI </w:t>
      </w:r>
      <w:r>
        <w:rPr>
          <w:rFonts w:eastAsia="DengXian"/>
          <w:szCs w:val="20"/>
        </w:rPr>
        <w:t xml:space="preserve">field in a DCI format scheduling the PUSCH transmission </w:t>
      </w:r>
      <w:r w:rsidRPr="00114EF6">
        <w:rPr>
          <w:rFonts w:eastAsia="DengXian"/>
          <w:szCs w:val="20"/>
        </w:rPr>
        <w:t xml:space="preserve">if more than one SRS resource </w:t>
      </w:r>
      <w:r>
        <w:rPr>
          <w:rFonts w:eastAsia="DengXian"/>
          <w:szCs w:val="20"/>
        </w:rPr>
        <w:t>is</w:t>
      </w:r>
      <w:r w:rsidRPr="00114EF6">
        <w:rPr>
          <w:rFonts w:eastAsia="DengXian"/>
          <w:szCs w:val="20"/>
        </w:rPr>
        <w:t xml:space="preserve"> configured in the </w:t>
      </w:r>
      <w:r w:rsidRPr="00114EF6">
        <w:rPr>
          <w:rFonts w:eastAsia="DengXian"/>
          <w:i/>
          <w:iCs/>
          <w:szCs w:val="20"/>
        </w:rPr>
        <w:t>SRS-</w:t>
      </w:r>
      <w:proofErr w:type="spellStart"/>
      <w:r w:rsidRPr="00114EF6">
        <w:rPr>
          <w:rFonts w:eastAsia="DengXian"/>
          <w:i/>
          <w:iCs/>
          <w:szCs w:val="20"/>
        </w:rPr>
        <w:t>ResourceSet</w:t>
      </w:r>
      <w:proofErr w:type="spellEnd"/>
      <w:r w:rsidRPr="00114EF6">
        <w:rPr>
          <w:rFonts w:eastAsia="DengXian"/>
          <w:szCs w:val="20"/>
        </w:rPr>
        <w:t xml:space="preserve"> with </w:t>
      </w:r>
      <w:r w:rsidRPr="00114EF6">
        <w:rPr>
          <w:rFonts w:eastAsia="DengXian"/>
          <w:i/>
          <w:iCs/>
          <w:szCs w:val="20"/>
        </w:rPr>
        <w:t>usage</w:t>
      </w:r>
      <w:r w:rsidRPr="00114EF6">
        <w:rPr>
          <w:rFonts w:eastAsia="DengXian"/>
          <w:szCs w:val="20"/>
        </w:rPr>
        <w:t xml:space="preserve"> set to 'codebook', </w:t>
      </w:r>
      <w:r w:rsidRPr="00114EF6">
        <w:rPr>
          <w:rFonts w:eastAsia="SimSun"/>
          <w:color w:val="FF0000"/>
          <w:szCs w:val="20"/>
        </w:rPr>
        <w:t xml:space="preserve">or indicated by Type 1 configured grant, </w:t>
      </w:r>
      <w:r w:rsidRPr="00114EF6">
        <w:rPr>
          <w:rFonts w:eastAsia="DengXian"/>
          <w:szCs w:val="20"/>
        </w:rPr>
        <w:t xml:space="preserve">or </w:t>
      </w:r>
      <w:r w:rsidRPr="00114EF6">
        <w:rPr>
          <w:rFonts w:eastAsia="DengXian"/>
          <w:szCs w:val="20"/>
          <w:lang w:eastAsia="zh-CN"/>
        </w:rPr>
        <w:t xml:space="preserve">the number of SRS ports </w:t>
      </w:r>
      <w:r w:rsidRPr="00114EF6">
        <w:rPr>
          <w:rFonts w:eastAsia="DengXian"/>
          <w:szCs w:val="20"/>
        </w:rPr>
        <w:t>is associated with the SRS resource</w:t>
      </w:r>
      <w:r w:rsidRPr="00114EF6">
        <w:rPr>
          <w:rFonts w:eastAsia="DengXian"/>
          <w:szCs w:val="20"/>
          <w:lang w:eastAsia="zh-CN"/>
        </w:rPr>
        <w:t xml:space="preserve"> </w:t>
      </w:r>
      <w:r w:rsidRPr="00114EF6">
        <w:rPr>
          <w:rFonts w:eastAsia="DengXian" w:hint="eastAsia"/>
          <w:szCs w:val="20"/>
          <w:lang w:eastAsia="zh-CN"/>
        </w:rPr>
        <w:t>if only one SRS resource is configured</w:t>
      </w:r>
      <w:r w:rsidRPr="00114EF6">
        <w:rPr>
          <w:rFonts w:eastAsia="DengXian"/>
          <w:szCs w:val="20"/>
          <w:lang w:eastAsia="zh-CN"/>
        </w:rPr>
        <w:t xml:space="preserve"> </w:t>
      </w:r>
      <w:r w:rsidRPr="00114EF6">
        <w:rPr>
          <w:rFonts w:eastAsia="DengXian"/>
          <w:szCs w:val="20"/>
        </w:rPr>
        <w:t xml:space="preserve">in the </w:t>
      </w:r>
      <w:r w:rsidRPr="00114EF6">
        <w:rPr>
          <w:rFonts w:eastAsia="DengXian"/>
          <w:i/>
          <w:iCs/>
          <w:szCs w:val="20"/>
        </w:rPr>
        <w:t>SRS-</w:t>
      </w:r>
      <w:proofErr w:type="spellStart"/>
      <w:r w:rsidRPr="00114EF6">
        <w:rPr>
          <w:rFonts w:eastAsia="DengXian"/>
          <w:i/>
          <w:iCs/>
          <w:szCs w:val="20"/>
        </w:rPr>
        <w:t>ResourceSet</w:t>
      </w:r>
      <w:proofErr w:type="spellEnd"/>
      <w:r w:rsidRPr="00114EF6">
        <w:rPr>
          <w:rFonts w:eastAsia="DengXian"/>
          <w:szCs w:val="20"/>
        </w:rPr>
        <w:t xml:space="preserve"> with </w:t>
      </w:r>
      <w:r w:rsidRPr="00114EF6">
        <w:rPr>
          <w:rFonts w:eastAsia="DengXian"/>
          <w:i/>
          <w:iCs/>
          <w:szCs w:val="20"/>
        </w:rPr>
        <w:t>usage</w:t>
      </w:r>
      <w:r w:rsidRPr="00114EF6">
        <w:rPr>
          <w:rFonts w:eastAsia="DengXian"/>
          <w:szCs w:val="20"/>
        </w:rPr>
        <w:t xml:space="preserve"> set to 'codebook', </w:t>
      </w:r>
    </w:p>
    <w:p w14:paraId="3F7F6A57" w14:textId="77777777" w:rsidR="00FA1C2F" w:rsidRPr="00114EF6" w:rsidRDefault="00114EF6">
      <w:pPr>
        <w:spacing w:after="180"/>
        <w:ind w:left="1136" w:hanging="285"/>
        <w:rPr>
          <w:rFonts w:eastAsia="DengXian"/>
          <w:szCs w:val="20"/>
        </w:rPr>
      </w:pPr>
      <w:r w:rsidRPr="00114EF6">
        <w:rPr>
          <w:rFonts w:eastAsia="DengXian"/>
          <w:szCs w:val="20"/>
        </w:rPr>
        <w:t>-</w:t>
      </w:r>
      <w:r w:rsidRPr="00114EF6">
        <w:rPr>
          <w:rFonts w:eastAsia="DengXian"/>
          <w:szCs w:val="20"/>
        </w:rPr>
        <w:tab/>
      </w:r>
      <m:oMath>
        <m:r>
          <w:rPr>
            <w:rFonts w:ascii="Cambria Math" w:eastAsia="DengXian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DengXian"/>
            <w:szCs w:val="20"/>
          </w:rPr>
          <m:t>=1</m:t>
        </m:r>
      </m:oMath>
      <w:r>
        <w:rPr>
          <w:rFonts w:eastAsia="DengXian"/>
          <w:szCs w:val="20"/>
        </w:rPr>
        <w:t>,</w:t>
      </w:r>
      <w:r w:rsidRPr="00114EF6">
        <w:rPr>
          <w:rFonts w:eastAsia="DengXian"/>
          <w:szCs w:val="20"/>
        </w:rPr>
        <w:t xml:space="preserve"> if </w:t>
      </w:r>
      <w:r>
        <w:rPr>
          <w:rFonts w:eastAsia="DengXian"/>
          <w:szCs w:val="20"/>
        </w:rPr>
        <w:t>a</w:t>
      </w:r>
      <w:r w:rsidRPr="00114EF6">
        <w:rPr>
          <w:rFonts w:eastAsia="DengXian"/>
          <w:szCs w:val="20"/>
        </w:rPr>
        <w:t xml:space="preserve"> SRS resource with a single port is indicated by </w:t>
      </w:r>
      <w:r>
        <w:rPr>
          <w:rFonts w:eastAsia="DengXian"/>
          <w:szCs w:val="20"/>
        </w:rPr>
        <w:t xml:space="preserve">a </w:t>
      </w:r>
      <w:r w:rsidRPr="00114EF6">
        <w:rPr>
          <w:rFonts w:eastAsia="DengXian"/>
          <w:szCs w:val="20"/>
        </w:rPr>
        <w:t xml:space="preserve">SRI </w:t>
      </w:r>
      <w:r>
        <w:rPr>
          <w:rFonts w:eastAsia="DengXian"/>
          <w:szCs w:val="20"/>
        </w:rPr>
        <w:t xml:space="preserve">field in a DCI format scheduling the PUSCH transmission </w:t>
      </w:r>
      <w:r w:rsidRPr="00114EF6">
        <w:rPr>
          <w:rFonts w:eastAsia="DengXian"/>
          <w:szCs w:val="20"/>
        </w:rPr>
        <w:t xml:space="preserve">when more than one SRS resource is </w:t>
      </w:r>
      <w:r>
        <w:rPr>
          <w:rFonts w:eastAsia="DengXian"/>
          <w:szCs w:val="20"/>
        </w:rPr>
        <w:t>provided</w:t>
      </w:r>
      <w:r w:rsidRPr="00114EF6">
        <w:rPr>
          <w:rFonts w:eastAsia="DengXian"/>
          <w:szCs w:val="20"/>
        </w:rPr>
        <w:t xml:space="preserve"> in the </w:t>
      </w:r>
      <w:r w:rsidRPr="00114EF6">
        <w:rPr>
          <w:rFonts w:eastAsia="DengXian"/>
          <w:i/>
          <w:iCs/>
          <w:szCs w:val="20"/>
        </w:rPr>
        <w:t>SRS-</w:t>
      </w:r>
      <w:proofErr w:type="spellStart"/>
      <w:r w:rsidRPr="00114EF6">
        <w:rPr>
          <w:rFonts w:eastAsia="DengXian"/>
          <w:i/>
          <w:iCs/>
          <w:szCs w:val="20"/>
        </w:rPr>
        <w:t>ResourceSet</w:t>
      </w:r>
      <w:proofErr w:type="spellEnd"/>
      <w:r w:rsidRPr="00114EF6">
        <w:rPr>
          <w:rFonts w:eastAsia="DengXian"/>
          <w:szCs w:val="20"/>
        </w:rPr>
        <w:t xml:space="preserve"> with </w:t>
      </w:r>
      <w:r w:rsidRPr="00114EF6">
        <w:rPr>
          <w:rFonts w:eastAsia="DengXian"/>
          <w:i/>
          <w:iCs/>
          <w:szCs w:val="20"/>
        </w:rPr>
        <w:t>usage</w:t>
      </w:r>
      <w:r w:rsidRPr="00114EF6">
        <w:rPr>
          <w:rFonts w:eastAsia="DengXian"/>
          <w:szCs w:val="20"/>
        </w:rPr>
        <w:t xml:space="preserve"> set to 'codebook'</w:t>
      </w:r>
      <w:r>
        <w:rPr>
          <w:rFonts w:eastAsia="DengXian"/>
          <w:szCs w:val="20"/>
        </w:rPr>
        <w:t>,</w:t>
      </w:r>
      <w:r w:rsidRPr="00114EF6">
        <w:rPr>
          <w:rFonts w:eastAsia="DengXian"/>
          <w:szCs w:val="20"/>
        </w:rPr>
        <w:t xml:space="preserve"> </w:t>
      </w:r>
      <w:r w:rsidRPr="00114EF6">
        <w:rPr>
          <w:rFonts w:eastAsia="SimSun"/>
          <w:color w:val="FF0000"/>
          <w:szCs w:val="20"/>
        </w:rPr>
        <w:t xml:space="preserve">or indicated by Type 1 configured grant, </w:t>
      </w:r>
      <w:r w:rsidRPr="00114EF6">
        <w:rPr>
          <w:rFonts w:eastAsia="DengXian"/>
          <w:szCs w:val="20"/>
        </w:rPr>
        <w:t xml:space="preserve">or if only one SRS resource with a single port is </w:t>
      </w:r>
      <w:r>
        <w:rPr>
          <w:rFonts w:eastAsia="DengXian"/>
          <w:szCs w:val="20"/>
        </w:rPr>
        <w:t>provided</w:t>
      </w:r>
      <w:r w:rsidRPr="00114EF6">
        <w:rPr>
          <w:rFonts w:eastAsia="DengXian"/>
          <w:szCs w:val="20"/>
        </w:rPr>
        <w:t xml:space="preserve"> in the </w:t>
      </w:r>
      <w:r w:rsidRPr="00114EF6">
        <w:rPr>
          <w:rFonts w:eastAsia="DengXian"/>
          <w:i/>
          <w:iCs/>
          <w:szCs w:val="20"/>
        </w:rPr>
        <w:t>SRS-</w:t>
      </w:r>
      <w:proofErr w:type="spellStart"/>
      <w:r w:rsidRPr="00114EF6">
        <w:rPr>
          <w:rFonts w:eastAsia="DengXian"/>
          <w:i/>
          <w:iCs/>
          <w:szCs w:val="20"/>
        </w:rPr>
        <w:t>ResourceSet</w:t>
      </w:r>
      <w:proofErr w:type="spellEnd"/>
      <w:r w:rsidRPr="00114EF6">
        <w:rPr>
          <w:rFonts w:eastAsia="DengXian"/>
          <w:szCs w:val="20"/>
        </w:rPr>
        <w:t xml:space="preserve"> with </w:t>
      </w:r>
      <w:r w:rsidRPr="00114EF6">
        <w:rPr>
          <w:rFonts w:eastAsia="DengXian"/>
          <w:i/>
          <w:iCs/>
          <w:szCs w:val="20"/>
        </w:rPr>
        <w:t>usage</w:t>
      </w:r>
      <w:r w:rsidRPr="00114EF6">
        <w:rPr>
          <w:rFonts w:eastAsia="DengXian"/>
          <w:szCs w:val="20"/>
        </w:rPr>
        <w:t xml:space="preserve"> set to 'codebook', and </w:t>
      </w:r>
    </w:p>
    <w:p w14:paraId="161F5197" w14:textId="77777777" w:rsidR="00FA1C2F" w:rsidRPr="00114EF6" w:rsidRDefault="00114EF6">
      <w:pPr>
        <w:spacing w:after="180"/>
        <w:ind w:left="851" w:hanging="284"/>
        <w:rPr>
          <w:rFonts w:eastAsia="DengXian"/>
          <w:szCs w:val="20"/>
        </w:rPr>
      </w:pPr>
      <w:r w:rsidRPr="00114EF6">
        <w:rPr>
          <w:rFonts w:eastAsia="DengXian"/>
          <w:szCs w:val="20"/>
        </w:rPr>
        <w:t>-</w:t>
      </w:r>
      <w:r w:rsidRPr="00114EF6">
        <w:rPr>
          <w:rFonts w:eastAsia="DengXian"/>
          <w:szCs w:val="20"/>
        </w:rPr>
        <w:tab/>
        <w:t xml:space="preserve">if </w:t>
      </w:r>
      <w:r w:rsidRPr="00114EF6">
        <w:rPr>
          <w:rFonts w:eastAsia="DengXian"/>
          <w:i/>
          <w:iCs/>
          <w:sz w:val="22"/>
          <w:szCs w:val="22"/>
        </w:rPr>
        <w:t>ul-</w:t>
      </w:r>
      <w:proofErr w:type="spellStart"/>
      <w:r w:rsidRPr="00114EF6">
        <w:rPr>
          <w:rFonts w:eastAsia="DengXian"/>
          <w:i/>
          <w:iCs/>
          <w:sz w:val="22"/>
          <w:szCs w:val="22"/>
        </w:rPr>
        <w:t>FullPowerTransmission</w:t>
      </w:r>
      <w:proofErr w:type="spellEnd"/>
      <w:r w:rsidRPr="00114EF6">
        <w:rPr>
          <w:rFonts w:eastAsia="DengXian"/>
          <w:szCs w:val="20"/>
        </w:rPr>
        <w:t xml:space="preserve"> in PUSCH-Config is </w:t>
      </w:r>
      <w:r w:rsidRPr="00114EF6">
        <w:rPr>
          <w:rFonts w:eastAsia="DengXian"/>
          <w:szCs w:val="20"/>
          <w:lang w:eastAsia="ko-KR"/>
        </w:rPr>
        <w:t xml:space="preserve">set to </w:t>
      </w:r>
      <w:proofErr w:type="spellStart"/>
      <w:r w:rsidRPr="00114EF6">
        <w:rPr>
          <w:rFonts w:eastAsia="DengXian"/>
          <w:i/>
          <w:iCs/>
          <w:szCs w:val="20"/>
          <w:lang w:eastAsia="ko-KR"/>
        </w:rPr>
        <w:t>fullpower</w:t>
      </w:r>
      <w:proofErr w:type="spellEnd"/>
      <w:r w:rsidRPr="00114EF6">
        <w:rPr>
          <w:rFonts w:eastAsia="DengXian"/>
          <w:szCs w:val="20"/>
        </w:rPr>
        <w:t xml:space="preserve">, </w:t>
      </w:r>
      <m:oMath>
        <m:r>
          <w:rPr>
            <w:rFonts w:ascii="Cambria Math" w:eastAsia="DengXian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DengXian"/>
            <w:szCs w:val="20"/>
          </w:rPr>
          <m:t>=1</m:t>
        </m:r>
      </m:oMath>
    </w:p>
    <w:p w14:paraId="4A89DA5B" w14:textId="77777777" w:rsidR="00FA1C2F" w:rsidRDefault="00FA1C2F">
      <w:pPr>
        <w:rPr>
          <w:rFonts w:eastAsiaTheme="minorEastAsia"/>
          <w:lang w:val="en-GB" w:eastAsia="zh-CN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FA1C2F" w14:paraId="0C880DFD" w14:textId="77777777">
        <w:tc>
          <w:tcPr>
            <w:tcW w:w="2547" w:type="dxa"/>
          </w:tcPr>
          <w:p w14:paraId="258AC05C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Company</w:t>
            </w:r>
          </w:p>
        </w:tc>
        <w:tc>
          <w:tcPr>
            <w:tcW w:w="6513" w:type="dxa"/>
          </w:tcPr>
          <w:p w14:paraId="57024118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Comment</w:t>
            </w:r>
          </w:p>
        </w:tc>
      </w:tr>
      <w:tr w:rsidR="00FA1C2F" w14:paraId="60FCDC83" w14:textId="77777777">
        <w:tc>
          <w:tcPr>
            <w:tcW w:w="2547" w:type="dxa"/>
          </w:tcPr>
          <w:p w14:paraId="5A8D5556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Intel</w:t>
            </w:r>
          </w:p>
        </w:tc>
        <w:tc>
          <w:tcPr>
            <w:tcW w:w="6513" w:type="dxa"/>
          </w:tcPr>
          <w:p w14:paraId="7B0FA772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#1</w:t>
            </w:r>
          </w:p>
          <w:p w14:paraId="2297AD23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The modification is not necessary. For Mode 1, there is no single port operation.</w:t>
            </w:r>
          </w:p>
          <w:p w14:paraId="2FD9E0C5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5490C33A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#2</w:t>
            </w:r>
          </w:p>
          <w:p w14:paraId="509E63DB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The TP is not necessary. In Mode 2, for antenna virtualization to 2-port, the UE needs to report which 2-port TPMI could support full power transmission so that the </w:t>
            </w:r>
            <w:proofErr w:type="spellStart"/>
            <w:r>
              <w:rPr>
                <w:rFonts w:eastAsiaTheme="minorEastAsia"/>
                <w:lang w:val="en-GB" w:eastAsia="zh-CN"/>
              </w:rPr>
              <w:t>gNB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knows for which TPMI, power scaling factor of 1 should be applied.</w:t>
            </w:r>
          </w:p>
          <w:p w14:paraId="6769B5F4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5D7632F9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#8</w:t>
            </w:r>
          </w:p>
          <w:p w14:paraId="1A8E526D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Fine with the proposal</w:t>
            </w:r>
          </w:p>
        </w:tc>
      </w:tr>
      <w:tr w:rsidR="00FA1C2F" w14:paraId="3EAC3FCE" w14:textId="77777777">
        <w:tc>
          <w:tcPr>
            <w:tcW w:w="2547" w:type="dxa"/>
          </w:tcPr>
          <w:p w14:paraId="5FA48147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Apple</w:t>
            </w:r>
          </w:p>
        </w:tc>
        <w:tc>
          <w:tcPr>
            <w:tcW w:w="6513" w:type="dxa"/>
          </w:tcPr>
          <w:p w14:paraId="45006C04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#1: Not necessary. But we think this TP is also correct. Just different ways of specifying the same UE behaviour.</w:t>
            </w:r>
          </w:p>
          <w:p w14:paraId="3C3CAC85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 xml:space="preserve">TP #2: Not needed. Isn’t this TP in conflict with the first sub-bullet in which s = #NZP ports/#ports indicated by SRI </w:t>
            </w:r>
          </w:p>
          <w:p w14:paraId="7EB346B3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#8: Fine with the proposal</w:t>
            </w:r>
          </w:p>
        </w:tc>
      </w:tr>
      <w:tr w:rsidR="00FA1C2F" w14:paraId="30CB8956" w14:textId="77777777">
        <w:tc>
          <w:tcPr>
            <w:tcW w:w="2547" w:type="dxa"/>
          </w:tcPr>
          <w:p w14:paraId="7118A88F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>QC</w:t>
            </w:r>
          </w:p>
        </w:tc>
        <w:tc>
          <w:tcPr>
            <w:tcW w:w="6513" w:type="dxa"/>
          </w:tcPr>
          <w:p w14:paraId="5A077746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#1: This TP is not needed. Agree with Intel’s comment that mode 1 has no single port operation. </w:t>
            </w:r>
          </w:p>
          <w:p w14:paraId="6B77A60C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#2: This TP is not needed. For 4 Tx UE, our understanding is that UE needs to report which TPMIs can support full power for 4 Tx precoders, as well as 2 Tx precoders. With that, when SRI point to SRS resource with 2 ports, current spec is clear on how to set power scaling factor for 2 Tx precoders. </w:t>
            </w:r>
          </w:p>
          <w:p w14:paraId="682A1098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#8: OK with this TP. </w:t>
            </w:r>
          </w:p>
        </w:tc>
      </w:tr>
      <w:tr w:rsidR="00FA1C2F" w14:paraId="39595194" w14:textId="77777777">
        <w:tc>
          <w:tcPr>
            <w:tcW w:w="2547" w:type="dxa"/>
          </w:tcPr>
          <w:p w14:paraId="0B607439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LG</w:t>
            </w:r>
          </w:p>
        </w:tc>
        <w:tc>
          <w:tcPr>
            <w:tcW w:w="6513" w:type="dxa"/>
          </w:tcPr>
          <w:p w14:paraId="0E57693B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#1: Not needed. Agree with Intel’s comment that mode 1 has no single port operation. </w:t>
            </w:r>
          </w:p>
          <w:p w14:paraId="4A6CAA97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#2: Not needed. Agree with QC that current spec is clear.</w:t>
            </w:r>
          </w:p>
          <w:p w14:paraId="45D93880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#8: Fine with this TP. </w:t>
            </w:r>
          </w:p>
        </w:tc>
      </w:tr>
      <w:tr w:rsidR="00FA1C2F" w14:paraId="734A8CFA" w14:textId="77777777">
        <w:tc>
          <w:tcPr>
            <w:tcW w:w="2547" w:type="dxa"/>
          </w:tcPr>
          <w:p w14:paraId="329B74C1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O</w:t>
            </w:r>
            <w:r>
              <w:rPr>
                <w:rFonts w:eastAsiaTheme="minorEastAsia"/>
                <w:lang w:val="en-GB" w:eastAsia="zh-CN"/>
              </w:rPr>
              <w:t>PPO</w:t>
            </w:r>
          </w:p>
        </w:tc>
        <w:tc>
          <w:tcPr>
            <w:tcW w:w="6513" w:type="dxa"/>
          </w:tcPr>
          <w:p w14:paraId="10DAEFBA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 xml:space="preserve">TP#1:  Not </w:t>
            </w:r>
            <w:r>
              <w:rPr>
                <w:rFonts w:eastAsiaTheme="minorEastAsia"/>
                <w:lang w:val="en-GB" w:eastAsia="zh-CN"/>
              </w:rPr>
              <w:t>necessary</w:t>
            </w:r>
            <w:r>
              <w:rPr>
                <w:rFonts w:eastAsiaTheme="minorEastAsia" w:hint="eastAsia"/>
                <w:lang w:val="en-GB" w:eastAsia="zh-CN"/>
              </w:rPr>
              <w:t xml:space="preserve">, but we </w:t>
            </w:r>
            <w:r>
              <w:rPr>
                <w:rFonts w:eastAsiaTheme="minorEastAsia"/>
                <w:lang w:val="en-GB" w:eastAsia="zh-CN"/>
              </w:rPr>
              <w:t>are fine with the TP</w:t>
            </w:r>
          </w:p>
          <w:p w14:paraId="3A2B5D5B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TP2: Not support. Agree with other companies  </w:t>
            </w:r>
          </w:p>
          <w:p w14:paraId="2CA93B09" w14:textId="77777777"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TP#8: Support</w:t>
            </w:r>
          </w:p>
        </w:tc>
      </w:tr>
      <w:tr w:rsidR="00FA1C2F" w14:paraId="71FB419E" w14:textId="77777777">
        <w:tc>
          <w:tcPr>
            <w:tcW w:w="2547" w:type="dxa"/>
          </w:tcPr>
          <w:p w14:paraId="0E0F4251" w14:textId="77777777"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6513" w:type="dxa"/>
          </w:tcPr>
          <w:p w14:paraId="7A6FDBB0" w14:textId="77777777" w:rsidR="00FA1C2F" w:rsidRDefault="00114EF6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>TP#1</w:t>
            </w:r>
          </w:p>
          <w:p w14:paraId="304BECF8" w14:textId="77777777" w:rsidR="00FA1C2F" w:rsidRDefault="00114EF6">
            <w:pPr>
              <w:rPr>
                <w:rFonts w:eastAsia="SimSun"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 xml:space="preserve">From the perspective of specifications, we think this TP is needed. </w:t>
            </w:r>
          </w:p>
          <w:p w14:paraId="6BCEADA6" w14:textId="77777777" w:rsidR="00FA1C2F" w:rsidRDefault="00114EF6">
            <w:pPr>
              <w:rPr>
                <w:rFonts w:eastAsia="SimSun"/>
                <w:i/>
                <w:iCs/>
                <w:szCs w:val="20"/>
                <w:lang w:eastAsia="zh-CN"/>
              </w:rPr>
            </w:pPr>
            <w:r>
              <w:rPr>
                <w:rFonts w:eastAsia="SimSun" w:hint="eastAsia"/>
                <w:szCs w:val="20"/>
                <w:lang w:eastAsia="zh-CN"/>
              </w:rPr>
              <w:t xml:space="preserve">Although the single-port SRS resource may NOT be an essential case for mode 1, this case should not be precluded, which is up to </w:t>
            </w:r>
            <w:proofErr w:type="spellStart"/>
            <w:r>
              <w:rPr>
                <w:rFonts w:eastAsia="SimSun" w:hint="eastAsia"/>
                <w:szCs w:val="20"/>
                <w:lang w:eastAsia="zh-CN"/>
              </w:rPr>
              <w:t>gNB</w:t>
            </w:r>
            <w:proofErr w:type="spellEnd"/>
            <w:r>
              <w:rPr>
                <w:rFonts w:eastAsia="SimSun" w:hint="eastAsia"/>
                <w:szCs w:val="20"/>
                <w:lang w:eastAsia="zh-CN"/>
              </w:rPr>
              <w:t xml:space="preserve"> configuration. Under a certain circumstance, when the RRC parameter </w:t>
            </w:r>
            <w:r>
              <w:rPr>
                <w:i/>
                <w:iCs/>
                <w:szCs w:val="20"/>
              </w:rPr>
              <w:t>ul-</w:t>
            </w:r>
            <w:proofErr w:type="spellStart"/>
            <w:r>
              <w:rPr>
                <w:i/>
                <w:iCs/>
                <w:szCs w:val="20"/>
              </w:rPr>
              <w:t>FullPowerTransmission</w:t>
            </w:r>
            <w:proofErr w:type="spellEnd"/>
            <w:r>
              <w:rPr>
                <w:rFonts w:eastAsia="SimSun" w:hint="eastAsia"/>
                <w:szCs w:val="20"/>
                <w:lang w:eastAsia="zh-CN"/>
              </w:rPr>
              <w:t xml:space="preserve"> is configured to </w:t>
            </w:r>
            <w:r>
              <w:t>'</w:t>
            </w:r>
            <w:r>
              <w:rPr>
                <w:i/>
                <w:iCs/>
                <w:szCs w:val="20"/>
              </w:rPr>
              <w:t>fullpowerMode1</w:t>
            </w:r>
            <w:r>
              <w:t>'</w:t>
            </w:r>
            <w:r>
              <w:rPr>
                <w:rFonts w:eastAsia="SimSun" w:hint="eastAsia"/>
                <w:szCs w:val="20"/>
                <w:lang w:eastAsia="zh-CN"/>
              </w:rPr>
              <w:t xml:space="preserve">, single-port SRS resource based also may be configured for a subsequent PUSCH transmission. Except that we have an conclusion that single port SRS transmission </w:t>
            </w:r>
            <w:proofErr w:type="spellStart"/>
            <w:r>
              <w:rPr>
                <w:rFonts w:eastAsia="SimSun" w:hint="eastAsia"/>
                <w:szCs w:val="20"/>
                <w:lang w:eastAsia="zh-CN"/>
              </w:rPr>
              <w:t>can not</w:t>
            </w:r>
            <w:proofErr w:type="spellEnd"/>
            <w:r>
              <w:rPr>
                <w:rFonts w:eastAsia="SimSun" w:hint="eastAsia"/>
                <w:szCs w:val="20"/>
                <w:lang w:eastAsia="zh-CN"/>
              </w:rPr>
              <w:t xml:space="preserve"> be configured for mode 1, we need to fix this hole and complete the current specification.</w:t>
            </w:r>
          </w:p>
          <w:p w14:paraId="72E8A50C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6210C55A" w14:textId="77777777" w:rsidR="00FA1C2F" w:rsidRDefault="00114EF6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TP#2</w:t>
            </w:r>
          </w:p>
          <w:p w14:paraId="3870019C" w14:textId="77777777" w:rsidR="00FA1C2F" w:rsidRDefault="00114EF6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We think this TP is not needed, because this case is covered by the wording </w:t>
            </w:r>
            <w:r>
              <w:rPr>
                <w:rFonts w:eastAsiaTheme="minorEastAsia"/>
                <w:szCs w:val="20"/>
                <w:lang w:eastAsia="zh-CN"/>
              </w:rPr>
              <w:t>“</w:t>
            </w: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  <w:r>
              <w:t xml:space="preserve"> for full power TPMIs</w:t>
            </w:r>
            <w:r>
              <w:rPr>
                <w:iCs/>
              </w:rPr>
              <w:t xml:space="preserve"> </w:t>
            </w:r>
            <w:r>
              <w:rPr>
                <w:rFonts w:eastAsia="DengXian" w:hint="eastAsia"/>
                <w:iCs/>
                <w:lang w:eastAsia="zh-CN"/>
              </w:rPr>
              <w:t>reported by the UE</w:t>
            </w:r>
            <w:r>
              <w:rPr>
                <w:rFonts w:eastAsiaTheme="minorEastAsia"/>
                <w:szCs w:val="20"/>
                <w:lang w:eastAsia="zh-CN"/>
              </w:rPr>
              <w:t>”</w: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 in the current specification.</w:t>
            </w:r>
          </w:p>
          <w:p w14:paraId="3BFA9770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14:paraId="17906E65" w14:textId="77777777"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TP#8</w:t>
            </w:r>
          </w:p>
          <w:p w14:paraId="1AE7CFD7" w14:textId="77777777"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We are fine in this TP. However, o</w:t>
            </w:r>
            <w:r>
              <w:rPr>
                <w:rFonts w:hint="eastAsia"/>
                <w:lang w:eastAsia="zh-CN"/>
              </w:rPr>
              <w:t>ut of an abundance of caution</w:t>
            </w:r>
            <w:r>
              <w:rPr>
                <w:rFonts w:eastAsiaTheme="minorEastAsia" w:hint="eastAsia"/>
                <w:lang w:eastAsia="zh-CN"/>
              </w:rPr>
              <w:t>, the case of Type 2 configured grant also should be covered/ reflected in the specification and keep alignment with the description in TS 38.214. Therefore, on the top of TP#8, we propose to adopt one of the following two TPs.</w:t>
            </w:r>
          </w:p>
          <w:tbl>
            <w:tblPr>
              <w:tblStyle w:val="TableGrid"/>
              <w:tblW w:w="6297" w:type="dxa"/>
              <w:tblLayout w:type="fixed"/>
              <w:tblLook w:val="04A0" w:firstRow="1" w:lastRow="0" w:firstColumn="1" w:lastColumn="0" w:noHBand="0" w:noVBand="1"/>
            </w:tblPr>
            <w:tblGrid>
              <w:gridCol w:w="6297"/>
            </w:tblGrid>
            <w:tr w:rsidR="00FA1C2F" w14:paraId="6D754B2A" w14:textId="77777777">
              <w:tc>
                <w:tcPr>
                  <w:tcW w:w="6297" w:type="dxa"/>
                </w:tcPr>
                <w:p w14:paraId="4A1D38F5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  <w:p w14:paraId="5E1EDE47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DengXian"/>
                      <w:szCs w:val="20"/>
                    </w:rPr>
                  </w:pPr>
                  <w:r w:rsidRPr="00114EF6">
                    <w:rPr>
                      <w:rFonts w:eastAsia="DengXian"/>
                      <w:szCs w:val="20"/>
                    </w:rPr>
                    <w:t xml:space="preserve">if </w:t>
                  </w:r>
                  <w:r w:rsidRPr="00114EF6">
                    <w:rPr>
                      <w:rFonts w:eastAsia="DengXian"/>
                      <w:i/>
                      <w:iCs/>
                      <w:sz w:val="22"/>
                      <w:szCs w:val="22"/>
                    </w:rPr>
                    <w:t>ul-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 w:val="22"/>
                      <w:szCs w:val="22"/>
                    </w:rPr>
                    <w:t>FullPowerTransmission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in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PUSCH-Config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is set to </w:t>
                  </w:r>
                  <w:r w:rsidRPr="00114EF6">
                    <w:rPr>
                      <w:rFonts w:eastAsia="DengXian"/>
                      <w:i/>
                      <w:iCs/>
                      <w:sz w:val="22"/>
                      <w:szCs w:val="22"/>
                    </w:rPr>
                    <w:t>fullpowerMode</w:t>
                  </w:r>
                  <w:r>
                    <w:rPr>
                      <w:rFonts w:eastAsia="DengXian"/>
                      <w:i/>
                      <w:iCs/>
                      <w:sz w:val="22"/>
                      <w:szCs w:val="22"/>
                    </w:rPr>
                    <w:t>2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</w:t>
                  </w:r>
                </w:p>
                <w:p w14:paraId="61422A60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DengXian"/>
                      <w:szCs w:val="20"/>
                    </w:rPr>
                  </w:pPr>
                  <w:r w:rsidRPr="00114EF6">
                    <w:rPr>
                      <w:rFonts w:eastAsia="DengXian"/>
                      <w:szCs w:val="20"/>
                    </w:rPr>
                    <w:t>-</w:t>
                  </w:r>
                  <w:r w:rsidRPr="00114EF6">
                    <w:rPr>
                      <w:rFonts w:eastAsia="DengXian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DengXian"/>
                        <w:szCs w:val="20"/>
                      </w:rPr>
                      <m:t>=1</m:t>
                    </m:r>
                  </m:oMath>
                  <w:r w:rsidRPr="00114EF6">
                    <w:rPr>
                      <w:rFonts w:eastAsia="DengXian"/>
                      <w:szCs w:val="20"/>
                    </w:rPr>
                    <w:t xml:space="preserve"> for full power TPMIs</w:t>
                  </w:r>
                  <w:r w:rsidRPr="00114EF6">
                    <w:rPr>
                      <w:rFonts w:eastAsia="DengXian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DengXian" w:hint="eastAsia"/>
                      <w:iCs/>
                      <w:szCs w:val="20"/>
                      <w:lang w:eastAsia="zh-CN"/>
                    </w:rPr>
                    <w:t xml:space="preserve">reported by the UE </w:t>
                  </w:r>
                  <w:r w:rsidRPr="00114EF6">
                    <w:rPr>
                      <w:rFonts w:eastAsia="DengXian"/>
                      <w:iCs/>
                      <w:szCs w:val="20"/>
                      <w:lang w:eastAsia="zh-CN"/>
                    </w:rPr>
                    <w:t xml:space="preserve">[16, TS 38.306], </w:t>
                  </w:r>
                  <w:r w:rsidRPr="00114EF6">
                    <w:rPr>
                      <w:rFonts w:eastAsia="DengXian"/>
                      <w:iCs/>
                      <w:szCs w:val="20"/>
                    </w:rPr>
                    <w:t xml:space="preserve">and </w:t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</m:oMath>
                  <w:r w:rsidRPr="00114EF6">
                    <w:rPr>
                      <w:rFonts w:eastAsia="DengXian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is </w:t>
                  </w:r>
                  <w:r w:rsidRPr="00114EF6">
                    <w:rPr>
                      <w:rFonts w:eastAsia="DengXian"/>
                      <w:szCs w:val="20"/>
                      <w:lang w:eastAsia="zh-CN"/>
                    </w:rPr>
                    <w:t xml:space="preserve">the ratio of a number of antenna ports with non-zero PUSCH transmission power over a number of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SRS ports </w:t>
                  </w:r>
                  <w:r w:rsidRPr="00114EF6">
                    <w:rPr>
                      <w:rFonts w:eastAsia="DengXian"/>
                      <w:iCs/>
                      <w:szCs w:val="20"/>
                    </w:rPr>
                    <w:t>for remaining TPMIs</w:t>
                  </w:r>
                  <w:r w:rsidRPr="00114EF6">
                    <w:rPr>
                      <w:rFonts w:eastAsia="DengXian"/>
                      <w:szCs w:val="20"/>
                    </w:rPr>
                    <w:t xml:space="preserve">, where the number of SRS ports is associated with a SRS resource indicated by </w:t>
                  </w:r>
                  <w:r>
                    <w:rPr>
                      <w:rFonts w:eastAsia="DengXian"/>
                      <w:szCs w:val="20"/>
                    </w:rPr>
                    <w:t xml:space="preserve">a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SRI </w:t>
                  </w:r>
                  <w:r>
                    <w:rPr>
                      <w:rFonts w:eastAsia="DengXian"/>
                      <w:szCs w:val="20"/>
                    </w:rPr>
                    <w:t>field in a DCI format scheduling</w:t>
                  </w:r>
                  <w:ins w:id="4" w:author="ZTE" w:date="2020-05-26T11:11:00Z">
                    <w:r>
                      <w:rPr>
                        <w:rFonts w:eastAsia="DengXian" w:hint="eastAsia"/>
                        <w:szCs w:val="20"/>
                        <w:lang w:eastAsia="zh-CN"/>
                      </w:rPr>
                      <w:t xml:space="preserve"> or activing</w:t>
                    </w:r>
                  </w:ins>
                  <w:r>
                    <w:rPr>
                      <w:rFonts w:eastAsia="DengXian"/>
                      <w:szCs w:val="20"/>
                    </w:rPr>
                    <w:t xml:space="preserve"> the PUSCH transmission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if more than one SRS resource </w:t>
                  </w:r>
                  <w:r>
                    <w:rPr>
                      <w:rFonts w:eastAsia="DengXian"/>
                      <w:szCs w:val="20"/>
                    </w:rPr>
                    <w:t>is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configured in the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with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set to 'codebook', </w:t>
                  </w:r>
                  <w:r w:rsidRPr="00114EF6">
                    <w:rPr>
                      <w:rFonts w:eastAsia="SimSun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or </w:t>
                  </w:r>
                  <w:r w:rsidRPr="00114EF6">
                    <w:rPr>
                      <w:rFonts w:eastAsia="DengXian"/>
                      <w:szCs w:val="20"/>
                      <w:lang w:eastAsia="zh-CN"/>
                    </w:rPr>
                    <w:t xml:space="preserve">the number of SRS ports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is associated </w:t>
                  </w:r>
                  <w:r w:rsidRPr="00114EF6">
                    <w:rPr>
                      <w:rFonts w:eastAsia="DengXian"/>
                      <w:szCs w:val="20"/>
                    </w:rPr>
                    <w:lastRenderedPageBreak/>
                    <w:t>with the SRS resource</w:t>
                  </w:r>
                  <w:r w:rsidRPr="00114EF6">
                    <w:rPr>
                      <w:rFonts w:eastAsia="DengXian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DengXian" w:hint="eastAsia"/>
                      <w:szCs w:val="20"/>
                      <w:lang w:eastAsia="zh-CN"/>
                    </w:rPr>
                    <w:t>if only one SRS resource is configured</w:t>
                  </w:r>
                  <w:r w:rsidRPr="00114EF6">
                    <w:rPr>
                      <w:rFonts w:eastAsia="DengXian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in the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with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set to 'codebook', </w:t>
                  </w:r>
                </w:p>
                <w:p w14:paraId="426083E2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DengXian"/>
                      <w:szCs w:val="20"/>
                    </w:rPr>
                  </w:pPr>
                  <w:r w:rsidRPr="00114EF6">
                    <w:rPr>
                      <w:rFonts w:eastAsia="DengXian"/>
                      <w:szCs w:val="20"/>
                    </w:rPr>
                    <w:t>-</w:t>
                  </w:r>
                  <w:r w:rsidRPr="00114EF6">
                    <w:rPr>
                      <w:rFonts w:eastAsia="DengXian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DengXian"/>
                        <w:szCs w:val="20"/>
                      </w:rPr>
                      <m:t>=1</m:t>
                    </m:r>
                  </m:oMath>
                  <w:r>
                    <w:rPr>
                      <w:rFonts w:eastAsia="DengXian"/>
                      <w:szCs w:val="20"/>
                    </w:rPr>
                    <w:t>,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if </w:t>
                  </w:r>
                  <w:r>
                    <w:rPr>
                      <w:rFonts w:eastAsia="DengXian"/>
                      <w:szCs w:val="20"/>
                    </w:rPr>
                    <w:t>a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SRS resource with a single port is indicated by </w:t>
                  </w:r>
                  <w:r>
                    <w:rPr>
                      <w:rFonts w:eastAsia="DengXian"/>
                      <w:szCs w:val="20"/>
                    </w:rPr>
                    <w:t xml:space="preserve">a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SRI </w:t>
                  </w:r>
                  <w:r>
                    <w:rPr>
                      <w:rFonts w:eastAsia="DengXian"/>
                      <w:szCs w:val="20"/>
                    </w:rPr>
                    <w:t>field in a DCI format scheduling</w:t>
                  </w:r>
                  <w:ins w:id="5" w:author="ZTE" w:date="2020-05-26T11:11:00Z">
                    <w:r>
                      <w:rPr>
                        <w:rFonts w:eastAsia="DengXian" w:hint="eastAsia"/>
                        <w:szCs w:val="20"/>
                        <w:lang w:eastAsia="zh-CN"/>
                      </w:rPr>
                      <w:t xml:space="preserve"> or activing</w:t>
                    </w:r>
                  </w:ins>
                  <w:r>
                    <w:rPr>
                      <w:rFonts w:eastAsia="DengXian"/>
                      <w:szCs w:val="20"/>
                    </w:rPr>
                    <w:t xml:space="preserve"> the PUSCH transmission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when more than one SRS resource is </w:t>
                  </w:r>
                  <w:r>
                    <w:rPr>
                      <w:rFonts w:eastAsia="DengXian"/>
                      <w:szCs w:val="20"/>
                    </w:rPr>
                    <w:t>provided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in the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with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set to 'codebook'</w:t>
                  </w:r>
                  <w:r>
                    <w:rPr>
                      <w:rFonts w:eastAsia="DengXian"/>
                      <w:szCs w:val="20"/>
                    </w:rPr>
                    <w:t>,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</w:t>
                  </w:r>
                  <w:r w:rsidRPr="00114EF6">
                    <w:rPr>
                      <w:rFonts w:eastAsia="SimSun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or if only one SRS resource with a single port is </w:t>
                  </w:r>
                  <w:r>
                    <w:rPr>
                      <w:rFonts w:eastAsia="DengXian"/>
                      <w:szCs w:val="20"/>
                    </w:rPr>
                    <w:t>provided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in the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with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set to 'codebook', and </w:t>
                  </w:r>
                </w:p>
                <w:p w14:paraId="0BB05B3B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DengXian"/>
                      <w:szCs w:val="20"/>
                    </w:rPr>
                  </w:pPr>
                  <w:r w:rsidRPr="00114EF6">
                    <w:rPr>
                      <w:rFonts w:eastAsia="DengXian"/>
                      <w:szCs w:val="20"/>
                    </w:rPr>
                    <w:t>-</w:t>
                  </w:r>
                  <w:r w:rsidRPr="00114EF6">
                    <w:rPr>
                      <w:rFonts w:eastAsia="DengXian"/>
                      <w:szCs w:val="20"/>
                    </w:rPr>
                    <w:tab/>
                    <w:t xml:space="preserve">if </w:t>
                  </w:r>
                  <w:r w:rsidRPr="00114EF6">
                    <w:rPr>
                      <w:rFonts w:eastAsia="DengXian"/>
                      <w:i/>
                      <w:iCs/>
                      <w:sz w:val="22"/>
                      <w:szCs w:val="22"/>
                    </w:rPr>
                    <w:t>ul-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 w:val="22"/>
                      <w:szCs w:val="22"/>
                    </w:rPr>
                    <w:t>FullPowerTransmission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in PUSCH-Config is </w:t>
                  </w:r>
                  <w:r w:rsidRPr="00114EF6">
                    <w:rPr>
                      <w:rFonts w:eastAsia="DengXian"/>
                      <w:szCs w:val="20"/>
                      <w:lang w:eastAsia="ko-KR"/>
                    </w:rPr>
                    <w:t xml:space="preserve">set to 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Cs w:val="20"/>
                      <w:lang w:eastAsia="ko-KR"/>
                    </w:rPr>
                    <w:t>fullpower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, </w:t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DengXian"/>
                        <w:szCs w:val="20"/>
                      </w:rPr>
                      <m:t>=1</m:t>
                    </m:r>
                  </m:oMath>
                </w:p>
                <w:p w14:paraId="07A8B004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</w:tc>
            </w:tr>
          </w:tbl>
          <w:p w14:paraId="47D16F90" w14:textId="77777777" w:rsidR="00FA1C2F" w:rsidRDefault="00FA1C2F">
            <w:pPr>
              <w:rPr>
                <w:rFonts w:eastAsiaTheme="minorEastAsia"/>
                <w:lang w:eastAsia="zh-CN"/>
              </w:rPr>
            </w:pPr>
          </w:p>
          <w:tbl>
            <w:tblPr>
              <w:tblStyle w:val="TableGrid"/>
              <w:tblW w:w="6297" w:type="dxa"/>
              <w:tblLayout w:type="fixed"/>
              <w:tblLook w:val="04A0" w:firstRow="1" w:lastRow="0" w:firstColumn="1" w:lastColumn="0" w:noHBand="0" w:noVBand="1"/>
            </w:tblPr>
            <w:tblGrid>
              <w:gridCol w:w="6297"/>
            </w:tblGrid>
            <w:tr w:rsidR="00FA1C2F" w14:paraId="45DF73B1" w14:textId="77777777">
              <w:tc>
                <w:tcPr>
                  <w:tcW w:w="6297" w:type="dxa"/>
                </w:tcPr>
                <w:p w14:paraId="48B1B0F8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  <w:p w14:paraId="63DEE2C6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DengXian"/>
                      <w:szCs w:val="20"/>
                    </w:rPr>
                  </w:pPr>
                  <w:r w:rsidRPr="00114EF6">
                    <w:rPr>
                      <w:rFonts w:eastAsia="DengXian"/>
                      <w:szCs w:val="20"/>
                    </w:rPr>
                    <w:t xml:space="preserve">if </w:t>
                  </w:r>
                  <w:r w:rsidRPr="00114EF6">
                    <w:rPr>
                      <w:rFonts w:eastAsia="DengXian"/>
                      <w:i/>
                      <w:iCs/>
                      <w:sz w:val="22"/>
                      <w:szCs w:val="22"/>
                    </w:rPr>
                    <w:t>ul-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 w:val="22"/>
                      <w:szCs w:val="22"/>
                    </w:rPr>
                    <w:t>FullPowerTransmission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in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PUSCH-Config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is set to </w:t>
                  </w:r>
                  <w:r w:rsidRPr="00114EF6">
                    <w:rPr>
                      <w:rFonts w:eastAsia="DengXian"/>
                      <w:i/>
                      <w:iCs/>
                      <w:sz w:val="22"/>
                      <w:szCs w:val="22"/>
                    </w:rPr>
                    <w:t>fullpowerMode</w:t>
                  </w:r>
                  <w:r>
                    <w:rPr>
                      <w:rFonts w:eastAsia="DengXian"/>
                      <w:i/>
                      <w:iCs/>
                      <w:sz w:val="22"/>
                      <w:szCs w:val="22"/>
                    </w:rPr>
                    <w:t>2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</w:t>
                  </w:r>
                </w:p>
                <w:p w14:paraId="78AEA71C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DengXian"/>
                      <w:szCs w:val="20"/>
                    </w:rPr>
                  </w:pPr>
                  <w:r w:rsidRPr="00114EF6">
                    <w:rPr>
                      <w:rFonts w:eastAsia="DengXian"/>
                      <w:szCs w:val="20"/>
                    </w:rPr>
                    <w:t>-</w:t>
                  </w:r>
                  <w:r w:rsidRPr="00114EF6">
                    <w:rPr>
                      <w:rFonts w:eastAsia="DengXian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DengXian"/>
                        <w:szCs w:val="20"/>
                      </w:rPr>
                      <m:t>=1</m:t>
                    </m:r>
                  </m:oMath>
                  <w:r w:rsidRPr="00114EF6">
                    <w:rPr>
                      <w:rFonts w:eastAsia="DengXian"/>
                      <w:szCs w:val="20"/>
                    </w:rPr>
                    <w:t xml:space="preserve"> for full power TPMIs</w:t>
                  </w:r>
                  <w:r w:rsidRPr="00114EF6">
                    <w:rPr>
                      <w:rFonts w:eastAsia="DengXian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DengXian" w:hint="eastAsia"/>
                      <w:iCs/>
                      <w:szCs w:val="20"/>
                      <w:lang w:eastAsia="zh-CN"/>
                    </w:rPr>
                    <w:t xml:space="preserve">reported by the UE </w:t>
                  </w:r>
                  <w:r w:rsidRPr="00114EF6">
                    <w:rPr>
                      <w:rFonts w:eastAsia="DengXian"/>
                      <w:iCs/>
                      <w:szCs w:val="20"/>
                      <w:lang w:eastAsia="zh-CN"/>
                    </w:rPr>
                    <w:t xml:space="preserve">[16, TS 38.306], </w:t>
                  </w:r>
                  <w:r w:rsidRPr="00114EF6">
                    <w:rPr>
                      <w:rFonts w:eastAsia="DengXian"/>
                      <w:iCs/>
                      <w:szCs w:val="20"/>
                    </w:rPr>
                    <w:t xml:space="preserve">and </w:t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</m:oMath>
                  <w:r w:rsidRPr="00114EF6">
                    <w:rPr>
                      <w:rFonts w:eastAsia="DengXian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is </w:t>
                  </w:r>
                  <w:r w:rsidRPr="00114EF6">
                    <w:rPr>
                      <w:rFonts w:eastAsia="DengXian"/>
                      <w:szCs w:val="20"/>
                      <w:lang w:eastAsia="zh-CN"/>
                    </w:rPr>
                    <w:t xml:space="preserve">the ratio of a number of antenna ports with non-zero PUSCH transmission power over a number of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SRS ports </w:t>
                  </w:r>
                  <w:r w:rsidRPr="00114EF6">
                    <w:rPr>
                      <w:rFonts w:eastAsia="DengXian"/>
                      <w:iCs/>
                      <w:szCs w:val="20"/>
                    </w:rPr>
                    <w:t>for remaining TPMIs</w:t>
                  </w:r>
                  <w:r w:rsidRPr="00114EF6">
                    <w:rPr>
                      <w:rFonts w:eastAsia="DengXian"/>
                      <w:szCs w:val="20"/>
                    </w:rPr>
                    <w:t xml:space="preserve">, where the number of SRS ports is associated with a SRS resource indicated by </w:t>
                  </w:r>
                  <w:r>
                    <w:rPr>
                      <w:rFonts w:eastAsia="DengXian"/>
                      <w:szCs w:val="20"/>
                    </w:rPr>
                    <w:t xml:space="preserve">a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SRI </w:t>
                  </w:r>
                  <w:r>
                    <w:rPr>
                      <w:rFonts w:eastAsia="DengXian"/>
                      <w:szCs w:val="20"/>
                    </w:rPr>
                    <w:t>field in a DCI format scheduling the PUSCH transmission</w:t>
                  </w:r>
                  <w:ins w:id="6" w:author="ZTE" w:date="2020-05-26T11:08:00Z">
                    <w:r>
                      <w:rPr>
                        <w:rFonts w:eastAsia="DengXian" w:hint="eastAsia"/>
                        <w:szCs w:val="20"/>
                        <w:lang w:eastAsia="zh-CN"/>
                      </w:rPr>
                      <w:t xml:space="preserve"> or activ</w:t>
                    </w:r>
                  </w:ins>
                  <w:ins w:id="7" w:author="ZTE" w:date="2020-05-26T11:09:00Z">
                    <w:r>
                      <w:rPr>
                        <w:rFonts w:eastAsia="DengXian" w:hint="eastAsia"/>
                        <w:szCs w:val="20"/>
                        <w:lang w:eastAsia="zh-CN"/>
                      </w:rPr>
                      <w:t>ing the PUSCH transmission corresponding to Type 2 configured grant</w:t>
                    </w:r>
                  </w:ins>
                  <w:r>
                    <w:rPr>
                      <w:rFonts w:eastAsia="DengXian"/>
                      <w:szCs w:val="20"/>
                    </w:rPr>
                    <w:t xml:space="preserve">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if more than one SRS resource </w:t>
                  </w:r>
                  <w:r>
                    <w:rPr>
                      <w:rFonts w:eastAsia="DengXian"/>
                      <w:szCs w:val="20"/>
                    </w:rPr>
                    <w:t>is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configured in the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with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set to 'codebook', </w:t>
                  </w:r>
                  <w:r w:rsidRPr="00114EF6">
                    <w:rPr>
                      <w:rFonts w:eastAsia="SimSun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or </w:t>
                  </w:r>
                  <w:r w:rsidRPr="00114EF6">
                    <w:rPr>
                      <w:rFonts w:eastAsia="DengXian"/>
                      <w:szCs w:val="20"/>
                      <w:lang w:eastAsia="zh-CN"/>
                    </w:rPr>
                    <w:t xml:space="preserve">the number of SRS ports </w:t>
                  </w:r>
                  <w:r w:rsidRPr="00114EF6">
                    <w:rPr>
                      <w:rFonts w:eastAsia="DengXian"/>
                      <w:szCs w:val="20"/>
                    </w:rPr>
                    <w:t>is associated with the SRS resource</w:t>
                  </w:r>
                  <w:r w:rsidRPr="00114EF6">
                    <w:rPr>
                      <w:rFonts w:eastAsia="DengXian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DengXian" w:hint="eastAsia"/>
                      <w:szCs w:val="20"/>
                      <w:lang w:eastAsia="zh-CN"/>
                    </w:rPr>
                    <w:t>if only one SRS resource is configured</w:t>
                  </w:r>
                  <w:r w:rsidRPr="00114EF6">
                    <w:rPr>
                      <w:rFonts w:eastAsia="DengXian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in the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with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set to 'codebook', </w:t>
                  </w:r>
                </w:p>
                <w:p w14:paraId="5F4DCD90" w14:textId="77777777" w:rsidR="00FA1C2F" w:rsidRPr="00114EF6" w:rsidRDefault="00114EF6">
                  <w:pPr>
                    <w:spacing w:after="180"/>
                    <w:ind w:left="1136" w:hanging="285"/>
                    <w:rPr>
                      <w:rFonts w:eastAsia="DengXian"/>
                      <w:szCs w:val="20"/>
                    </w:rPr>
                  </w:pPr>
                  <w:r w:rsidRPr="00114EF6">
                    <w:rPr>
                      <w:rFonts w:eastAsia="DengXian"/>
                      <w:szCs w:val="20"/>
                    </w:rPr>
                    <w:t>-</w:t>
                  </w:r>
                  <w:r w:rsidRPr="00114EF6">
                    <w:rPr>
                      <w:rFonts w:eastAsia="DengXian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DengXian"/>
                        <w:szCs w:val="20"/>
                      </w:rPr>
                      <m:t>=1</m:t>
                    </m:r>
                  </m:oMath>
                  <w:r>
                    <w:rPr>
                      <w:rFonts w:eastAsia="DengXian"/>
                      <w:szCs w:val="20"/>
                    </w:rPr>
                    <w:t>,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if </w:t>
                  </w:r>
                  <w:r>
                    <w:rPr>
                      <w:rFonts w:eastAsia="DengXian"/>
                      <w:szCs w:val="20"/>
                    </w:rPr>
                    <w:t>a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SRS resource with a single port is indicated by </w:t>
                  </w:r>
                  <w:r>
                    <w:rPr>
                      <w:rFonts w:eastAsia="DengXian"/>
                      <w:szCs w:val="20"/>
                    </w:rPr>
                    <w:t xml:space="preserve">a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SRI </w:t>
                  </w:r>
                  <w:r>
                    <w:rPr>
                      <w:rFonts w:eastAsia="DengXian"/>
                      <w:szCs w:val="20"/>
                    </w:rPr>
                    <w:t>field in a DCI format scheduling the PUSCH transmission</w:t>
                  </w:r>
                  <w:ins w:id="8" w:author="ZTE" w:date="2020-05-26T11:10:00Z">
                    <w:r>
                      <w:rPr>
                        <w:rFonts w:eastAsia="DengXian" w:hint="eastAsia"/>
                        <w:szCs w:val="20"/>
                        <w:lang w:eastAsia="zh-CN"/>
                      </w:rPr>
                      <w:t xml:space="preserve"> or activing the PUSCH transmission corresponding to Type 2 configured grant</w:t>
                    </w:r>
                  </w:ins>
                  <w:r>
                    <w:rPr>
                      <w:rFonts w:eastAsia="DengXian"/>
                      <w:szCs w:val="20"/>
                    </w:rPr>
                    <w:t xml:space="preserve">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when more than one SRS resource is </w:t>
                  </w:r>
                  <w:r>
                    <w:rPr>
                      <w:rFonts w:eastAsia="DengXian"/>
                      <w:szCs w:val="20"/>
                    </w:rPr>
                    <w:t>provided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in the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with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set to 'codebook'</w:t>
                  </w:r>
                  <w:r>
                    <w:rPr>
                      <w:rFonts w:eastAsia="DengXian"/>
                      <w:szCs w:val="20"/>
                    </w:rPr>
                    <w:t>,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</w:t>
                  </w:r>
                  <w:r w:rsidRPr="00114EF6">
                    <w:rPr>
                      <w:rFonts w:eastAsia="SimSun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DengXian"/>
                      <w:szCs w:val="20"/>
                    </w:rPr>
                    <w:t xml:space="preserve">or if only one SRS resource with a single port is </w:t>
                  </w:r>
                  <w:r>
                    <w:rPr>
                      <w:rFonts w:eastAsia="DengXian"/>
                      <w:szCs w:val="20"/>
                    </w:rPr>
                    <w:t>provided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in the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with </w:t>
                  </w:r>
                  <w:r w:rsidRPr="00114EF6">
                    <w:rPr>
                      <w:rFonts w:eastAsia="DengXian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DengXian"/>
                      <w:szCs w:val="20"/>
                    </w:rPr>
                    <w:t xml:space="preserve"> set to 'codebook', and </w:t>
                  </w:r>
                </w:p>
                <w:p w14:paraId="46D3F8D6" w14:textId="77777777" w:rsidR="00FA1C2F" w:rsidRPr="00114EF6" w:rsidRDefault="00114EF6">
                  <w:pPr>
                    <w:spacing w:after="180"/>
                    <w:ind w:left="851" w:hanging="284"/>
                    <w:rPr>
                      <w:rFonts w:eastAsia="DengXian"/>
                      <w:szCs w:val="20"/>
                    </w:rPr>
                  </w:pPr>
                  <w:r w:rsidRPr="00114EF6">
                    <w:rPr>
                      <w:rFonts w:eastAsia="DengXian"/>
                      <w:szCs w:val="20"/>
                    </w:rPr>
                    <w:t>-</w:t>
                  </w:r>
                  <w:r w:rsidRPr="00114EF6">
                    <w:rPr>
                      <w:rFonts w:eastAsia="DengXian"/>
                      <w:szCs w:val="20"/>
                    </w:rPr>
                    <w:tab/>
                    <w:t xml:space="preserve">if </w:t>
                  </w:r>
                  <w:r w:rsidRPr="00114EF6">
                    <w:rPr>
                      <w:rFonts w:eastAsia="DengXian"/>
                      <w:i/>
                      <w:iCs/>
                      <w:sz w:val="22"/>
                      <w:szCs w:val="22"/>
                    </w:rPr>
                    <w:t>ul-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 w:val="22"/>
                      <w:szCs w:val="22"/>
                    </w:rPr>
                    <w:t>FullPowerTransmission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 in PUSCH-Config is </w:t>
                  </w:r>
                  <w:r w:rsidRPr="00114EF6">
                    <w:rPr>
                      <w:rFonts w:eastAsia="DengXian"/>
                      <w:szCs w:val="20"/>
                      <w:lang w:eastAsia="ko-KR"/>
                    </w:rPr>
                    <w:t xml:space="preserve">set to </w:t>
                  </w:r>
                  <w:proofErr w:type="spellStart"/>
                  <w:r w:rsidRPr="00114EF6">
                    <w:rPr>
                      <w:rFonts w:eastAsia="DengXian"/>
                      <w:i/>
                      <w:iCs/>
                      <w:szCs w:val="20"/>
                      <w:lang w:eastAsia="ko-KR"/>
                    </w:rPr>
                    <w:t>fullpower</w:t>
                  </w:r>
                  <w:proofErr w:type="spellEnd"/>
                  <w:r w:rsidRPr="00114EF6">
                    <w:rPr>
                      <w:rFonts w:eastAsia="DengXian"/>
                      <w:szCs w:val="20"/>
                    </w:rPr>
                    <w:t xml:space="preserve">, </w:t>
                  </w:r>
                  <m:oMath>
                    <m:r>
                      <w:rPr>
                        <w:rFonts w:ascii="Cambria Math" w:eastAsia="DengXian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DengXian"/>
                        <w:szCs w:val="20"/>
                      </w:rPr>
                      <m:t>=1</m:t>
                    </m:r>
                  </m:oMath>
                </w:p>
                <w:p w14:paraId="4CFDF652" w14:textId="77777777"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</w:tc>
            </w:tr>
          </w:tbl>
          <w:p w14:paraId="28662737" w14:textId="77777777" w:rsidR="00FA1C2F" w:rsidRDefault="00FA1C2F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326B" w14:paraId="24FB7B53" w14:textId="77777777">
        <w:tc>
          <w:tcPr>
            <w:tcW w:w="2547" w:type="dxa"/>
          </w:tcPr>
          <w:p w14:paraId="4F114608" w14:textId="77777777" w:rsidR="00D6326B" w:rsidRDefault="008F7643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lastRenderedPageBreak/>
              <w:t>CATT</w:t>
            </w:r>
          </w:p>
        </w:tc>
        <w:tc>
          <w:tcPr>
            <w:tcW w:w="6513" w:type="dxa"/>
          </w:tcPr>
          <w:p w14:paraId="64B86FA7" w14:textId="77777777" w:rsidR="008F7643" w:rsidRDefault="008F7643" w:rsidP="008F76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TP#1: We are fine with the TP. If the common understanding is that mode 1 does not support single port SRS configuration, it is suggested to capture this as a conclusion. </w:t>
            </w:r>
          </w:p>
          <w:p w14:paraId="12A05634" w14:textId="77777777" w:rsidR="008F7643" w:rsidRDefault="008F7643" w:rsidP="008F76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TP#2: Not necessary. The current spec is clear. </w:t>
            </w:r>
          </w:p>
          <w:p w14:paraId="2C17B806" w14:textId="77777777" w:rsidR="00D6326B" w:rsidRDefault="008F7643" w:rsidP="008F76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TP#3: Fine.</w:t>
            </w:r>
          </w:p>
        </w:tc>
      </w:tr>
      <w:tr w:rsidR="00114EF6" w14:paraId="1C633775" w14:textId="77777777">
        <w:tc>
          <w:tcPr>
            <w:tcW w:w="2547" w:type="dxa"/>
          </w:tcPr>
          <w:p w14:paraId="5EB6DB05" w14:textId="77777777"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Huawei</w:t>
            </w:r>
            <w:r>
              <w:rPr>
                <w:rFonts w:eastAsiaTheme="minorEastAsia"/>
                <w:lang w:val="en-GB" w:eastAsia="zh-CN"/>
              </w:rPr>
              <w:t>, HiSilicon</w:t>
            </w:r>
          </w:p>
        </w:tc>
        <w:tc>
          <w:tcPr>
            <w:tcW w:w="6513" w:type="dxa"/>
          </w:tcPr>
          <w:p w14:paraId="27FD2DAD" w14:textId="77777777"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 xml:space="preserve">The same </w:t>
            </w:r>
            <w:r>
              <w:rPr>
                <w:rFonts w:eastAsiaTheme="minorEastAsia"/>
                <w:lang w:val="en-GB" w:eastAsia="zh-CN"/>
              </w:rPr>
              <w:t>understanding</w:t>
            </w:r>
            <w:r>
              <w:rPr>
                <w:rFonts w:eastAsiaTheme="minorEastAsia" w:hint="eastAsia"/>
                <w:lang w:val="en-GB" w:eastAsia="zh-CN"/>
              </w:rPr>
              <w:t xml:space="preserve"> with </w:t>
            </w:r>
            <w:r>
              <w:rPr>
                <w:rFonts w:eastAsiaTheme="minorEastAsia"/>
                <w:lang w:val="en-GB" w:eastAsia="zh-CN"/>
              </w:rPr>
              <w:t>Majority companies that TP#1 and TP#2 are not necessary, and support TP#8.</w:t>
            </w:r>
          </w:p>
          <w:p w14:paraId="36CE1E0A" w14:textId="77777777"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For ZTE’s comment for TP#8, in my thinking, Type-2 is with DCI, so it is already captured in SRI field. The missing one is only for Type-1 without DCI. So, it seems the TP#8 is sufficient.</w:t>
            </w:r>
          </w:p>
        </w:tc>
      </w:tr>
      <w:tr w:rsidR="00D6403B" w14:paraId="225A9D0A" w14:textId="77777777">
        <w:tc>
          <w:tcPr>
            <w:tcW w:w="2547" w:type="dxa"/>
          </w:tcPr>
          <w:p w14:paraId="25534478" w14:textId="77777777" w:rsidR="00D6403B" w:rsidRPr="00D6403B" w:rsidRDefault="00D6403B" w:rsidP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Spreadtrum</w:t>
            </w:r>
          </w:p>
        </w:tc>
        <w:tc>
          <w:tcPr>
            <w:tcW w:w="6513" w:type="dxa"/>
          </w:tcPr>
          <w:p w14:paraId="06767595" w14:textId="77777777" w:rsidR="00D6403B" w:rsidRDefault="00D6403B" w:rsidP="00D6403B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TP#1:</w:t>
            </w:r>
            <w:r>
              <w:rPr>
                <w:rFonts w:eastAsiaTheme="minorEastAsia"/>
                <w:lang w:val="en-GB" w:eastAsia="zh-CN"/>
              </w:rPr>
              <w:t xml:space="preserve"> Fine with the TP.</w:t>
            </w:r>
            <w:r>
              <w:rPr>
                <w:rFonts w:eastAsiaTheme="minorEastAsia" w:hint="eastAsia"/>
                <w:lang w:val="en-GB" w:eastAsia="zh-CN"/>
              </w:rPr>
              <w:t xml:space="preserve"> </w:t>
            </w:r>
            <w:r>
              <w:rPr>
                <w:rFonts w:eastAsiaTheme="minorEastAsia"/>
                <w:lang w:val="en-GB" w:eastAsia="zh-CN"/>
              </w:rPr>
              <w:t xml:space="preserve">In Rel-15, all UEs could support single port SRS transmission to enable full power transmission without power scaling. If R16 </w:t>
            </w:r>
            <w:r>
              <w:rPr>
                <w:rFonts w:eastAsiaTheme="minorEastAsia"/>
                <w:lang w:val="en-GB" w:eastAsia="zh-CN"/>
              </w:rPr>
              <w:lastRenderedPageBreak/>
              <w:t>UEs supporting mode 1 are not allowed to transmit single port SRS for full power transmission, it seems to be ‘degradation’ not ‘enhancement’.</w:t>
            </w:r>
          </w:p>
          <w:p w14:paraId="09897B45" w14:textId="77777777" w:rsidR="00D6403B" w:rsidRDefault="00D6403B" w:rsidP="00D6403B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TP#2: Not needed.</w:t>
            </w:r>
          </w:p>
          <w:p w14:paraId="7A4ACAFF" w14:textId="77777777" w:rsidR="00D6403B" w:rsidRDefault="00D6403B" w:rsidP="00D6403B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TP#3: Support.</w:t>
            </w:r>
          </w:p>
        </w:tc>
      </w:tr>
      <w:tr w:rsidR="004D6144" w14:paraId="5C64C1F6" w14:textId="77777777">
        <w:tc>
          <w:tcPr>
            <w:tcW w:w="2547" w:type="dxa"/>
          </w:tcPr>
          <w:p w14:paraId="0745A37D" w14:textId="2362AEE3" w:rsidR="004D6144" w:rsidRDefault="004D6144" w:rsidP="00114EF6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lastRenderedPageBreak/>
              <w:t>InterDigital</w:t>
            </w:r>
            <w:proofErr w:type="spellEnd"/>
          </w:p>
        </w:tc>
        <w:tc>
          <w:tcPr>
            <w:tcW w:w="6513" w:type="dxa"/>
          </w:tcPr>
          <w:p w14:paraId="2071EEBC" w14:textId="5B340DD1" w:rsidR="004D6144" w:rsidRDefault="004D6144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TP#1: Do not support. As Intel </w:t>
            </w:r>
            <w:r w:rsidR="00250A76">
              <w:rPr>
                <w:rFonts w:eastAsiaTheme="minorEastAsia"/>
                <w:lang w:val="en-GB" w:eastAsia="zh-CN"/>
              </w:rPr>
              <w:t xml:space="preserve">has </w:t>
            </w:r>
            <w:r>
              <w:rPr>
                <w:rFonts w:eastAsiaTheme="minorEastAsia"/>
                <w:lang w:val="en-GB" w:eastAsia="zh-CN"/>
              </w:rPr>
              <w:t>pointed out, single port has not relevance to Mode 1 operation.</w:t>
            </w:r>
          </w:p>
          <w:p w14:paraId="4DE05925" w14:textId="77777777" w:rsidR="004D6144" w:rsidRDefault="004D6144" w:rsidP="004D6144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TP#2: Do not support. The TP is already covered by the first sub-bullet.</w:t>
            </w:r>
          </w:p>
          <w:p w14:paraId="159DA8E3" w14:textId="32C8B8C8" w:rsidR="004D6144" w:rsidRDefault="004D6144" w:rsidP="004D6144">
            <w:pPr>
              <w:rPr>
                <w:rFonts w:eastAsiaTheme="minorEastAsia" w:hint="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TP#8: Support. Agree with Huawei comment that the proposed version by ZTE is not needed. According to the current spec, “</w:t>
            </w:r>
            <w:r w:rsidRPr="008533DA">
              <w:rPr>
                <w:i/>
                <w:iCs/>
                <w:color w:val="000000"/>
              </w:rPr>
              <w:t xml:space="preserve">The configured grant Type 2 PUSCH transmission is semi-persistently scheduled by an UL grant in a valid activation DCI according to Clause 10.2 of [6, TS 38.213] after the reception of higher layer parameter </w:t>
            </w:r>
            <w:proofErr w:type="spellStart"/>
            <w:r w:rsidRPr="008533DA">
              <w:rPr>
                <w:i/>
                <w:iCs/>
                <w:color w:val="000000"/>
              </w:rPr>
              <w:t>configuredGrantConfig</w:t>
            </w:r>
            <w:proofErr w:type="spellEnd"/>
            <w:r w:rsidRPr="008533DA">
              <w:rPr>
                <w:i/>
                <w:iCs/>
                <w:color w:val="000000"/>
              </w:rPr>
              <w:t xml:space="preserve"> </w:t>
            </w:r>
            <w:r w:rsidRPr="008533DA">
              <w:rPr>
                <w:i/>
                <w:iCs/>
                <w:color w:val="000000"/>
                <w:highlight w:val="yellow"/>
              </w:rPr>
              <w:t xml:space="preserve">not including </w:t>
            </w:r>
            <w:proofErr w:type="spellStart"/>
            <w:r w:rsidRPr="008533DA">
              <w:rPr>
                <w:i/>
                <w:iCs/>
                <w:highlight w:val="yellow"/>
              </w:rPr>
              <w:t>rrc-ConfiguredUplinkGrant</w:t>
            </w:r>
            <w:proofErr w:type="spellEnd"/>
            <w:r w:rsidRPr="008533DA">
              <w:rPr>
                <w:i/>
                <w:iCs/>
                <w:color w:val="000000"/>
              </w:rPr>
              <w:t>.</w:t>
            </w:r>
            <w:r>
              <w:rPr>
                <w:rFonts w:eastAsiaTheme="minorEastAsia"/>
                <w:lang w:val="en-GB" w:eastAsia="zh-CN"/>
              </w:rPr>
              <w:t>”, hence the SRI info is still carried by DCI.</w:t>
            </w:r>
          </w:p>
        </w:tc>
      </w:tr>
    </w:tbl>
    <w:p w14:paraId="09473A9D" w14:textId="77777777" w:rsidR="00FA1C2F" w:rsidRDefault="00FA1C2F">
      <w:pPr>
        <w:rPr>
          <w:rFonts w:eastAsiaTheme="minorEastAsia"/>
          <w:lang w:val="en-GB" w:eastAsia="zh-CN"/>
        </w:rPr>
      </w:pPr>
    </w:p>
    <w:p w14:paraId="0CA0526F" w14:textId="77777777" w:rsidR="00FA1C2F" w:rsidRDefault="00FA1C2F">
      <w:pPr>
        <w:rPr>
          <w:rFonts w:eastAsia="SimSun"/>
          <w:lang w:val="en-GB" w:eastAsia="zh-CN"/>
        </w:rPr>
      </w:pPr>
    </w:p>
    <w:p w14:paraId="7D87250B" w14:textId="77777777" w:rsidR="00FA1C2F" w:rsidRDefault="00114EF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/>
        <w:ind w:firstLineChars="50" w:firstLine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</w:rPr>
        <w:t>References</w:t>
      </w:r>
    </w:p>
    <w:bookmarkEnd w:id="0"/>
    <w:bookmarkEnd w:id="1"/>
    <w:p w14:paraId="44A50417" w14:textId="77777777" w:rsidR="00FA1C2F" w:rsidRDefault="00114EF6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  <w:r>
        <w:rPr>
          <w:rFonts w:eastAsia="SimSun" w:hint="eastAsia"/>
          <w:bCs/>
          <w:lang w:eastAsia="zh-CN"/>
        </w:rPr>
        <w:t xml:space="preserve">[1] </w:t>
      </w:r>
      <w:r>
        <w:rPr>
          <w:rFonts w:eastAsia="SimSun"/>
          <w:bCs/>
          <w:lang w:eastAsia="zh-CN"/>
        </w:rPr>
        <w:t>R1-2003402, “</w:t>
      </w:r>
      <w:r>
        <w:rPr>
          <w:rFonts w:cs="Arial"/>
          <w:sz w:val="22"/>
          <w:szCs w:val="22"/>
        </w:rPr>
        <w:t xml:space="preserve">Feature lead summary on </w:t>
      </w:r>
      <w:proofErr w:type="spellStart"/>
      <w:r>
        <w:rPr>
          <w:rFonts w:cs="Arial"/>
          <w:sz w:val="22"/>
          <w:szCs w:val="22"/>
        </w:rPr>
        <w:t>ULFPTx</w:t>
      </w:r>
      <w:proofErr w:type="spellEnd"/>
      <w:r>
        <w:rPr>
          <w:rFonts w:eastAsia="SimSun"/>
          <w:bCs/>
          <w:lang w:eastAsia="zh-CN"/>
        </w:rPr>
        <w:t>”, vivo, RAN1#101-e</w:t>
      </w:r>
    </w:p>
    <w:sectPr w:rsidR="00FA1C2F">
      <w:headerReference w:type="default" r:id="rId9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DFD6C" w14:textId="77777777" w:rsidR="0021223B" w:rsidRDefault="0021223B">
      <w:pPr>
        <w:spacing w:after="0"/>
      </w:pPr>
      <w:r>
        <w:separator/>
      </w:r>
    </w:p>
  </w:endnote>
  <w:endnote w:type="continuationSeparator" w:id="0">
    <w:p w14:paraId="265EA301" w14:textId="77777777" w:rsidR="0021223B" w:rsidRDefault="002122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5D9D1" w14:textId="77777777" w:rsidR="0021223B" w:rsidRDefault="0021223B">
      <w:pPr>
        <w:spacing w:after="0"/>
      </w:pPr>
      <w:r>
        <w:separator/>
      </w:r>
    </w:p>
  </w:footnote>
  <w:footnote w:type="continuationSeparator" w:id="0">
    <w:p w14:paraId="117A87F4" w14:textId="77777777" w:rsidR="0021223B" w:rsidRDefault="002122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14359" w14:textId="77777777" w:rsidR="00FA1C2F" w:rsidRDefault="00FA1C2F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380FEF"/>
    <w:multiLevelType w:val="multilevel"/>
    <w:tmpl w:val="34380FEF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9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2D1F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16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7C4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EF6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D8C"/>
    <w:rsid w:val="00172E1E"/>
    <w:rsid w:val="001743B2"/>
    <w:rsid w:val="00175121"/>
    <w:rsid w:val="0017550D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5BE9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23B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0A76"/>
    <w:rsid w:val="0025126E"/>
    <w:rsid w:val="0025177C"/>
    <w:rsid w:val="00251790"/>
    <w:rsid w:val="00251EA9"/>
    <w:rsid w:val="002521C5"/>
    <w:rsid w:val="002522BE"/>
    <w:rsid w:val="0025230A"/>
    <w:rsid w:val="00252753"/>
    <w:rsid w:val="00252D75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51A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0F"/>
    <w:rsid w:val="00315119"/>
    <w:rsid w:val="003154CD"/>
    <w:rsid w:val="00315C90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1B7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D7D7E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44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383C"/>
    <w:rsid w:val="004D4077"/>
    <w:rsid w:val="004D4207"/>
    <w:rsid w:val="004D45D3"/>
    <w:rsid w:val="004D4B1A"/>
    <w:rsid w:val="004D51FE"/>
    <w:rsid w:val="004D581D"/>
    <w:rsid w:val="004D6144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0F1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6BE5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2BB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4E0B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49E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D2C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C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0AD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361E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A9C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0B5B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4E6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68F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B58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4A7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279C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AC1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0FA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4C71"/>
    <w:rsid w:val="008F5605"/>
    <w:rsid w:val="008F563E"/>
    <w:rsid w:val="008F591D"/>
    <w:rsid w:val="008F5938"/>
    <w:rsid w:val="008F5B2A"/>
    <w:rsid w:val="008F5ED5"/>
    <w:rsid w:val="008F694A"/>
    <w:rsid w:val="008F6B17"/>
    <w:rsid w:val="008F7643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868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545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445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098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4CF2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522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26B"/>
    <w:rsid w:val="00D634F1"/>
    <w:rsid w:val="00D634FE"/>
    <w:rsid w:val="00D6385B"/>
    <w:rsid w:val="00D63B59"/>
    <w:rsid w:val="00D63C3F"/>
    <w:rsid w:val="00D63DCF"/>
    <w:rsid w:val="00D63FF3"/>
    <w:rsid w:val="00D6403B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F4C"/>
    <w:rsid w:val="00DD73E6"/>
    <w:rsid w:val="00DD76CE"/>
    <w:rsid w:val="00DD79D0"/>
    <w:rsid w:val="00DD7EF3"/>
    <w:rsid w:val="00DE0653"/>
    <w:rsid w:val="00DE134F"/>
    <w:rsid w:val="00DE30C4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85F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1E06"/>
    <w:rsid w:val="00E62132"/>
    <w:rsid w:val="00E62296"/>
    <w:rsid w:val="00E6326A"/>
    <w:rsid w:val="00E63ADC"/>
    <w:rsid w:val="00E63E19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C44"/>
    <w:rsid w:val="00E73F4F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1C2F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45981A4C"/>
    <w:rsid w:val="542E34E8"/>
    <w:rsid w:val="71CA63F1"/>
    <w:rsid w:val="755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8C527"/>
  <w15:docId w15:val="{9126A289-C273-4DAE-902C-6559EE85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8" w:qFormat="1"/>
    <w:lsdException w:name="annotation text" w:uiPriority="99" w:qFormat="1"/>
    <w:lsdException w:name="footer" w:qFormat="1"/>
    <w:lsdException w:name="caption" w:qFormat="1"/>
    <w:lsdException w:name="annotation reference" w:qFormat="1"/>
    <w:lsdException w:name="List" w:qFormat="1"/>
    <w:lsdException w:name="List 2" w:qFormat="1"/>
    <w:lsdException w:name="List Bullet 4" w:qFormat="1"/>
    <w:lsdException w:name="List Bullet 5" w:qFormat="1"/>
    <w:lsdException w:name="Default Paragraph Font" w:semiHidden="1" w:uiPriority="1" w:unhideWhenUsed="1" w:qFormat="1"/>
    <w:lsdException w:name="Body Text" w:qFormat="1"/>
    <w:lsdException w:name="Date" w:qFormat="1"/>
    <w:lsdException w:name="Hyperlink" w:uiPriority="99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pPr>
      <w:keepNext/>
      <w:spacing w:before="36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eastAsia="MS Mincho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4">
    <w:name w:val="List Bullet 4"/>
    <w:basedOn w:val="Normal"/>
    <w:qFormat/>
    <w:pPr>
      <w:tabs>
        <w:tab w:val="left" w:pos="1304"/>
      </w:tabs>
      <w:ind w:left="1304" w:hanging="1304"/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List2">
    <w:name w:val="List 2"/>
    <w:basedOn w:val="List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qFormat/>
    <w:pPr>
      <w:ind w:left="283" w:hanging="283"/>
    </w:pPr>
  </w:style>
  <w:style w:type="paragraph" w:styleId="ListBullet5">
    <w:name w:val="List Bullet 5"/>
    <w:basedOn w:val="ListBullet4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 w:line="259" w:lineRule="auto"/>
      <w:ind w:left="360" w:hanging="360"/>
      <w:contextualSpacing w:val="0"/>
    </w:pPr>
    <w:rPr>
      <w:rFonts w:ascii="Calibri" w:eastAsia="SimSun" w:hAnsi="Calibri"/>
      <w:sz w:val="22"/>
      <w:szCs w:val="22"/>
      <w:lang w:eastAsia="zh-CN"/>
    </w:rPr>
  </w:style>
  <w:style w:type="paragraph" w:styleId="TOC8">
    <w:name w:val="toc 8"/>
    <w:basedOn w:val="TOC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</w:rPr>
  </w:style>
  <w:style w:type="paragraph" w:styleId="TOC1">
    <w:name w:val="toc 1"/>
    <w:basedOn w:val="Normal"/>
    <w:next w:val="Normal"/>
    <w:qFormat/>
  </w:style>
  <w:style w:type="paragraph" w:styleId="Date">
    <w:name w:val="Date"/>
    <w:basedOn w:val="Normal"/>
    <w:next w:val="Normal"/>
    <w:link w:val="DateChar"/>
    <w:qFormat/>
    <w:pPr>
      <w:ind w:leftChars="2500" w:left="100"/>
    </w:p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sz w:val="24"/>
      <w:lang w:eastAsia="zh-CN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Normal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qFormat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Normal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HeaderChar">
    <w:name w:val="Header Char"/>
    <w:link w:val="Header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ecxmsobodytext">
    <w:name w:val="ecxmsobodytext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ecxmsonormal">
    <w:name w:val="ecxmsonormal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ind w:firstLineChars="200" w:firstLine="420"/>
    </w:pPr>
    <w:rPr>
      <w:rFonts w:ascii="Calibri" w:eastAsia="SimSun" w:hAnsi="Calibri"/>
      <w:kern w:val="2"/>
      <w:sz w:val="21"/>
      <w:szCs w:val="22"/>
      <w:lang w:eastAsia="zh-CN"/>
    </w:rPr>
  </w:style>
  <w:style w:type="paragraph" w:customStyle="1" w:styleId="H6">
    <w:name w:val="H6"/>
    <w:basedOn w:val="Heading5"/>
    <w:next w:val="Normal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NoSpacing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BodyText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Heading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1">
    <w:name w:val="修订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Normal"/>
    <w:qFormat/>
    <w:pPr>
      <w:numPr>
        <w:numId w:val="6"/>
      </w:numPr>
      <w:tabs>
        <w:tab w:val="clear" w:pos="1304"/>
        <w:tab w:val="left" w:pos="1701"/>
      </w:tabs>
      <w:spacing w:after="160" w:line="259" w:lineRule="auto"/>
      <w:ind w:left="420" w:hanging="420"/>
    </w:pPr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CommentTextChar">
    <w:name w:val="Comment Text Char"/>
    <w:link w:val="CommentText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Normal"/>
    <w:link w:val="textChar"/>
    <w:qFormat/>
    <w:pPr>
      <w:widowControl w:val="0"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0">
    <w:name w:val="批注文字 Char"/>
    <w:qFormat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PreformattedChar">
    <w:name w:val="HTML Preformatted Char"/>
    <w:link w:val="HTMLPreformatted"/>
    <w:qFormat/>
    <w:rPr>
      <w:rFonts w:ascii="SimSun" w:hAnsi="SimSun" w:cs="SimSun"/>
      <w:sz w:val="24"/>
      <w:szCs w:val="24"/>
    </w:rPr>
  </w:style>
  <w:style w:type="paragraph" w:customStyle="1" w:styleId="title1">
    <w:name w:val="title 1"/>
    <w:basedOn w:val="Heading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Heading2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SimSun" w:cs="Times New Roman"/>
      <w:b w:val="0"/>
      <w:sz w:val="28"/>
      <w:szCs w:val="20"/>
      <w:lang w:val="en-GB"/>
    </w:rPr>
  </w:style>
  <w:style w:type="character" w:customStyle="1" w:styleId="Heading1Char">
    <w:name w:val="Heading 1 Char"/>
    <w:link w:val="Heading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Heading3"/>
    <w:link w:val="title3Char"/>
    <w:qFormat/>
    <w:rPr>
      <w:b w:val="0"/>
      <w:sz w:val="24"/>
    </w:rPr>
  </w:style>
  <w:style w:type="character" w:customStyle="1" w:styleId="Heading2Char">
    <w:name w:val="Heading 2 Char"/>
    <w:link w:val="Heading2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BodyText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SimSun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Normal"/>
    <w:link w:val="bulletChar"/>
    <w:qFormat/>
    <w:pPr>
      <w:numPr>
        <w:numId w:val="10"/>
      </w:numPr>
    </w:pPr>
    <w:rPr>
      <w:rFonts w:eastAsia="SimSun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a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</w:pPr>
    <w:rPr>
      <w:rFonts w:eastAsia="SimSun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Reference">
    <w:name w:val="Reference"/>
    <w:basedOn w:val="Normal"/>
    <w:qFormat/>
    <w:pPr>
      <w:keepLines/>
      <w:numPr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4F5895-6677-4E05-95B1-23256823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1727</Words>
  <Characters>9844</Characters>
  <Application>Microsoft Office Word</Application>
  <DocSecurity>0</DocSecurity>
  <Lines>82</Lines>
  <Paragraphs>23</Paragraphs>
  <ScaleCrop>false</ScaleCrop>
  <Company>Vivo</Company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keywords>CTPClassification=CTP_NT</cp:keywords>
  <cp:lastModifiedBy>Afshin Haghighat</cp:lastModifiedBy>
  <cp:revision>6</cp:revision>
  <cp:lastPrinted>2011-08-03T09:36:00Z</cp:lastPrinted>
  <dcterms:created xsi:type="dcterms:W3CDTF">2020-05-26T04:11:00Z</dcterms:created>
  <dcterms:modified xsi:type="dcterms:W3CDTF">2020-05-26T06:41:00Z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2560e59b-d6fe-4e25-a517-615ec49945ec</vt:lpwstr>
  </property>
  <property fmtid="{D5CDD505-2E9C-101B-9397-08002B2CF9AE}" pid="3" name="CTP_TimeStamp">
    <vt:lpwstr>2020-05-25 09:35:01Z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KSOProductBuildVer">
    <vt:lpwstr>2052-10.8.2.7027</vt:lpwstr>
  </property>
  <property fmtid="{D5CDD505-2E9C-101B-9397-08002B2CF9AE}" pid="9" name="_2015_ms_pID_725343">
    <vt:lpwstr>(2)UEHYkjV3pF5cgjoWtXOIWDo2IN+kohJlnxHv8sLB4lboDXmEmaPyf1JEN6PykeSteMV7r2Q/
Vj4O5107iy/g7XhIAiHMqWmTQMmbqK3Qx94fUWw92krcvhkpKSItWSD5u3WUlDnFYJ+pq6Au
bImb9CZI+Yq8fm2IEU7YRSHhqY11wdCqtuP5e0IWB9C709tOoecTgBKF/IEgNTGbBrs6dQTL
RD+jYT4ZV6prQu4ftj</vt:lpwstr>
  </property>
  <property fmtid="{D5CDD505-2E9C-101B-9397-08002B2CF9AE}" pid="10" name="_2015_ms_pID_7253431">
    <vt:lpwstr>andhUwz/cdjkW8MrOhtZUnsBatfzm5rVHtzFLGym8Nhp6/u0gNRRj6
OBU+9qcxIt4Q4gibgrs1IHN0LBeHk6GlzZdHYw6iDSDAG+BcJ135Xe8xkpu0Pc5D5ZyCy7ua
s5eWmKYqE99pOEVoqWSGWWlKCoO0Q9PX1N/J7kXesrLsq/MdFVlnFyb06LAs8oG0NE/Z0IMo
Bso9cb4Ke05vQwdm</vt:lpwstr>
  </property>
</Properties>
</file>