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D4F79" w14:textId="08A22C43" w:rsidR="006C4E0D" w:rsidRDefault="006C4E0D" w:rsidP="006C4E0D">
      <w:pPr>
        <w:pStyle w:val="CRCoverPage"/>
        <w:tabs>
          <w:tab w:val="right" w:pos="9639"/>
        </w:tabs>
        <w:rPr>
          <w:b/>
          <w:noProof/>
          <w:sz w:val="24"/>
          <w:szCs w:val="24"/>
          <w:lang w:val="en-CN"/>
        </w:rPr>
      </w:pPr>
      <w:r w:rsidRPr="00B438E6">
        <w:rPr>
          <w:b/>
          <w:noProof/>
          <w:sz w:val="24"/>
        </w:rPr>
        <w:t>3GPP TSG RAN WG1 #10</w:t>
      </w:r>
      <w:r w:rsidR="00F64850">
        <w:rPr>
          <w:b/>
          <w:noProof/>
          <w:sz w:val="24"/>
        </w:rPr>
        <w:t>1</w:t>
      </w:r>
      <w:r>
        <w:rPr>
          <w:b/>
          <w:noProof/>
          <w:sz w:val="24"/>
        </w:rPr>
        <w:t xml:space="preserve">                                                      </w:t>
      </w:r>
      <w:r>
        <w:rPr>
          <w:b/>
          <w:noProof/>
          <w:sz w:val="24"/>
        </w:rPr>
        <w:tab/>
      </w:r>
      <w:r w:rsidRPr="00DD2795">
        <w:rPr>
          <w:b/>
          <w:noProof/>
          <w:sz w:val="24"/>
          <w:szCs w:val="24"/>
        </w:rPr>
        <w:t>R1-</w:t>
      </w:r>
      <w:r w:rsidRPr="00DD2795">
        <w:rPr>
          <w:b/>
          <w:noProof/>
          <w:sz w:val="24"/>
          <w:szCs w:val="24"/>
          <w:lang w:val="en-CN"/>
        </w:rPr>
        <w:t>2</w:t>
      </w:r>
      <w:r w:rsidR="00D71D08">
        <w:rPr>
          <w:b/>
          <w:noProof/>
          <w:sz w:val="24"/>
          <w:szCs w:val="24"/>
          <w:lang w:val="en-CN"/>
        </w:rPr>
        <w:t>00</w:t>
      </w:r>
      <w:r w:rsidR="0074066E">
        <w:rPr>
          <w:b/>
          <w:noProof/>
          <w:sz w:val="24"/>
          <w:szCs w:val="24"/>
          <w:lang w:val="en-CN"/>
        </w:rPr>
        <w:t>xxxx</w:t>
      </w:r>
    </w:p>
    <w:p w14:paraId="499CCCBD" w14:textId="137057B2" w:rsidR="006C4E0D" w:rsidRPr="000A4FB1" w:rsidRDefault="000A4FB1" w:rsidP="006C4E0D">
      <w:pPr>
        <w:pStyle w:val="CRCoverPage"/>
        <w:tabs>
          <w:tab w:val="right" w:pos="9639"/>
        </w:tabs>
        <w:rPr>
          <w:rFonts w:eastAsia="MS Mincho" w:cs="Arial"/>
          <w:b/>
          <w:bCs/>
          <w:sz w:val="22"/>
          <w:szCs w:val="21"/>
          <w:lang w:val="en-US" w:eastAsia="ja-JP"/>
        </w:rPr>
      </w:pPr>
      <w:r w:rsidRPr="000A4FB1">
        <w:rPr>
          <w:rFonts w:eastAsia="MS Mincho" w:cs="Arial"/>
          <w:b/>
          <w:bCs/>
          <w:sz w:val="22"/>
          <w:szCs w:val="21"/>
          <w:lang w:val="en-US" w:eastAsia="ja-JP"/>
        </w:rPr>
        <w:t>e-Meeting, May 25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June 5</w:t>
      </w:r>
      <w:r w:rsidRPr="000A4FB1">
        <w:rPr>
          <w:rFonts w:eastAsia="MS Mincho" w:cs="Arial"/>
          <w:b/>
          <w:bCs/>
          <w:sz w:val="22"/>
          <w:szCs w:val="21"/>
          <w:vertAlign w:val="superscript"/>
          <w:lang w:val="en-US" w:eastAsia="ja-JP"/>
        </w:rPr>
        <w:t>th</w:t>
      </w:r>
      <w:r w:rsidRPr="000A4FB1">
        <w:rPr>
          <w:rFonts w:eastAsia="MS Mincho" w:cs="Arial"/>
          <w:b/>
          <w:bCs/>
          <w:sz w:val="22"/>
          <w:szCs w:val="21"/>
          <w:lang w:val="en-US" w:eastAsia="ja-JP"/>
        </w:rPr>
        <w:t>, 2020</w:t>
      </w:r>
    </w:p>
    <w:p w14:paraId="7532909A" w14:textId="77777777" w:rsidR="00B23EB7" w:rsidRPr="00BF128D" w:rsidRDefault="00B23EB7" w:rsidP="00B23EB7">
      <w:pPr>
        <w:tabs>
          <w:tab w:val="center" w:pos="4536"/>
          <w:tab w:val="right" w:pos="9072"/>
        </w:tabs>
        <w:rPr>
          <w:rFonts w:ascii="Arial" w:eastAsia="MS Mincho" w:hAnsi="Arial" w:cs="Arial"/>
          <w:b/>
          <w:bCs/>
          <w:lang w:eastAsia="ja-JP"/>
        </w:rPr>
      </w:pPr>
    </w:p>
    <w:p w14:paraId="2FE24820" w14:textId="431FC62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7.2.</w:t>
      </w:r>
      <w:r w:rsidR="00641951">
        <w:rPr>
          <w:sz w:val="22"/>
          <w:szCs w:val="22"/>
        </w:rPr>
        <w:t>6</w:t>
      </w:r>
      <w:r w:rsidR="00AD1997">
        <w:rPr>
          <w:sz w:val="22"/>
          <w:szCs w:val="22"/>
        </w:rPr>
        <w:t>.</w:t>
      </w:r>
      <w:r w:rsidR="000F2C70">
        <w:rPr>
          <w:sz w:val="22"/>
          <w:szCs w:val="22"/>
        </w:rPr>
        <w:t>3</w:t>
      </w:r>
    </w:p>
    <w:p w14:paraId="16F5C7EC" w14:textId="7CE9AC36" w:rsidR="00B23EB7" w:rsidRPr="00315C6E" w:rsidRDefault="00B23EB7" w:rsidP="00B23EB7">
      <w:pPr>
        <w:pStyle w:val="3GPPHeader"/>
        <w:rPr>
          <w:sz w:val="22"/>
          <w:szCs w:val="22"/>
        </w:rPr>
      </w:pPr>
      <w:r w:rsidRPr="00315C6E">
        <w:rPr>
          <w:sz w:val="22"/>
          <w:szCs w:val="22"/>
        </w:rPr>
        <w:t>Source:</w:t>
      </w:r>
      <w:r w:rsidRPr="00315C6E">
        <w:rPr>
          <w:sz w:val="22"/>
          <w:szCs w:val="22"/>
        </w:rPr>
        <w:tab/>
      </w:r>
      <w:r w:rsidR="00D86908">
        <w:rPr>
          <w:sz w:val="22"/>
          <w:szCs w:val="22"/>
        </w:rPr>
        <w:t>Moderator (</w:t>
      </w:r>
      <w:r w:rsidRPr="00315C6E">
        <w:rPr>
          <w:sz w:val="22"/>
          <w:szCs w:val="22"/>
        </w:rPr>
        <w:t>Apple</w:t>
      </w:r>
      <w:r w:rsidR="00D86908">
        <w:rPr>
          <w:sz w:val="22"/>
          <w:szCs w:val="22"/>
        </w:rPr>
        <w:t>)</w:t>
      </w:r>
    </w:p>
    <w:p w14:paraId="6E036978" w14:textId="11C77AA5" w:rsidR="00B23EB7" w:rsidRDefault="00B23EB7" w:rsidP="00B23EB7">
      <w:pPr>
        <w:pStyle w:val="3GPPHeader"/>
        <w:rPr>
          <w:sz w:val="22"/>
          <w:szCs w:val="22"/>
        </w:rPr>
      </w:pPr>
      <w:r w:rsidRPr="00315C6E">
        <w:rPr>
          <w:sz w:val="22"/>
          <w:szCs w:val="22"/>
        </w:rPr>
        <w:t>Title:</w:t>
      </w:r>
      <w:r w:rsidRPr="00315C6E">
        <w:rPr>
          <w:sz w:val="22"/>
          <w:szCs w:val="22"/>
        </w:rPr>
        <w:tab/>
      </w:r>
      <w:r w:rsidR="00D86908">
        <w:rPr>
          <w:sz w:val="22"/>
          <w:szCs w:val="22"/>
        </w:rPr>
        <w:t>Feature Lead Summary on L1-SINR and SCell BFR</w:t>
      </w:r>
      <w:r w:rsidR="0074066E">
        <w:rPr>
          <w:sz w:val="22"/>
          <w:szCs w:val="22"/>
        </w:rPr>
        <w:t xml:space="preserve"> email thread #3</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0023BE90" w14:textId="0CD0EEA1" w:rsidR="00EC5156" w:rsidRPr="006D619F" w:rsidRDefault="003105DC" w:rsidP="006D619F">
      <w:pPr>
        <w:pStyle w:val="0Maintext"/>
        <w:spacing w:after="120" w:afterAutospacing="0" w:line="240" w:lineRule="auto"/>
        <w:ind w:firstLine="0"/>
        <w:rPr>
          <w:lang w:val="en-US"/>
        </w:rPr>
      </w:pPr>
      <w:r>
        <w:rPr>
          <w:lang w:val="en-US"/>
        </w:rPr>
        <w:t xml:space="preserve">In this contribution, we provide </w:t>
      </w:r>
      <w:r w:rsidR="00D86908">
        <w:rPr>
          <w:lang w:val="en-US"/>
        </w:rPr>
        <w:t>a summary of issues on L1-SINR and SCell BFR</w:t>
      </w:r>
      <w:r w:rsidR="0074066E">
        <w:rPr>
          <w:lang w:val="en-US"/>
        </w:rPr>
        <w:t xml:space="preserve"> email thread #3</w:t>
      </w:r>
    </w:p>
    <w:p w14:paraId="41554166" w14:textId="7F244B74" w:rsidR="00B315D1" w:rsidRDefault="00872A8E" w:rsidP="006D619F">
      <w:pPr>
        <w:pStyle w:val="Heading1"/>
      </w:pPr>
      <w:r>
        <w:t>SRS beam after BFR</w:t>
      </w:r>
    </w:p>
    <w:p w14:paraId="3308531F" w14:textId="77777777" w:rsidR="00872A8E" w:rsidRPr="00B315D1" w:rsidRDefault="00872A8E" w:rsidP="00872A8E">
      <w:pPr>
        <w:rPr>
          <w:sz w:val="20"/>
          <w:szCs w:val="20"/>
          <w:u w:val="single"/>
          <w:lang w:val="en-US"/>
        </w:rPr>
      </w:pPr>
      <w:r>
        <w:rPr>
          <w:sz w:val="20"/>
          <w:szCs w:val="20"/>
          <w:u w:val="single"/>
          <w:lang w:val="en-US"/>
        </w:rPr>
        <w:t>Reason for change</w:t>
      </w:r>
    </w:p>
    <w:p w14:paraId="640A46C7" w14:textId="42AD03C4" w:rsidR="00F64850" w:rsidRPr="00F64850" w:rsidRDefault="00F64850" w:rsidP="00F64850">
      <w:pPr>
        <w:jc w:val="both"/>
        <w:rPr>
          <w:sz w:val="20"/>
          <w:szCs w:val="20"/>
          <w:lang w:val="en-US"/>
        </w:rPr>
      </w:pPr>
      <w:r w:rsidRPr="00F64850">
        <w:rPr>
          <w:sz w:val="20"/>
          <w:szCs w:val="20"/>
          <w:lang w:val="en-US"/>
        </w:rPr>
        <w:t>After the SCell BFR response have been received by UE for the step 2 MAC-CE, it has been agreed that all CORESET and PUCCH beams in the failed SCell will be reset to the new beam reported in step 2 MAC-CE. It would be also beneficial to reset the beams for SRS resources with the usages of ‘codebook’ and ‘non-codebook’ and hence the beams for PUSCH to quickly recover the UL data transmission as well.</w:t>
      </w:r>
    </w:p>
    <w:p w14:paraId="066A2F33" w14:textId="77777777" w:rsidR="00872A8E" w:rsidRDefault="00872A8E" w:rsidP="00872A8E">
      <w:pPr>
        <w:rPr>
          <w:sz w:val="20"/>
          <w:szCs w:val="20"/>
          <w:lang w:val="en-US"/>
        </w:rPr>
      </w:pPr>
    </w:p>
    <w:p w14:paraId="32A17019" w14:textId="77777777" w:rsidR="00872A8E" w:rsidRPr="000178DA" w:rsidRDefault="00872A8E" w:rsidP="00872A8E">
      <w:pPr>
        <w:rPr>
          <w:kern w:val="2"/>
          <w:sz w:val="20"/>
          <w:szCs w:val="20"/>
          <w:u w:val="single"/>
          <w:lang w:val="en-GB"/>
        </w:rPr>
      </w:pPr>
      <w:r w:rsidRPr="000178DA">
        <w:rPr>
          <w:kern w:val="2"/>
          <w:sz w:val="20"/>
          <w:szCs w:val="20"/>
          <w:u w:val="single"/>
          <w:lang w:val="en-GB"/>
        </w:rPr>
        <w:t>Summary of changes</w:t>
      </w:r>
    </w:p>
    <w:p w14:paraId="68046E39" w14:textId="02765B83" w:rsidR="00872A8E" w:rsidRDefault="00F64850" w:rsidP="00872A8E">
      <w:pPr>
        <w:rPr>
          <w:sz w:val="20"/>
          <w:szCs w:val="20"/>
          <w:lang w:eastAsia="ja-JP"/>
        </w:rPr>
      </w:pPr>
      <w:r w:rsidRPr="00F64850">
        <w:rPr>
          <w:sz w:val="20"/>
          <w:szCs w:val="20"/>
          <w:lang w:eastAsia="ja-JP"/>
        </w:rPr>
        <w:t>For SRS for CB and nCB usages with spatial relation configured, after 28 symbols from receiving response to step 2 MAC-CE, UE applies the new beam indicated in step 2 MAC-CE for SRS on the failed SCell if a new beam is identified.</w:t>
      </w:r>
    </w:p>
    <w:p w14:paraId="11A153E2" w14:textId="77777777" w:rsidR="00F64850" w:rsidRPr="000178DA" w:rsidRDefault="00F64850" w:rsidP="00872A8E">
      <w:pPr>
        <w:rPr>
          <w:kern w:val="2"/>
          <w:sz w:val="20"/>
          <w:szCs w:val="20"/>
          <w:lang w:val="en-GB"/>
        </w:rPr>
      </w:pPr>
    </w:p>
    <w:p w14:paraId="0D05687C" w14:textId="77777777" w:rsidR="00872A8E" w:rsidRPr="000178DA" w:rsidRDefault="00872A8E" w:rsidP="00872A8E">
      <w:pPr>
        <w:rPr>
          <w:kern w:val="2"/>
          <w:sz w:val="20"/>
          <w:szCs w:val="20"/>
          <w:u w:val="single"/>
          <w:lang w:val="en-GB"/>
        </w:rPr>
      </w:pPr>
      <w:r w:rsidRPr="000178DA">
        <w:rPr>
          <w:kern w:val="2"/>
          <w:sz w:val="20"/>
          <w:szCs w:val="20"/>
          <w:u w:val="single"/>
          <w:lang w:val="en-GB"/>
        </w:rPr>
        <w:t>Consequences if not approved</w:t>
      </w:r>
    </w:p>
    <w:p w14:paraId="2386267B" w14:textId="563E7D8A" w:rsidR="00872A8E" w:rsidRPr="000178DA" w:rsidRDefault="00872A8E" w:rsidP="00872A8E">
      <w:pPr>
        <w:rPr>
          <w:kern w:val="2"/>
          <w:sz w:val="20"/>
          <w:szCs w:val="20"/>
          <w:lang w:val="en-GB"/>
        </w:rPr>
      </w:pPr>
      <w:r>
        <w:rPr>
          <w:iCs/>
          <w:sz w:val="20"/>
          <w:szCs w:val="20"/>
        </w:rPr>
        <w:t xml:space="preserve">UE </w:t>
      </w:r>
      <w:r w:rsidR="00F64850">
        <w:rPr>
          <w:iCs/>
          <w:sz w:val="20"/>
          <w:szCs w:val="20"/>
        </w:rPr>
        <w:t>has to keep previous beam after receiving response to MAC CE.</w:t>
      </w:r>
    </w:p>
    <w:p w14:paraId="025B2EEF" w14:textId="1242C1E1" w:rsidR="00872A8E" w:rsidRDefault="00872A8E" w:rsidP="0061765C">
      <w:pPr>
        <w:pStyle w:val="0Maintext"/>
        <w:spacing w:after="120" w:afterAutospacing="0" w:line="240" w:lineRule="auto"/>
        <w:ind w:firstLine="0"/>
        <w:rPr>
          <w:lang w:eastAsia="zh-CN"/>
        </w:rPr>
      </w:pPr>
    </w:p>
    <w:p w14:paraId="7BF140B4" w14:textId="465F4372" w:rsidR="00872A8E" w:rsidRDefault="00872A8E" w:rsidP="00872A8E">
      <w:pPr>
        <w:rPr>
          <w:b/>
          <w:bCs/>
          <w:i/>
          <w:iCs/>
          <w:sz w:val="20"/>
          <w:szCs w:val="20"/>
          <w:lang w:val="en-US"/>
        </w:rPr>
      </w:pPr>
      <w:r>
        <w:rPr>
          <w:b/>
          <w:bCs/>
          <w:i/>
          <w:iCs/>
          <w:sz w:val="20"/>
          <w:szCs w:val="20"/>
          <w:lang w:val="en-US"/>
        </w:rPr>
        <w:t>TP</w:t>
      </w:r>
      <w:r w:rsidRPr="00B315D1">
        <w:rPr>
          <w:b/>
          <w:bCs/>
          <w:i/>
          <w:iCs/>
          <w:sz w:val="20"/>
          <w:szCs w:val="20"/>
          <w:lang w:val="en-US"/>
        </w:rPr>
        <w:t xml:space="preserve"> </w:t>
      </w:r>
      <w:r>
        <w:rPr>
          <w:b/>
          <w:bCs/>
          <w:i/>
          <w:iCs/>
          <w:sz w:val="20"/>
          <w:szCs w:val="20"/>
          <w:lang w:val="en-US"/>
        </w:rPr>
        <w:t>for 38.213</w:t>
      </w:r>
    </w:p>
    <w:tbl>
      <w:tblPr>
        <w:tblStyle w:val="TableGrid"/>
        <w:tblW w:w="0" w:type="auto"/>
        <w:tblLook w:val="04A0" w:firstRow="1" w:lastRow="0" w:firstColumn="1" w:lastColumn="0" w:noHBand="0" w:noVBand="1"/>
      </w:tblPr>
      <w:tblGrid>
        <w:gridCol w:w="9010"/>
      </w:tblGrid>
      <w:tr w:rsidR="00872A8E" w14:paraId="32EA75F4" w14:textId="77777777" w:rsidTr="003250BA">
        <w:tc>
          <w:tcPr>
            <w:tcW w:w="9010" w:type="dxa"/>
          </w:tcPr>
          <w:p w14:paraId="333D33D8" w14:textId="77777777" w:rsidR="00872A8E" w:rsidRPr="00872A8E" w:rsidRDefault="00872A8E" w:rsidP="00872A8E">
            <w:pPr>
              <w:rPr>
                <w:sz w:val="20"/>
                <w:szCs w:val="20"/>
              </w:rPr>
            </w:pPr>
            <w:r w:rsidRPr="00872A8E">
              <w:rPr>
                <w:sz w:val="20"/>
                <w:szCs w:val="20"/>
              </w:rPr>
              <w:t>38.213-&gt;6            Link recovery procedures</w:t>
            </w:r>
          </w:p>
          <w:p w14:paraId="4DFAA2FC" w14:textId="77777777" w:rsidR="00872A8E" w:rsidRPr="00872A8E" w:rsidRDefault="00872A8E" w:rsidP="00872A8E">
            <w:pPr>
              <w:rPr>
                <w:sz w:val="20"/>
                <w:szCs w:val="20"/>
              </w:rPr>
            </w:pPr>
            <w:r w:rsidRPr="00872A8E">
              <w:rPr>
                <w:sz w:val="20"/>
                <w:szCs w:val="20"/>
              </w:rPr>
              <w:t>[…]</w:t>
            </w:r>
          </w:p>
          <w:p w14:paraId="234B7C42" w14:textId="77777777" w:rsidR="00872A8E" w:rsidRPr="00872A8E" w:rsidRDefault="00872A8E" w:rsidP="00872A8E">
            <w:pPr>
              <w:tabs>
                <w:tab w:val="left" w:pos="2116"/>
              </w:tabs>
              <w:rPr>
                <w:iCs/>
                <w:sz w:val="20"/>
                <w:szCs w:val="20"/>
                <w:lang w:eastAsia="ja-JP"/>
              </w:rPr>
            </w:pPr>
            <w:r w:rsidRPr="00872A8E">
              <w:rPr>
                <w:sz w:val="20"/>
                <w:szCs w:val="20"/>
              </w:rPr>
              <w:t xml:space="preserve">A UE can be provided, by </w:t>
            </w:r>
            <w:r w:rsidRPr="00872A8E">
              <w:rPr>
                <w:i/>
                <w:color w:val="000000"/>
                <w:sz w:val="20"/>
                <w:szCs w:val="20"/>
              </w:rPr>
              <w:t>schedulingRequestIDForBFR</w:t>
            </w:r>
            <w:r w:rsidRPr="00872A8E">
              <w:rPr>
                <w:iCs/>
                <w:noProof/>
                <w:sz w:val="20"/>
                <w:szCs w:val="20"/>
              </w:rPr>
              <w:t>, a configuration for PUCCH transmission with a link recovery request (LRR) as described in Clause 9.2.4. The UE can transmit in a first PUSCH at least one MAC CE providing one index for at least one corresponding SCell with</w:t>
            </w:r>
            <w:r w:rsidRPr="00872A8E">
              <w:rPr>
                <w:sz w:val="20"/>
                <w:szCs w:val="20"/>
              </w:rPr>
              <w:t xml:space="preserve"> </w:t>
            </w:r>
            <w:r w:rsidRPr="00872A8E">
              <w:rPr>
                <w:iCs/>
                <w:sz w:val="20"/>
                <w:szCs w:val="20"/>
              </w:rPr>
              <w:t>radio link quality</w:t>
            </w:r>
            <w:r w:rsidRPr="00872A8E">
              <w:rPr>
                <w:sz w:val="20"/>
                <w:szCs w:val="20"/>
              </w:rPr>
              <w:t xml:space="preserve"> worse than Q</w:t>
            </w:r>
            <w:r w:rsidRPr="00872A8E">
              <w:rPr>
                <w:sz w:val="20"/>
                <w:szCs w:val="20"/>
                <w:vertAlign w:val="subscript"/>
              </w:rPr>
              <w:t>out,LR</w:t>
            </w:r>
            <w:r w:rsidRPr="00872A8E">
              <w:rPr>
                <w:iCs/>
                <w:noProof/>
                <w:sz w:val="20"/>
                <w:szCs w:val="20"/>
              </w:rPr>
              <w:t xml:space="preserve">, an </w:t>
            </w:r>
            <w:r w:rsidRPr="00872A8E">
              <w:rPr>
                <w:sz w:val="20"/>
                <w:szCs w:val="20"/>
              </w:rPr>
              <w:t xml:space="preserve">index </w:t>
            </w:r>
            <m:oMath>
              <m:sSub>
                <m:sSubPr>
                  <m:ctrlPr>
                    <w:rPr>
                      <w:rFonts w:ascii="Cambria Math" w:hAnsi="Cambria Math"/>
                      <w:i/>
                      <w:iCs/>
                      <w:sz w:val="20"/>
                      <w:szCs w:val="20"/>
                    </w:rPr>
                  </m:ctrlPr>
                </m:sSubPr>
                <m:e>
                  <m:r>
                    <w:rPr>
                      <w:rFonts w:ascii="Cambria Math" w:hAnsi="Cambria Math"/>
                      <w:sz w:val="20"/>
                      <w:szCs w:val="20"/>
                    </w:rPr>
                    <m:t>q</m:t>
                  </m:r>
                </m:e>
                <m:sub>
                  <m:r>
                    <m:rPr>
                      <m:nor/>
                    </m:rPr>
                    <w:rPr>
                      <w:iCs/>
                      <w:sz w:val="20"/>
                      <w:szCs w:val="20"/>
                    </w:rPr>
                    <m:t>new</m:t>
                  </m:r>
                  <m:ctrlPr>
                    <w:rPr>
                      <w:rFonts w:ascii="Cambria Math" w:hAnsi="Cambria Math"/>
                      <w:iCs/>
                      <w:sz w:val="20"/>
                      <w:szCs w:val="20"/>
                    </w:rPr>
                  </m:ctrlPr>
                </m:sub>
              </m:sSub>
            </m:oMath>
            <w:r w:rsidRPr="00872A8E">
              <w:rPr>
                <w:iCs/>
                <w:sz w:val="20"/>
                <w:szCs w:val="20"/>
              </w:rPr>
              <w:t xml:space="preserve"> </w:t>
            </w:r>
            <w:r w:rsidRPr="00872A8E">
              <w:rPr>
                <w:sz w:val="20"/>
                <w:szCs w:val="20"/>
              </w:rPr>
              <w:t xml:space="preserve">for a periodic CSI-RS configuration or for a SS/PBCH block </w:t>
            </w:r>
            <w:r w:rsidRPr="00872A8E">
              <w:rPr>
                <w:iCs/>
                <w:noProof/>
                <w:sz w:val="20"/>
                <w:szCs w:val="20"/>
              </w:rPr>
              <w:t xml:space="preserve">provided </w:t>
            </w:r>
            <w:r w:rsidRPr="00872A8E">
              <w:rPr>
                <w:iCs/>
                <w:sz w:val="20"/>
                <w:szCs w:val="20"/>
              </w:rPr>
              <w:t xml:space="preserve">by higher layers, as described in </w:t>
            </w:r>
            <w:r w:rsidRPr="00872A8E">
              <w:rPr>
                <w:sz w:val="20"/>
                <w:szCs w:val="20"/>
              </w:rPr>
              <w:t>[11, TS 38.321]</w:t>
            </w:r>
            <w:r w:rsidRPr="00872A8E">
              <w:rPr>
                <w:iCs/>
                <w:sz w:val="20"/>
                <w:szCs w:val="20"/>
              </w:rPr>
              <w:t xml:space="preserve">, if any, for a corresponding SCell. After 28 symbols from a last symbol of a PDCCH reception with a DCI format scheduling a PUSCH transmission with a same HARQ process number as for the transmission of the first PUSCH and having a toggled NDI field value, </w:t>
            </w:r>
            <w:r w:rsidRPr="00872A8E">
              <w:rPr>
                <w:iCs/>
                <w:sz w:val="20"/>
                <w:szCs w:val="20"/>
                <w:lang w:eastAsia="ja-JP"/>
              </w:rPr>
              <w:t>the UE</w:t>
            </w:r>
          </w:p>
          <w:p w14:paraId="21EABA3C"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r>
            <w:r w:rsidRPr="00872A8E">
              <w:rPr>
                <w:sz w:val="20"/>
                <w:szCs w:val="20"/>
                <w:lang w:val="en-US"/>
              </w:rPr>
              <w:t>monitors</w:t>
            </w:r>
            <w:r w:rsidRPr="00872A8E">
              <w:rPr>
                <w:sz w:val="20"/>
                <w:szCs w:val="20"/>
                <w:lang w:val="x-none"/>
              </w:rPr>
              <w:t xml:space="preserve"> PDCCH</w:t>
            </w:r>
            <w:r w:rsidRPr="00872A8E">
              <w:rPr>
                <w:sz w:val="20"/>
                <w:szCs w:val="20"/>
                <w:lang w:val="en-US"/>
              </w:rPr>
              <w:t xml:space="preserve"> in all CORESETs</w:t>
            </w:r>
            <w:r w:rsidRPr="00872A8E">
              <w:rPr>
                <w:sz w:val="20"/>
                <w:szCs w:val="20"/>
                <w:lang w:val="x-none"/>
              </w:rPr>
              <w:t xml:space="preserve"> </w:t>
            </w:r>
            <w:r w:rsidRPr="00872A8E">
              <w:rPr>
                <w:iCs/>
                <w:sz w:val="20"/>
                <w:szCs w:val="20"/>
                <w:lang w:val="x-none" w:eastAsia="ja-JP"/>
              </w:rPr>
              <w:t>on the SCell</w:t>
            </w:r>
            <w:r w:rsidRPr="00872A8E">
              <w:rPr>
                <w:iCs/>
                <w:sz w:val="20"/>
                <w:szCs w:val="20"/>
                <w:lang w:val="en-US" w:eastAsia="ja-JP"/>
              </w:rPr>
              <w:t>(s)</w:t>
            </w:r>
            <w:r w:rsidRPr="00872A8E">
              <w:rPr>
                <w:iCs/>
                <w:sz w:val="20"/>
                <w:szCs w:val="20"/>
                <w:lang w:val="x-none" w:eastAsia="ja-JP"/>
              </w:rPr>
              <w:t xml:space="preserve"> </w:t>
            </w:r>
            <w:r w:rsidRPr="00872A8E">
              <w:rPr>
                <w:iCs/>
                <w:sz w:val="20"/>
                <w:szCs w:val="20"/>
                <w:lang w:val="en-US" w:eastAsia="ja-JP"/>
              </w:rPr>
              <w:t xml:space="preserve">indicated by the MAC CE </w:t>
            </w:r>
            <w:r w:rsidRPr="00872A8E">
              <w:rPr>
                <w:sz w:val="20"/>
                <w:szCs w:val="20"/>
                <w:lang w:val="en-US"/>
              </w:rPr>
              <w:t>using the</w:t>
            </w:r>
            <w:r w:rsidRPr="00872A8E">
              <w:rPr>
                <w:sz w:val="20"/>
                <w:szCs w:val="20"/>
                <w:lang w:val="x-none"/>
              </w:rPr>
              <w:t xml:space="preserve"> </w:t>
            </w:r>
            <w:r w:rsidRPr="00872A8E">
              <w:rPr>
                <w:iCs/>
                <w:sz w:val="20"/>
                <w:szCs w:val="20"/>
                <w:lang w:val="x-none" w:eastAsia="ja-JP"/>
              </w:rPr>
              <w:t>same antenna port quasi</w:t>
            </w:r>
            <w:r w:rsidRPr="00872A8E">
              <w:rPr>
                <w:iCs/>
                <w:sz w:val="20"/>
                <w:szCs w:val="20"/>
                <w:lang w:val="en-US" w:eastAsia="ja-JP"/>
              </w:rPr>
              <w:t xml:space="preserve"> </w:t>
            </w:r>
            <w:r w:rsidRPr="00872A8E">
              <w:rPr>
                <w:iCs/>
                <w:sz w:val="20"/>
                <w:szCs w:val="20"/>
                <w:lang w:val="x-none" w:eastAsia="ja-JP"/>
              </w:rPr>
              <w:t>co</w:t>
            </w:r>
            <w:r w:rsidRPr="00872A8E">
              <w:rPr>
                <w:iCs/>
                <w:sz w:val="20"/>
                <w:szCs w:val="20"/>
                <w:lang w:val="en-US" w:eastAsia="ja-JP"/>
              </w:rPr>
              <w:t>-</w:t>
            </w:r>
            <w:r w:rsidRPr="00872A8E">
              <w:rPr>
                <w:iCs/>
                <w:sz w:val="20"/>
                <w:szCs w:val="20"/>
                <w:lang w:val="x-none" w:eastAsia="ja-JP"/>
              </w:rPr>
              <w:t xml:space="preserve">location parameters as the ones associated with </w:t>
            </w:r>
            <w:r w:rsidRPr="00872A8E">
              <w:rPr>
                <w:iCs/>
                <w:sz w:val="20"/>
                <w:szCs w:val="20"/>
                <w:lang w:val="en-US" w:eastAsia="ja-JP"/>
              </w:rPr>
              <w:t>the</w:t>
            </w:r>
            <w:r w:rsidRPr="00872A8E">
              <w:rPr>
                <w:iCs/>
                <w:sz w:val="20"/>
                <w:szCs w:val="20"/>
                <w:lang w:val="x-none" w:eastAsia="ja-JP"/>
              </w:rPr>
              <w:t xml:space="preserve"> corresponding index</w:t>
            </w:r>
            <w:r w:rsidRPr="00872A8E">
              <w:rPr>
                <w:iCs/>
                <w:sz w:val="20"/>
                <w:szCs w:val="20"/>
                <w:lang w:val="en-US" w:eastAsia="ja-JP"/>
              </w:rPr>
              <w:t>(es)</w:t>
            </w:r>
            <w:r w:rsidRPr="00872A8E">
              <w:rPr>
                <w:iCs/>
                <w:sz w:val="20"/>
                <w:szCs w:val="20"/>
                <w:lang w:val="x-none" w:eastAsia="ja-JP"/>
              </w:rPr>
              <w:t xml:space="preserve">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if any</w:t>
            </w:r>
          </w:p>
          <w:p w14:paraId="44F7437F" w14:textId="77777777" w:rsidR="00872A8E" w:rsidRPr="00872A8E" w:rsidRDefault="00872A8E" w:rsidP="00872A8E">
            <w:pPr>
              <w:ind w:left="568" w:hanging="284"/>
              <w:rPr>
                <w:iCs/>
                <w:sz w:val="20"/>
                <w:szCs w:val="20"/>
                <w:lang w:val="x-none"/>
              </w:rPr>
            </w:pPr>
            <w:r w:rsidRPr="00872A8E">
              <w:rPr>
                <w:sz w:val="20"/>
                <w:szCs w:val="20"/>
                <w:lang w:val="x-none"/>
              </w:rPr>
              <w:t>-</w:t>
            </w:r>
            <w:r w:rsidRPr="00872A8E">
              <w:rPr>
                <w:sz w:val="20"/>
                <w:szCs w:val="20"/>
                <w:lang w:val="x-none"/>
              </w:rPr>
              <w:tab/>
              <w:t xml:space="preserve">transmits PUCCH on a PUCCH-SCell using a same spatial domain filter as the one corresponding to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iCs/>
                <w:sz w:val="20"/>
                <w:szCs w:val="20"/>
                <w:lang w:val="x-none"/>
              </w:rPr>
              <w:t xml:space="preserve"> </w:t>
            </w:r>
            <w:r w:rsidRPr="00872A8E">
              <w:rPr>
                <w:sz w:val="20"/>
                <w:szCs w:val="20"/>
                <w:lang w:val="x-none"/>
              </w:rPr>
              <w:t xml:space="preserve">for periodic CSI-RS or SS/PBCH block reception, as described in Clause 9.2.2, </w:t>
            </w:r>
            <w:r w:rsidRPr="00872A8E">
              <w:rPr>
                <w:sz w:val="20"/>
                <w:szCs w:val="20"/>
                <w:lang w:val="en-US"/>
              </w:rPr>
              <w:t xml:space="preserve">and using a power determined as described in Clause 7.2.1 with </w:t>
            </w:r>
            <m:oMath>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x-none"/>
                    </w:rPr>
                    <m:t>u</m:t>
                  </m:r>
                  <m:ctrlPr>
                    <w:rPr>
                      <w:rFonts w:ascii="Cambria Math" w:hAnsi="Cambria Math"/>
                      <w:iCs/>
                      <w:sz w:val="20"/>
                      <w:szCs w:val="20"/>
                      <w:lang w:val="x-none"/>
                    </w:rPr>
                  </m:ctrlPr>
                </m:sub>
              </m:sSub>
              <m:r>
                <w:rPr>
                  <w:rFonts w:ascii="Cambria Math" w:hAnsi="Cambria Math"/>
                  <w:sz w:val="20"/>
                  <w:szCs w:val="20"/>
                  <w:lang w:val="x-none"/>
                </w:rPr>
                <m:t>=0</m:t>
              </m:r>
            </m:oMath>
            <w:r w:rsidRPr="00872A8E">
              <w:rPr>
                <w:sz w:val="20"/>
                <w:szCs w:val="20"/>
                <w:lang w:val="en-US"/>
              </w:rPr>
              <w:t xml:space="preserve">, </w:t>
            </w:r>
            <m:oMath>
              <m:sSub>
                <m:sSubPr>
                  <m:ctrlPr>
                    <w:rPr>
                      <w:rFonts w:ascii="Cambria Math" w:hAnsi="Cambria Math"/>
                      <w:i/>
                      <w:iCs/>
                      <w:sz w:val="20"/>
                      <w:szCs w:val="20"/>
                      <w:lang w:val="x-none"/>
                    </w:rPr>
                  </m:ctrlPr>
                </m:sSubPr>
                <m:e>
                  <m:sSub>
                    <m:sSubPr>
                      <m:ctrlPr>
                        <w:rPr>
                          <w:rFonts w:ascii="Cambria Math" w:hAnsi="Cambria Math"/>
                          <w:i/>
                          <w:iCs/>
                          <w:sz w:val="20"/>
                          <w:szCs w:val="20"/>
                          <w:lang w:val="x-none"/>
                        </w:rPr>
                      </m:ctrlPr>
                    </m:sSubPr>
                    <m:e>
                      <m:r>
                        <w:rPr>
                          <w:rFonts w:ascii="Cambria Math" w:hAnsi="Cambria Math"/>
                          <w:sz w:val="20"/>
                          <w:szCs w:val="20"/>
                          <w:lang w:val="x-none"/>
                        </w:rPr>
                        <m:t>q</m:t>
                      </m:r>
                    </m:e>
                    <m:sub>
                      <m:r>
                        <m:rPr>
                          <m:nor/>
                        </m:rPr>
                        <w:rPr>
                          <w:iCs/>
                          <w:sz w:val="20"/>
                          <w:szCs w:val="20"/>
                          <w:lang w:val="en-US"/>
                        </w:rPr>
                        <m:t>d</m:t>
                      </m:r>
                      <m:ctrlPr>
                        <w:rPr>
                          <w:rFonts w:ascii="Cambria Math" w:hAnsi="Cambria Math"/>
                          <w:iCs/>
                          <w:sz w:val="20"/>
                          <w:szCs w:val="20"/>
                          <w:lang w:val="x-none"/>
                        </w:rPr>
                      </m:ctrlPr>
                    </m:sub>
                  </m:sSub>
                  <m:r>
                    <w:rPr>
                      <w:rFonts w:ascii="Cambria Math" w:hAnsi="Cambria Math"/>
                      <w:sz w:val="20"/>
                      <w:szCs w:val="20"/>
                      <w:lang w:val="x-none"/>
                    </w:rPr>
                    <m:t>=q</m:t>
                  </m:r>
                </m:e>
                <m:sub>
                  <m:r>
                    <m:rPr>
                      <m:nor/>
                    </m:rPr>
                    <w:rPr>
                      <w:iCs/>
                      <w:sz w:val="20"/>
                      <w:szCs w:val="20"/>
                      <w:lang w:val="x-none"/>
                    </w:rPr>
                    <m:t>new</m:t>
                  </m:r>
                  <m:ctrlPr>
                    <w:rPr>
                      <w:rFonts w:ascii="Cambria Math" w:hAnsi="Cambria Math"/>
                      <w:iCs/>
                      <w:sz w:val="20"/>
                      <w:szCs w:val="20"/>
                      <w:lang w:val="x-none"/>
                    </w:rPr>
                  </m:ctrlPr>
                </m:sub>
              </m:sSub>
            </m:oMath>
            <w:r w:rsidRPr="00872A8E">
              <w:rPr>
                <w:sz w:val="20"/>
                <w:szCs w:val="20"/>
                <w:lang w:val="en-US"/>
              </w:rPr>
              <w:t xml:space="preserve">, and </w:t>
            </w:r>
            <m:oMath>
              <m:r>
                <w:rPr>
                  <w:rFonts w:ascii="Cambria Math" w:hAnsi="Cambria Math"/>
                  <w:sz w:val="20"/>
                  <w:szCs w:val="20"/>
                  <w:lang w:val="x-none"/>
                </w:rPr>
                <m:t>l=0</m:t>
              </m:r>
            </m:oMath>
            <w:r w:rsidRPr="00872A8E">
              <w:rPr>
                <w:iCs/>
                <w:sz w:val="20"/>
                <w:szCs w:val="20"/>
                <w:lang w:val="en-US"/>
              </w:rPr>
              <w:t>,</w:t>
            </w:r>
            <w:r w:rsidRPr="00872A8E">
              <w:rPr>
                <w:sz w:val="20"/>
                <w:szCs w:val="20"/>
                <w:lang w:val="en-US"/>
              </w:rPr>
              <w:t xml:space="preserve"> </w:t>
            </w:r>
            <w:r w:rsidRPr="00872A8E">
              <w:rPr>
                <w:iCs/>
                <w:sz w:val="20"/>
                <w:szCs w:val="20"/>
                <w:lang w:val="x-none"/>
              </w:rPr>
              <w:t xml:space="preserve">if </w:t>
            </w:r>
          </w:p>
          <w:p w14:paraId="5CE545B6"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r>
            <w:r w:rsidRPr="00872A8E">
              <w:rPr>
                <w:iCs/>
                <w:sz w:val="20"/>
                <w:szCs w:val="20"/>
                <w:lang w:val="x-none"/>
              </w:rPr>
              <w:t xml:space="preserve">the UE is </w:t>
            </w:r>
            <w:r w:rsidRPr="00872A8E">
              <w:rPr>
                <w:sz w:val="20"/>
                <w:szCs w:val="20"/>
                <w:lang w:val="x-none"/>
              </w:rPr>
              <w:t xml:space="preserve">provided </w:t>
            </w:r>
            <w:r w:rsidRPr="00872A8E">
              <w:rPr>
                <w:i/>
                <w:sz w:val="20"/>
                <w:szCs w:val="20"/>
                <w:lang w:val="x-none"/>
              </w:rPr>
              <w:t>PUCCH-</w:t>
            </w:r>
            <w:proofErr w:type="spellStart"/>
            <w:r w:rsidRPr="00872A8E">
              <w:rPr>
                <w:i/>
                <w:sz w:val="20"/>
                <w:szCs w:val="20"/>
                <w:lang w:val="x-none"/>
              </w:rPr>
              <w:t>SpatialRelationInfo</w:t>
            </w:r>
            <w:proofErr w:type="spellEnd"/>
            <w:r w:rsidRPr="00872A8E">
              <w:rPr>
                <w:sz w:val="20"/>
                <w:szCs w:val="20"/>
                <w:lang w:val="x-none"/>
              </w:rPr>
              <w:t xml:space="preserve"> for the PUCCH,</w:t>
            </w:r>
          </w:p>
          <w:p w14:paraId="62B04A81" w14:textId="77777777" w:rsidR="00872A8E" w:rsidRPr="00872A8E" w:rsidRDefault="00872A8E" w:rsidP="00872A8E">
            <w:pPr>
              <w:ind w:left="851" w:hanging="284"/>
              <w:rPr>
                <w:sz w:val="20"/>
                <w:szCs w:val="20"/>
                <w:lang w:val="x-none"/>
              </w:rPr>
            </w:pPr>
            <w:r w:rsidRPr="00872A8E">
              <w:rPr>
                <w:sz w:val="20"/>
                <w:szCs w:val="20"/>
                <w:lang w:val="x-none"/>
              </w:rPr>
              <w:t>-</w:t>
            </w:r>
            <w:r w:rsidRPr="00872A8E">
              <w:rPr>
                <w:sz w:val="20"/>
                <w:szCs w:val="20"/>
                <w:lang w:val="x-none"/>
              </w:rPr>
              <w:tab/>
              <w:t>a</w:t>
            </w:r>
            <w:r w:rsidRPr="00872A8E">
              <w:rPr>
                <w:sz w:val="20"/>
                <w:szCs w:val="20"/>
                <w:lang w:val="en-US"/>
              </w:rPr>
              <w:t xml:space="preserve"> </w:t>
            </w:r>
            <w:r w:rsidRPr="00872A8E">
              <w:rPr>
                <w:sz w:val="20"/>
                <w:szCs w:val="20"/>
                <w:lang w:val="x-none"/>
              </w:rPr>
              <w:t xml:space="preserve">PUCCH with the LRR was either not transmitted or was </w:t>
            </w:r>
            <w:r w:rsidRPr="00872A8E">
              <w:rPr>
                <w:sz w:val="20"/>
                <w:szCs w:val="20"/>
                <w:lang w:val="en-US"/>
              </w:rPr>
              <w:t xml:space="preserve">transmitted </w:t>
            </w:r>
            <w:r w:rsidRPr="00872A8E">
              <w:rPr>
                <w:sz w:val="20"/>
                <w:szCs w:val="20"/>
                <w:lang w:val="x-none"/>
              </w:rPr>
              <w:t xml:space="preserve">on the </w:t>
            </w:r>
            <w:proofErr w:type="spellStart"/>
            <w:r w:rsidRPr="00872A8E">
              <w:rPr>
                <w:sz w:val="20"/>
                <w:szCs w:val="20"/>
                <w:lang w:val="x-none"/>
              </w:rPr>
              <w:t>PCell</w:t>
            </w:r>
            <w:proofErr w:type="spellEnd"/>
            <w:r w:rsidRPr="00872A8E">
              <w:rPr>
                <w:sz w:val="20"/>
                <w:szCs w:val="20"/>
                <w:lang w:val="x-none"/>
              </w:rPr>
              <w:t xml:space="preserve"> or the </w:t>
            </w:r>
            <w:proofErr w:type="spellStart"/>
            <w:r w:rsidRPr="00872A8E">
              <w:rPr>
                <w:sz w:val="20"/>
                <w:szCs w:val="20"/>
                <w:lang w:val="x-none"/>
              </w:rPr>
              <w:t>PSCell</w:t>
            </w:r>
            <w:proofErr w:type="spellEnd"/>
            <w:r w:rsidRPr="00872A8E">
              <w:rPr>
                <w:sz w:val="20"/>
                <w:szCs w:val="20"/>
                <w:lang w:val="x-none"/>
              </w:rPr>
              <w:t>, and</w:t>
            </w:r>
          </w:p>
          <w:p w14:paraId="20272C94" w14:textId="77777777" w:rsidR="00872A8E" w:rsidRPr="00872A8E" w:rsidRDefault="00872A8E" w:rsidP="00872A8E">
            <w:pPr>
              <w:ind w:left="851" w:hanging="284"/>
              <w:rPr>
                <w:sz w:val="20"/>
                <w:szCs w:val="20"/>
                <w:lang w:val="en-US"/>
              </w:rPr>
            </w:pPr>
            <w:r w:rsidRPr="00872A8E">
              <w:rPr>
                <w:sz w:val="20"/>
                <w:szCs w:val="20"/>
                <w:lang w:val="x-none"/>
              </w:rPr>
              <w:t>-</w:t>
            </w:r>
            <w:r w:rsidRPr="00872A8E">
              <w:rPr>
                <w:sz w:val="20"/>
                <w:szCs w:val="20"/>
                <w:lang w:val="x-none"/>
              </w:rPr>
              <w:tab/>
              <w:t>the PUCCH-SCell is included in the SCell</w:t>
            </w:r>
            <w:r w:rsidRPr="00872A8E">
              <w:rPr>
                <w:sz w:val="20"/>
                <w:szCs w:val="20"/>
                <w:lang w:val="en-US"/>
              </w:rPr>
              <w:t>(s) indicated by the MAC-CE</w:t>
            </w:r>
          </w:p>
          <w:p w14:paraId="19E5EAF5" w14:textId="77777777" w:rsidR="00872A8E" w:rsidRPr="00872A8E" w:rsidRDefault="00872A8E" w:rsidP="00872A8E">
            <w:pPr>
              <w:ind w:left="568" w:hanging="284"/>
              <w:rPr>
                <w:iCs/>
                <w:color w:val="FF0000"/>
                <w:sz w:val="20"/>
                <w:szCs w:val="20"/>
                <w:lang w:val="x-none"/>
              </w:rPr>
            </w:pPr>
            <w:r w:rsidRPr="00872A8E">
              <w:rPr>
                <w:color w:val="FF0000"/>
                <w:sz w:val="20"/>
                <w:szCs w:val="20"/>
                <w:lang w:val="x-none"/>
              </w:rPr>
              <w:t>-</w:t>
            </w:r>
            <w:r w:rsidRPr="00872A8E">
              <w:rPr>
                <w:color w:val="FF0000"/>
                <w:sz w:val="20"/>
                <w:szCs w:val="20"/>
                <w:lang w:val="x-none"/>
              </w:rPr>
              <w:tab/>
              <w:t xml:space="preserve">transmits </w:t>
            </w:r>
            <w:r w:rsidRPr="00872A8E">
              <w:rPr>
                <w:color w:val="FF0000"/>
                <w:sz w:val="20"/>
                <w:szCs w:val="20"/>
                <w:lang w:val="en-US"/>
              </w:rPr>
              <w:t>SRS resource with higher layer parameter usage in SRS-</w:t>
            </w:r>
            <w:proofErr w:type="spellStart"/>
            <w:r w:rsidRPr="00872A8E">
              <w:rPr>
                <w:color w:val="FF0000"/>
                <w:sz w:val="20"/>
                <w:szCs w:val="20"/>
                <w:lang w:val="en-US"/>
              </w:rPr>
              <w:t>ResourceSet</w:t>
            </w:r>
            <w:proofErr w:type="spellEnd"/>
            <w:r w:rsidRPr="00872A8E">
              <w:rPr>
                <w:color w:val="FF0000"/>
                <w:sz w:val="20"/>
                <w:szCs w:val="20"/>
                <w:lang w:val="en-US"/>
              </w:rPr>
              <w:t xml:space="preserve"> set to 'codebook' and '</w:t>
            </w:r>
            <w:proofErr w:type="spellStart"/>
            <w:r w:rsidRPr="00872A8E">
              <w:rPr>
                <w:color w:val="FF0000"/>
                <w:sz w:val="20"/>
                <w:szCs w:val="20"/>
                <w:lang w:val="en-US"/>
              </w:rPr>
              <w:t>nonCodebook</w:t>
            </w:r>
            <w:proofErr w:type="spellEnd"/>
            <w:r w:rsidRPr="00872A8E">
              <w:rPr>
                <w:color w:val="FF0000"/>
                <w:sz w:val="20"/>
                <w:szCs w:val="20"/>
                <w:lang w:val="en-US"/>
              </w:rPr>
              <w:t xml:space="preserve">' </w:t>
            </w:r>
            <w:r w:rsidRPr="00872A8E">
              <w:rPr>
                <w:color w:val="FF0000"/>
                <w:sz w:val="20"/>
                <w:szCs w:val="20"/>
                <w:lang w:val="x-none"/>
              </w:rPr>
              <w:t xml:space="preserve">using a same spatial domain filter as the one corresponding to </w:t>
            </w:r>
            <m:oMath>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iCs/>
                <w:color w:val="FF0000"/>
                <w:sz w:val="20"/>
                <w:szCs w:val="20"/>
                <w:lang w:val="x-none"/>
              </w:rPr>
              <w:t xml:space="preserve"> </w:t>
            </w:r>
            <w:r w:rsidRPr="00872A8E">
              <w:rPr>
                <w:color w:val="FF0000"/>
                <w:sz w:val="20"/>
                <w:szCs w:val="20"/>
                <w:lang w:val="x-none"/>
              </w:rPr>
              <w:t xml:space="preserve">for periodic CSI-RS or SS/PBCH block reception, as described in Clause 9.2.2, </w:t>
            </w:r>
            <w:r w:rsidRPr="00872A8E">
              <w:rPr>
                <w:color w:val="FF0000"/>
                <w:sz w:val="20"/>
                <w:szCs w:val="20"/>
                <w:lang w:val="en-US"/>
              </w:rPr>
              <w:t xml:space="preserve">and using a power determined as described in Clause 7.3.1 with </w:t>
            </w:r>
            <m:oMath>
              <m:sSub>
                <m:sSubPr>
                  <m:ctrlPr>
                    <w:rPr>
                      <w:rFonts w:ascii="Cambria Math" w:hAnsi="Cambria Math"/>
                      <w:i/>
                      <w:iCs/>
                      <w:color w:val="FF0000"/>
                      <w:sz w:val="20"/>
                      <w:szCs w:val="20"/>
                      <w:lang w:val="x-none"/>
                    </w:rPr>
                  </m:ctrlPr>
                </m:sSubPr>
                <m:e>
                  <m:sSub>
                    <m:sSubPr>
                      <m:ctrlPr>
                        <w:rPr>
                          <w:rFonts w:ascii="Cambria Math" w:hAnsi="Cambria Math"/>
                          <w:i/>
                          <w:iCs/>
                          <w:color w:val="FF0000"/>
                          <w:sz w:val="20"/>
                          <w:szCs w:val="20"/>
                          <w:lang w:val="x-none"/>
                        </w:rPr>
                      </m:ctrlPr>
                    </m:sSubPr>
                    <m:e>
                      <m:r>
                        <w:rPr>
                          <w:rFonts w:ascii="Cambria Math" w:hAnsi="Cambria Math"/>
                          <w:color w:val="FF0000"/>
                          <w:sz w:val="20"/>
                          <w:szCs w:val="20"/>
                          <w:lang w:val="x-none"/>
                        </w:rPr>
                        <m:t>q</m:t>
                      </m:r>
                    </m:e>
                    <m:sub>
                      <m:r>
                        <m:rPr>
                          <m:nor/>
                        </m:rPr>
                        <w:rPr>
                          <w:iCs/>
                          <w:color w:val="FF0000"/>
                          <w:sz w:val="20"/>
                          <w:szCs w:val="20"/>
                          <w:lang w:val="en-US"/>
                        </w:rPr>
                        <m:t>d</m:t>
                      </m:r>
                      <m:ctrlPr>
                        <w:rPr>
                          <w:rFonts w:ascii="Cambria Math" w:hAnsi="Cambria Math"/>
                          <w:iCs/>
                          <w:color w:val="FF0000"/>
                          <w:sz w:val="20"/>
                          <w:szCs w:val="20"/>
                          <w:lang w:val="x-none"/>
                        </w:rPr>
                      </m:ctrlPr>
                    </m:sub>
                  </m:sSub>
                  <m:r>
                    <w:rPr>
                      <w:rFonts w:ascii="Cambria Math" w:hAnsi="Cambria Math"/>
                      <w:color w:val="FF0000"/>
                      <w:sz w:val="20"/>
                      <w:szCs w:val="20"/>
                      <w:lang w:val="x-none"/>
                    </w:rPr>
                    <m:t>=q</m:t>
                  </m:r>
                </m:e>
                <m:sub>
                  <m:r>
                    <m:rPr>
                      <m:nor/>
                    </m:rPr>
                    <w:rPr>
                      <w:iCs/>
                      <w:color w:val="FF0000"/>
                      <w:sz w:val="20"/>
                      <w:szCs w:val="20"/>
                      <w:lang w:val="x-none"/>
                    </w:rPr>
                    <m:t>new</m:t>
                  </m:r>
                  <m:ctrlPr>
                    <w:rPr>
                      <w:rFonts w:ascii="Cambria Math" w:hAnsi="Cambria Math"/>
                      <w:iCs/>
                      <w:color w:val="FF0000"/>
                      <w:sz w:val="20"/>
                      <w:szCs w:val="20"/>
                      <w:lang w:val="x-none"/>
                    </w:rPr>
                  </m:ctrlPr>
                </m:sub>
              </m:sSub>
            </m:oMath>
            <w:r w:rsidRPr="00872A8E">
              <w:rPr>
                <w:color w:val="FF0000"/>
                <w:sz w:val="20"/>
                <w:szCs w:val="20"/>
                <w:lang w:val="en-US"/>
              </w:rPr>
              <w:t xml:space="preserve">, and </w:t>
            </w:r>
            <m:oMath>
              <m:r>
                <w:rPr>
                  <w:rFonts w:ascii="Cambria Math" w:hAnsi="Cambria Math"/>
                  <w:color w:val="FF0000"/>
                  <w:sz w:val="20"/>
                  <w:szCs w:val="20"/>
                  <w:lang w:val="x-none"/>
                </w:rPr>
                <m:t>l=0</m:t>
              </m:r>
            </m:oMath>
            <w:r w:rsidRPr="00872A8E">
              <w:rPr>
                <w:iCs/>
                <w:color w:val="FF0000"/>
                <w:sz w:val="20"/>
                <w:szCs w:val="20"/>
                <w:lang w:val="en-US"/>
              </w:rPr>
              <w:t>,</w:t>
            </w:r>
            <w:r w:rsidRPr="00872A8E">
              <w:rPr>
                <w:color w:val="FF0000"/>
                <w:sz w:val="20"/>
                <w:szCs w:val="20"/>
                <w:lang w:val="en-US"/>
              </w:rPr>
              <w:t xml:space="preserve"> </w:t>
            </w:r>
            <w:r w:rsidRPr="00872A8E">
              <w:rPr>
                <w:iCs/>
                <w:color w:val="FF0000"/>
                <w:sz w:val="20"/>
                <w:szCs w:val="20"/>
                <w:lang w:val="x-none"/>
              </w:rPr>
              <w:t xml:space="preserve">if </w:t>
            </w:r>
          </w:p>
          <w:p w14:paraId="24736D88" w14:textId="77777777" w:rsidR="00872A8E" w:rsidRPr="00872A8E" w:rsidRDefault="00872A8E" w:rsidP="00872A8E">
            <w:pPr>
              <w:ind w:left="851" w:hanging="284"/>
              <w:rPr>
                <w:color w:val="FF0000"/>
                <w:sz w:val="20"/>
                <w:szCs w:val="20"/>
                <w:lang w:val="x-none"/>
              </w:rPr>
            </w:pPr>
            <w:r w:rsidRPr="00872A8E">
              <w:rPr>
                <w:color w:val="FF0000"/>
                <w:sz w:val="20"/>
                <w:szCs w:val="20"/>
                <w:lang w:val="x-none"/>
              </w:rPr>
              <w:t>-</w:t>
            </w:r>
            <w:r w:rsidRPr="00872A8E">
              <w:rPr>
                <w:color w:val="FF0000"/>
                <w:sz w:val="20"/>
                <w:szCs w:val="20"/>
                <w:lang w:val="x-none"/>
              </w:rPr>
              <w:tab/>
            </w:r>
            <w:r w:rsidRPr="00872A8E">
              <w:rPr>
                <w:iCs/>
                <w:color w:val="FF0000"/>
                <w:sz w:val="20"/>
                <w:szCs w:val="20"/>
                <w:lang w:val="x-none"/>
              </w:rPr>
              <w:t xml:space="preserve">the UE is </w:t>
            </w:r>
            <w:r w:rsidRPr="00872A8E">
              <w:rPr>
                <w:color w:val="FF0000"/>
                <w:sz w:val="20"/>
                <w:szCs w:val="20"/>
                <w:lang w:val="x-none"/>
              </w:rPr>
              <w:t xml:space="preserve">provided </w:t>
            </w:r>
            <w:proofErr w:type="spellStart"/>
            <w:r w:rsidRPr="00872A8E">
              <w:rPr>
                <w:i/>
                <w:iCs/>
                <w:color w:val="FF0000"/>
                <w:sz w:val="20"/>
                <w:szCs w:val="20"/>
                <w:lang w:val="x-none"/>
              </w:rPr>
              <w:t>spatialRelationInfo</w:t>
            </w:r>
            <w:proofErr w:type="spellEnd"/>
            <w:r w:rsidRPr="00872A8E">
              <w:rPr>
                <w:color w:val="FF0000"/>
                <w:sz w:val="20"/>
                <w:szCs w:val="20"/>
                <w:lang w:val="x-none"/>
              </w:rPr>
              <w:t xml:space="preserve"> for the SRS resource</w:t>
            </w:r>
          </w:p>
          <w:p w14:paraId="7B3DBA8B" w14:textId="77777777" w:rsidR="00872A8E" w:rsidRPr="00872A8E" w:rsidRDefault="00872A8E" w:rsidP="00872A8E">
            <w:pPr>
              <w:rPr>
                <w:sz w:val="20"/>
                <w:szCs w:val="20"/>
              </w:rPr>
            </w:pPr>
            <w:r w:rsidRPr="00872A8E">
              <w:rPr>
                <w:sz w:val="20"/>
                <w:szCs w:val="20"/>
              </w:rPr>
              <w:lastRenderedPageBreak/>
              <w:t>where the SCS configuration for the 28 symbols is the smallest of the SCS configurations of the active DL BWP for the PDCCH reception and of the active DL BWP(s) of the at least one SCell.</w:t>
            </w:r>
          </w:p>
          <w:p w14:paraId="74852507" w14:textId="0A2A52EC" w:rsidR="00872A8E" w:rsidRDefault="00872A8E" w:rsidP="00872A8E">
            <w:pPr>
              <w:rPr>
                <w:b/>
                <w:bCs/>
                <w:i/>
                <w:iCs/>
                <w:sz w:val="20"/>
                <w:szCs w:val="20"/>
                <w:lang w:val="en-US"/>
              </w:rPr>
            </w:pPr>
            <w:r w:rsidRPr="00872A8E">
              <w:rPr>
                <w:sz w:val="20"/>
                <w:szCs w:val="20"/>
              </w:rPr>
              <w:t xml:space="preserve"> […]</w:t>
            </w:r>
          </w:p>
        </w:tc>
      </w:tr>
    </w:tbl>
    <w:p w14:paraId="48D3502F" w14:textId="4FAB45A7" w:rsidR="002134C9" w:rsidRDefault="002134C9" w:rsidP="006D619F">
      <w:pPr>
        <w:pStyle w:val="0Maintext"/>
        <w:spacing w:after="120" w:afterAutospacing="0" w:line="240" w:lineRule="auto"/>
        <w:ind w:firstLine="0"/>
        <w:rPr>
          <w:lang w:val="en-US"/>
        </w:rPr>
      </w:pPr>
    </w:p>
    <w:p w14:paraId="513796C4" w14:textId="77777777" w:rsidR="006D619F" w:rsidRPr="00254DD3" w:rsidRDefault="006D619F" w:rsidP="006D619F">
      <w:pPr>
        <w:spacing w:beforeLines="50" w:before="120" w:after="120"/>
        <w:rPr>
          <w:rFonts w:eastAsia="SimSun"/>
          <w:b/>
          <w:bCs/>
          <w:iCs/>
          <w:sz w:val="20"/>
          <w:szCs w:val="20"/>
        </w:rPr>
      </w:pPr>
      <w:r w:rsidRPr="00254DD3">
        <w:rPr>
          <w:rFonts w:eastAsia="SimSun"/>
          <w:b/>
          <w:bCs/>
          <w:iCs/>
          <w:sz w:val="20"/>
          <w:szCs w:val="20"/>
        </w:rPr>
        <w:t>Companies view and comments</w:t>
      </w:r>
    </w:p>
    <w:tbl>
      <w:tblPr>
        <w:tblStyle w:val="GridTable4-Accent2"/>
        <w:tblW w:w="0" w:type="auto"/>
        <w:tblLook w:val="04A0" w:firstRow="1" w:lastRow="0" w:firstColumn="1" w:lastColumn="0" w:noHBand="0" w:noVBand="1"/>
      </w:tblPr>
      <w:tblGrid>
        <w:gridCol w:w="2972"/>
        <w:gridCol w:w="6038"/>
      </w:tblGrid>
      <w:tr w:rsidR="006D619F" w14:paraId="26191EDF" w14:textId="77777777" w:rsidTr="002E2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9FB35F" w14:textId="77777777" w:rsidR="006D619F" w:rsidRPr="00254DD3" w:rsidRDefault="006D619F" w:rsidP="002E2384">
            <w:pPr>
              <w:spacing w:beforeLines="50" w:before="120" w:after="120"/>
              <w:rPr>
                <w:rFonts w:eastAsia="SimSun"/>
                <w:iCs/>
                <w:sz w:val="20"/>
                <w:szCs w:val="20"/>
              </w:rPr>
            </w:pPr>
            <w:r w:rsidRPr="00254DD3">
              <w:rPr>
                <w:rFonts w:eastAsia="SimSun"/>
                <w:iCs/>
                <w:sz w:val="20"/>
                <w:szCs w:val="20"/>
              </w:rPr>
              <w:t>Company</w:t>
            </w:r>
          </w:p>
        </w:tc>
        <w:tc>
          <w:tcPr>
            <w:tcW w:w="6038" w:type="dxa"/>
          </w:tcPr>
          <w:p w14:paraId="75B11900" w14:textId="77777777" w:rsidR="006D619F" w:rsidRPr="00254DD3" w:rsidRDefault="006D619F" w:rsidP="002E2384">
            <w:pPr>
              <w:spacing w:beforeLines="50" w:before="120" w:after="120"/>
              <w:cnfStyle w:val="100000000000" w:firstRow="1" w:lastRow="0" w:firstColumn="0" w:lastColumn="0" w:oddVBand="0" w:evenVBand="0" w:oddHBand="0" w:evenHBand="0" w:firstRowFirstColumn="0" w:firstRowLastColumn="0" w:lastRowFirstColumn="0" w:lastRowLastColumn="0"/>
              <w:rPr>
                <w:rFonts w:eastAsia="SimSun"/>
                <w:iCs/>
                <w:sz w:val="20"/>
                <w:szCs w:val="20"/>
              </w:rPr>
            </w:pPr>
            <w:r w:rsidRPr="00254DD3">
              <w:rPr>
                <w:rFonts w:eastAsia="SimSun"/>
                <w:iCs/>
                <w:sz w:val="20"/>
                <w:szCs w:val="20"/>
              </w:rPr>
              <w:t>View</w:t>
            </w:r>
          </w:p>
        </w:tc>
      </w:tr>
      <w:tr w:rsidR="006D619F" w14:paraId="408BAFC6" w14:textId="77777777" w:rsidTr="002E2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C20CE2" w14:textId="7F98C60B" w:rsidR="006D619F" w:rsidRPr="00254DD3" w:rsidRDefault="006D619F" w:rsidP="002E2384">
            <w:pPr>
              <w:spacing w:beforeLines="50" w:before="120" w:after="120"/>
              <w:rPr>
                <w:rFonts w:eastAsia="SimSun"/>
                <w:iCs/>
                <w:sz w:val="20"/>
                <w:szCs w:val="20"/>
              </w:rPr>
            </w:pPr>
            <w:r>
              <w:rPr>
                <w:rFonts w:eastAsia="SimSun"/>
                <w:iCs/>
                <w:sz w:val="20"/>
                <w:szCs w:val="20"/>
              </w:rPr>
              <w:t>Apple</w:t>
            </w:r>
          </w:p>
        </w:tc>
        <w:tc>
          <w:tcPr>
            <w:tcW w:w="6038" w:type="dxa"/>
          </w:tcPr>
          <w:p w14:paraId="2B74F299" w14:textId="231714E6" w:rsidR="006D619F" w:rsidRPr="006D619F" w:rsidRDefault="006D619F" w:rsidP="002E2384">
            <w:pPr>
              <w:spacing w:beforeLines="50" w:before="120" w:after="120"/>
              <w:cnfStyle w:val="000000100000" w:firstRow="0" w:lastRow="0" w:firstColumn="0" w:lastColumn="0" w:oddVBand="0" w:evenVBand="0" w:oddHBand="1" w:evenHBand="0" w:firstRowFirstColumn="0" w:firstRowLastColumn="0" w:lastRowFirstColumn="0" w:lastRowLastColumn="0"/>
              <w:rPr>
                <w:rFonts w:eastAsia="SimSun"/>
                <w:iCs/>
                <w:sz w:val="20"/>
                <w:szCs w:val="20"/>
                <w:lang w:val="x-none"/>
              </w:rPr>
            </w:pPr>
            <w:r>
              <w:rPr>
                <w:rFonts w:eastAsia="SimSun"/>
                <w:iCs/>
                <w:sz w:val="20"/>
                <w:szCs w:val="20"/>
              </w:rPr>
              <w:t>Agree with this in principle, but the condition “</w:t>
            </w:r>
            <w:r w:rsidRPr="006D619F">
              <w:rPr>
                <w:rFonts w:eastAsia="SimSun"/>
                <w:iCs/>
                <w:sz w:val="20"/>
                <w:szCs w:val="20"/>
                <w:lang w:val="x-none"/>
              </w:rPr>
              <w:t xml:space="preserve">if the UE is provided </w:t>
            </w:r>
            <w:proofErr w:type="spellStart"/>
            <w:r w:rsidRPr="006D619F">
              <w:rPr>
                <w:rFonts w:eastAsia="SimSun"/>
                <w:i/>
                <w:iCs/>
                <w:sz w:val="20"/>
                <w:szCs w:val="20"/>
                <w:lang w:val="x-none"/>
              </w:rPr>
              <w:t>spatialRelationInfo</w:t>
            </w:r>
            <w:proofErr w:type="spellEnd"/>
            <w:r w:rsidRPr="006D619F">
              <w:rPr>
                <w:rFonts w:eastAsia="SimSun"/>
                <w:iCs/>
                <w:sz w:val="20"/>
                <w:szCs w:val="20"/>
                <w:lang w:val="x-none"/>
              </w:rPr>
              <w:t xml:space="preserve"> for the SRS resource</w:t>
            </w:r>
            <w:r>
              <w:rPr>
                <w:rFonts w:eastAsia="SimSun"/>
                <w:iCs/>
                <w:sz w:val="20"/>
                <w:szCs w:val="20"/>
              </w:rPr>
              <w:t>” should be removed.</w:t>
            </w:r>
          </w:p>
        </w:tc>
      </w:tr>
    </w:tbl>
    <w:p w14:paraId="789BFE51" w14:textId="77777777" w:rsidR="006D619F" w:rsidRPr="00E55EB5" w:rsidRDefault="006D619F" w:rsidP="006D619F">
      <w:pPr>
        <w:pStyle w:val="0Maintext"/>
        <w:spacing w:after="120" w:afterAutospacing="0" w:line="240" w:lineRule="auto"/>
        <w:ind w:firstLine="0"/>
        <w:rPr>
          <w:lang w:val="en-US"/>
        </w:rPr>
      </w:pPr>
    </w:p>
    <w:sectPr w:rsidR="006D619F" w:rsidRPr="00E55EB5" w:rsidSect="00194B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099D0FB4"/>
    <w:multiLevelType w:val="hybridMultilevel"/>
    <w:tmpl w:val="1FCE77D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AC259FE"/>
    <w:multiLevelType w:val="hybridMultilevel"/>
    <w:tmpl w:val="5100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3F20"/>
    <w:multiLevelType w:val="hybridMultilevel"/>
    <w:tmpl w:val="FDEE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02C13"/>
    <w:multiLevelType w:val="hybridMultilevel"/>
    <w:tmpl w:val="DD408C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52E2D4E"/>
    <w:multiLevelType w:val="hybridMultilevel"/>
    <w:tmpl w:val="4978F2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2A4C54FA"/>
    <w:multiLevelType w:val="hybridMultilevel"/>
    <w:tmpl w:val="720EF3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A540530"/>
    <w:multiLevelType w:val="hybridMultilevel"/>
    <w:tmpl w:val="275C42D2"/>
    <w:lvl w:ilvl="0" w:tplc="6E041A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60BBD"/>
    <w:multiLevelType w:val="hybridMultilevel"/>
    <w:tmpl w:val="07AEEF34"/>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137D0"/>
    <w:multiLevelType w:val="hybridMultilevel"/>
    <w:tmpl w:val="B6EE5EC6"/>
    <w:lvl w:ilvl="0" w:tplc="45229DA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86347"/>
    <w:multiLevelType w:val="hybridMultilevel"/>
    <w:tmpl w:val="D0A87B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CA2E2F"/>
    <w:multiLevelType w:val="hybridMultilevel"/>
    <w:tmpl w:val="C1B4B71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1067"/>
    <w:multiLevelType w:val="hybridMultilevel"/>
    <w:tmpl w:val="D456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1F78"/>
    <w:multiLevelType w:val="hybridMultilevel"/>
    <w:tmpl w:val="71DEDA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53B92C8D"/>
    <w:multiLevelType w:val="hybridMultilevel"/>
    <w:tmpl w:val="E2928BF8"/>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6815BE2"/>
    <w:multiLevelType w:val="hybridMultilevel"/>
    <w:tmpl w:val="84F42260"/>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BC375D"/>
    <w:multiLevelType w:val="hybridMultilevel"/>
    <w:tmpl w:val="8DF681E6"/>
    <w:lvl w:ilvl="0" w:tplc="AC968F4C">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Malgun Gothic"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9E6AEB"/>
    <w:multiLevelType w:val="hybridMultilevel"/>
    <w:tmpl w:val="F4449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4E1F08"/>
    <w:multiLevelType w:val="multilevel"/>
    <w:tmpl w:val="0409001D"/>
    <w:lvl w:ilvl="0">
      <w:start w:val="1"/>
      <w:numFmt w:val="decimal"/>
      <w:lvlText w:val="%1"/>
      <w:lvlJc w:val="left"/>
      <w:pPr>
        <w:ind w:left="425" w:hanging="425"/>
      </w:pPr>
    </w:lvl>
    <w:lvl w:ilvl="1">
      <w:start w:val="1"/>
      <w:numFmt w:val="decimal"/>
      <w:lvlText w:val="%1.%2"/>
      <w:lvlJc w:val="left"/>
      <w:pPr>
        <w:ind w:left="3120"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1A2AF4"/>
    <w:multiLevelType w:val="hybridMultilevel"/>
    <w:tmpl w:val="FA4E0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8AC593B"/>
    <w:multiLevelType w:val="hybridMultilevel"/>
    <w:tmpl w:val="A366F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00B8D"/>
    <w:multiLevelType w:val="hybridMultilevel"/>
    <w:tmpl w:val="B972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4760C"/>
    <w:multiLevelType w:val="multilevel"/>
    <w:tmpl w:val="11C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
  </w:num>
  <w:num w:numId="2">
    <w:abstractNumId w:val="11"/>
  </w:num>
  <w:num w:numId="3">
    <w:abstractNumId w:val="10"/>
  </w:num>
  <w:num w:numId="4">
    <w:abstractNumId w:val="1"/>
  </w:num>
  <w:num w:numId="5">
    <w:abstractNumId w:val="36"/>
  </w:num>
  <w:num w:numId="6">
    <w:abstractNumId w:val="37"/>
  </w:num>
  <w:num w:numId="7">
    <w:abstractNumId w:val="2"/>
  </w:num>
  <w:num w:numId="8">
    <w:abstractNumId w:val="15"/>
  </w:num>
  <w:num w:numId="9">
    <w:abstractNumId w:val="9"/>
  </w:num>
  <w:num w:numId="10">
    <w:abstractNumId w:val="4"/>
  </w:num>
  <w:num w:numId="11">
    <w:abstractNumId w:val="18"/>
  </w:num>
  <w:num w:numId="12">
    <w:abstractNumId w:val="17"/>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2"/>
  </w:num>
  <w:num w:numId="16">
    <w:abstractNumId w:val="21"/>
  </w:num>
  <w:num w:numId="17">
    <w:abstractNumId w:val="33"/>
  </w:num>
  <w:num w:numId="18">
    <w:abstractNumId w:val="5"/>
  </w:num>
  <w:num w:numId="19">
    <w:abstractNumId w:val="32"/>
  </w:num>
  <w:num w:numId="20">
    <w:abstractNumId w:val="27"/>
  </w:num>
  <w:num w:numId="21">
    <w:abstractNumId w:val="16"/>
  </w:num>
  <w:num w:numId="22">
    <w:abstractNumId w:val="29"/>
  </w:num>
  <w:num w:numId="23">
    <w:abstractNumId w:val="23"/>
  </w:num>
  <w:num w:numId="24">
    <w:abstractNumId w:val="13"/>
  </w:num>
  <w:num w:numId="25">
    <w:abstractNumId w:val="7"/>
  </w:num>
  <w:num w:numId="26">
    <w:abstractNumId w:val="31"/>
  </w:num>
  <w:num w:numId="27">
    <w:abstractNumId w:val="38"/>
  </w:num>
  <w:num w:numId="28">
    <w:abstractNumId w:val="8"/>
  </w:num>
  <w:num w:numId="29">
    <w:abstractNumId w:val="20"/>
  </w:num>
  <w:num w:numId="30">
    <w:abstractNumId w:val="12"/>
  </w:num>
  <w:num w:numId="31">
    <w:abstractNumId w:val="28"/>
  </w:num>
  <w:num w:numId="32">
    <w:abstractNumId w:val="30"/>
  </w:num>
  <w:num w:numId="33">
    <w:abstractNumId w:val="19"/>
  </w:num>
  <w:num w:numId="34">
    <w:abstractNumId w:val="25"/>
  </w:num>
  <w:num w:numId="35">
    <w:abstractNumId w:val="14"/>
  </w:num>
  <w:num w:numId="36">
    <w:abstractNumId w:val="35"/>
  </w:num>
  <w:num w:numId="37">
    <w:abstractNumId w:val="24"/>
  </w:num>
  <w:num w:numId="38">
    <w:abstractNumId w:val="40"/>
  </w:num>
  <w:num w:numId="39">
    <w:abstractNumId w:val="34"/>
  </w:num>
  <w:num w:numId="40">
    <w:abstractNumId w:val="6"/>
  </w:num>
  <w:num w:numId="41">
    <w:abstractNumId w:val="39"/>
  </w:num>
  <w:num w:numId="4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178DA"/>
    <w:rsid w:val="00017B94"/>
    <w:rsid w:val="00017E93"/>
    <w:rsid w:val="000212EC"/>
    <w:rsid w:val="00031D27"/>
    <w:rsid w:val="00031E68"/>
    <w:rsid w:val="00037E22"/>
    <w:rsid w:val="00041988"/>
    <w:rsid w:val="00044CC2"/>
    <w:rsid w:val="00046585"/>
    <w:rsid w:val="000531E2"/>
    <w:rsid w:val="00055F76"/>
    <w:rsid w:val="0005612B"/>
    <w:rsid w:val="000605BB"/>
    <w:rsid w:val="0006765A"/>
    <w:rsid w:val="000A1890"/>
    <w:rsid w:val="000A1A2D"/>
    <w:rsid w:val="000A4FB1"/>
    <w:rsid w:val="000D0179"/>
    <w:rsid w:val="000D0F78"/>
    <w:rsid w:val="000D2660"/>
    <w:rsid w:val="000E3F96"/>
    <w:rsid w:val="000E76D8"/>
    <w:rsid w:val="000F2C70"/>
    <w:rsid w:val="0010269A"/>
    <w:rsid w:val="001203DA"/>
    <w:rsid w:val="00127219"/>
    <w:rsid w:val="0013108B"/>
    <w:rsid w:val="00140849"/>
    <w:rsid w:val="00153773"/>
    <w:rsid w:val="00162C20"/>
    <w:rsid w:val="00170F45"/>
    <w:rsid w:val="0018607A"/>
    <w:rsid w:val="00186AA2"/>
    <w:rsid w:val="00193222"/>
    <w:rsid w:val="00194BBD"/>
    <w:rsid w:val="001A5F2D"/>
    <w:rsid w:val="001D4551"/>
    <w:rsid w:val="001E62A2"/>
    <w:rsid w:val="001F1442"/>
    <w:rsid w:val="00203A0D"/>
    <w:rsid w:val="002134C9"/>
    <w:rsid w:val="0022367D"/>
    <w:rsid w:val="00232779"/>
    <w:rsid w:val="002328E1"/>
    <w:rsid w:val="00252B41"/>
    <w:rsid w:val="002609B7"/>
    <w:rsid w:val="00266E0F"/>
    <w:rsid w:val="0027181A"/>
    <w:rsid w:val="00274F27"/>
    <w:rsid w:val="00284AB0"/>
    <w:rsid w:val="00285B13"/>
    <w:rsid w:val="002948FF"/>
    <w:rsid w:val="002A274D"/>
    <w:rsid w:val="002A3BED"/>
    <w:rsid w:val="002A5B21"/>
    <w:rsid w:val="002B0171"/>
    <w:rsid w:val="002B72F3"/>
    <w:rsid w:val="002C4EFD"/>
    <w:rsid w:val="002D534A"/>
    <w:rsid w:val="002D616A"/>
    <w:rsid w:val="0030554A"/>
    <w:rsid w:val="003105DC"/>
    <w:rsid w:val="003262D0"/>
    <w:rsid w:val="0034417B"/>
    <w:rsid w:val="00344AE3"/>
    <w:rsid w:val="00351207"/>
    <w:rsid w:val="00361704"/>
    <w:rsid w:val="00361D33"/>
    <w:rsid w:val="00366F52"/>
    <w:rsid w:val="00367DFA"/>
    <w:rsid w:val="003802E1"/>
    <w:rsid w:val="00387A38"/>
    <w:rsid w:val="0039576B"/>
    <w:rsid w:val="003A0A4B"/>
    <w:rsid w:val="003B5550"/>
    <w:rsid w:val="003B620C"/>
    <w:rsid w:val="003D51F2"/>
    <w:rsid w:val="003D684F"/>
    <w:rsid w:val="003E75B6"/>
    <w:rsid w:val="003F4FF0"/>
    <w:rsid w:val="00417FC9"/>
    <w:rsid w:val="00421F46"/>
    <w:rsid w:val="004269D7"/>
    <w:rsid w:val="0043219E"/>
    <w:rsid w:val="00446F00"/>
    <w:rsid w:val="00461B15"/>
    <w:rsid w:val="004A41EF"/>
    <w:rsid w:val="004B3124"/>
    <w:rsid w:val="004B4332"/>
    <w:rsid w:val="004B67D4"/>
    <w:rsid w:val="004B74CC"/>
    <w:rsid w:val="004C4A14"/>
    <w:rsid w:val="00505476"/>
    <w:rsid w:val="005062CA"/>
    <w:rsid w:val="00517ADD"/>
    <w:rsid w:val="0053782C"/>
    <w:rsid w:val="00556671"/>
    <w:rsid w:val="005660BE"/>
    <w:rsid w:val="0057794A"/>
    <w:rsid w:val="0059417B"/>
    <w:rsid w:val="00596063"/>
    <w:rsid w:val="005A2D41"/>
    <w:rsid w:val="005B1982"/>
    <w:rsid w:val="005B1AD1"/>
    <w:rsid w:val="005B6997"/>
    <w:rsid w:val="005D044D"/>
    <w:rsid w:val="005D45F7"/>
    <w:rsid w:val="005F7A0E"/>
    <w:rsid w:val="00604C3D"/>
    <w:rsid w:val="0061765C"/>
    <w:rsid w:val="00622552"/>
    <w:rsid w:val="00626534"/>
    <w:rsid w:val="00631A14"/>
    <w:rsid w:val="00634AF5"/>
    <w:rsid w:val="00636D7B"/>
    <w:rsid w:val="00641951"/>
    <w:rsid w:val="006531B1"/>
    <w:rsid w:val="00656948"/>
    <w:rsid w:val="00666603"/>
    <w:rsid w:val="00666868"/>
    <w:rsid w:val="006772E9"/>
    <w:rsid w:val="006A45D6"/>
    <w:rsid w:val="006A57C0"/>
    <w:rsid w:val="006C4E0D"/>
    <w:rsid w:val="006D54CF"/>
    <w:rsid w:val="006D619F"/>
    <w:rsid w:val="006E6598"/>
    <w:rsid w:val="006F0EC9"/>
    <w:rsid w:val="00702262"/>
    <w:rsid w:val="00707829"/>
    <w:rsid w:val="0072307E"/>
    <w:rsid w:val="00732388"/>
    <w:rsid w:val="00733ACD"/>
    <w:rsid w:val="0073426D"/>
    <w:rsid w:val="0074066E"/>
    <w:rsid w:val="00751E2A"/>
    <w:rsid w:val="0075517A"/>
    <w:rsid w:val="00770366"/>
    <w:rsid w:val="0078114E"/>
    <w:rsid w:val="00791B84"/>
    <w:rsid w:val="007950D7"/>
    <w:rsid w:val="007A2709"/>
    <w:rsid w:val="007A2A0A"/>
    <w:rsid w:val="007E3054"/>
    <w:rsid w:val="007E554B"/>
    <w:rsid w:val="007E6FF6"/>
    <w:rsid w:val="007F128C"/>
    <w:rsid w:val="007F4737"/>
    <w:rsid w:val="00810B2F"/>
    <w:rsid w:val="00820D52"/>
    <w:rsid w:val="00837442"/>
    <w:rsid w:val="00841DDE"/>
    <w:rsid w:val="00872A8E"/>
    <w:rsid w:val="00882A4D"/>
    <w:rsid w:val="00887C4A"/>
    <w:rsid w:val="0089138A"/>
    <w:rsid w:val="00894787"/>
    <w:rsid w:val="008A0861"/>
    <w:rsid w:val="008A18B0"/>
    <w:rsid w:val="008A25E9"/>
    <w:rsid w:val="008A5F33"/>
    <w:rsid w:val="008A65A1"/>
    <w:rsid w:val="008B24BF"/>
    <w:rsid w:val="008D0789"/>
    <w:rsid w:val="008D6AE1"/>
    <w:rsid w:val="008F11CC"/>
    <w:rsid w:val="008F7D9A"/>
    <w:rsid w:val="00901D2D"/>
    <w:rsid w:val="00906E5E"/>
    <w:rsid w:val="00911E05"/>
    <w:rsid w:val="00911EFA"/>
    <w:rsid w:val="009169C4"/>
    <w:rsid w:val="00916E49"/>
    <w:rsid w:val="00920227"/>
    <w:rsid w:val="00922BBD"/>
    <w:rsid w:val="00923A3D"/>
    <w:rsid w:val="009242FD"/>
    <w:rsid w:val="009351FA"/>
    <w:rsid w:val="00963928"/>
    <w:rsid w:val="00977119"/>
    <w:rsid w:val="00983F09"/>
    <w:rsid w:val="00985108"/>
    <w:rsid w:val="00985F99"/>
    <w:rsid w:val="00993596"/>
    <w:rsid w:val="009B1BAC"/>
    <w:rsid w:val="009D1C4F"/>
    <w:rsid w:val="009E0E57"/>
    <w:rsid w:val="009E16AA"/>
    <w:rsid w:val="009F58CE"/>
    <w:rsid w:val="009F77F1"/>
    <w:rsid w:val="009F7D20"/>
    <w:rsid w:val="00A005B7"/>
    <w:rsid w:val="00A24247"/>
    <w:rsid w:val="00A34A24"/>
    <w:rsid w:val="00A352F0"/>
    <w:rsid w:val="00A41EE3"/>
    <w:rsid w:val="00A805B9"/>
    <w:rsid w:val="00A80DF8"/>
    <w:rsid w:val="00A85170"/>
    <w:rsid w:val="00A86777"/>
    <w:rsid w:val="00A912B4"/>
    <w:rsid w:val="00A93DEE"/>
    <w:rsid w:val="00A95A78"/>
    <w:rsid w:val="00AB062C"/>
    <w:rsid w:val="00AB26E1"/>
    <w:rsid w:val="00AD1997"/>
    <w:rsid w:val="00AF13FC"/>
    <w:rsid w:val="00B0669A"/>
    <w:rsid w:val="00B23EB7"/>
    <w:rsid w:val="00B2525C"/>
    <w:rsid w:val="00B315D1"/>
    <w:rsid w:val="00B4058C"/>
    <w:rsid w:val="00B6028C"/>
    <w:rsid w:val="00B658E6"/>
    <w:rsid w:val="00B72388"/>
    <w:rsid w:val="00B86B50"/>
    <w:rsid w:val="00B875E8"/>
    <w:rsid w:val="00B906AA"/>
    <w:rsid w:val="00B93E19"/>
    <w:rsid w:val="00BA2E33"/>
    <w:rsid w:val="00BB64B1"/>
    <w:rsid w:val="00BB7080"/>
    <w:rsid w:val="00BE1BCE"/>
    <w:rsid w:val="00BE2B6D"/>
    <w:rsid w:val="00BF487F"/>
    <w:rsid w:val="00BF6DEF"/>
    <w:rsid w:val="00C128FB"/>
    <w:rsid w:val="00C1792E"/>
    <w:rsid w:val="00C20B5B"/>
    <w:rsid w:val="00C2111A"/>
    <w:rsid w:val="00C26610"/>
    <w:rsid w:val="00C26FBE"/>
    <w:rsid w:val="00C36E32"/>
    <w:rsid w:val="00C66A4A"/>
    <w:rsid w:val="00C671CF"/>
    <w:rsid w:val="00C70860"/>
    <w:rsid w:val="00C84FE2"/>
    <w:rsid w:val="00CB1134"/>
    <w:rsid w:val="00CB3368"/>
    <w:rsid w:val="00CB39B6"/>
    <w:rsid w:val="00CB5D21"/>
    <w:rsid w:val="00CC6158"/>
    <w:rsid w:val="00CC6381"/>
    <w:rsid w:val="00CE171E"/>
    <w:rsid w:val="00CE2EA5"/>
    <w:rsid w:val="00CE7503"/>
    <w:rsid w:val="00D1218B"/>
    <w:rsid w:val="00D177E7"/>
    <w:rsid w:val="00D22343"/>
    <w:rsid w:val="00D263F1"/>
    <w:rsid w:val="00D313A3"/>
    <w:rsid w:val="00D402CA"/>
    <w:rsid w:val="00D45E02"/>
    <w:rsid w:val="00D56326"/>
    <w:rsid w:val="00D61E47"/>
    <w:rsid w:val="00D623A6"/>
    <w:rsid w:val="00D71D08"/>
    <w:rsid w:val="00D86908"/>
    <w:rsid w:val="00D9083F"/>
    <w:rsid w:val="00DB1A36"/>
    <w:rsid w:val="00DB481F"/>
    <w:rsid w:val="00DE33B6"/>
    <w:rsid w:val="00DF0066"/>
    <w:rsid w:val="00DF7F91"/>
    <w:rsid w:val="00E00694"/>
    <w:rsid w:val="00E10633"/>
    <w:rsid w:val="00E11B95"/>
    <w:rsid w:val="00E23636"/>
    <w:rsid w:val="00E55EB5"/>
    <w:rsid w:val="00E56A0E"/>
    <w:rsid w:val="00E60394"/>
    <w:rsid w:val="00E80518"/>
    <w:rsid w:val="00E852C2"/>
    <w:rsid w:val="00EA73C1"/>
    <w:rsid w:val="00EB6E53"/>
    <w:rsid w:val="00EC0F55"/>
    <w:rsid w:val="00EC2A35"/>
    <w:rsid w:val="00EC31F3"/>
    <w:rsid w:val="00EC5156"/>
    <w:rsid w:val="00EE18CC"/>
    <w:rsid w:val="00EF25C8"/>
    <w:rsid w:val="00EF7114"/>
    <w:rsid w:val="00F01BD8"/>
    <w:rsid w:val="00F041A8"/>
    <w:rsid w:val="00F05BCC"/>
    <w:rsid w:val="00F12DB9"/>
    <w:rsid w:val="00F17D02"/>
    <w:rsid w:val="00F26D4E"/>
    <w:rsid w:val="00F37734"/>
    <w:rsid w:val="00F419A6"/>
    <w:rsid w:val="00F43CD1"/>
    <w:rsid w:val="00F5374E"/>
    <w:rsid w:val="00F64850"/>
    <w:rsid w:val="00F70F55"/>
    <w:rsid w:val="00F763E7"/>
    <w:rsid w:val="00F77648"/>
    <w:rsid w:val="00F87CB0"/>
    <w:rsid w:val="00FA0560"/>
    <w:rsid w:val="00FA48C3"/>
    <w:rsid w:val="00FC760C"/>
    <w:rsid w:val="00FE450A"/>
    <w:rsid w:val="00FE455C"/>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4A"/>
    <w:rPr>
      <w:rFonts w:ascii="Times New Roman" w:eastAsia="Times New Roman" w:hAnsi="Times New Roman" w:cs="Times New Roman"/>
      <w:lang w:val="en-CN"/>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aliases w:val="Head2A,2,H2,UNDERRUBRIK 1-2,DO NOT USE_h2,h2,h21,H2 Char,h2 Char"/>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B23EB7"/>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lang w:val="en-US"/>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lang w:val="en-US"/>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aliases w:val="Head2A Char,2 Char,H2 Char1,UNDERRUBRIK 1-2 Char,DO NOT USE_h2 Char,h2 Char1,h21 Char,H2 Char Char,h2 Char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lang w:val="en-US"/>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59"/>
    <w:qFormat/>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lang w:val="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rPr>
      <w:lang w:val="en-US"/>
    </w:r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lang w:val="en-US"/>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lang w:val="en-US"/>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val="en-US"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character" w:customStyle="1" w:styleId="B10">
    <w:name w:val="B1 (文字)"/>
    <w:qFormat/>
    <w:locked/>
    <w:rsid w:val="00D86908"/>
    <w:rPr>
      <w:rFonts w:eastAsia="Times New Roman"/>
      <w:lang w:val="en-GB"/>
    </w:rPr>
  </w:style>
  <w:style w:type="paragraph" w:customStyle="1" w:styleId="EW">
    <w:name w:val="EW"/>
    <w:basedOn w:val="Normal"/>
    <w:rsid w:val="00A005B7"/>
    <w:pPr>
      <w:keepLines/>
      <w:ind w:left="1702" w:hanging="1418"/>
    </w:pPr>
    <w:rPr>
      <w:rFonts w:eastAsia="DengXian"/>
      <w:sz w:val="20"/>
      <w:szCs w:val="20"/>
      <w:lang w:val="en-GB" w:eastAsia="en-US"/>
    </w:rPr>
  </w:style>
  <w:style w:type="paragraph" w:customStyle="1" w:styleId="00Text">
    <w:name w:val="00_Text"/>
    <w:basedOn w:val="BodyText"/>
    <w:link w:val="00TextChar"/>
    <w:qFormat/>
    <w:rsid w:val="00791B84"/>
    <w:pPr>
      <w:spacing w:line="264" w:lineRule="auto"/>
      <w:jc w:val="both"/>
    </w:pPr>
    <w:rPr>
      <w:rFonts w:eastAsia="SimSun"/>
      <w:sz w:val="20"/>
      <w:lang w:val="en-US" w:eastAsia="en-US"/>
    </w:rPr>
  </w:style>
  <w:style w:type="character" w:customStyle="1" w:styleId="00TextChar">
    <w:name w:val="00_Text Char"/>
    <w:basedOn w:val="DefaultParagraphFont"/>
    <w:link w:val="00Text"/>
    <w:qFormat/>
    <w:rsid w:val="00791B84"/>
    <w:rPr>
      <w:rFonts w:ascii="Times New Roman" w:eastAsia="SimSun" w:hAnsi="Times New Roman" w:cs="Times New Roman"/>
      <w:sz w:val="20"/>
      <w:lang w:eastAsia="en-US"/>
    </w:rPr>
  </w:style>
  <w:style w:type="paragraph" w:customStyle="1" w:styleId="000proposals">
    <w:name w:val="000_proposals"/>
    <w:basedOn w:val="00Text"/>
    <w:link w:val="000proposalsChar"/>
    <w:qFormat/>
    <w:rsid w:val="00791B84"/>
    <w:rPr>
      <w:b/>
      <w:bCs/>
      <w:i/>
      <w:iCs/>
    </w:rPr>
  </w:style>
  <w:style w:type="character" w:customStyle="1" w:styleId="000proposalsChar">
    <w:name w:val="000_proposals Char"/>
    <w:basedOn w:val="00TextChar"/>
    <w:link w:val="000proposals"/>
    <w:rsid w:val="00791B84"/>
    <w:rPr>
      <w:rFonts w:ascii="Times New Roman" w:eastAsia="SimSun" w:hAnsi="Times New Roman" w:cs="Times New Roman"/>
      <w:b/>
      <w:bCs/>
      <w:i/>
      <w:iCs/>
      <w:sz w:val="20"/>
      <w:lang w:eastAsia="en-US"/>
    </w:rPr>
  </w:style>
  <w:style w:type="paragraph" w:styleId="BodyText">
    <w:name w:val="Body Text"/>
    <w:basedOn w:val="Normal"/>
    <w:link w:val="BodyTextChar"/>
    <w:uiPriority w:val="99"/>
    <w:semiHidden/>
    <w:unhideWhenUsed/>
    <w:rsid w:val="00791B84"/>
    <w:pPr>
      <w:spacing w:after="120"/>
    </w:pPr>
  </w:style>
  <w:style w:type="character" w:customStyle="1" w:styleId="BodyTextChar">
    <w:name w:val="Body Text Char"/>
    <w:basedOn w:val="DefaultParagraphFont"/>
    <w:link w:val="BodyText"/>
    <w:uiPriority w:val="99"/>
    <w:semiHidden/>
    <w:rsid w:val="00791B84"/>
    <w:rPr>
      <w:rFonts w:ascii="Times New Roman" w:eastAsia="Times New Roman" w:hAnsi="Times New Roman" w:cs="Times New Roman"/>
      <w:lang w:val="en-CN"/>
    </w:rPr>
  </w:style>
  <w:style w:type="character" w:customStyle="1" w:styleId="B1Char">
    <w:name w:val="B1 Char"/>
    <w:rsid w:val="00170F45"/>
    <w:rPr>
      <w:lang w:val="en-GB"/>
    </w:rPr>
  </w:style>
  <w:style w:type="paragraph" w:customStyle="1" w:styleId="Bulletedo1">
    <w:name w:val="Bulleted o 1"/>
    <w:basedOn w:val="Normal"/>
    <w:rsid w:val="005A2D41"/>
    <w:pPr>
      <w:numPr>
        <w:numId w:val="21"/>
      </w:numPr>
      <w:overflowPunct w:val="0"/>
      <w:autoSpaceDE w:val="0"/>
      <w:autoSpaceDN w:val="0"/>
      <w:adjustRightInd w:val="0"/>
      <w:spacing w:after="180"/>
      <w:textAlignment w:val="baseline"/>
    </w:pPr>
    <w:rPr>
      <w:rFonts w:eastAsia="SimSun"/>
      <w:sz w:val="20"/>
      <w:szCs w:val="20"/>
      <w:lang w:val="en-GB" w:eastAsia="en-US"/>
    </w:rPr>
  </w:style>
  <w:style w:type="character" w:customStyle="1" w:styleId="B1Char1">
    <w:name w:val="B1 Char1"/>
    <w:qFormat/>
    <w:rsid w:val="005A2D41"/>
    <w:rPr>
      <w:rFonts w:ascii="Times New Roman" w:hAnsi="Times New Roman"/>
      <w:lang w:val="en-GB"/>
    </w:rPr>
  </w:style>
  <w:style w:type="paragraph" w:customStyle="1" w:styleId="Default">
    <w:name w:val="Default"/>
    <w:rsid w:val="00F12DB9"/>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B2525C"/>
    <w:rPr>
      <w:color w:val="605E5C"/>
      <w:shd w:val="clear" w:color="auto" w:fill="E1DFDD"/>
    </w:rPr>
  </w:style>
  <w:style w:type="table" w:styleId="GridTable4-Accent2">
    <w:name w:val="Grid Table 4 Accent 2"/>
    <w:basedOn w:val="TableNormal"/>
    <w:uiPriority w:val="49"/>
    <w:rsid w:val="00387A3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765351228">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Yushu Zhang</cp:lastModifiedBy>
  <cp:revision>4</cp:revision>
  <dcterms:created xsi:type="dcterms:W3CDTF">2020-05-25T01:33:00Z</dcterms:created>
  <dcterms:modified xsi:type="dcterms:W3CDTF">2020-05-25T01:37:00Z</dcterms:modified>
</cp:coreProperties>
</file>