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E2" w:rsidRPr="00A218E2" w:rsidRDefault="00A218E2" w:rsidP="00A218E2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218E2">
        <w:rPr>
          <w:rFonts w:ascii="Times New Roman" w:hAnsi="Times New Roman" w:cs="Times New Roman"/>
          <w:b/>
          <w:sz w:val="24"/>
          <w:szCs w:val="20"/>
        </w:rPr>
        <w:t>Rel.17 FeMIMO EVM Offline Discussion</w:t>
      </w:r>
    </w:p>
    <w:p w:rsidR="00A218E2" w:rsidRPr="00A218E2" w:rsidRDefault="00A218E2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A218E2" w:rsidRPr="00A218E2" w:rsidRDefault="00A218E2" w:rsidP="00A218E2">
      <w:pPr>
        <w:spacing w:after="60" w:line="240" w:lineRule="auto"/>
        <w:rPr>
          <w:rFonts w:ascii="Times New Roman" w:hAnsi="Times New Roman" w:cs="Times New Roman"/>
          <w:b/>
          <w:szCs w:val="20"/>
        </w:rPr>
      </w:pPr>
      <w:r w:rsidRPr="00A218E2">
        <w:rPr>
          <w:rFonts w:ascii="Times New Roman" w:hAnsi="Times New Roman" w:cs="Times New Roman"/>
          <w:b/>
          <w:szCs w:val="20"/>
        </w:rPr>
        <w:t>Phase 1 - High Level</w:t>
      </w:r>
    </w:p>
    <w:p w:rsidR="00A218E2" w:rsidRDefault="00A218E2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E903B5" w:rsidRPr="00A218E2" w:rsidRDefault="00E903B5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share your view on the questions below in the provided tables.</w:t>
      </w:r>
    </w:p>
    <w:p w:rsidR="001D63F1" w:rsidRPr="00A218E2" w:rsidRDefault="001D63F1" w:rsidP="00A218E2">
      <w:pPr>
        <w:pStyle w:val="ListParagraph"/>
        <w:numPr>
          <w:ilvl w:val="0"/>
          <w:numId w:val="1"/>
        </w:numPr>
        <w:spacing w:before="0" w:beforeAutospacing="0" w:after="60" w:afterAutospacing="0"/>
        <w:rPr>
          <w:sz w:val="20"/>
          <w:szCs w:val="20"/>
        </w:rPr>
      </w:pPr>
      <w:r w:rsidRPr="00A218E2">
        <w:rPr>
          <w:sz w:val="20"/>
          <w:szCs w:val="20"/>
        </w:rPr>
        <w:t xml:space="preserve">Q1: If </w:t>
      </w:r>
      <w:r w:rsidR="00A218E2" w:rsidRPr="00A218E2">
        <w:rPr>
          <w:sz w:val="20"/>
          <w:szCs w:val="20"/>
        </w:rPr>
        <w:t>the</w:t>
      </w:r>
      <w:r w:rsidRPr="00A218E2">
        <w:rPr>
          <w:sz w:val="20"/>
          <w:szCs w:val="20"/>
        </w:rPr>
        <w:t xml:space="preserve"> respective item</w:t>
      </w:r>
      <w:r w:rsidR="008F6B6C">
        <w:rPr>
          <w:sz w:val="20"/>
          <w:szCs w:val="20"/>
        </w:rPr>
        <w:t xml:space="preserve"> (cf. WID)</w:t>
      </w:r>
      <w:r w:rsidRPr="00A218E2">
        <w:rPr>
          <w:sz w:val="20"/>
          <w:szCs w:val="20"/>
        </w:rPr>
        <w:t xml:space="preserve"> requires some discussion on evaluation methodology </w:t>
      </w:r>
      <w:r w:rsidRPr="00A218E2">
        <w:rPr>
          <w:b/>
          <w:sz w:val="20"/>
          <w:szCs w:val="20"/>
          <w:u w:val="single"/>
        </w:rPr>
        <w:t>in addition</w:t>
      </w:r>
      <w:r w:rsidRPr="00A218E2">
        <w:rPr>
          <w:sz w:val="20"/>
          <w:szCs w:val="20"/>
        </w:rPr>
        <w:t xml:space="preserve"> to what we already </w:t>
      </w:r>
      <w:r w:rsidR="00A218E2" w:rsidRPr="00A218E2">
        <w:rPr>
          <w:sz w:val="20"/>
          <w:szCs w:val="20"/>
        </w:rPr>
        <w:t>agreed in</w:t>
      </w:r>
      <w:r w:rsidRPr="00A218E2">
        <w:rPr>
          <w:sz w:val="20"/>
          <w:szCs w:val="20"/>
        </w:rPr>
        <w:t xml:space="preserve"> Rel.16 eMIMO</w:t>
      </w:r>
    </w:p>
    <w:p w:rsidR="001D63F1" w:rsidRPr="00A218E2" w:rsidRDefault="001D63F1" w:rsidP="00A218E2">
      <w:pPr>
        <w:pStyle w:val="ListParagraph"/>
        <w:numPr>
          <w:ilvl w:val="0"/>
          <w:numId w:val="1"/>
        </w:numPr>
        <w:spacing w:before="0" w:beforeAutospacing="0" w:after="60" w:afterAutospacing="0"/>
        <w:rPr>
          <w:sz w:val="20"/>
          <w:szCs w:val="20"/>
        </w:rPr>
      </w:pPr>
      <w:r w:rsidRPr="00A218E2">
        <w:rPr>
          <w:sz w:val="20"/>
          <w:szCs w:val="20"/>
        </w:rPr>
        <w:t xml:space="preserve">Q2: If the answer to Q1 is yes, </w:t>
      </w:r>
      <w:r w:rsidRPr="00A218E2">
        <w:rPr>
          <w:sz w:val="20"/>
          <w:szCs w:val="20"/>
          <w:u w:val="single"/>
        </w:rPr>
        <w:t>potential</w:t>
      </w:r>
      <w:r w:rsidRPr="00A218E2">
        <w:rPr>
          <w:sz w:val="20"/>
          <w:szCs w:val="20"/>
        </w:rPr>
        <w:t xml:space="preserve"> aspects of evaluation methodology (initial </w:t>
      </w:r>
      <w:r w:rsidR="00A218E2" w:rsidRPr="00A218E2">
        <w:rPr>
          <w:sz w:val="20"/>
          <w:szCs w:val="20"/>
        </w:rPr>
        <w:t xml:space="preserve">and high-level </w:t>
      </w:r>
      <w:r w:rsidRPr="00A218E2">
        <w:rPr>
          <w:sz w:val="20"/>
          <w:szCs w:val="20"/>
        </w:rPr>
        <w:t xml:space="preserve">assessment, i.e. </w:t>
      </w:r>
      <w:r w:rsidRPr="00A218E2">
        <w:rPr>
          <w:sz w:val="20"/>
          <w:szCs w:val="20"/>
          <w:u w:val="single"/>
        </w:rPr>
        <w:t>tentative</w:t>
      </w:r>
      <w:r w:rsidRPr="00A218E2">
        <w:rPr>
          <w:sz w:val="20"/>
          <w:szCs w:val="20"/>
        </w:rPr>
        <w:t>)</w:t>
      </w:r>
    </w:p>
    <w:p w:rsidR="001D63F1" w:rsidRPr="00A218E2" w:rsidRDefault="001D63F1" w:rsidP="00A218E2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8E2" w:rsidRPr="00A218E2" w:rsidRDefault="00A218E2" w:rsidP="00A218E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1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Item 1 – Multi-beam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A218E2" w:rsidRPr="00A218E2" w:rsidTr="00023FF0">
        <w:tc>
          <w:tcPr>
            <w:tcW w:w="1337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4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09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023FF0" w:rsidRPr="00A218E2" w:rsidTr="00023FF0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F0" w:rsidRPr="00A218E2" w:rsidRDefault="00023FF0" w:rsidP="00023FF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FF0" w:rsidRPr="00023FF0" w:rsidRDefault="00023FF0" w:rsidP="0002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FF0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EB" w:rsidRPr="00AC1530" w:rsidRDefault="003A1A23" w:rsidP="00AC15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530">
              <w:rPr>
                <w:rFonts w:ascii="Times New Roman" w:hAnsi="Times New Roman" w:cs="Times New Roman"/>
                <w:sz w:val="20"/>
                <w:szCs w:val="20"/>
              </w:rPr>
              <w:t xml:space="preserve">Item 1a specific: </w:t>
            </w:r>
          </w:p>
          <w:p w:rsidR="00312355" w:rsidRDefault="003A1A23" w:rsidP="00312355">
            <w:pPr>
              <w:pStyle w:val="ListParagraph"/>
              <w:numPr>
                <w:ilvl w:val="0"/>
                <w:numId w:val="19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530">
              <w:rPr>
                <w:sz w:val="20"/>
                <w:szCs w:val="20"/>
              </w:rPr>
              <w:t xml:space="preserve">SLS is the primary tool for evaluation at least for intra-cell mobility (typical BM). </w:t>
            </w:r>
          </w:p>
          <w:p w:rsidR="003A1A23" w:rsidRDefault="003A1A23" w:rsidP="00312355">
            <w:pPr>
              <w:pStyle w:val="ListParagraph"/>
              <w:numPr>
                <w:ilvl w:val="0"/>
                <w:numId w:val="19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530">
              <w:rPr>
                <w:sz w:val="20"/>
                <w:szCs w:val="20"/>
              </w:rPr>
              <w:t xml:space="preserve">Inter-cell mobility may consider other </w:t>
            </w:r>
            <w:r w:rsidR="00312355">
              <w:rPr>
                <w:sz w:val="20"/>
                <w:szCs w:val="20"/>
              </w:rPr>
              <w:t xml:space="preserve">(simpler) </w:t>
            </w:r>
            <w:r w:rsidRPr="00AC1530">
              <w:rPr>
                <w:sz w:val="20"/>
                <w:szCs w:val="20"/>
              </w:rPr>
              <w:t>metrics such as dropped-call rate</w:t>
            </w:r>
          </w:p>
          <w:p w:rsidR="00312355" w:rsidRPr="00AC1530" w:rsidRDefault="00312355" w:rsidP="00312355">
            <w:pPr>
              <w:pStyle w:val="ListParagraph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530">
              <w:rPr>
                <w:sz w:val="20"/>
                <w:szCs w:val="20"/>
              </w:rPr>
              <w:t xml:space="preserve">SLS layout to evaluate high-mobility scenarios @FR2 (e.g. highway, intra/inter-cell, HST cf. 2d): Reuse 38.913 </w:t>
            </w:r>
            <w:r>
              <w:rPr>
                <w:sz w:val="20"/>
                <w:szCs w:val="20"/>
              </w:rPr>
              <w:t xml:space="preserve">and 38.802 </w:t>
            </w:r>
            <w:r w:rsidRPr="00AC1530">
              <w:rPr>
                <w:sz w:val="20"/>
                <w:szCs w:val="20"/>
              </w:rPr>
              <w:t xml:space="preserve">as much as possible. </w:t>
            </w:r>
          </w:p>
          <w:p w:rsidR="00312355" w:rsidRPr="00312355" w:rsidRDefault="00312355" w:rsidP="00312355">
            <w:pPr>
              <w:pStyle w:val="ListParagraph"/>
              <w:numPr>
                <w:ilvl w:val="1"/>
                <w:numId w:val="10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530">
              <w:rPr>
                <w:sz w:val="20"/>
                <w:szCs w:val="20"/>
              </w:rPr>
              <w:t xml:space="preserve">Note: For HST, use the same model as </w:t>
            </w:r>
            <w:r>
              <w:rPr>
                <w:sz w:val="20"/>
                <w:szCs w:val="20"/>
              </w:rPr>
              <w:t xml:space="preserve">item </w:t>
            </w:r>
            <w:r w:rsidRPr="00AC1530">
              <w:rPr>
                <w:sz w:val="20"/>
                <w:szCs w:val="20"/>
              </w:rPr>
              <w:t>2d</w:t>
            </w:r>
            <w:r>
              <w:rPr>
                <w:sz w:val="20"/>
                <w:szCs w:val="20"/>
              </w:rPr>
              <w:t xml:space="preserve"> </w:t>
            </w:r>
          </w:p>
          <w:p w:rsidR="003A1A23" w:rsidRPr="00AC1530" w:rsidRDefault="003A1A23" w:rsidP="00AC15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530">
              <w:rPr>
                <w:rFonts w:ascii="Times New Roman" w:hAnsi="Times New Roman" w:cs="Times New Roman"/>
                <w:sz w:val="20"/>
                <w:szCs w:val="20"/>
              </w:rPr>
              <w:t>Item 1b specific:</w:t>
            </w:r>
          </w:p>
          <w:p w:rsidR="003A1A23" w:rsidRPr="00AC1530" w:rsidRDefault="003A1A23" w:rsidP="00AC1530">
            <w:pPr>
              <w:pStyle w:val="ListParagraph"/>
              <w:numPr>
                <w:ilvl w:val="0"/>
                <w:numId w:val="20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530">
              <w:rPr>
                <w:sz w:val="20"/>
                <w:szCs w:val="20"/>
              </w:rPr>
              <w:t>SLS is the primary tool for evaluation for evaluating MPE issue</w:t>
            </w:r>
          </w:p>
          <w:p w:rsidR="003A1A23" w:rsidRPr="00AC1530" w:rsidRDefault="001242D9" w:rsidP="00AC1530">
            <w:pPr>
              <w:pStyle w:val="ListParagraph"/>
              <w:numPr>
                <w:ilvl w:val="0"/>
                <w:numId w:val="20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MPE-specific assumptions need to be discussed: 1) panel blocking model, 2) EIRP </w:t>
            </w:r>
          </w:p>
          <w:p w:rsidR="003A1A23" w:rsidRPr="00AC1530" w:rsidRDefault="003A1A23" w:rsidP="00AC15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530">
              <w:rPr>
                <w:rFonts w:ascii="Times New Roman" w:hAnsi="Times New Roman" w:cs="Times New Roman"/>
                <w:sz w:val="20"/>
                <w:szCs w:val="20"/>
              </w:rPr>
              <w:t>Common (1a and 1b):</w:t>
            </w:r>
          </w:p>
          <w:p w:rsidR="001242D9" w:rsidRDefault="00023FF0" w:rsidP="00AC1530">
            <w:pPr>
              <w:pStyle w:val="ListParagraph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530">
              <w:rPr>
                <w:sz w:val="20"/>
                <w:szCs w:val="20"/>
              </w:rPr>
              <w:t>UE multi-panel assumptions</w:t>
            </w:r>
            <w:r w:rsidR="00F9413B" w:rsidRPr="00AC1530">
              <w:rPr>
                <w:sz w:val="20"/>
                <w:szCs w:val="20"/>
              </w:rPr>
              <w:t xml:space="preserve">: </w:t>
            </w:r>
          </w:p>
          <w:p w:rsidR="00023FF0" w:rsidRDefault="00F9413B" w:rsidP="001242D9">
            <w:pPr>
              <w:pStyle w:val="ListParagraph"/>
              <w:numPr>
                <w:ilvl w:val="1"/>
                <w:numId w:val="10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530">
              <w:rPr>
                <w:sz w:val="20"/>
                <w:szCs w:val="20"/>
              </w:rPr>
              <w:t xml:space="preserve">3-panel UE </w:t>
            </w:r>
            <w:r w:rsidR="003A1A23" w:rsidRPr="00AC1530">
              <w:rPr>
                <w:sz w:val="20"/>
                <w:szCs w:val="20"/>
              </w:rPr>
              <w:t xml:space="preserve">as a baseline </w:t>
            </w:r>
            <w:r w:rsidRPr="00AC1530">
              <w:rPr>
                <w:sz w:val="20"/>
                <w:szCs w:val="20"/>
              </w:rPr>
              <w:t>should be evaluated</w:t>
            </w:r>
            <w:r w:rsidR="001242D9">
              <w:rPr>
                <w:sz w:val="20"/>
                <w:szCs w:val="20"/>
              </w:rPr>
              <w:t xml:space="preserve"> (left, right, top), each panel is 1x4x2</w:t>
            </w:r>
          </w:p>
          <w:p w:rsidR="00023FF0" w:rsidRPr="001242D9" w:rsidRDefault="001242D9" w:rsidP="00BA60F0">
            <w:pPr>
              <w:pStyle w:val="ListParagraph"/>
              <w:numPr>
                <w:ilvl w:val="1"/>
                <w:numId w:val="10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 direction per panel </w:t>
            </w:r>
            <w:r w:rsidR="00D86427">
              <w:rPr>
                <w:sz w:val="20"/>
                <w:szCs w:val="20"/>
              </w:rPr>
              <w:t>needs to be aligned</w:t>
            </w:r>
            <w:r w:rsidR="00BA60F0">
              <w:rPr>
                <w:sz w:val="20"/>
                <w:szCs w:val="20"/>
              </w:rPr>
              <w:t xml:space="preserve"> or at least elaborated</w:t>
            </w:r>
            <w:bookmarkStart w:id="0" w:name="_GoBack"/>
            <w:bookmarkEnd w:id="0"/>
          </w:p>
        </w:tc>
      </w:tr>
      <w:tr w:rsidR="00A218E2" w:rsidRPr="00A218E2" w:rsidTr="00023FF0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023FF0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023FF0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3F1" w:rsidRDefault="001D63F1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A218E2" w:rsidRPr="00A218E2" w:rsidRDefault="00A218E2" w:rsidP="00A218E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2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2a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mTRP </w:t>
      </w:r>
      <w:r w:rsidR="00E40843">
        <w:rPr>
          <w:rFonts w:ascii="Times New Roman" w:hAnsi="Times New Roman" w:cs="Times New Roman"/>
          <w:b/>
          <w:i w:val="0"/>
          <w:color w:val="auto"/>
          <w:sz w:val="20"/>
        </w:rPr>
        <w:t>PDCCH/PUSCH/PUCCH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A218E2" w:rsidRPr="00A218E2" w:rsidTr="00023FF0">
        <w:tc>
          <w:tcPr>
            <w:tcW w:w="1337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4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09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023FF0" w:rsidRPr="00A218E2" w:rsidTr="00023FF0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F0" w:rsidRPr="00A218E2" w:rsidRDefault="00023FF0" w:rsidP="00023FF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FF0" w:rsidRPr="00023FF0" w:rsidRDefault="00023FF0" w:rsidP="00023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FF0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FF0" w:rsidRDefault="00023FF0" w:rsidP="00023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FF0">
              <w:rPr>
                <w:rFonts w:ascii="Times New Roman" w:hAnsi="Times New Roman" w:cs="Times New Roman"/>
                <w:sz w:val="20"/>
                <w:szCs w:val="20"/>
              </w:rPr>
              <w:t>PDCCH: LLS as primary tool for evaluation</w:t>
            </w:r>
          </w:p>
          <w:p w:rsidR="00023FF0" w:rsidRDefault="00023FF0" w:rsidP="00023FF0">
            <w:pPr>
              <w:pStyle w:val="ListParagraph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Scenario and channel model: reuse 38.913 as much as possible. (@FR2, focus on IIoT scenarios with a certain blockage probability)</w:t>
            </w:r>
          </w:p>
          <w:p w:rsidR="00023FF0" w:rsidRDefault="00023FF0" w:rsidP="00023FF0">
            <w:pPr>
              <w:pStyle w:val="ListParagraph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PDCCH configurations: AL, interleaving, DCI format/size, # of symbols</w:t>
            </w:r>
          </w:p>
          <w:p w:rsidR="00023FF0" w:rsidRDefault="00023FF0" w:rsidP="00023FF0">
            <w:pPr>
              <w:pStyle w:val="ListParagraph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Repetition method, e.g., TDM as a starting point</w:t>
            </w:r>
          </w:p>
          <w:p w:rsidR="00023FF0" w:rsidRDefault="00023FF0" w:rsidP="00023FF0">
            <w:pPr>
              <w:pStyle w:val="ListParagraph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Decoding assumptions, e.g., whether to allow soft combining</w:t>
            </w:r>
          </w:p>
          <w:p w:rsidR="00023FF0" w:rsidRPr="00023FF0" w:rsidRDefault="00023FF0" w:rsidP="00023FF0">
            <w:pPr>
              <w:pStyle w:val="ListParagraph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Reliability target for PDCCH</w:t>
            </w:r>
          </w:p>
          <w:p w:rsidR="00023FF0" w:rsidRDefault="00023FF0" w:rsidP="00023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FF0">
              <w:rPr>
                <w:rFonts w:ascii="Times New Roman" w:hAnsi="Times New Roman" w:cs="Times New Roman"/>
                <w:sz w:val="20"/>
                <w:szCs w:val="20"/>
              </w:rPr>
              <w:t>PUCCH and PUSCH: LLS as primary tool for evaluation</w:t>
            </w:r>
          </w:p>
          <w:p w:rsidR="00023FF0" w:rsidRDefault="00023FF0" w:rsidP="00023FF0">
            <w:pPr>
              <w:pStyle w:val="ListParagraph"/>
              <w:numPr>
                <w:ilvl w:val="0"/>
                <w:numId w:val="12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Scenario and channel model: reuse 38.913 as much as possible. (@FR2, focus on IIoT scenarios with a certain blockage probability)</w:t>
            </w:r>
          </w:p>
          <w:p w:rsidR="00023FF0" w:rsidRDefault="00023FF0" w:rsidP="00023FF0">
            <w:pPr>
              <w:pStyle w:val="ListParagraph"/>
              <w:numPr>
                <w:ilvl w:val="0"/>
                <w:numId w:val="12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Resource configuration, e.g., targeted PUCCH format, # of RBs/symbols</w:t>
            </w:r>
          </w:p>
          <w:p w:rsidR="00023FF0" w:rsidRDefault="00023FF0" w:rsidP="00023FF0">
            <w:pPr>
              <w:pStyle w:val="ListParagraph"/>
              <w:numPr>
                <w:ilvl w:val="0"/>
                <w:numId w:val="12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lastRenderedPageBreak/>
              <w:t>Repetition method, e.g., TDM only (intra/inter-slot, same/different resource configuration)</w:t>
            </w:r>
          </w:p>
          <w:p w:rsidR="00023FF0" w:rsidRDefault="00023FF0" w:rsidP="00023FF0">
            <w:pPr>
              <w:pStyle w:val="ListParagraph"/>
              <w:numPr>
                <w:ilvl w:val="0"/>
                <w:numId w:val="12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Decoding assumptions, e.g., whether to allow soft combining for PUCCH</w:t>
            </w:r>
          </w:p>
          <w:p w:rsidR="00023FF0" w:rsidRDefault="00023FF0" w:rsidP="00023FF0">
            <w:pPr>
              <w:pStyle w:val="ListParagraph"/>
              <w:numPr>
                <w:ilvl w:val="0"/>
                <w:numId w:val="12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Tx power control, e.g., per TRP</w:t>
            </w:r>
          </w:p>
          <w:p w:rsidR="00023FF0" w:rsidRPr="00023FF0" w:rsidRDefault="00023FF0" w:rsidP="00023FF0">
            <w:pPr>
              <w:pStyle w:val="ListParagraph"/>
              <w:numPr>
                <w:ilvl w:val="0"/>
                <w:numId w:val="12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3FF0">
              <w:rPr>
                <w:sz w:val="20"/>
                <w:szCs w:val="20"/>
              </w:rPr>
              <w:t>Reliability target for PUCCH, PUSCH</w:t>
            </w:r>
          </w:p>
        </w:tc>
      </w:tr>
      <w:tr w:rsidR="00A218E2" w:rsidRPr="00A218E2" w:rsidTr="00023FF0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023FF0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023FF0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8E2" w:rsidRDefault="00A218E2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3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2b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</w:t>
      </w:r>
      <w:r w:rsidR="00B05F94">
        <w:rPr>
          <w:rFonts w:ascii="Times New Roman" w:hAnsi="Times New Roman" w:cs="Times New Roman"/>
          <w:b/>
          <w:i w:val="0"/>
          <w:color w:val="auto"/>
          <w:sz w:val="20"/>
        </w:rPr>
        <w:t xml:space="preserve">inter-cell 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mTRP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023FF0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2D0B3E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2D0B3E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4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2c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mTRP beam management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2D0B3E">
        <w:tc>
          <w:tcPr>
            <w:tcW w:w="1337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4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09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2D0B3E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B3E" w:rsidRPr="00A218E2" w:rsidRDefault="002D0B3E" w:rsidP="002D0B3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3E" w:rsidRPr="00D2083D" w:rsidRDefault="002D0B3E" w:rsidP="00D208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83D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3D" w:rsidRDefault="00960641" w:rsidP="00D208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D0B3E" w:rsidRPr="00D2083D">
              <w:rPr>
                <w:rFonts w:ascii="Times New Roman" w:hAnsi="Times New Roman" w:cs="Times New Roman"/>
                <w:sz w:val="20"/>
                <w:szCs w:val="20"/>
              </w:rPr>
              <w:t>LS as primary tool for evaluation</w:t>
            </w:r>
          </w:p>
          <w:p w:rsidR="000B4D53" w:rsidRDefault="000B4D53" w:rsidP="00C509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 think the following assumptions, which had been agreed in Rel-16 can be reused:</w:t>
            </w:r>
          </w:p>
          <w:p w:rsidR="00960641" w:rsidRPr="000B4D53" w:rsidRDefault="000B4D53" w:rsidP="00C509EA">
            <w:pPr>
              <w:pStyle w:val="ListParagraph"/>
              <w:numPr>
                <w:ilvl w:val="0"/>
                <w:numId w:val="15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ko-KR"/>
              </w:rPr>
              <w:t>C</w:t>
            </w:r>
            <w:r>
              <w:rPr>
                <w:rFonts w:eastAsiaTheme="minorEastAsia"/>
                <w:sz w:val="20"/>
                <w:szCs w:val="20"/>
                <w:lang w:eastAsia="ko-KR"/>
              </w:rPr>
              <w:t>hannel model (CDL-A)</w:t>
            </w:r>
          </w:p>
          <w:p w:rsidR="000B4D53" w:rsidRPr="000B4D53" w:rsidRDefault="000B4D53" w:rsidP="000B4D53">
            <w:pPr>
              <w:pStyle w:val="ListParagraph"/>
              <w:numPr>
                <w:ilvl w:val="0"/>
                <w:numId w:val="15"/>
              </w:num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ko-KR"/>
              </w:rPr>
              <w:t>BS antenna co</w:t>
            </w:r>
            <w:r w:rsidRPr="000B4D53">
              <w:rPr>
                <w:rFonts w:eastAsiaTheme="minorEastAsia"/>
                <w:sz w:val="20"/>
                <w:szCs w:val="20"/>
                <w:lang w:eastAsia="ko-KR"/>
              </w:rPr>
              <w:t>nfiguration</w:t>
            </w:r>
            <w:r>
              <w:rPr>
                <w:rFonts w:eastAsiaTheme="minorEastAsia"/>
                <w:sz w:val="20"/>
                <w:szCs w:val="20"/>
                <w:lang w:eastAsia="ko-KR"/>
              </w:rPr>
              <w:t>, i.e.,</w:t>
            </w:r>
            <w:r w:rsidRPr="000B4D53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B4D53">
              <w:rPr>
                <w:sz w:val="20"/>
                <w:szCs w:val="20"/>
                <w:lang w:val="en-GB" w:eastAsia="ja-JP"/>
              </w:rPr>
              <w:t>(M, N, P, M</w:t>
            </w:r>
            <w:r w:rsidRPr="000B4D53">
              <w:rPr>
                <w:sz w:val="20"/>
                <w:szCs w:val="20"/>
                <w:vertAlign w:val="subscript"/>
                <w:lang w:val="en-GB" w:eastAsia="ja-JP"/>
              </w:rPr>
              <w:t>g</w:t>
            </w:r>
            <w:r w:rsidRPr="000B4D53">
              <w:rPr>
                <w:sz w:val="20"/>
                <w:szCs w:val="20"/>
                <w:lang w:val="en-GB" w:eastAsia="ja-JP"/>
              </w:rPr>
              <w:t>, N</w:t>
            </w:r>
            <w:r w:rsidRPr="000B4D53">
              <w:rPr>
                <w:sz w:val="20"/>
                <w:szCs w:val="20"/>
                <w:vertAlign w:val="subscript"/>
                <w:lang w:val="en-GB" w:eastAsia="ja-JP"/>
              </w:rPr>
              <w:t>g</w:t>
            </w:r>
            <w:r w:rsidRPr="000B4D53">
              <w:rPr>
                <w:sz w:val="20"/>
                <w:szCs w:val="20"/>
                <w:lang w:val="en-GB" w:eastAsia="ja-JP"/>
              </w:rPr>
              <w:t>)</w:t>
            </w:r>
            <w:r>
              <w:rPr>
                <w:sz w:val="20"/>
                <w:szCs w:val="20"/>
                <w:lang w:val="en-GB" w:eastAsia="ja-JP"/>
              </w:rPr>
              <w:t xml:space="preserve"> = {(4,8,2,1,1), (4,8,2,2,2)}</w:t>
            </w:r>
          </w:p>
          <w:p w:rsidR="000B4D53" w:rsidRPr="000B4D53" w:rsidRDefault="000B4D53" w:rsidP="000B4D5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D53">
              <w:rPr>
                <w:rFonts w:ascii="Times New Roman" w:hAnsi="Times New Roman" w:cs="Times New Roman"/>
                <w:sz w:val="20"/>
                <w:szCs w:val="20"/>
              </w:rPr>
              <w:t>The followings should be further discussed in Rel-17</w:t>
            </w:r>
          </w:p>
          <w:p w:rsidR="000B4D53" w:rsidRPr="000B4D53" w:rsidRDefault="000B4D53" w:rsidP="000E4155">
            <w:pPr>
              <w:pStyle w:val="ListParagraph"/>
              <w:numPr>
                <w:ilvl w:val="0"/>
                <w:numId w:val="15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4D53">
              <w:rPr>
                <w:rFonts w:eastAsiaTheme="minorEastAsia"/>
                <w:sz w:val="20"/>
                <w:szCs w:val="20"/>
                <w:lang w:eastAsia="ko-KR"/>
              </w:rPr>
              <w:t>UE antenna configuration</w:t>
            </w:r>
          </w:p>
          <w:p w:rsidR="000B4D53" w:rsidRPr="000B4D53" w:rsidRDefault="000B4D53" w:rsidP="000B4D53">
            <w:pPr>
              <w:pStyle w:val="ListParagraph"/>
              <w:snapToGrid w:val="0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ko-KR"/>
              </w:rPr>
              <w:t xml:space="preserve">e.g., </w:t>
            </w:r>
            <w:r w:rsidR="00C509EA">
              <w:rPr>
                <w:rFonts w:eastAsiaTheme="minorEastAsia"/>
                <w:sz w:val="20"/>
                <w:szCs w:val="20"/>
                <w:lang w:eastAsia="ko-KR"/>
              </w:rPr>
              <w:t>for UE with 2-panels</w:t>
            </w:r>
            <w:r w:rsidR="00C509EA" w:rsidRPr="000B4D53">
              <w:rPr>
                <w:sz w:val="20"/>
                <w:szCs w:val="20"/>
                <w:lang w:val="en-GB" w:eastAsia="ja-JP"/>
              </w:rPr>
              <w:t xml:space="preserve"> </w:t>
            </w:r>
            <w:r w:rsidRPr="000B4D53">
              <w:rPr>
                <w:sz w:val="20"/>
                <w:szCs w:val="20"/>
                <w:lang w:val="en-GB" w:eastAsia="ja-JP"/>
              </w:rPr>
              <w:t>(M, N, P, M</w:t>
            </w:r>
            <w:r w:rsidRPr="000B4D53">
              <w:rPr>
                <w:sz w:val="20"/>
                <w:szCs w:val="20"/>
                <w:vertAlign w:val="subscript"/>
                <w:lang w:val="en-GB" w:eastAsia="ja-JP"/>
              </w:rPr>
              <w:t>g</w:t>
            </w:r>
            <w:r w:rsidRPr="000B4D53">
              <w:rPr>
                <w:sz w:val="20"/>
                <w:szCs w:val="20"/>
                <w:lang w:val="en-GB" w:eastAsia="ja-JP"/>
              </w:rPr>
              <w:t>, N</w:t>
            </w:r>
            <w:r w:rsidRPr="000B4D53">
              <w:rPr>
                <w:sz w:val="20"/>
                <w:szCs w:val="20"/>
                <w:vertAlign w:val="subscript"/>
                <w:lang w:val="en-GB" w:eastAsia="ja-JP"/>
              </w:rPr>
              <w:t>g</w:t>
            </w:r>
            <w:r w:rsidRPr="000B4D53">
              <w:rPr>
                <w:sz w:val="20"/>
                <w:szCs w:val="20"/>
                <w:lang w:val="en-GB" w:eastAsia="ja-JP"/>
              </w:rPr>
              <w:t>)</w:t>
            </w:r>
            <w:r>
              <w:rPr>
                <w:sz w:val="20"/>
                <w:szCs w:val="20"/>
                <w:lang w:val="en-GB" w:eastAsia="ja-JP"/>
              </w:rPr>
              <w:t xml:space="preserve"> = (2,4,2,1,2) and </w:t>
            </w:r>
            <w:r w:rsidRPr="000B4D53">
              <w:rPr>
                <w:sz w:val="20"/>
                <w:szCs w:val="20"/>
                <w:lang w:val="en-GB"/>
              </w:rPr>
              <w:t>Ω</w:t>
            </w:r>
            <w:r w:rsidRPr="000B4D53">
              <w:rPr>
                <w:sz w:val="20"/>
                <w:szCs w:val="20"/>
                <w:vertAlign w:val="subscript"/>
                <w:lang w:val="en-GB"/>
              </w:rPr>
              <w:t>0,1</w:t>
            </w:r>
            <w:r w:rsidRPr="000B4D53">
              <w:rPr>
                <w:sz w:val="20"/>
                <w:szCs w:val="20"/>
                <w:lang w:val="en-GB"/>
              </w:rPr>
              <w:t>=Ω</w:t>
            </w:r>
            <w:r w:rsidRPr="000B4D53">
              <w:rPr>
                <w:sz w:val="20"/>
                <w:szCs w:val="20"/>
                <w:vertAlign w:val="subscript"/>
                <w:lang w:val="en-GB"/>
              </w:rPr>
              <w:t>0,0</w:t>
            </w:r>
            <w:r w:rsidRPr="000B4D53">
              <w:rPr>
                <w:sz w:val="20"/>
                <w:szCs w:val="20"/>
                <w:lang w:val="en-GB"/>
              </w:rPr>
              <w:t>+180°</w:t>
            </w:r>
            <w:r>
              <w:rPr>
                <w:rFonts w:eastAsiaTheme="minorEastAsia"/>
                <w:sz w:val="20"/>
                <w:szCs w:val="20"/>
                <w:lang w:eastAsia="ko-KR"/>
              </w:rPr>
              <w:br/>
            </w:r>
            <w:r w:rsidR="00C509EA">
              <w:rPr>
                <w:rFonts w:eastAsiaTheme="minorEastAsia"/>
                <w:sz w:val="20"/>
                <w:szCs w:val="20"/>
                <w:lang w:eastAsia="ko-KR"/>
              </w:rPr>
              <w:t>FFS, other p</w:t>
            </w:r>
            <w:r>
              <w:rPr>
                <w:rFonts w:eastAsiaTheme="minorEastAsia"/>
                <w:sz w:val="20"/>
                <w:szCs w:val="20"/>
                <w:lang w:eastAsia="ko-KR"/>
              </w:rPr>
              <w:t>ractical UE</w:t>
            </w:r>
            <w:r w:rsidR="00C509EA">
              <w:rPr>
                <w:rFonts w:eastAsiaTheme="minorEastAsia"/>
                <w:sz w:val="20"/>
                <w:szCs w:val="20"/>
                <w:lang w:eastAsia="ko-KR"/>
              </w:rPr>
              <w:t xml:space="preserve"> implementation with &gt;2</w:t>
            </w:r>
            <w:r>
              <w:rPr>
                <w:rFonts w:eastAsiaTheme="minorEastAsia"/>
                <w:sz w:val="20"/>
                <w:szCs w:val="20"/>
                <w:lang w:eastAsia="ko-KR"/>
              </w:rPr>
              <w:t xml:space="preserve"> panel</w:t>
            </w:r>
            <w:r w:rsidR="00C509EA">
              <w:rPr>
                <w:rFonts w:eastAsiaTheme="minorEastAsia"/>
                <w:sz w:val="20"/>
                <w:szCs w:val="20"/>
                <w:lang w:eastAsia="ko-KR"/>
              </w:rPr>
              <w:t>s</w:t>
            </w:r>
            <w:r>
              <w:rPr>
                <w:rFonts w:eastAsiaTheme="minorEastAsia"/>
                <w:sz w:val="20"/>
                <w:szCs w:val="20"/>
                <w:lang w:eastAsia="ko-KR"/>
              </w:rPr>
              <w:t xml:space="preserve"> (e.g. from item 3)</w:t>
            </w:r>
          </w:p>
          <w:p w:rsidR="007E7CEA" w:rsidRPr="00960641" w:rsidRDefault="007E7CEA" w:rsidP="000B4D53">
            <w:pPr>
              <w:pStyle w:val="ListParagraph"/>
              <w:numPr>
                <w:ilvl w:val="0"/>
                <w:numId w:val="15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Pre-determined SNR offset </w:t>
            </w:r>
            <w:r w:rsidR="000B4D53">
              <w:rPr>
                <w:sz w:val="20"/>
                <w:szCs w:val="20"/>
              </w:rPr>
              <w:t xml:space="preserve">across </w:t>
            </w:r>
            <w:r w:rsidR="00C509EA">
              <w:rPr>
                <w:sz w:val="20"/>
                <w:szCs w:val="20"/>
              </w:rPr>
              <w:t>each TRP-UE channel</w:t>
            </w:r>
          </w:p>
        </w:tc>
      </w:tr>
      <w:tr w:rsidR="00BD67D2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5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2d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HST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2D0B3E">
        <w:tc>
          <w:tcPr>
            <w:tcW w:w="1337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4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09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2D0B3E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B3E" w:rsidRPr="00A218E2" w:rsidRDefault="002D0B3E" w:rsidP="002D0B3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3E" w:rsidRPr="00D2083D" w:rsidRDefault="002D0B3E" w:rsidP="00D208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2083D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3E" w:rsidRPr="00D2083D" w:rsidRDefault="002D0B3E" w:rsidP="00D208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2083D">
              <w:rPr>
                <w:rFonts w:ascii="Times New Roman" w:hAnsi="Times New Roman" w:cs="Times New Roman"/>
                <w:sz w:val="20"/>
              </w:rPr>
              <w:t>LLS as primary tool for evaluation</w:t>
            </w:r>
          </w:p>
          <w:p w:rsidR="00D2083D" w:rsidRDefault="002D0B3E" w:rsidP="00D2083D">
            <w:pPr>
              <w:pStyle w:val="ListParagraph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D2083D">
              <w:rPr>
                <w:sz w:val="20"/>
              </w:rPr>
              <w:t>Deployment scenarios: for both FR1 and FR2, reuse 38.913 as much as possible</w:t>
            </w:r>
          </w:p>
          <w:p w:rsidR="00D2083D" w:rsidRDefault="002D0B3E" w:rsidP="00D2083D">
            <w:pPr>
              <w:pStyle w:val="ListParagraph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D2083D">
              <w:rPr>
                <w:sz w:val="20"/>
              </w:rPr>
              <w:t>HST-SFN channel models: reuse the HST-SFN channel model agreed in RAN4 as much as possible</w:t>
            </w:r>
          </w:p>
          <w:p w:rsidR="002D0B3E" w:rsidRPr="00D2083D" w:rsidRDefault="002D0B3E" w:rsidP="00D2083D">
            <w:pPr>
              <w:pStyle w:val="ListParagraph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D2083D">
              <w:rPr>
                <w:sz w:val="20"/>
              </w:rPr>
              <w:t>Time-varying Doppler frequency modeling, e.g., as defined in RAN4</w:t>
            </w:r>
          </w:p>
        </w:tc>
      </w:tr>
      <w:tr w:rsidR="00BD67D2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6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3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SRS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2D0B3E">
        <w:tc>
          <w:tcPr>
            <w:tcW w:w="1337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4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09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2D0B3E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B3E" w:rsidRPr="00A218E2" w:rsidRDefault="002D0B3E" w:rsidP="002D0B3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3E" w:rsidRPr="00D2083D" w:rsidRDefault="002D0B3E" w:rsidP="00D2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83D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3D" w:rsidRPr="00D2083D" w:rsidRDefault="002D0B3E" w:rsidP="00D2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83D">
              <w:rPr>
                <w:rFonts w:ascii="Times New Roman" w:hAnsi="Times New Roman" w:cs="Times New Roman"/>
                <w:sz w:val="20"/>
                <w:szCs w:val="20"/>
              </w:rPr>
              <w:t>LLS as primary tool for evaluation</w:t>
            </w:r>
          </w:p>
          <w:p w:rsidR="00D2083D" w:rsidRPr="00D2083D" w:rsidRDefault="002D0B3E" w:rsidP="00D2083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2083D">
              <w:rPr>
                <w:sz w:val="20"/>
                <w:szCs w:val="20"/>
              </w:rPr>
              <w:t>UL channel estimation and error modeling + UL Tx power</w:t>
            </w:r>
          </w:p>
          <w:p w:rsidR="00D2083D" w:rsidRPr="00D2083D" w:rsidRDefault="002D0B3E" w:rsidP="00D2083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2083D">
              <w:rPr>
                <w:sz w:val="20"/>
                <w:szCs w:val="20"/>
              </w:rPr>
              <w:t>SRS configuration (UL carrier frequency or UL-DL duplex distance, SRS BW, #symbols, comb, time-bundling and antenna switching)</w:t>
            </w:r>
          </w:p>
          <w:p w:rsidR="00D771DF" w:rsidRDefault="00D771DF" w:rsidP="00D771DF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sz w:val="20"/>
                <w:szCs w:val="20"/>
              </w:rPr>
            </w:pPr>
            <w:r w:rsidRPr="00D771DF">
              <w:rPr>
                <w:sz w:val="20"/>
                <w:szCs w:val="20"/>
              </w:rPr>
              <w:t>Practical UE implementation on antenna switching</w:t>
            </w:r>
          </w:p>
          <w:p w:rsidR="00784896" w:rsidRPr="00784896" w:rsidRDefault="00784896" w:rsidP="00D771DF">
            <w:pPr>
              <w:pStyle w:val="ListParagraph"/>
              <w:numPr>
                <w:ilvl w:val="1"/>
                <w:numId w:val="17"/>
              </w:numPr>
              <w:spacing w:after="0"/>
              <w:jc w:val="both"/>
              <w:rPr>
                <w:sz w:val="20"/>
                <w:szCs w:val="20"/>
              </w:rPr>
            </w:pPr>
            <w:r w:rsidRPr="00784896">
              <w:rPr>
                <w:sz w:val="20"/>
                <w:szCs w:val="20"/>
              </w:rPr>
              <w:t>Omni-directional UE antennas for FR1</w:t>
            </w:r>
          </w:p>
          <w:p w:rsidR="00784896" w:rsidRPr="00784896" w:rsidRDefault="00784896" w:rsidP="00D771DF">
            <w:pPr>
              <w:pStyle w:val="ListParagraph"/>
              <w:numPr>
                <w:ilvl w:val="1"/>
                <w:numId w:val="1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4896">
              <w:rPr>
                <w:sz w:val="20"/>
                <w:szCs w:val="20"/>
              </w:rPr>
              <w:t>Directional UE antennas for FR2, FFS angle between panels for UEs with &gt;2 panels</w:t>
            </w:r>
          </w:p>
          <w:p w:rsidR="002D0B3E" w:rsidRPr="00D2083D" w:rsidRDefault="002D0B3E" w:rsidP="00D2083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2083D">
              <w:rPr>
                <w:sz w:val="20"/>
                <w:szCs w:val="20"/>
              </w:rPr>
              <w:t>Performance metric: BLER of PDSCH and/or PUSCH, MSE of channel</w:t>
            </w:r>
          </w:p>
        </w:tc>
      </w:tr>
      <w:tr w:rsidR="00BD67D2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2D0B3E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7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4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CSI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694"/>
        <w:gridCol w:w="7310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023FF0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2D0B3E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3E" w:rsidRDefault="002D0B3E" w:rsidP="002D0B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B3E">
              <w:rPr>
                <w:rFonts w:ascii="Times New Roman" w:hAnsi="Times New Roman" w:cs="Times New Roman"/>
                <w:sz w:val="20"/>
                <w:szCs w:val="20"/>
              </w:rPr>
              <w:t>Item 4a: SLS as primary tool for evaluation</w:t>
            </w:r>
          </w:p>
          <w:p w:rsidR="002D0B3E" w:rsidRDefault="002D0B3E" w:rsidP="002D0B3E">
            <w:pPr>
              <w:pStyle w:val="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Deployment scenarios</w:t>
            </w:r>
          </w:p>
          <w:p w:rsidR="002D0B3E" w:rsidRDefault="002D0B3E" w:rsidP="002D0B3E">
            <w:pPr>
              <w:pStyle w:val="ListParagraph"/>
              <w:numPr>
                <w:ilvl w:val="1"/>
                <w:numId w:val="14"/>
              </w:numPr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Rel-1</w:t>
            </w:r>
            <w:r>
              <w:rPr>
                <w:sz w:val="20"/>
                <w:szCs w:val="20"/>
              </w:rPr>
              <w:t>6 MTRP assumption as baseline</w:t>
            </w:r>
          </w:p>
          <w:p w:rsidR="002D0B3E" w:rsidRDefault="002D0B3E" w:rsidP="002D0B3E">
            <w:pPr>
              <w:pStyle w:val="ListParagraph"/>
              <w:numPr>
                <w:ilvl w:val="1"/>
                <w:numId w:val="14"/>
              </w:numPr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Large # of TP antennas for both UMa and InH, e.g., Up to 256 antenna elements assumed in 38.913</w:t>
            </w:r>
          </w:p>
          <w:p w:rsidR="002D0B3E" w:rsidRDefault="002D0B3E" w:rsidP="002D0B3E">
            <w:pPr>
              <w:pStyle w:val="ListParagraph"/>
              <w:numPr>
                <w:ilvl w:val="1"/>
                <w:numId w:val="14"/>
              </w:numPr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Focus on ideal backhaul assumption</w:t>
            </w:r>
          </w:p>
          <w:p w:rsidR="002D0B3E" w:rsidRDefault="002D0B3E" w:rsidP="002D0B3E">
            <w:pPr>
              <w:pStyle w:val="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CSI report configuration and overhead: # of reports, periodicity, feedback delay</w:t>
            </w:r>
          </w:p>
          <w:p w:rsidR="00BD67D2" w:rsidRPr="002D0B3E" w:rsidRDefault="002D0B3E" w:rsidP="002D0B3E">
            <w:pPr>
              <w:pStyle w:val="ListParagraph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IMR assumptions for NC-JT and inter-cell interference calculation, e.g., IMR for inter-cell interference only</w:t>
            </w:r>
          </w:p>
          <w:p w:rsidR="002D0B3E" w:rsidRPr="002D0B3E" w:rsidRDefault="002D0B3E" w:rsidP="002D0B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B3E">
              <w:rPr>
                <w:rFonts w:ascii="Times New Roman" w:hAnsi="Times New Roman" w:cs="Times New Roman"/>
                <w:sz w:val="20"/>
                <w:szCs w:val="20"/>
              </w:rPr>
              <w:t>Item 4b: modeling realistic system aspects such as (at least some of) the followings  </w:t>
            </w:r>
          </w:p>
          <w:p w:rsidR="002D0B3E" w:rsidRPr="002D0B3E" w:rsidRDefault="002D0B3E" w:rsidP="002D0B3E">
            <w:pPr>
              <w:pStyle w:val="ListParagraph"/>
              <w:numPr>
                <w:ilvl w:val="0"/>
                <w:numId w:val="13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UL channel estimation and error modeling + UL Tx power (e.g. based on UL PC)</w:t>
            </w:r>
          </w:p>
          <w:p w:rsidR="002D0B3E" w:rsidRPr="002D0B3E" w:rsidRDefault="002D0B3E" w:rsidP="002D0B3E">
            <w:pPr>
              <w:pStyle w:val="ListParagraph"/>
              <w:numPr>
                <w:ilvl w:val="0"/>
                <w:numId w:val="13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SRS configuration (UL carrier frequency or UL-DL duplex distance, SRS BW, #symbols, comb, time-bundling and antenna switching)</w:t>
            </w:r>
          </w:p>
          <w:p w:rsidR="002D0B3E" w:rsidRPr="002D0B3E" w:rsidRDefault="002D0B3E" w:rsidP="002D0B3E">
            <w:pPr>
              <w:pStyle w:val="ListParagraph"/>
              <w:numPr>
                <w:ilvl w:val="0"/>
                <w:numId w:val="13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Frequency offset modeling (e.g. according to the FDD reciprocity model in 36.897</w:t>
            </w:r>
          </w:p>
          <w:p w:rsidR="002D0B3E" w:rsidRDefault="002D0B3E" w:rsidP="002D0B3E">
            <w:pPr>
              <w:pStyle w:val="ListParagraph"/>
              <w:numPr>
                <w:ilvl w:val="0"/>
                <w:numId w:val="13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PAPR issue modeling for &gt;=8 CSI-RS ports</w:t>
            </w:r>
          </w:p>
          <w:p w:rsidR="002D0B3E" w:rsidRPr="002D0B3E" w:rsidRDefault="002D0B3E" w:rsidP="002D0B3E">
            <w:pPr>
              <w:pStyle w:val="ListParagraph"/>
              <w:numPr>
                <w:ilvl w:val="0"/>
                <w:numId w:val="13"/>
              </w:numPr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0B3E">
              <w:rPr>
                <w:sz w:val="20"/>
                <w:szCs w:val="20"/>
              </w:rPr>
              <w:t>UL/DL reciprocity errors (due to different Tx-Rx RF circuitry different UL-DL interference profile)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A218E2" w:rsidRPr="00A218E2" w:rsidRDefault="00A218E2" w:rsidP="00A218E2">
      <w:pPr>
        <w:spacing w:after="60" w:line="240" w:lineRule="auto"/>
        <w:rPr>
          <w:rFonts w:ascii="Times New Roman" w:hAnsi="Times New Roman" w:cs="Times New Roman"/>
        </w:rPr>
      </w:pPr>
    </w:p>
    <w:p w:rsidR="00E0146C" w:rsidRPr="00A218E2" w:rsidRDefault="00E0146C" w:rsidP="00A218E2">
      <w:pPr>
        <w:spacing w:after="60" w:line="240" w:lineRule="auto"/>
        <w:rPr>
          <w:rFonts w:ascii="Times New Roman" w:hAnsi="Times New Roman" w:cs="Times New Roman"/>
        </w:rPr>
      </w:pPr>
    </w:p>
    <w:sectPr w:rsidR="00E0146C" w:rsidRPr="00A2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73" w:rsidRDefault="00AD6A73">
      <w:pPr>
        <w:spacing w:after="0" w:line="240" w:lineRule="auto"/>
      </w:pPr>
    </w:p>
  </w:endnote>
  <w:endnote w:type="continuationSeparator" w:id="0">
    <w:p w:rsidR="00AD6A73" w:rsidRDefault="00AD6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73" w:rsidRDefault="00AD6A73">
      <w:pPr>
        <w:spacing w:after="0" w:line="240" w:lineRule="auto"/>
      </w:pPr>
    </w:p>
  </w:footnote>
  <w:footnote w:type="continuationSeparator" w:id="0">
    <w:p w:rsidR="00AD6A73" w:rsidRDefault="00AD6A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C58"/>
    <w:multiLevelType w:val="hybridMultilevel"/>
    <w:tmpl w:val="901C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92C"/>
    <w:multiLevelType w:val="hybridMultilevel"/>
    <w:tmpl w:val="4F56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14D"/>
    <w:multiLevelType w:val="hybridMultilevel"/>
    <w:tmpl w:val="B874E7A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20E1AA6"/>
    <w:multiLevelType w:val="hybridMultilevel"/>
    <w:tmpl w:val="233C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04C07"/>
    <w:multiLevelType w:val="hybridMultilevel"/>
    <w:tmpl w:val="BF6C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A72A2"/>
    <w:multiLevelType w:val="hybridMultilevel"/>
    <w:tmpl w:val="148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580"/>
    <w:multiLevelType w:val="hybridMultilevel"/>
    <w:tmpl w:val="AD9E07D0"/>
    <w:lvl w:ilvl="0" w:tplc="94866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545D3"/>
    <w:multiLevelType w:val="hybridMultilevel"/>
    <w:tmpl w:val="E5E4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27A5"/>
    <w:multiLevelType w:val="hybridMultilevel"/>
    <w:tmpl w:val="4452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56"/>
    <w:multiLevelType w:val="hybridMultilevel"/>
    <w:tmpl w:val="1C16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B2A92"/>
    <w:multiLevelType w:val="hybridMultilevel"/>
    <w:tmpl w:val="CA32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5E91"/>
    <w:multiLevelType w:val="hybridMultilevel"/>
    <w:tmpl w:val="68ACF488"/>
    <w:lvl w:ilvl="0" w:tplc="94866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952EE"/>
    <w:multiLevelType w:val="hybridMultilevel"/>
    <w:tmpl w:val="BE18325C"/>
    <w:lvl w:ilvl="0" w:tplc="819228F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C27F46"/>
    <w:multiLevelType w:val="hybridMultilevel"/>
    <w:tmpl w:val="DD4C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C03B4"/>
    <w:multiLevelType w:val="multilevel"/>
    <w:tmpl w:val="8AD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A1A67"/>
    <w:multiLevelType w:val="hybridMultilevel"/>
    <w:tmpl w:val="54663874"/>
    <w:lvl w:ilvl="0" w:tplc="ACB88B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0529A"/>
    <w:multiLevelType w:val="hybridMultilevel"/>
    <w:tmpl w:val="4FA8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6317E"/>
    <w:multiLevelType w:val="hybridMultilevel"/>
    <w:tmpl w:val="EF8C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63095"/>
    <w:multiLevelType w:val="hybridMultilevel"/>
    <w:tmpl w:val="E59A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01FB3"/>
    <w:multiLevelType w:val="hybridMultilevel"/>
    <w:tmpl w:val="B66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9"/>
  </w:num>
  <w:num w:numId="10">
    <w:abstractNumId w:val="5"/>
  </w:num>
  <w:num w:numId="11">
    <w:abstractNumId w:val="1"/>
  </w:num>
  <w:num w:numId="12">
    <w:abstractNumId w:val="18"/>
  </w:num>
  <w:num w:numId="13">
    <w:abstractNumId w:val="9"/>
  </w:num>
  <w:num w:numId="14">
    <w:abstractNumId w:val="10"/>
  </w:num>
  <w:num w:numId="15">
    <w:abstractNumId w:val="17"/>
  </w:num>
  <w:num w:numId="16">
    <w:abstractNumId w:val="13"/>
  </w:num>
  <w:num w:numId="17">
    <w:abstractNumId w:val="3"/>
  </w:num>
  <w:num w:numId="18">
    <w:abstractNumId w:val="12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F1"/>
    <w:rsid w:val="00023FF0"/>
    <w:rsid w:val="000B4D53"/>
    <w:rsid w:val="001242D9"/>
    <w:rsid w:val="001D63F1"/>
    <w:rsid w:val="002D0B3E"/>
    <w:rsid w:val="00312355"/>
    <w:rsid w:val="003A1A23"/>
    <w:rsid w:val="00442BEB"/>
    <w:rsid w:val="00493FFF"/>
    <w:rsid w:val="00784896"/>
    <w:rsid w:val="007E7CEA"/>
    <w:rsid w:val="00846BC7"/>
    <w:rsid w:val="008F6B6C"/>
    <w:rsid w:val="00960641"/>
    <w:rsid w:val="00A218E2"/>
    <w:rsid w:val="00AC1530"/>
    <w:rsid w:val="00AD6A73"/>
    <w:rsid w:val="00B05F94"/>
    <w:rsid w:val="00B120A3"/>
    <w:rsid w:val="00BA60F0"/>
    <w:rsid w:val="00BA62BB"/>
    <w:rsid w:val="00BD67D2"/>
    <w:rsid w:val="00C509EA"/>
    <w:rsid w:val="00D2083D"/>
    <w:rsid w:val="00D771DF"/>
    <w:rsid w:val="00D86427"/>
    <w:rsid w:val="00E0146C"/>
    <w:rsid w:val="00E40843"/>
    <w:rsid w:val="00E62C7E"/>
    <w:rsid w:val="00E903B5"/>
    <w:rsid w:val="00F45FC2"/>
    <w:rsid w:val="00F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91603"/>
  <w15:chartTrackingRefBased/>
  <w15:docId w15:val="{BCA51E88-1022-494D-B868-10BD7F34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F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D63F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218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89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84896"/>
  </w:style>
  <w:style w:type="paragraph" w:styleId="Footer">
    <w:name w:val="footer"/>
    <w:basedOn w:val="Normal"/>
    <w:link w:val="FooterChar"/>
    <w:uiPriority w:val="99"/>
    <w:unhideWhenUsed/>
    <w:rsid w:val="0078489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8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87D9-4EA0-4A65-89F2-A454029E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10</cp:revision>
  <dcterms:created xsi:type="dcterms:W3CDTF">2020-06-22T03:37:00Z</dcterms:created>
  <dcterms:modified xsi:type="dcterms:W3CDTF">2020-06-23T02:29:00Z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C:\Users\jhyun85.park\AppData\Local\Microsoft\Windows\INetCache\Content.Outlook\W25ATXMC\Phase 1 - FeMIMO EVM discussion - V1 SS.docx</vt:lpwstr>
  </property>
</Properties>
</file>