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rsidR="006618DF" w:rsidRDefault="006618DF" w:rsidP="00A537B2">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A64CF7" w:rsidRPr="00A11840" w:rsidRDefault="00A64CF7" w:rsidP="00424124">
      <w:pPr>
        <w:pStyle w:val="NoSpacing"/>
        <w:jc w:val="left"/>
        <w:rPr>
          <w:sz w:val="16"/>
          <w:szCs w:val="16"/>
        </w:rPr>
      </w:pPr>
    </w:p>
    <w:p w:rsidR="00707D20" w:rsidRPr="00172743" w:rsidRDefault="00424124" w:rsidP="00326FF6">
      <w:pPr>
        <w:pStyle w:val="Heading1"/>
      </w:pPr>
      <w:r w:rsidRPr="00172743">
        <w:t>Introduction</w:t>
      </w:r>
    </w:p>
    <w:p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rsidR="00DE0E10" w:rsidRPr="00F4616A" w:rsidRDefault="00DE0E10" w:rsidP="00DE0E10">
      <w:pPr>
        <w:rPr>
          <w:rFonts w:ascii="Calibri" w:eastAsia="Malgun Gothic" w:hAnsi="Calibri" w:cs="Batang"/>
          <w:lang w:val="en-GB" w:eastAsia="ko-KR"/>
        </w:rPr>
      </w:pPr>
    </w:p>
    <w:p w:rsidR="003327F3" w:rsidRPr="00172743" w:rsidRDefault="00C1376E" w:rsidP="003327F3">
      <w:pPr>
        <w:pStyle w:val="Heading1"/>
      </w:pPr>
      <w:r>
        <w:t>R</w:t>
      </w:r>
      <w:r w:rsidR="009221C0">
        <w:t xml:space="preserve">esource </w:t>
      </w:r>
      <w:r>
        <w:t>multiplexing among</w:t>
      </w:r>
      <w:r w:rsidR="009221C0">
        <w:t xml:space="preserve"> backhaul and access links</w:t>
      </w:r>
    </w:p>
    <w:p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rsidR="00641ADE" w:rsidRDefault="00641ADE" w:rsidP="00A40164">
      <w:pPr>
        <w:rPr>
          <w:rFonts w:ascii="Calibri" w:hAnsi="Calibri" w:cs="Calibri"/>
          <w:color w:val="000000"/>
          <w:sz w:val="22"/>
          <w:szCs w:val="22"/>
        </w:rPr>
      </w:pPr>
    </w:p>
    <w:p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rsidR="00A40164" w:rsidRDefault="00A40164" w:rsidP="00A40164">
      <w:pPr>
        <w:rPr>
          <w:rFonts w:asciiTheme="minorHAnsi" w:hAnsiTheme="minorHAnsi" w:cstheme="minorHAnsi"/>
          <w:b/>
          <w:highlight w:val="green"/>
          <w:lang w:val="en-GB"/>
        </w:rPr>
      </w:pPr>
    </w:p>
    <w:p w:rsidR="00315356" w:rsidRDefault="00315356">
      <w:pPr>
        <w:rPr>
          <w:rFonts w:ascii="Arial" w:hAnsi="Arial"/>
          <w:b/>
          <w:i/>
          <w:sz w:val="28"/>
          <w:szCs w:val="20"/>
          <w:lang w:val="en-GB"/>
        </w:rPr>
      </w:pPr>
      <w:r>
        <w:rPr>
          <w:lang w:val="en-GB"/>
        </w:rPr>
        <w:br w:type="page"/>
      </w:r>
    </w:p>
    <w:p w:rsidR="00EC215E" w:rsidRPr="00655824" w:rsidRDefault="00655824" w:rsidP="00655824">
      <w:pPr>
        <w:pStyle w:val="Heading2"/>
        <w:rPr>
          <w:lang w:val="en-GB"/>
        </w:rPr>
      </w:pPr>
      <w:r w:rsidRPr="00655824">
        <w:rPr>
          <w:lang w:val="en-GB"/>
        </w:rPr>
        <w:lastRenderedPageBreak/>
        <w:t>Response to RAN2 LS on IAB Guard Symbols</w:t>
      </w:r>
    </w:p>
    <w:p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rsidR="0073499F" w:rsidRDefault="0073499F" w:rsidP="00190804">
      <w:pPr>
        <w:rPr>
          <w:rFonts w:asciiTheme="minorHAnsi" w:hAnsiTheme="minorHAnsi" w:cstheme="minorHAnsi"/>
          <w:b/>
          <w:lang w:val="en-GB"/>
        </w:rPr>
      </w:pPr>
    </w:p>
    <w:p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rsidR="007C47E8" w:rsidRDefault="007C47E8" w:rsidP="007C47E8">
      <w:pPr>
        <w:rPr>
          <w:rFonts w:ascii="Calibri" w:eastAsia="Calibri" w:hAnsi="Calibri"/>
          <w:sz w:val="22"/>
          <w:szCs w:val="22"/>
        </w:rPr>
      </w:pPr>
    </w:p>
    <w:p w:rsidR="007C47E8" w:rsidRDefault="007C47E8" w:rsidP="007C47E8">
      <w:pPr>
        <w:pStyle w:val="Header"/>
        <w:rPr>
          <w:rFonts w:cs="Arial"/>
        </w:rPr>
      </w:pPr>
      <w:r>
        <w:rPr>
          <w:rFonts w:cs="Arial"/>
        </w:rPr>
        <w:t xml:space="preserve">     RAN1#99 agreement:</w:t>
      </w:r>
    </w:p>
    <w:p w:rsidR="007C47E8" w:rsidRPr="001A151A" w:rsidRDefault="007C47E8" w:rsidP="007C47E8">
      <w:pPr>
        <w:rPr>
          <w:rFonts w:ascii="Times" w:eastAsia="Batang" w:hAnsi="Times"/>
          <w:lang/>
        </w:rPr>
      </w:pPr>
      <w:r w:rsidRPr="004B2424">
        <w:rPr>
          <w:rFonts w:ascii="Times" w:eastAsia="Batang" w:hAnsi="Times"/>
          <w:lang/>
        </w:rPr>
        <w:t xml:space="preserve">    </w:t>
      </w:r>
      <w:r>
        <w:rPr>
          <w:rFonts w:ascii="Times" w:eastAsia="Batang" w:hAnsi="Times"/>
          <w:highlight w:val="green"/>
          <w:lang/>
        </w:rPr>
        <w:t xml:space="preserve"> </w:t>
      </w:r>
      <w:r w:rsidRPr="001A151A">
        <w:rPr>
          <w:rFonts w:ascii="Times" w:eastAsia="Batang" w:hAnsi="Times"/>
          <w:highlight w:val="green"/>
          <w:lang/>
        </w:rPr>
        <w:t>Agreements</w:t>
      </w:r>
      <w:r w:rsidRPr="001A151A">
        <w:rPr>
          <w:rFonts w:ascii="Times" w:eastAsia="Batang" w:hAnsi="Times"/>
          <w:lang/>
        </w:rPr>
        <w:t>:</w:t>
      </w:r>
    </w:p>
    <w:p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rsidR="007C47E8" w:rsidRDefault="007C47E8" w:rsidP="007C47E8">
      <w:pPr>
        <w:pStyle w:val="Header"/>
        <w:rPr>
          <w:rFonts w:cs="Arial"/>
        </w:rPr>
      </w:pPr>
    </w:p>
    <w:p w:rsidR="007C47E8" w:rsidRDefault="007C47E8" w:rsidP="007C47E8">
      <w:pPr>
        <w:pStyle w:val="Header"/>
        <w:rPr>
          <w:rFonts w:cs="Arial"/>
        </w:rPr>
      </w:pPr>
    </w:p>
    <w:p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rsidR="007C47E8" w:rsidRDefault="007C47E8" w:rsidP="007C47E8">
      <w:pPr>
        <w:rPr>
          <w:rFonts w:ascii="Calibri" w:eastAsia="Calibri" w:hAnsi="Calibri"/>
          <w:sz w:val="22"/>
          <w:szCs w:val="22"/>
        </w:rPr>
      </w:pPr>
    </w:p>
    <w:p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rsidR="00B16D0D" w:rsidRPr="00B16D0D" w:rsidRDefault="00B16D0D" w:rsidP="007C47E8">
      <w:pPr>
        <w:rPr>
          <w:rFonts w:asciiTheme="minorHAnsi" w:hAnsiTheme="minorHAnsi" w:cstheme="minorHAnsi"/>
          <w:bCs/>
          <w:lang w:val="en-GB"/>
        </w:rPr>
      </w:pPr>
    </w:p>
    <w:p w:rsidR="007C47E8" w:rsidRDefault="007C47E8" w:rsidP="004F0204">
      <w:pPr>
        <w:spacing w:beforeLines="5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rsidR="007C47E8" w:rsidRDefault="007C47E8" w:rsidP="004F0204">
      <w:pPr>
        <w:spacing w:beforeLines="50"/>
        <w:rPr>
          <w:rFonts w:ascii="Calibri" w:eastAsia="Calibri" w:hAnsi="Calibri"/>
          <w:b/>
          <w:bCs/>
          <w:sz w:val="22"/>
          <w:szCs w:val="22"/>
        </w:rPr>
      </w:pPr>
    </w:p>
    <w:p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rsidR="00BD1C69" w:rsidRDefault="00BD1C69" w:rsidP="000114C1">
      <w:pPr>
        <w:rPr>
          <w:rFonts w:asciiTheme="minorHAnsi" w:hAnsiTheme="minorHAnsi" w:cstheme="minorHAnsi"/>
          <w:b/>
          <w:lang w:val="en-GB"/>
        </w:rPr>
      </w:pPr>
    </w:p>
    <w:p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73499F" w:rsidRPr="008040F5" w:rsidTr="00785AED">
        <w:tc>
          <w:tcPr>
            <w:tcW w:w="1696" w:type="dxa"/>
          </w:tcPr>
          <w:p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rsidTr="00785AED">
        <w:tc>
          <w:tcPr>
            <w:tcW w:w="1696" w:type="dxa"/>
          </w:tcPr>
          <w:p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rsidTr="00785AED">
        <w:tc>
          <w:tcPr>
            <w:tcW w:w="1696" w:type="dxa"/>
          </w:tcPr>
          <w:p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rsidTr="00785AED">
        <w:tc>
          <w:tcPr>
            <w:tcW w:w="1696" w:type="dxa"/>
          </w:tcPr>
          <w:p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rsidTr="00785AED">
        <w:tc>
          <w:tcPr>
            <w:tcW w:w="1696" w:type="dxa"/>
          </w:tcPr>
          <w:p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rsidTr="00785AED">
        <w:tc>
          <w:tcPr>
            <w:tcW w:w="1696" w:type="dxa"/>
          </w:tcPr>
          <w:p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rsidTr="00785AED">
        <w:tc>
          <w:tcPr>
            <w:tcW w:w="1696" w:type="dxa"/>
          </w:tcPr>
          <w:p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rsidTr="00785AED">
        <w:tc>
          <w:tcPr>
            <w:tcW w:w="1696" w:type="dxa"/>
          </w:tcPr>
          <w:p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rsidTr="00785AED">
        <w:tc>
          <w:tcPr>
            <w:tcW w:w="1696" w:type="dxa"/>
          </w:tcPr>
          <w:p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rsidTr="00785AED">
        <w:tc>
          <w:tcPr>
            <w:tcW w:w="1696" w:type="dxa"/>
          </w:tcPr>
          <w:p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bl>
    <w:p w:rsidR="00846555" w:rsidRDefault="00846555" w:rsidP="004F0204">
      <w:pPr>
        <w:spacing w:beforeLines="50"/>
        <w:rPr>
          <w:rFonts w:ascii="Arial" w:hAnsi="Arial"/>
          <w:b/>
          <w:i/>
          <w:sz w:val="28"/>
          <w:szCs w:val="20"/>
          <w:lang w:val="en-GB"/>
        </w:rPr>
      </w:pPr>
    </w:p>
    <w:p w:rsidR="006D78C8" w:rsidRDefault="00937173" w:rsidP="004F0204">
      <w:pPr>
        <w:spacing w:beforeLines="5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similar to the multiplexing capability indication). </w:t>
      </w:r>
      <w:r w:rsidR="006D78C8">
        <w:rPr>
          <w:rFonts w:ascii="Calibri" w:eastAsia="Calibri" w:hAnsi="Calibri"/>
          <w:sz w:val="22"/>
          <w:szCs w:val="22"/>
        </w:rPr>
        <w:t>This is a little ambiguous from the RAN1 agreements:</w:t>
      </w:r>
    </w:p>
    <w:p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rsidR="006D78C8" w:rsidRDefault="006D78C8" w:rsidP="004F0204">
      <w:pPr>
        <w:spacing w:beforeLines="50"/>
        <w:rPr>
          <w:rFonts w:ascii="Calibri" w:eastAsia="Calibri" w:hAnsi="Calibri"/>
          <w:sz w:val="22"/>
          <w:szCs w:val="22"/>
        </w:rPr>
      </w:pPr>
      <w:r>
        <w:rPr>
          <w:rFonts w:ascii="Calibri" w:eastAsia="Calibri" w:hAnsi="Calibri"/>
          <w:sz w:val="22"/>
          <w:szCs w:val="22"/>
        </w:rPr>
        <w:t>As a result RAN1 should confirm one of the following alternatives:</w:t>
      </w:r>
    </w:p>
    <w:p w:rsidR="006D78C8" w:rsidRDefault="006D78C8" w:rsidP="004F0204">
      <w:pPr>
        <w:spacing w:beforeLines="50"/>
        <w:rPr>
          <w:rFonts w:ascii="Calibri" w:eastAsia="Calibri" w:hAnsi="Calibri"/>
          <w:b/>
          <w:bCs/>
          <w:sz w:val="22"/>
          <w:szCs w:val="22"/>
        </w:rPr>
      </w:pPr>
      <w:r w:rsidRPr="006D78C8">
        <w:rPr>
          <w:rFonts w:ascii="Calibri" w:eastAsia="Calibri" w:hAnsi="Calibri"/>
          <w:b/>
          <w:bCs/>
          <w:sz w:val="22"/>
          <w:szCs w:val="22"/>
        </w:rPr>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rsidR="006D78C8" w:rsidRDefault="006D78C8" w:rsidP="004F0204">
      <w:pPr>
        <w:spacing w:beforeLines="5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rsidR="006D78C8" w:rsidRPr="006D78C8" w:rsidRDefault="006D78C8" w:rsidP="004F0204">
      <w:pPr>
        <w:spacing w:beforeLines="50"/>
        <w:rPr>
          <w:rFonts w:ascii="Calibri" w:eastAsia="Calibri" w:hAnsi="Calibri"/>
          <w:b/>
          <w:bCs/>
          <w:sz w:val="22"/>
          <w:szCs w:val="22"/>
        </w:rPr>
      </w:pPr>
    </w:p>
    <w:p w:rsidR="00937173" w:rsidRDefault="00D6271B" w:rsidP="004F0204">
      <w:pPr>
        <w:spacing w:beforeLines="5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 xml:space="preserve">indicate that it would be </w:t>
      </w:r>
      <w:proofErr w:type="spellStart"/>
      <w:r>
        <w:rPr>
          <w:rFonts w:ascii="Calibri" w:eastAsia="Calibri" w:hAnsi="Calibri"/>
          <w:sz w:val="22"/>
          <w:szCs w:val="22"/>
        </w:rPr>
        <w:t>beneifical</w:t>
      </w:r>
      <w:proofErr w:type="spellEnd"/>
      <w:r>
        <w:rPr>
          <w:rFonts w:ascii="Calibri" w:eastAsia="Calibri" w:hAnsi="Calibri"/>
          <w:sz w:val="22"/>
          <w:szCs w:val="22"/>
        </w:rPr>
        <w:t xml:space="preserve">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w:t>
      </w:r>
      <w:proofErr w:type="spellStart"/>
      <w:r w:rsidR="00365790">
        <w:rPr>
          <w:rFonts w:ascii="Calibri" w:eastAsia="Calibri" w:hAnsi="Calibri"/>
          <w:sz w:val="22"/>
          <w:szCs w:val="22"/>
        </w:rPr>
        <w:t>downselect</w:t>
      </w:r>
      <w:proofErr w:type="spellEnd"/>
      <w:r w:rsidR="00365790">
        <w:rPr>
          <w:rFonts w:ascii="Calibri" w:eastAsia="Calibri" w:hAnsi="Calibri"/>
          <w:sz w:val="22"/>
          <w:szCs w:val="22"/>
        </w:rPr>
        <w:t xml:space="preserve">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rsidR="00937173" w:rsidRDefault="00937173" w:rsidP="004F0204">
      <w:pPr>
        <w:spacing w:beforeLines="50"/>
        <w:rPr>
          <w:rFonts w:ascii="Calibri" w:eastAsia="Calibri" w:hAnsi="Calibri"/>
          <w:b/>
          <w:bCs/>
          <w:sz w:val="22"/>
          <w:szCs w:val="22"/>
        </w:rPr>
      </w:pPr>
    </w:p>
    <w:p w:rsidR="006D78C8" w:rsidRDefault="00937173" w:rsidP="004F0204">
      <w:pPr>
        <w:spacing w:beforeLines="5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rsidR="006D78C8" w:rsidRDefault="006D78C8" w:rsidP="004F0204">
      <w:pPr>
        <w:spacing w:beforeLines="50"/>
        <w:rPr>
          <w:rFonts w:ascii="Calibri" w:eastAsia="Calibri" w:hAnsi="Calibri"/>
          <w:sz w:val="22"/>
          <w:szCs w:val="22"/>
        </w:rPr>
      </w:pPr>
      <w:r w:rsidRPr="006D78C8">
        <w:rPr>
          <w:rFonts w:ascii="Calibri" w:eastAsia="Calibri" w:hAnsi="Calibri"/>
          <w:b/>
          <w:bCs/>
          <w:sz w:val="22"/>
          <w:szCs w:val="22"/>
        </w:rPr>
        <w:t>RAN1 should confirm one of the following alternatives:</w:t>
      </w:r>
    </w:p>
    <w:p w:rsidR="006D78C8" w:rsidRDefault="006D78C8" w:rsidP="004F0204">
      <w:pPr>
        <w:spacing w:beforeLines="5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rsidR="006D78C8" w:rsidRDefault="006D78C8" w:rsidP="004F0204">
      <w:pPr>
        <w:spacing w:beforeLines="5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rsidR="006D78C8" w:rsidRDefault="006D78C8" w:rsidP="00937173">
      <w:pPr>
        <w:rPr>
          <w:rFonts w:ascii="Calibri" w:eastAsia="Calibri" w:hAnsi="Calibri"/>
          <w:b/>
          <w:bCs/>
          <w:sz w:val="22"/>
          <w:szCs w:val="22"/>
        </w:rPr>
      </w:pPr>
    </w:p>
    <w:p w:rsidR="003E76BF" w:rsidRDefault="006D78C8" w:rsidP="00937173">
      <w:pPr>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rsidR="003E76BF" w:rsidRDefault="003E76BF" w:rsidP="00937173">
      <w:pPr>
        <w:rPr>
          <w:rFonts w:ascii="Calibri" w:eastAsia="Calibri" w:hAnsi="Calibri"/>
          <w:b/>
          <w:bCs/>
          <w:sz w:val="22"/>
          <w:szCs w:val="22"/>
        </w:rPr>
      </w:pPr>
    </w:p>
    <w:p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rsidR="0047580F" w:rsidRDefault="0047580F">
      <w:pPr>
        <w:rPr>
          <w:rFonts w:ascii="Arial" w:hAnsi="Arial"/>
          <w:b/>
          <w:i/>
          <w:sz w:val="28"/>
          <w:szCs w:val="20"/>
          <w:lang w:val="en-GB"/>
        </w:rPr>
      </w:pPr>
    </w:p>
    <w:p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365790" w:rsidRPr="008040F5" w:rsidTr="006D78C8">
        <w:tc>
          <w:tcPr>
            <w:tcW w:w="1696" w:type="dxa"/>
          </w:tcPr>
          <w:p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rsidTr="006D78C8">
        <w:tc>
          <w:tcPr>
            <w:tcW w:w="1696" w:type="dxa"/>
          </w:tcPr>
          <w:p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rsidR="001A5564" w:rsidRDefault="001A5564" w:rsidP="001A5564">
            <w:pPr>
              <w:rPr>
                <w:rFonts w:ascii="Calibri" w:eastAsia="Calibri" w:hAnsi="Calibri"/>
                <w:sz w:val="22"/>
                <w:szCs w:val="22"/>
              </w:rPr>
            </w:pPr>
            <w:r>
              <w:rPr>
                <w:rFonts w:ascii="Calibri" w:eastAsia="Calibri" w:hAnsi="Calibri"/>
                <w:sz w:val="22"/>
                <w:szCs w:val="22"/>
              </w:rPr>
              <w:t xml:space="preserve">We suggest </w:t>
            </w:r>
            <w:proofErr w:type="gramStart"/>
            <w:r>
              <w:rPr>
                <w:rFonts w:ascii="Calibri" w:eastAsia="Calibri" w:hAnsi="Calibri"/>
                <w:sz w:val="22"/>
                <w:szCs w:val="22"/>
              </w:rPr>
              <w:t>to clarify</w:t>
            </w:r>
            <w:proofErr w:type="gramEnd"/>
            <w:r>
              <w:rPr>
                <w:rFonts w:ascii="Calibri" w:eastAsia="Calibri" w:hAnsi="Calibri"/>
                <w:sz w:val="22"/>
                <w:szCs w:val="22"/>
              </w:rPr>
              <w:t xml:space="preserve"> the meaning of “pairing” of MT cell with DU cell in the proposal, eventually.</w:t>
            </w:r>
          </w:p>
          <w:p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r w:rsidR="009676E8" w:rsidRPr="008040F5" w:rsidTr="006D78C8">
        <w:tc>
          <w:tcPr>
            <w:tcW w:w="1696" w:type="dxa"/>
          </w:tcPr>
          <w:p w:rsidR="009676E8" w:rsidRPr="009676E8" w:rsidRDefault="009676E8" w:rsidP="009676E8">
            <w:pPr>
              <w:rPr>
                <w:rFonts w:ascii="Calibri" w:eastAsia="Calibri" w:hAnsi="Calibri"/>
                <w:sz w:val="22"/>
                <w:szCs w:val="22"/>
              </w:rPr>
            </w:pPr>
            <w:r w:rsidRPr="009676E8">
              <w:rPr>
                <w:rFonts w:ascii="Calibri" w:eastAsiaTheme="minorEastAsia" w:hAnsi="Calibri" w:hint="eastAsia"/>
                <w:bCs/>
                <w:sz w:val="22"/>
                <w:szCs w:val="22"/>
                <w:lang w:eastAsia="zh-CN"/>
              </w:rPr>
              <w:t>H</w:t>
            </w:r>
            <w:r w:rsidRPr="009676E8">
              <w:rPr>
                <w:rFonts w:ascii="Calibri" w:eastAsiaTheme="minorEastAsia" w:hAnsi="Calibri"/>
                <w:bCs/>
                <w:sz w:val="22"/>
                <w:szCs w:val="22"/>
                <w:lang w:eastAsia="zh-CN"/>
              </w:rPr>
              <w:t>uawei</w:t>
            </w:r>
          </w:p>
        </w:tc>
        <w:tc>
          <w:tcPr>
            <w:tcW w:w="2265" w:type="dxa"/>
          </w:tcPr>
          <w:p w:rsidR="009676E8" w:rsidRPr="009676E8" w:rsidRDefault="009676E8" w:rsidP="009676E8">
            <w:pPr>
              <w:rPr>
                <w:rFonts w:ascii="Calibri" w:eastAsia="Calibri" w:hAnsi="Calibri"/>
                <w:sz w:val="22"/>
                <w:szCs w:val="22"/>
              </w:rPr>
            </w:pPr>
            <w:r>
              <w:rPr>
                <w:rFonts w:ascii="Calibri" w:eastAsiaTheme="minorEastAsia" w:hAnsi="Calibri"/>
                <w:bCs/>
                <w:sz w:val="22"/>
                <w:szCs w:val="22"/>
                <w:lang w:eastAsia="zh-CN"/>
              </w:rPr>
              <w:t xml:space="preserve">No. </w:t>
            </w:r>
            <w:r w:rsidRPr="009676E8">
              <w:rPr>
                <w:rFonts w:ascii="Calibri" w:eastAsiaTheme="minorEastAsia" w:hAnsi="Calibri"/>
                <w:bCs/>
                <w:sz w:val="22"/>
                <w:szCs w:val="22"/>
                <w:lang w:eastAsia="zh-CN"/>
              </w:rPr>
              <w:t>Alt.1 could work but we are not sure about Alt.2</w:t>
            </w:r>
          </w:p>
        </w:tc>
        <w:tc>
          <w:tcPr>
            <w:tcW w:w="6109" w:type="dxa"/>
          </w:tcPr>
          <w:p w:rsidR="009676E8" w:rsidRPr="009676E8" w:rsidRDefault="009676E8" w:rsidP="009676E8">
            <w:pPr>
              <w:rPr>
                <w:rFonts w:ascii="Calibri" w:eastAsia="Calibri" w:hAnsi="Calibri"/>
                <w:sz w:val="22"/>
                <w:szCs w:val="22"/>
              </w:rPr>
            </w:pPr>
            <w:r w:rsidRPr="009676E8">
              <w:rPr>
                <w:rFonts w:ascii="Calibri" w:eastAsiaTheme="minorEastAsia" w:hAnsi="Calibri"/>
                <w:bCs/>
                <w:sz w:val="22"/>
                <w:szCs w:val="22"/>
                <w:lang w:eastAsia="zh-CN"/>
              </w:rPr>
              <w:t xml:space="preserve">We are not sure how Alt.2 can work in </w:t>
            </w:r>
            <w:r>
              <w:rPr>
                <w:rFonts w:ascii="Calibri" w:eastAsiaTheme="minorEastAsia" w:hAnsi="Calibri"/>
                <w:bCs/>
                <w:sz w:val="22"/>
                <w:szCs w:val="22"/>
                <w:lang w:eastAsia="zh-CN"/>
              </w:rPr>
              <w:pgNum/>
            </w:r>
            <w:proofErr w:type="spellStart"/>
            <w:r>
              <w:rPr>
                <w:rFonts w:ascii="Calibri" w:eastAsiaTheme="minorEastAsia" w:hAnsi="Calibri"/>
                <w:bCs/>
                <w:sz w:val="22"/>
                <w:szCs w:val="22"/>
                <w:lang w:eastAsia="zh-CN"/>
              </w:rPr>
              <w:t>ractice</w:t>
            </w:r>
            <w:proofErr w:type="spellEnd"/>
            <w:r w:rsidRPr="009676E8">
              <w:rPr>
                <w:rFonts w:ascii="Calibri" w:eastAsiaTheme="minorEastAsia" w:hAnsi="Calibri"/>
                <w:bCs/>
                <w:sz w:val="22"/>
                <w:szCs w:val="22"/>
                <w:lang w:eastAsia="zh-CN"/>
              </w:rPr>
              <w:t>. As discussed in our contribution, even if the n</w:t>
            </w:r>
            <w:r w:rsidRPr="009676E8">
              <w:rPr>
                <w:rFonts w:ascii="Calibri" w:eastAsia="Calibri" w:hAnsi="Calibri"/>
                <w:bCs/>
                <w:sz w:val="22"/>
                <w:szCs w:val="22"/>
              </w:rPr>
              <w:t>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w:t>
            </w:r>
            <w:r w:rsidRPr="009676E8">
              <w:rPr>
                <w:rFonts w:asciiTheme="minorEastAsia" w:eastAsiaTheme="minorEastAsia" w:hAnsiTheme="minorEastAsia" w:hint="eastAsia"/>
                <w:bCs/>
                <w:sz w:val="22"/>
                <w:szCs w:val="22"/>
                <w:lang w:eastAsia="zh-CN"/>
              </w:rPr>
              <w:t>s</w:t>
            </w:r>
            <w:r w:rsidRPr="009676E8">
              <w:rPr>
                <w:rFonts w:asciiTheme="minorEastAsia" w:eastAsiaTheme="minorEastAsia" w:hAnsiTheme="minorEastAsia"/>
                <w:bCs/>
                <w:sz w:val="22"/>
                <w:szCs w:val="22"/>
                <w:lang w:eastAsia="zh-CN"/>
              </w:rPr>
              <w:t>.</w:t>
            </w:r>
          </w:p>
        </w:tc>
      </w:tr>
      <w:tr w:rsidR="007230BA" w:rsidRPr="008040F5" w:rsidTr="007230BA">
        <w:tc>
          <w:tcPr>
            <w:tcW w:w="1696" w:type="dxa"/>
          </w:tcPr>
          <w:p w:rsidR="007230BA" w:rsidRPr="008F2575"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rsidR="007230BA" w:rsidRPr="008F2575"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rsidTr="006D78C8">
        <w:tc>
          <w:tcPr>
            <w:tcW w:w="1696" w:type="dxa"/>
          </w:tcPr>
          <w:p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Pr>
          <w:p w:rsidR="007230BA"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do not need to decide which Alt wins right now. </w:t>
            </w:r>
          </w:p>
        </w:tc>
      </w:tr>
    </w:tbl>
    <w:p w:rsidR="003E76BF" w:rsidRDefault="003E76BF">
      <w:pPr>
        <w:rPr>
          <w:rFonts w:ascii="Arial" w:hAnsi="Arial"/>
          <w:b/>
          <w:i/>
          <w:sz w:val="28"/>
          <w:szCs w:val="20"/>
          <w:lang w:val="en-GB"/>
        </w:rPr>
      </w:pPr>
    </w:p>
    <w:p w:rsidR="00365790" w:rsidRDefault="00365790">
      <w:pPr>
        <w:rPr>
          <w:rFonts w:ascii="Arial" w:hAnsi="Arial"/>
          <w:b/>
          <w:i/>
          <w:sz w:val="28"/>
          <w:szCs w:val="20"/>
          <w:lang w:val="en-GB"/>
        </w:rPr>
      </w:pPr>
      <w:r>
        <w:rPr>
          <w:lang w:val="en-GB"/>
        </w:rPr>
        <w:br w:type="page"/>
      </w:r>
    </w:p>
    <w:p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rsidR="00AD041D" w:rsidRPr="00AD041D" w:rsidRDefault="00AD041D" w:rsidP="00AD041D">
      <w:pPr>
        <w:rPr>
          <w:rFonts w:ascii="Calibri" w:eastAsia="Calibri" w:hAnsi="Calibri"/>
          <w:sz w:val="22"/>
          <w:szCs w:val="22"/>
        </w:rPr>
      </w:pPr>
    </w:p>
    <w:p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rsidR="006F5E6A" w:rsidRDefault="006F5E6A" w:rsidP="00F53A0D">
      <w:pPr>
        <w:rPr>
          <w:rFonts w:ascii="Calibri" w:eastAsia="Calibri" w:hAnsi="Calibri"/>
          <w:sz w:val="22"/>
          <w:szCs w:val="22"/>
        </w:rPr>
      </w:pPr>
    </w:p>
    <w:p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rsidR="00C34602" w:rsidRDefault="00C34602" w:rsidP="00C34602">
      <w:pPr>
        <w:rPr>
          <w:rFonts w:asciiTheme="minorHAnsi" w:hAnsiTheme="minorHAnsi" w:cstheme="minorHAnsi"/>
          <w:b/>
          <w:lang w:val="en-GB"/>
        </w:rPr>
      </w:pPr>
    </w:p>
    <w:p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F07460" w:rsidRPr="008040F5" w:rsidTr="00785AED">
        <w:tc>
          <w:tcPr>
            <w:tcW w:w="1696" w:type="dxa"/>
          </w:tcPr>
          <w:p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rsidTr="00785AED">
        <w:tc>
          <w:tcPr>
            <w:tcW w:w="1696" w:type="dxa"/>
          </w:tcPr>
          <w:p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rsidTr="00785AED">
        <w:tc>
          <w:tcPr>
            <w:tcW w:w="1696" w:type="dxa"/>
          </w:tcPr>
          <w:p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rsidTr="00785AED">
        <w:tc>
          <w:tcPr>
            <w:tcW w:w="1696" w:type="dxa"/>
          </w:tcPr>
          <w:p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rsidR="00D96D3C" w:rsidRDefault="00D96D3C" w:rsidP="005C7574">
            <w:pPr>
              <w:rPr>
                <w:rFonts w:ascii="Calibri" w:eastAsia="Calibri" w:hAnsi="Calibri"/>
                <w:sz w:val="22"/>
                <w:szCs w:val="22"/>
              </w:rPr>
            </w:pPr>
          </w:p>
          <w:p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rsidTr="00785AED">
        <w:tc>
          <w:tcPr>
            <w:tcW w:w="1696" w:type="dxa"/>
          </w:tcPr>
          <w:p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rsidR="009769E4" w:rsidRDefault="009769E4" w:rsidP="009769E4">
            <w:pPr>
              <w:rPr>
                <w:rFonts w:ascii="Calibri" w:eastAsia="Calibri" w:hAnsi="Calibri"/>
                <w:sz w:val="22"/>
                <w:szCs w:val="22"/>
              </w:rPr>
            </w:pPr>
          </w:p>
        </w:tc>
      </w:tr>
      <w:tr w:rsidR="002F7777" w:rsidRPr="00B45171" w:rsidTr="002F7777">
        <w:tc>
          <w:tcPr>
            <w:tcW w:w="1696" w:type="dxa"/>
          </w:tcPr>
          <w:p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rsidTr="002F7777">
        <w:tc>
          <w:tcPr>
            <w:tcW w:w="1696" w:type="dxa"/>
          </w:tcPr>
          <w:p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rsidTr="002F7777">
        <w:tc>
          <w:tcPr>
            <w:tcW w:w="1696" w:type="dxa"/>
          </w:tcPr>
          <w:p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xml:space="preserve">, for Solution 2, in a multi-vendor deployment, there is nothing preventing a CU from one vendor to cause a signaling storm in </w:t>
            </w:r>
            <w:proofErr w:type="gramStart"/>
            <w:r>
              <w:rPr>
                <w:rFonts w:asciiTheme="minorHAnsi" w:eastAsia="Malgun Gothic" w:hAnsiTheme="minorHAnsi" w:cstheme="minorHAnsi"/>
                <w:bCs/>
                <w:sz w:val="22"/>
                <w:szCs w:val="22"/>
                <w:lang w:eastAsia="ko-KR"/>
              </w:rPr>
              <w:t>a another</w:t>
            </w:r>
            <w:proofErr w:type="gramEnd"/>
            <w:r>
              <w:rPr>
                <w:rFonts w:asciiTheme="minorHAnsi" w:eastAsia="Malgun Gothic" w:hAnsiTheme="minorHAnsi" w:cstheme="minorHAnsi"/>
                <w:bCs/>
                <w:sz w:val="22"/>
                <w:szCs w:val="22"/>
                <w:lang w:eastAsia="ko-KR"/>
              </w:rPr>
              <w:t xml:space="preserve"> vendor’s DU which is highly undesirable.</w:t>
            </w:r>
          </w:p>
        </w:tc>
      </w:tr>
      <w:tr w:rsidR="007B5BC7" w:rsidRPr="00B45171" w:rsidTr="002F7777">
        <w:tc>
          <w:tcPr>
            <w:tcW w:w="1696" w:type="dxa"/>
          </w:tcPr>
          <w:p w:rsidR="007B5BC7" w:rsidRPr="007B5BC7" w:rsidRDefault="009676E8"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V</w:t>
            </w:r>
            <w:r w:rsidR="007B5BC7">
              <w:rPr>
                <w:rFonts w:asciiTheme="minorHAnsi" w:eastAsiaTheme="minorEastAsia" w:hAnsiTheme="minorHAnsi" w:cstheme="minorHAnsi"/>
                <w:bCs/>
                <w:sz w:val="22"/>
                <w:szCs w:val="22"/>
                <w:lang w:eastAsia="zh-CN"/>
              </w:rPr>
              <w:t>ivo</w:t>
            </w:r>
          </w:p>
        </w:tc>
        <w:tc>
          <w:tcPr>
            <w:tcW w:w="2265" w:type="dxa"/>
          </w:tcPr>
          <w:p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agree to say solution 2 is feasible from RAN1 perspective. Regarding solution 1, this is totally </w:t>
            </w:r>
            <w:proofErr w:type="spellStart"/>
            <w:r>
              <w:rPr>
                <w:rFonts w:asciiTheme="minorHAnsi" w:eastAsiaTheme="minorEastAsia" w:hAnsiTheme="minorHAnsi" w:cstheme="minorHAnsi"/>
                <w:bCs/>
                <w:sz w:val="22"/>
                <w:szCs w:val="22"/>
                <w:lang w:eastAsia="zh-CN"/>
              </w:rPr>
              <w:t>singaling</w:t>
            </w:r>
            <w:proofErr w:type="spellEnd"/>
            <w:r>
              <w:rPr>
                <w:rFonts w:asciiTheme="minorHAnsi" w:eastAsiaTheme="minorEastAsia" w:hAnsiTheme="minorHAnsi" w:cstheme="minorHAnsi"/>
                <w:bCs/>
                <w:sz w:val="22"/>
                <w:szCs w:val="22"/>
                <w:lang w:eastAsia="zh-CN"/>
              </w:rPr>
              <w:t xml:space="preserve"> aspect and up to RAN3 whether to support a duplicated solution</w:t>
            </w:r>
            <w:proofErr w:type="gramStart"/>
            <w:r>
              <w:rPr>
                <w:rFonts w:asciiTheme="minorHAnsi" w:eastAsiaTheme="minorEastAsia" w:hAnsiTheme="minorHAnsi" w:cstheme="minorHAnsi"/>
                <w:bCs/>
                <w:sz w:val="22"/>
                <w:szCs w:val="22"/>
                <w:lang w:eastAsia="zh-CN"/>
              </w:rPr>
              <w:t>..</w:t>
            </w:r>
            <w:proofErr w:type="gramEnd"/>
          </w:p>
        </w:tc>
      </w:tr>
      <w:tr w:rsidR="003A3C16" w:rsidRPr="00B45171" w:rsidTr="002F7777">
        <w:tc>
          <w:tcPr>
            <w:tcW w:w="1696" w:type="dxa"/>
          </w:tcPr>
          <w:p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rsidR="000F0207" w:rsidRDefault="000F0207">
      <w:pPr>
        <w:rPr>
          <w:rFonts w:asciiTheme="minorHAnsi" w:hAnsiTheme="minorHAnsi" w:cstheme="minorHAnsi"/>
          <w:b/>
          <w:sz w:val="28"/>
          <w:szCs w:val="28"/>
          <w:lang w:val="en-GB"/>
        </w:rPr>
      </w:pPr>
    </w:p>
    <w:p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Therefore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rsidR="00BE6B78" w:rsidRDefault="00BE6B78">
      <w:pPr>
        <w:rPr>
          <w:rFonts w:ascii="Calibri" w:eastAsia="Calibri" w:hAnsi="Calibri"/>
          <w:b/>
          <w:bCs/>
          <w:sz w:val="22"/>
          <w:szCs w:val="22"/>
        </w:rPr>
      </w:pPr>
    </w:p>
    <w:p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rsidR="00A275D3" w:rsidRDefault="00A275D3">
      <w:pPr>
        <w:rPr>
          <w:rFonts w:ascii="Calibri" w:eastAsia="Calibri" w:hAnsi="Calibri"/>
          <w:b/>
          <w:bCs/>
          <w:sz w:val="22"/>
          <w:szCs w:val="22"/>
        </w:rPr>
      </w:pPr>
    </w:p>
    <w:p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rsidR="00B66CB7" w:rsidRDefault="00B66CB7">
      <w:pPr>
        <w:rPr>
          <w:rFonts w:asciiTheme="minorHAnsi" w:hAnsiTheme="minorHAnsi" w:cstheme="minorHAnsi"/>
          <w:b/>
          <w:sz w:val="28"/>
          <w:szCs w:val="28"/>
          <w:lang w:val="en-GB"/>
        </w:rPr>
      </w:pPr>
    </w:p>
    <w:p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lastRenderedPageBreak/>
        <w:t>Discussion:</w:t>
      </w:r>
    </w:p>
    <w:tbl>
      <w:tblPr>
        <w:tblStyle w:val="TableGrid"/>
        <w:tblW w:w="0" w:type="auto"/>
        <w:tblLook w:val="04A0"/>
      </w:tblPr>
      <w:tblGrid>
        <w:gridCol w:w="1696"/>
        <w:gridCol w:w="2265"/>
        <w:gridCol w:w="6109"/>
      </w:tblGrid>
      <w:tr w:rsidR="00BF0B63" w:rsidRPr="008040F5" w:rsidTr="008D1466">
        <w:tc>
          <w:tcPr>
            <w:tcW w:w="1696" w:type="dxa"/>
          </w:tcPr>
          <w:p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rsidTr="008D1466">
        <w:tc>
          <w:tcPr>
            <w:tcW w:w="1696" w:type="dxa"/>
          </w:tcPr>
          <w:p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rsidR="008D1466" w:rsidRDefault="008D1466" w:rsidP="008D1466">
            <w:pPr>
              <w:rPr>
                <w:rFonts w:ascii="Calibri" w:eastAsia="Calibri" w:hAnsi="Calibri"/>
                <w:sz w:val="22"/>
                <w:szCs w:val="22"/>
              </w:rPr>
            </w:pPr>
            <w:r>
              <w:rPr>
                <w:rFonts w:ascii="Calibri" w:eastAsia="Calibri" w:hAnsi="Calibri"/>
                <w:sz w:val="22"/>
                <w:szCs w:val="22"/>
              </w:rPr>
              <w:t xml:space="preserve">It should be noted that the first portion of the second approach suggested by RAN3, </w:t>
            </w:r>
            <w:proofErr w:type="spellStart"/>
            <w:r>
              <w:rPr>
                <w:rFonts w:ascii="Calibri" w:eastAsia="Calibri" w:hAnsi="Calibri"/>
                <w:sz w:val="22"/>
                <w:szCs w:val="22"/>
              </w:rPr>
              <w:t>i.e</w:t>
            </w:r>
            <w:proofErr w:type="spellEnd"/>
            <w:r>
              <w:rPr>
                <w:rFonts w:ascii="Calibri" w:eastAsia="Calibri" w:hAnsi="Calibri"/>
                <w:sz w:val="22"/>
                <w:szCs w:val="22"/>
              </w:rPr>
              <w:t xml:space="preserv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rsidR="008D1466" w:rsidRPr="008D1466" w:rsidRDefault="008D1466" w:rsidP="008D1466">
            <w:pPr>
              <w:rPr>
                <w:rFonts w:ascii="Calibri" w:eastAsia="Calibri" w:hAnsi="Calibri"/>
                <w:sz w:val="22"/>
                <w:szCs w:val="22"/>
              </w:rPr>
            </w:pPr>
            <w:r>
              <w:rPr>
                <w:rFonts w:ascii="Calibri" w:eastAsia="Calibri" w:hAnsi="Calibri"/>
                <w:sz w:val="22"/>
                <w:szCs w:val="22"/>
              </w:rPr>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r w:rsidR="009676E8" w:rsidRPr="008040F5" w:rsidTr="008D1466">
        <w:tc>
          <w:tcPr>
            <w:tcW w:w="1696" w:type="dxa"/>
          </w:tcPr>
          <w:p w:rsidR="009676E8" w:rsidRPr="009676E8" w:rsidRDefault="009676E8"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rsidR="009676E8" w:rsidRDefault="009676E8" w:rsidP="008D1466">
            <w:pPr>
              <w:rPr>
                <w:rFonts w:ascii="Calibri" w:eastAsia="Calibri" w:hAnsi="Calibri"/>
                <w:sz w:val="22"/>
                <w:szCs w:val="22"/>
              </w:rPr>
            </w:pPr>
            <w:r w:rsidRPr="009676E8">
              <w:rPr>
                <w:rFonts w:ascii="Calibri" w:eastAsiaTheme="minorEastAsia" w:hAnsi="Calibri"/>
                <w:sz w:val="22"/>
                <w:szCs w:val="22"/>
                <w:lang w:eastAsia="zh-CN"/>
              </w:rPr>
              <w:t xml:space="preserve">We prefer to </w:t>
            </w:r>
            <w:r>
              <w:rPr>
                <w:rFonts w:ascii="Calibri" w:eastAsiaTheme="minorEastAsia" w:hAnsi="Calibri"/>
                <w:sz w:val="22"/>
                <w:szCs w:val="22"/>
                <w:lang w:eastAsia="zh-CN"/>
              </w:rPr>
              <w:t>have more discussion</w:t>
            </w:r>
          </w:p>
        </w:tc>
        <w:tc>
          <w:tcPr>
            <w:tcW w:w="6109" w:type="dxa"/>
          </w:tcPr>
          <w:p w:rsidR="009676E8" w:rsidRDefault="009676E8" w:rsidP="009676E8">
            <w:pPr>
              <w:rPr>
                <w:rFonts w:ascii="Calibri" w:eastAsiaTheme="minorEastAsia" w:hAnsi="Calibri"/>
                <w:sz w:val="22"/>
                <w:szCs w:val="22"/>
                <w:lang w:eastAsia="zh-CN"/>
              </w:rPr>
            </w:pPr>
            <w:r>
              <w:rPr>
                <w:rFonts w:ascii="Calibri" w:eastAsiaTheme="minorEastAsia" w:hAnsi="Calibri"/>
                <w:sz w:val="22"/>
                <w:szCs w:val="22"/>
                <w:lang w:eastAsia="zh-CN"/>
              </w:rPr>
              <w:t xml:space="preserve">Even if Solution 1 is agreed, we don’t think the following RAN1 specification need to be changed. </w:t>
            </w:r>
          </w:p>
          <w:p w:rsidR="009676E8" w:rsidRDefault="009676E8" w:rsidP="009676E8">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rsidR="009676E8" w:rsidRDefault="004A7BC1" w:rsidP="009676E8">
            <w:pPr>
              <w:rPr>
                <w:rFonts w:ascii="Calibri" w:eastAsiaTheme="minorEastAsia" w:hAnsi="Calibri"/>
                <w:sz w:val="22"/>
                <w:szCs w:val="22"/>
                <w:lang w:eastAsia="zh-CN"/>
              </w:rPr>
            </w:pPr>
            <w:r>
              <w:rPr>
                <w:rFonts w:ascii="Calibri" w:eastAsiaTheme="minorEastAsia" w:hAnsi="Calibri"/>
                <w:sz w:val="22"/>
                <w:szCs w:val="22"/>
                <w:lang w:eastAsia="zh-CN"/>
              </w:rPr>
              <w:t>T</w:t>
            </w:r>
            <w:r w:rsidR="009676E8">
              <w:rPr>
                <w:rFonts w:ascii="Calibri" w:eastAsiaTheme="minorEastAsia" w:hAnsi="Calibri"/>
                <w:sz w:val="22"/>
                <w:szCs w:val="22"/>
                <w:lang w:eastAsia="zh-CN"/>
              </w:rPr>
              <w:t>hese resour</w:t>
            </w:r>
            <w:r>
              <w:rPr>
                <w:rFonts w:ascii="Calibri" w:eastAsiaTheme="minorEastAsia" w:hAnsi="Calibri"/>
                <w:sz w:val="22"/>
                <w:szCs w:val="22"/>
                <w:lang w:eastAsia="zh-CN"/>
              </w:rPr>
              <w:t xml:space="preserve">ces can still be treated as hard from IAB point of view but since it is not known by the parent, there might be collisions if these resources are configured as soft/NA resources. However, if </w:t>
            </w:r>
            <w:proofErr w:type="gramStart"/>
            <w:r>
              <w:rPr>
                <w:rFonts w:ascii="Calibri" w:eastAsiaTheme="minorEastAsia" w:hAnsi="Calibri"/>
                <w:sz w:val="22"/>
                <w:szCs w:val="22"/>
                <w:lang w:eastAsia="zh-CN"/>
              </w:rPr>
              <w:t>these resource</w:t>
            </w:r>
            <w:proofErr w:type="gramEnd"/>
            <w:r>
              <w:rPr>
                <w:rFonts w:ascii="Calibri" w:eastAsiaTheme="minorEastAsia" w:hAnsi="Calibri"/>
                <w:sz w:val="22"/>
                <w:szCs w:val="22"/>
                <w:lang w:eastAsia="zh-CN"/>
              </w:rPr>
              <w:t xml:space="preserve"> are configured in the hard resources, the parent can still have this information. </w:t>
            </w:r>
          </w:p>
          <w:p w:rsidR="009676E8" w:rsidRDefault="009676E8" w:rsidP="009676E8">
            <w:pPr>
              <w:rPr>
                <w:rFonts w:ascii="Calibri" w:eastAsiaTheme="minorEastAsia" w:hAnsi="Calibri"/>
                <w:sz w:val="22"/>
                <w:szCs w:val="22"/>
                <w:lang w:eastAsia="zh-CN"/>
              </w:rPr>
            </w:pPr>
          </w:p>
          <w:p w:rsidR="009676E8" w:rsidRPr="009676E8" w:rsidRDefault="004A7BC1" w:rsidP="009676E8">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solution 2, we still have some concern on the signaling overhead considering that the UEs may be reconfigured with CSI-RS/SR resources and there will UEs entering/leaving the network. These configurations are probably never be used even they are made optional.</w:t>
            </w:r>
          </w:p>
          <w:p w:rsidR="009676E8" w:rsidRPr="009676E8" w:rsidRDefault="009676E8" w:rsidP="009676E8">
            <w:pPr>
              <w:rPr>
                <w:rFonts w:ascii="Calibri" w:eastAsiaTheme="minorEastAsia" w:hAnsi="Calibri"/>
                <w:sz w:val="22"/>
                <w:szCs w:val="22"/>
                <w:lang w:eastAsia="zh-CN"/>
              </w:rPr>
            </w:pPr>
          </w:p>
        </w:tc>
      </w:tr>
      <w:tr w:rsidR="007230BA" w:rsidRPr="008040F5" w:rsidTr="007230BA">
        <w:tc>
          <w:tcPr>
            <w:tcW w:w="1696" w:type="dxa"/>
          </w:tcPr>
          <w:p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rsidTr="008D1466">
        <w:tc>
          <w:tcPr>
            <w:tcW w:w="1696" w:type="dxa"/>
          </w:tcPr>
          <w:p w:rsidR="007230BA"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rsidR="007230BA" w:rsidRPr="009676E8"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tc>
        <w:tc>
          <w:tcPr>
            <w:tcW w:w="6109" w:type="dxa"/>
          </w:tcPr>
          <w:p w:rsidR="007230BA" w:rsidRDefault="00D324A5" w:rsidP="00D324A5">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w:t>
            </w:r>
            <w:proofErr w:type="spellStart"/>
            <w:r>
              <w:rPr>
                <w:rFonts w:ascii="Calibri" w:eastAsiaTheme="minorEastAsia" w:hAnsi="Calibri"/>
                <w:sz w:val="22"/>
                <w:szCs w:val="22"/>
                <w:lang w:eastAsia="zh-CN"/>
              </w:rPr>
              <w:t>Huawei</w:t>
            </w:r>
            <w:proofErr w:type="spellEnd"/>
            <w:r>
              <w:rPr>
                <w:rFonts w:ascii="Calibri" w:eastAsiaTheme="minorEastAsia" w:hAnsi="Calibri"/>
                <w:sz w:val="22"/>
                <w:szCs w:val="22"/>
                <w:lang w:eastAsia="zh-CN"/>
              </w:rPr>
              <w:t xml:space="preserve"> that the existing agreement is not necessarily changed (our 1</w:t>
            </w:r>
            <w:r w:rsidRPr="00D324A5">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round comment says “</w:t>
            </w:r>
            <w:r>
              <w:rPr>
                <w:rFonts w:ascii="Calibri" w:eastAsia="Calibri" w:hAnsi="Calibri"/>
                <w:bCs/>
                <w:sz w:val="22"/>
                <w:szCs w:val="22"/>
              </w:rPr>
              <w:t xml:space="preserve">RAN1 specified behavior in 38.213 is </w:t>
            </w:r>
            <w:r w:rsidRPr="00D324A5">
              <w:rPr>
                <w:rFonts w:ascii="Calibri" w:eastAsia="Calibri" w:hAnsi="Calibri"/>
                <w:bCs/>
                <w:sz w:val="22"/>
                <w:szCs w:val="22"/>
                <w:u w:val="single"/>
              </w:rPr>
              <w:t>not</w:t>
            </w:r>
            <w:r>
              <w:rPr>
                <w:rFonts w:ascii="Calibri" w:eastAsia="Calibri" w:hAnsi="Calibri"/>
                <w:bCs/>
                <w:sz w:val="22"/>
                <w:szCs w:val="22"/>
              </w:rPr>
              <w:t xml:space="preserve"> necessarily impacted</w:t>
            </w:r>
            <w:r>
              <w:rPr>
                <w:rFonts w:ascii="Calibri" w:eastAsiaTheme="minorEastAsia" w:hAnsi="Calibri"/>
                <w:sz w:val="22"/>
                <w:szCs w:val="22"/>
                <w:lang w:eastAsia="zh-CN"/>
              </w:rPr>
              <w:t xml:space="preserve">”). The RAN1 spec says “A symbol is </w:t>
            </w:r>
            <w:proofErr w:type="spellStart"/>
            <w:r>
              <w:rPr>
                <w:rFonts w:ascii="Calibri" w:eastAsiaTheme="minorEastAsia" w:hAnsi="Calibri"/>
                <w:sz w:val="22"/>
                <w:szCs w:val="22"/>
                <w:lang w:eastAsia="zh-CN"/>
              </w:rPr>
              <w:t>quivalent</w:t>
            </w:r>
            <w:proofErr w:type="spellEnd"/>
            <w:r>
              <w:rPr>
                <w:rFonts w:ascii="Calibri" w:eastAsiaTheme="minorEastAsia" w:hAnsi="Calibri"/>
                <w:sz w:val="22"/>
                <w:szCs w:val="22"/>
                <w:lang w:eastAsia="zh-CN"/>
              </w:rPr>
              <w:t xml:space="preserve"> to being configured as hard”, which does not restrict the “symbol” to be semi-configured as soft or NA only.  We still prefer to answer both solutions are feasible. </w:t>
            </w:r>
          </w:p>
        </w:tc>
      </w:tr>
    </w:tbl>
    <w:p w:rsidR="00BF0B63" w:rsidRP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rsidR="00BF0B63" w:rsidRDefault="00BF0B63">
      <w:pPr>
        <w:rPr>
          <w:rFonts w:ascii="Arial" w:hAnsi="Arial"/>
          <w:b/>
          <w:i/>
          <w:sz w:val="28"/>
          <w:szCs w:val="20"/>
          <w:lang w:val="en-GB"/>
        </w:rPr>
      </w:pPr>
      <w:r>
        <w:rPr>
          <w:lang w:val="en-GB"/>
        </w:rPr>
        <w:br w:type="page"/>
      </w:r>
    </w:p>
    <w:p w:rsidR="000F0207" w:rsidRPr="000F0207" w:rsidRDefault="000F0207" w:rsidP="000F0207">
      <w:pPr>
        <w:pStyle w:val="Heading2"/>
        <w:rPr>
          <w:lang w:val="en-GB"/>
        </w:rPr>
      </w:pPr>
      <w:r w:rsidRPr="000F0207">
        <w:rPr>
          <w:lang w:val="en-GB"/>
        </w:rPr>
        <w:lastRenderedPageBreak/>
        <w:t>IAB-DU/IAB-MT Transition Location/Type</w:t>
      </w:r>
    </w:p>
    <w:p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rsidR="000F0207" w:rsidRDefault="000F0207" w:rsidP="000F0207">
      <w:pPr>
        <w:rPr>
          <w:rFonts w:asciiTheme="minorHAnsi" w:hAnsiTheme="minorHAnsi" w:cstheme="minorHAnsi"/>
          <w:b/>
          <w:lang w:val="en-GB"/>
        </w:rPr>
      </w:pPr>
    </w:p>
    <w:p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rsidR="004C31AF" w:rsidRDefault="00C92165" w:rsidP="000F0207">
      <w:pPr>
        <w:rPr>
          <w:rFonts w:ascii="Calibri" w:eastAsia="Calibri" w:hAnsi="Calibri"/>
          <w:sz w:val="22"/>
          <w:szCs w:val="22"/>
        </w:rPr>
      </w:pPr>
      <w:r w:rsidRPr="00C92165">
        <w:rPr>
          <w:b/>
          <w:bCs/>
          <w:i/>
          <w:noProof/>
          <w:color w:val="000000"/>
          <w:lang w:eastAsia="zh-CN"/>
        </w:rPr>
      </w:r>
      <w:r w:rsidRPr="00C92165">
        <w:rPr>
          <w:b/>
          <w:bCs/>
          <w:i/>
          <w:noProof/>
          <w:color w:val="000000"/>
          <w:lang w:eastAsia="zh-CN"/>
        </w:rPr>
        <w:pict>
          <v:shapetype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rsidR="007E6B6F" w:rsidRDefault="007E6B6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wrap type="none"/>
            <w10:anchorlock/>
          </v:shape>
        </w:pict>
      </w:r>
    </w:p>
    <w:p w:rsidR="004E0968" w:rsidRDefault="004E0968">
      <w:pPr>
        <w:rPr>
          <w:rFonts w:asciiTheme="minorHAnsi" w:hAnsiTheme="minorHAnsi" w:cstheme="minorHAnsi"/>
          <w:b/>
          <w:sz w:val="28"/>
          <w:szCs w:val="28"/>
          <w:lang w:val="en-GB"/>
        </w:rPr>
      </w:pPr>
    </w:p>
    <w:p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rsidR="00EF606F" w:rsidRPr="00EF606F" w:rsidRDefault="00EF606F" w:rsidP="004F0204">
      <w:pPr>
        <w:pStyle w:val="maintext"/>
        <w:numPr>
          <w:ilvl w:val="0"/>
          <w:numId w:val="35"/>
        </w:numPr>
        <w:spacing w:beforeLines="50" w:afterLines="5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990"/>
        <w:gridCol w:w="970"/>
      </w:tblGrid>
      <w:tr w:rsidR="00EF606F" w:rsidTr="006D78C8">
        <w:tc>
          <w:tcPr>
            <w:tcW w:w="1435" w:type="dxa"/>
            <w:tcBorders>
              <w:top w:val="single" w:sz="12" w:space="0" w:color="auto"/>
              <w:lef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rsidTr="006D78C8">
        <w:tc>
          <w:tcPr>
            <w:tcW w:w="1435" w:type="dxa"/>
            <w:tcBorders>
              <w:lef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rsidTr="006D78C8">
        <w:tc>
          <w:tcPr>
            <w:tcW w:w="1435" w:type="dxa"/>
            <w:tcBorders>
              <w:left w:val="single" w:sz="12" w:space="0" w:color="auto"/>
              <w:bottom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rsidTr="006D78C8">
        <w:tc>
          <w:tcPr>
            <w:tcW w:w="1435" w:type="dxa"/>
            <w:tcBorders>
              <w:top w:val="single" w:sz="12" w:space="0" w:color="auto"/>
              <w:lef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rsidTr="006D78C8">
        <w:tc>
          <w:tcPr>
            <w:tcW w:w="1435" w:type="dxa"/>
            <w:tcBorders>
              <w:lef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rsidTr="006D78C8">
        <w:tc>
          <w:tcPr>
            <w:tcW w:w="1435" w:type="dxa"/>
            <w:tcBorders>
              <w:left w:val="single" w:sz="12" w:space="0" w:color="auto"/>
              <w:bottom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rsidR="00EF606F" w:rsidRDefault="00EF606F" w:rsidP="006D78C8">
            <w:pPr>
              <w:pStyle w:val="maintext"/>
              <w:spacing w:before="120" w:after="120"/>
              <w:ind w:firstLineChars="0" w:firstLine="0"/>
              <w:jc w:val="center"/>
              <w:rPr>
                <w:rFonts w:ascii="Arial" w:eastAsia="Times New Roman" w:hAnsi="Arial"/>
                <w:i/>
                <w:iCs/>
                <w:lang w:eastAsia="en-US"/>
              </w:rPr>
            </w:pPr>
          </w:p>
        </w:tc>
      </w:tr>
    </w:tbl>
    <w:p w:rsidR="00EF606F" w:rsidRDefault="00EF606F" w:rsidP="004F0204">
      <w:pPr>
        <w:pStyle w:val="maintext"/>
        <w:numPr>
          <w:ilvl w:val="0"/>
          <w:numId w:val="35"/>
        </w:numPr>
        <w:spacing w:beforeLines="50" w:afterLines="5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rsidR="00EF606F" w:rsidRPr="00EF606F" w:rsidRDefault="00EF606F">
      <w:pPr>
        <w:rPr>
          <w:rFonts w:ascii="Calibri" w:eastAsia="Calibri" w:hAnsi="Calibri"/>
          <w:sz w:val="22"/>
          <w:szCs w:val="22"/>
        </w:rPr>
      </w:pPr>
    </w:p>
    <w:p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rsidR="00A96161" w:rsidRDefault="00A96161">
      <w:pPr>
        <w:rPr>
          <w:rFonts w:ascii="Calibri" w:eastAsia="Calibri" w:hAnsi="Calibri"/>
          <w:sz w:val="22"/>
          <w:szCs w:val="22"/>
        </w:rPr>
      </w:pPr>
    </w:p>
    <w:p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rsidR="00A96161" w:rsidRDefault="00A96161" w:rsidP="00A96161">
      <w:pPr>
        <w:ind w:firstLine="720"/>
        <w:rPr>
          <w:rFonts w:ascii="Calibri" w:eastAsia="Calibri" w:hAnsi="Calibri"/>
          <w:sz w:val="22"/>
          <w:szCs w:val="22"/>
        </w:rPr>
      </w:pPr>
      <w:r>
        <w:rPr>
          <w:rFonts w:ascii="Calibri" w:eastAsia="Calibri" w:hAnsi="Calibri"/>
          <w:sz w:val="22"/>
          <w:szCs w:val="22"/>
        </w:rPr>
        <w:t>YES: 1</w:t>
      </w:r>
    </w:p>
    <w:p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rsidR="00EF606F" w:rsidRDefault="00EF606F">
      <w:pPr>
        <w:rPr>
          <w:rFonts w:asciiTheme="minorHAnsi" w:hAnsiTheme="minorHAnsi" w:cstheme="minorHAnsi"/>
          <w:b/>
          <w:sz w:val="28"/>
          <w:szCs w:val="28"/>
          <w:lang w:val="en-GB"/>
        </w:rPr>
      </w:pPr>
    </w:p>
    <w:p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rsidR="00A96161" w:rsidRDefault="00A96161" w:rsidP="00A96161">
      <w:pPr>
        <w:ind w:firstLine="720"/>
        <w:rPr>
          <w:rFonts w:ascii="Calibri" w:eastAsia="Calibri" w:hAnsi="Calibri"/>
          <w:sz w:val="22"/>
          <w:szCs w:val="22"/>
        </w:rPr>
      </w:pPr>
      <w:r>
        <w:rPr>
          <w:rFonts w:ascii="Calibri" w:eastAsia="Calibri" w:hAnsi="Calibri"/>
          <w:sz w:val="22"/>
          <w:szCs w:val="22"/>
        </w:rPr>
        <w:t>YES: 3</w:t>
      </w:r>
    </w:p>
    <w:p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rsidR="00A96161" w:rsidRDefault="00A96161">
      <w:pPr>
        <w:rPr>
          <w:rFonts w:asciiTheme="minorHAnsi" w:hAnsiTheme="minorHAnsi" w:cstheme="minorHAnsi"/>
          <w:b/>
          <w:sz w:val="28"/>
          <w:szCs w:val="28"/>
          <w:lang w:val="en-GB"/>
        </w:rPr>
      </w:pPr>
    </w:p>
    <w:p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rsidR="004E0968" w:rsidRDefault="004E0968" w:rsidP="004E0968">
      <w:pPr>
        <w:rPr>
          <w:rFonts w:asciiTheme="minorHAnsi" w:hAnsiTheme="minorHAnsi" w:cstheme="minorHAnsi"/>
          <w:b/>
          <w:lang w:val="en-GB"/>
        </w:rPr>
      </w:pPr>
    </w:p>
    <w:p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4E0968" w:rsidRPr="008040F5" w:rsidTr="006D78C8">
        <w:tc>
          <w:tcPr>
            <w:tcW w:w="1696" w:type="dxa"/>
          </w:tcPr>
          <w:p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rsidTr="006D78C8">
        <w:tc>
          <w:tcPr>
            <w:tcW w:w="1696" w:type="dxa"/>
          </w:tcPr>
          <w:p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w:t>
            </w:r>
            <w:proofErr w:type="gramStart"/>
            <w:r>
              <w:rPr>
                <w:rFonts w:ascii="Calibri" w:eastAsiaTheme="minorEastAsia" w:hAnsi="Calibri"/>
                <w:b/>
                <w:bCs/>
                <w:sz w:val="22"/>
                <w:szCs w:val="22"/>
                <w:lang w:eastAsia="zh-CN"/>
              </w:rPr>
              <w:t>straightforward  solutions</w:t>
            </w:r>
            <w:proofErr w:type="gramEnd"/>
            <w:r>
              <w:rPr>
                <w:rFonts w:ascii="Calibri" w:eastAsiaTheme="minorEastAsia" w:hAnsi="Calibri"/>
                <w:b/>
                <w:bCs/>
                <w:sz w:val="22"/>
                <w:szCs w:val="22"/>
                <w:lang w:eastAsia="zh-CN"/>
              </w:rPr>
              <w:t xml:space="preserve"> on the table which have been discussed for several meetings. We can have some further discussion on which way is better. </w:t>
            </w:r>
          </w:p>
        </w:tc>
      </w:tr>
      <w:tr w:rsidR="00BE2593" w:rsidRPr="008040F5" w:rsidTr="006D78C8">
        <w:tc>
          <w:tcPr>
            <w:tcW w:w="1696" w:type="dxa"/>
          </w:tcPr>
          <w:p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rsidR="00BE2593" w:rsidRDefault="00BE2593" w:rsidP="006D78C8">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rsidTr="006D78C8">
        <w:tc>
          <w:tcPr>
            <w:tcW w:w="1696" w:type="dxa"/>
          </w:tcPr>
          <w:p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rsidTr="006D78C8">
        <w:tc>
          <w:tcPr>
            <w:tcW w:w="1696" w:type="dxa"/>
          </w:tcPr>
          <w:p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rsidTr="002F7777">
        <w:tc>
          <w:tcPr>
            <w:tcW w:w="1696" w:type="dxa"/>
          </w:tcPr>
          <w:p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rsidTr="002F7777">
        <w:tc>
          <w:tcPr>
            <w:tcW w:w="1696" w:type="dxa"/>
          </w:tcPr>
          <w:p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rsidTr="002F7777">
        <w:tc>
          <w:tcPr>
            <w:tcW w:w="1696" w:type="dxa"/>
          </w:tcPr>
          <w:p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rsidR="00797A3B" w:rsidRDefault="00797A3B" w:rsidP="003C4FCF">
            <w:pPr>
              <w:rPr>
                <w:rFonts w:asciiTheme="minorHAnsi" w:eastAsia="Yu Mincho" w:hAnsiTheme="minorHAnsi" w:cstheme="minorHAnsi"/>
                <w:bCs/>
                <w:sz w:val="22"/>
                <w:szCs w:val="22"/>
                <w:lang w:eastAsia="ja-JP"/>
              </w:rPr>
            </w:pPr>
          </w:p>
        </w:tc>
      </w:tr>
      <w:tr w:rsidR="00576449" w:rsidRPr="00B45171" w:rsidTr="002F7777">
        <w:tc>
          <w:tcPr>
            <w:tcW w:w="1696" w:type="dxa"/>
          </w:tcPr>
          <w:p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Yes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This behavior is known by parent node, thus parent node performs proper scheduling. There is no ambiguity between child and parent node, i.e., no issue.</w:t>
            </w:r>
          </w:p>
        </w:tc>
      </w:tr>
      <w:tr w:rsidR="003A3C16" w:rsidRPr="00B45171" w:rsidTr="002F7777">
        <w:tc>
          <w:tcPr>
            <w:tcW w:w="1696" w:type="dxa"/>
          </w:tcPr>
          <w:p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w:t>
            </w:r>
            <w:proofErr w:type="spellStart"/>
            <w:r>
              <w:rPr>
                <w:rFonts w:asciiTheme="minorHAnsi" w:eastAsiaTheme="minorEastAsia" w:hAnsiTheme="minorHAnsi" w:cstheme="minorHAnsi"/>
                <w:bCs/>
                <w:sz w:val="22"/>
                <w:szCs w:val="22"/>
                <w:lang w:eastAsia="zh-CN"/>
              </w:rPr>
              <w:t>uncertaintly</w:t>
            </w:r>
            <w:proofErr w:type="spellEnd"/>
            <w:r>
              <w:rPr>
                <w:rFonts w:asciiTheme="minorHAnsi" w:eastAsiaTheme="minorEastAsia" w:hAnsiTheme="minorHAnsi" w:cstheme="minorHAnsi"/>
                <w:bCs/>
                <w:sz w:val="22"/>
                <w:szCs w:val="22"/>
                <w:lang w:eastAsia="zh-CN"/>
              </w:rPr>
              <w:t xml:space="preserve">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bl>
    <w:p w:rsidR="00420DA2" w:rsidRDefault="00420DA2">
      <w:pPr>
        <w:rPr>
          <w:rFonts w:asciiTheme="minorHAnsi" w:hAnsiTheme="minorHAnsi" w:cstheme="minorHAnsi"/>
          <w:b/>
          <w:sz w:val="28"/>
          <w:szCs w:val="28"/>
          <w:lang w:val="en-GB"/>
        </w:rPr>
      </w:pPr>
    </w:p>
    <w:p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TableGrid"/>
        <w:tblW w:w="0" w:type="auto"/>
        <w:tblLook w:val="04A0"/>
      </w:tblPr>
      <w:tblGrid>
        <w:gridCol w:w="1696"/>
        <w:gridCol w:w="2265"/>
        <w:gridCol w:w="6109"/>
      </w:tblGrid>
      <w:tr w:rsidR="00BF0B63" w:rsidRPr="008040F5" w:rsidTr="008D1466">
        <w:tc>
          <w:tcPr>
            <w:tcW w:w="1696" w:type="dxa"/>
          </w:tcPr>
          <w:p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.2? Is Alt. 1 or Alt. 2 preferred?</w:t>
            </w:r>
          </w:p>
        </w:tc>
        <w:tc>
          <w:tcPr>
            <w:tcW w:w="6109" w:type="dxa"/>
          </w:tcPr>
          <w:p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rsidTr="008D1466">
        <w:tc>
          <w:tcPr>
            <w:tcW w:w="1696" w:type="dxa"/>
          </w:tcPr>
          <w:p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rsidR="0095234C" w:rsidRDefault="0095234C" w:rsidP="0095234C">
            <w:pPr>
              <w:rPr>
                <w:rFonts w:ascii="Calibri" w:eastAsia="Calibri" w:hAnsi="Calibri"/>
                <w:sz w:val="22"/>
                <w:szCs w:val="22"/>
              </w:rPr>
            </w:pPr>
            <w:r>
              <w:rPr>
                <w:rFonts w:ascii="Calibri" w:eastAsia="Calibri" w:hAnsi="Calibri"/>
                <w:sz w:val="22"/>
                <w:szCs w:val="22"/>
              </w:rPr>
              <w:t>Yes, agree with proposal 2.3.2.</w:t>
            </w:r>
          </w:p>
          <w:p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r w:rsidR="004A7BC1" w:rsidRPr="008040F5" w:rsidTr="008D1466">
        <w:tc>
          <w:tcPr>
            <w:tcW w:w="1696" w:type="dxa"/>
          </w:tcPr>
          <w:p w:rsidR="004A7BC1" w:rsidRPr="004A7BC1" w:rsidRDefault="004A7BC1" w:rsidP="008D1466">
            <w:pPr>
              <w:rPr>
                <w:rFonts w:ascii="Calibri" w:eastAsia="Calibri" w:hAnsi="Calibri"/>
                <w:sz w:val="22"/>
                <w:szCs w:val="22"/>
              </w:rPr>
            </w:pPr>
            <w:r w:rsidRPr="004A7BC1">
              <w:rPr>
                <w:rFonts w:ascii="Calibri" w:eastAsia="Calibri" w:hAnsi="Calibri" w:hint="eastAsia"/>
                <w:sz w:val="22"/>
                <w:szCs w:val="22"/>
              </w:rPr>
              <w:t>H</w:t>
            </w:r>
            <w:r w:rsidRPr="004A7BC1">
              <w:rPr>
                <w:rFonts w:ascii="Calibri" w:eastAsia="Calibri" w:hAnsi="Calibri"/>
                <w:sz w:val="22"/>
                <w:szCs w:val="22"/>
              </w:rPr>
              <w:t>uawei</w:t>
            </w:r>
          </w:p>
        </w:tc>
        <w:tc>
          <w:tcPr>
            <w:tcW w:w="2265" w:type="dxa"/>
          </w:tcPr>
          <w:p w:rsidR="004A7BC1" w:rsidRPr="004A7BC1" w:rsidRDefault="004A7BC1" w:rsidP="0095234C">
            <w:pPr>
              <w:rPr>
                <w:rFonts w:ascii="Calibri" w:eastAsia="Calibri" w:hAnsi="Calibri"/>
                <w:sz w:val="22"/>
                <w:szCs w:val="22"/>
              </w:rPr>
            </w:pPr>
            <w:r w:rsidRPr="004A7BC1">
              <w:rPr>
                <w:rFonts w:ascii="Calibri" w:eastAsia="Calibri" w:hAnsi="Calibri" w:hint="eastAsia"/>
                <w:sz w:val="22"/>
                <w:szCs w:val="22"/>
              </w:rPr>
              <w:t>Y</w:t>
            </w:r>
            <w:r w:rsidRPr="004A7BC1">
              <w:rPr>
                <w:rFonts w:ascii="Calibri" w:eastAsia="Calibri" w:hAnsi="Calibri"/>
                <w:sz w:val="22"/>
                <w:szCs w:val="22"/>
              </w:rPr>
              <w:t>es</w:t>
            </w:r>
          </w:p>
        </w:tc>
        <w:tc>
          <w:tcPr>
            <w:tcW w:w="6109" w:type="dxa"/>
          </w:tcPr>
          <w:p w:rsidR="004A7BC1" w:rsidRDefault="004A7BC1" w:rsidP="008D1466">
            <w:pPr>
              <w:rPr>
                <w:rFonts w:ascii="Calibri" w:eastAsia="Calibri" w:hAnsi="Calibri"/>
                <w:sz w:val="22"/>
                <w:szCs w:val="22"/>
              </w:rPr>
            </w:pPr>
            <w:r w:rsidRPr="004A7BC1">
              <w:rPr>
                <w:rFonts w:ascii="Calibri" w:eastAsia="Calibri" w:hAnsi="Calibri"/>
                <w:sz w:val="22"/>
                <w:szCs w:val="22"/>
              </w:rPr>
              <w:t>None</w:t>
            </w:r>
          </w:p>
        </w:tc>
      </w:tr>
      <w:tr w:rsidR="007230BA" w:rsidRPr="008040F5" w:rsidTr="007E6B6F">
        <w:trPr>
          <w:trHeight w:val="332"/>
        </w:trPr>
        <w:tc>
          <w:tcPr>
            <w:tcW w:w="1696" w:type="dxa"/>
          </w:tcPr>
          <w:p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rsidTr="008D1466">
        <w:tc>
          <w:tcPr>
            <w:tcW w:w="1696" w:type="dxa"/>
          </w:tcPr>
          <w:p w:rsidR="007230BA" w:rsidRPr="004A7BC1" w:rsidRDefault="007E6B6F" w:rsidP="008D146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rsidR="007230BA" w:rsidRPr="004A7BC1" w:rsidRDefault="007E6B6F" w:rsidP="0095234C">
            <w:pPr>
              <w:rPr>
                <w:rFonts w:ascii="Calibri" w:eastAsia="Calibri" w:hAnsi="Calibri"/>
                <w:sz w:val="22"/>
                <w:szCs w:val="22"/>
              </w:rPr>
            </w:pPr>
            <w:r>
              <w:rPr>
                <w:rFonts w:ascii="Calibri" w:eastAsia="Calibri" w:hAnsi="Calibri"/>
                <w:sz w:val="22"/>
                <w:szCs w:val="22"/>
              </w:rPr>
              <w:t>No</w:t>
            </w:r>
          </w:p>
        </w:tc>
        <w:tc>
          <w:tcPr>
            <w:tcW w:w="6109" w:type="dxa"/>
          </w:tcPr>
          <w:p w:rsidR="007230BA" w:rsidRPr="004A7BC1" w:rsidRDefault="007E6B6F" w:rsidP="008D1466">
            <w:pPr>
              <w:rPr>
                <w:rFonts w:ascii="Calibri" w:eastAsia="Calibri" w:hAnsi="Calibri"/>
                <w:sz w:val="22"/>
                <w:szCs w:val="22"/>
              </w:rPr>
            </w:pPr>
            <w:r>
              <w:rPr>
                <w:rFonts w:ascii="Calibri" w:eastAsia="Calibri" w:hAnsi="Calibri"/>
                <w:sz w:val="22"/>
                <w:szCs w:val="22"/>
              </w:rPr>
              <w:t xml:space="preserve">We are not convinced why RAN1 spec should specify parent node behavior. </w:t>
            </w:r>
          </w:p>
        </w:tc>
      </w:tr>
    </w:tbl>
    <w:p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rsidR="00420DA2" w:rsidRDefault="00420DA2" w:rsidP="00420DA2">
      <w:pPr>
        <w:rPr>
          <w:rFonts w:asciiTheme="minorHAnsi" w:hAnsiTheme="minorHAnsi" w:cstheme="minorHAnsi"/>
          <w:b/>
          <w:lang w:val="en-GB"/>
        </w:rPr>
      </w:pPr>
    </w:p>
    <w:p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rsidR="001F6A44" w:rsidRDefault="001F6A44" w:rsidP="004F0204">
      <w:pPr>
        <w:spacing w:beforeLines="5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rsidR="00420DA2" w:rsidRDefault="00420DA2" w:rsidP="00420DA2">
      <w:pPr>
        <w:rPr>
          <w:rFonts w:asciiTheme="minorHAnsi" w:hAnsiTheme="minorHAnsi" w:cstheme="minorHAnsi"/>
          <w:b/>
          <w:sz w:val="28"/>
          <w:szCs w:val="28"/>
          <w:lang w:val="en-GB"/>
        </w:rPr>
      </w:pPr>
    </w:p>
    <w:p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rsidR="00420DA2" w:rsidRDefault="00420DA2" w:rsidP="00420DA2">
      <w:pPr>
        <w:rPr>
          <w:rFonts w:asciiTheme="minorHAnsi" w:hAnsiTheme="minorHAnsi" w:cstheme="minorHAnsi"/>
          <w:b/>
          <w:lang w:val="en-GB"/>
        </w:rPr>
      </w:pPr>
    </w:p>
    <w:p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420DA2" w:rsidRPr="008040F5" w:rsidTr="006D78C8">
        <w:tc>
          <w:tcPr>
            <w:tcW w:w="1696" w:type="dxa"/>
          </w:tcPr>
          <w:p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rsidTr="006D78C8">
        <w:tc>
          <w:tcPr>
            <w:tcW w:w="1696" w:type="dxa"/>
          </w:tcPr>
          <w:p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rsidTr="006D78C8">
        <w:tc>
          <w:tcPr>
            <w:tcW w:w="1696" w:type="dxa"/>
          </w:tcPr>
          <w:p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rsidTr="006D78C8">
        <w:tc>
          <w:tcPr>
            <w:tcW w:w="1696" w:type="dxa"/>
          </w:tcPr>
          <w:p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w:t>
            </w:r>
            <w:proofErr w:type="gramStart"/>
            <w:r>
              <w:rPr>
                <w:rFonts w:ascii="Calibri" w:eastAsiaTheme="minorEastAsia" w:hAnsi="Calibri"/>
                <w:sz w:val="22"/>
                <w:szCs w:val="22"/>
                <w:lang w:eastAsia="zh-CN"/>
              </w:rPr>
              <w:t>clear</w:t>
            </w:r>
            <w:proofErr w:type="gramEnd"/>
            <w:r>
              <w:rPr>
                <w:rFonts w:ascii="Calibri" w:eastAsiaTheme="minorEastAsia" w:hAnsi="Calibri"/>
                <w:sz w:val="22"/>
                <w:szCs w:val="22"/>
                <w:lang w:eastAsia="zh-CN"/>
              </w:rPr>
              <w:t xml:space="preserve">. </w:t>
            </w:r>
          </w:p>
        </w:tc>
      </w:tr>
      <w:tr w:rsidR="009769E4" w:rsidRPr="008040F5" w:rsidTr="006D78C8">
        <w:tc>
          <w:tcPr>
            <w:tcW w:w="1696" w:type="dxa"/>
          </w:tcPr>
          <w:p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w:t>
            </w:r>
            <w:r>
              <w:rPr>
                <w:rFonts w:ascii="Calibri" w:eastAsia="Calibri" w:hAnsi="Calibri"/>
                <w:bCs/>
                <w:sz w:val="22"/>
                <w:szCs w:val="22"/>
              </w:rPr>
              <w:lastRenderedPageBreak/>
              <w:t xml:space="preserve">determine the IAB-MT behavior when both IEs are configured but conflicting to each other on certain parameters. </w:t>
            </w:r>
          </w:p>
          <w:p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rsidTr="002F7777">
        <w:tc>
          <w:tcPr>
            <w:tcW w:w="1696" w:type="dxa"/>
          </w:tcPr>
          <w:p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rsidTr="002F7777">
        <w:tc>
          <w:tcPr>
            <w:tcW w:w="1696" w:type="dxa"/>
          </w:tcPr>
          <w:p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rsidTr="002F7777">
        <w:tc>
          <w:tcPr>
            <w:tcW w:w="1696" w:type="dxa"/>
          </w:tcPr>
          <w:p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rsidR="00417EE5" w:rsidRDefault="00417EE5" w:rsidP="003C4FCF">
            <w:pPr>
              <w:rPr>
                <w:rFonts w:ascii="Calibri" w:eastAsia="Yu Mincho" w:hAnsi="Calibri"/>
                <w:sz w:val="22"/>
                <w:szCs w:val="22"/>
                <w:lang w:eastAsia="ja-JP"/>
              </w:rPr>
            </w:pPr>
          </w:p>
        </w:tc>
      </w:tr>
      <w:tr w:rsidR="006D5177" w:rsidRPr="00B45171" w:rsidTr="002F7777">
        <w:tc>
          <w:tcPr>
            <w:tcW w:w="1696" w:type="dxa"/>
          </w:tcPr>
          <w:p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rsidR="006D5177" w:rsidRDefault="006D5177" w:rsidP="003C4FCF">
            <w:pPr>
              <w:rPr>
                <w:rFonts w:ascii="Calibri" w:eastAsia="Yu Mincho" w:hAnsi="Calibri"/>
                <w:sz w:val="22"/>
                <w:szCs w:val="22"/>
                <w:lang w:eastAsia="ja-JP"/>
              </w:rPr>
            </w:pPr>
          </w:p>
        </w:tc>
      </w:tr>
      <w:tr w:rsidR="00E62B40" w:rsidRPr="00B45171" w:rsidTr="002F7777">
        <w:tc>
          <w:tcPr>
            <w:tcW w:w="1696" w:type="dxa"/>
          </w:tcPr>
          <w:p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r w:rsidRPr="00A834D9">
              <w:rPr>
                <w:rFonts w:asciiTheme="minorHAnsi" w:eastAsia="Malgun Gothic" w:hAnsiTheme="minorHAnsi" w:cstheme="minorHAnsi"/>
                <w:sz w:val="22"/>
                <w:szCs w:val="22"/>
                <w:lang w:eastAsia="ko-KR"/>
              </w:rPr>
              <w:t>It</w:t>
            </w:r>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bl>
    <w:p w:rsidR="004C776D" w:rsidRDefault="004C776D">
      <w:pPr>
        <w:rPr>
          <w:rFonts w:asciiTheme="minorHAnsi" w:hAnsiTheme="minorHAnsi" w:cstheme="minorHAnsi"/>
          <w:b/>
          <w:sz w:val="28"/>
          <w:szCs w:val="28"/>
          <w:lang w:val="en-GB"/>
        </w:rPr>
      </w:pPr>
    </w:p>
    <w:p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is left to the session chair for guidance.</w:t>
      </w:r>
    </w:p>
    <w:p w:rsidR="00D968D9" w:rsidRDefault="00D968D9">
      <w:pPr>
        <w:rPr>
          <w:rFonts w:ascii="Calibri" w:eastAsia="Calibri" w:hAnsi="Calibri"/>
          <w:sz w:val="22"/>
          <w:szCs w:val="22"/>
        </w:rPr>
      </w:pPr>
    </w:p>
    <w:p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rsidR="00D968D9" w:rsidRPr="00D968D9" w:rsidRDefault="00D968D9">
      <w:pPr>
        <w:rPr>
          <w:rFonts w:ascii="Calibri" w:eastAsia="Calibri" w:hAnsi="Calibri"/>
          <w:sz w:val="22"/>
          <w:szCs w:val="22"/>
        </w:rPr>
      </w:pPr>
    </w:p>
    <w:p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rsidR="00D968D9" w:rsidRDefault="00D968D9" w:rsidP="00D968D9">
      <w:pPr>
        <w:rPr>
          <w:rFonts w:ascii="Calibri" w:eastAsia="Calibri" w:hAnsi="Calibri"/>
          <w:b/>
          <w:bCs/>
          <w:sz w:val="22"/>
          <w:szCs w:val="22"/>
        </w:rPr>
      </w:pPr>
    </w:p>
    <w:p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D968D9" w:rsidRPr="008040F5" w:rsidTr="008D1466">
        <w:tc>
          <w:tcPr>
            <w:tcW w:w="1696" w:type="dxa"/>
          </w:tcPr>
          <w:p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rsidTr="008D1466">
        <w:tc>
          <w:tcPr>
            <w:tcW w:w="1696" w:type="dxa"/>
          </w:tcPr>
          <w:p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E62664" w:rsidRPr="008040F5" w:rsidTr="008D1466">
        <w:tc>
          <w:tcPr>
            <w:tcW w:w="1696" w:type="dxa"/>
          </w:tcPr>
          <w:p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rsidR="00E62664" w:rsidRP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7230BA" w:rsidRPr="008040F5" w:rsidTr="008D1466">
        <w:tc>
          <w:tcPr>
            <w:tcW w:w="1696" w:type="dxa"/>
          </w:tcPr>
          <w:p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7E6B6F" w:rsidRPr="008040F5" w:rsidTr="008D1466">
        <w:tc>
          <w:tcPr>
            <w:tcW w:w="1696" w:type="dxa"/>
          </w:tcPr>
          <w:p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rsidR="007E6B6F" w:rsidRDefault="007E6B6F" w:rsidP="00701172">
            <w:pPr>
              <w:rPr>
                <w:rFonts w:ascii="Calibri" w:eastAsiaTheme="minorEastAsia" w:hAnsi="Calibri"/>
                <w:sz w:val="22"/>
                <w:szCs w:val="22"/>
                <w:lang w:eastAsia="zh-CN"/>
              </w:rPr>
            </w:pPr>
          </w:p>
        </w:tc>
      </w:tr>
    </w:tbl>
    <w:p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rsidR="00C20EA7" w:rsidRDefault="00C20EA7" w:rsidP="00C20EA7">
      <w:pPr>
        <w:rPr>
          <w:rFonts w:asciiTheme="minorHAnsi" w:hAnsiTheme="minorHAnsi" w:cstheme="minorHAnsi"/>
          <w:b/>
          <w:lang w:val="en-GB"/>
        </w:rPr>
      </w:pPr>
    </w:p>
    <w:p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rsidR="00C20EA7" w:rsidRDefault="00C20EA7" w:rsidP="00C20EA7">
      <w:pPr>
        <w:rPr>
          <w:rFonts w:ascii="Calibri" w:eastAsia="Calibri" w:hAnsi="Calibri"/>
          <w:sz w:val="22"/>
          <w:szCs w:val="22"/>
        </w:rPr>
      </w:pPr>
    </w:p>
    <w:p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rsidR="00257F6C" w:rsidRPr="00B96F6F" w:rsidRDefault="00257F6C" w:rsidP="00257F6C">
      <w:pPr>
        <w:rPr>
          <w:b/>
          <w:bCs/>
          <w:sz w:val="22"/>
          <w:szCs w:val="22"/>
          <w:highlight w:val="yellow"/>
          <w:lang w:eastAsia="ko-KR"/>
        </w:rPr>
      </w:pPr>
    </w:p>
    <w:p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rsidR="00257F6C" w:rsidRPr="00B96F6F" w:rsidRDefault="00257F6C" w:rsidP="00257F6C">
      <w:pPr>
        <w:rPr>
          <w:sz w:val="22"/>
          <w:szCs w:val="22"/>
        </w:rPr>
      </w:pPr>
      <w:r w:rsidRPr="00B96F6F">
        <w:rPr>
          <w:color w:val="000000"/>
          <w:sz w:val="22"/>
          <w:szCs w:val="22"/>
          <w:lang w:eastAsia="ko-KR"/>
        </w:rPr>
        <w:t> </w:t>
      </w:r>
    </w:p>
    <w:p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rsidR="00B96F6F" w:rsidRDefault="00B96F6F" w:rsidP="00B96F6F">
      <w:pPr>
        <w:rPr>
          <w:rFonts w:ascii="Calibri" w:eastAsia="Calibri" w:hAnsi="Calibri"/>
          <w:sz w:val="22"/>
          <w:szCs w:val="22"/>
        </w:rPr>
      </w:pPr>
    </w:p>
    <w:p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rsidR="00257F6C" w:rsidRDefault="00257F6C" w:rsidP="00257F6C">
      <w:pPr>
        <w:rPr>
          <w:lang w:eastAsia="ko-KR"/>
        </w:rPr>
      </w:pPr>
    </w:p>
    <w:p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w:t>
      </w:r>
      <w:proofErr w:type="spellStart"/>
      <w:r w:rsidRPr="007609BB">
        <w:rPr>
          <w:rFonts w:ascii="Calibri" w:eastAsia="Calibri" w:hAnsi="Calibri" w:hint="eastAsia"/>
          <w:sz w:val="22"/>
          <w:szCs w:val="22"/>
        </w:rPr>
        <w:t>dci</w:t>
      </w:r>
      <w:proofErr w:type="spellEnd"/>
      <w:r w:rsidRPr="007609BB">
        <w:rPr>
          <w:rFonts w:ascii="Calibri" w:eastAsia="Calibri" w:hAnsi="Calibri" w:hint="eastAsia"/>
          <w:sz w:val="22"/>
          <w:szCs w:val="22"/>
        </w:rPr>
        <w:t>-</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rsidR="001F6A44" w:rsidRDefault="001F6A44" w:rsidP="00B96F6F">
      <w:pPr>
        <w:rPr>
          <w:rFonts w:ascii="Calibri" w:eastAsia="Calibri" w:hAnsi="Calibri"/>
          <w:sz w:val="22"/>
          <w:szCs w:val="22"/>
        </w:rPr>
      </w:pPr>
    </w:p>
    <w:p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rsidR="00C20EA7" w:rsidRDefault="00C20EA7" w:rsidP="00C20EA7">
      <w:pPr>
        <w:rPr>
          <w:rFonts w:asciiTheme="minorHAnsi" w:hAnsiTheme="minorHAnsi" w:cstheme="minorHAnsi"/>
          <w:b/>
          <w:sz w:val="28"/>
          <w:szCs w:val="28"/>
          <w:lang w:val="en-GB"/>
        </w:rPr>
      </w:pPr>
    </w:p>
    <w:p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w:t>
      </w:r>
      <w:proofErr w:type="spellStart"/>
      <w:r w:rsidRPr="007609BB">
        <w:rPr>
          <w:rFonts w:ascii="Calibri" w:eastAsia="Calibri" w:hAnsi="Calibri" w:hint="eastAsia"/>
          <w:sz w:val="22"/>
          <w:szCs w:val="22"/>
        </w:rPr>
        <w:t>dci</w:t>
      </w:r>
      <w:proofErr w:type="spellEnd"/>
      <w:r w:rsidRPr="007609BB">
        <w:rPr>
          <w:rFonts w:ascii="Calibri" w:eastAsia="Calibri" w:hAnsi="Calibri" w:hint="eastAsia"/>
          <w:sz w:val="22"/>
          <w:szCs w:val="22"/>
        </w:rPr>
        <w:t>-</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rsidR="007609BB" w:rsidRPr="00B96F6F" w:rsidRDefault="007609BB" w:rsidP="007609BB">
      <w:pPr>
        <w:pStyle w:val="ListParagraph"/>
        <w:rPr>
          <w:rFonts w:ascii="Calibri" w:eastAsia="Calibri" w:hAnsi="Calibri"/>
          <w:sz w:val="22"/>
          <w:szCs w:val="22"/>
        </w:rPr>
      </w:pPr>
    </w:p>
    <w:p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tblPr>
      <w:tblGrid>
        <w:gridCol w:w="1449"/>
        <w:gridCol w:w="1743"/>
        <w:gridCol w:w="6878"/>
      </w:tblGrid>
      <w:tr w:rsidR="00C20EA7" w:rsidRPr="008040F5" w:rsidTr="00E62B40">
        <w:tc>
          <w:tcPr>
            <w:tcW w:w="1449" w:type="dxa"/>
          </w:tcPr>
          <w:p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rsidTr="00E62B40">
        <w:tc>
          <w:tcPr>
            <w:tcW w:w="1449" w:type="dxa"/>
          </w:tcPr>
          <w:p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rsidTr="00E62B40">
        <w:tc>
          <w:tcPr>
            <w:tcW w:w="1449" w:type="dxa"/>
          </w:tcPr>
          <w:p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rsidTr="00E62B40">
        <w:tc>
          <w:tcPr>
            <w:tcW w:w="1449" w:type="dxa"/>
          </w:tcPr>
          <w:p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rsidR="000828A2" w:rsidRDefault="000828A2" w:rsidP="00503EC7">
            <w:pPr>
              <w:rPr>
                <w:rFonts w:asciiTheme="minorHAnsi" w:eastAsiaTheme="minorEastAsia" w:hAnsiTheme="minorHAnsi" w:cstheme="minorHAnsi"/>
                <w:sz w:val="22"/>
                <w:szCs w:val="22"/>
                <w:lang w:eastAsia="zh-CN"/>
              </w:rPr>
            </w:pPr>
          </w:p>
          <w:p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rsidR="0046639A" w:rsidRPr="0046639A" w:rsidRDefault="0046639A" w:rsidP="0046639A">
            <w:pPr>
              <w:pStyle w:val="ListParagraph"/>
              <w:rPr>
                <w:rFonts w:asciiTheme="minorHAnsi" w:eastAsiaTheme="minorEastAsia" w:hAnsiTheme="minorHAnsi" w:cstheme="minorHAnsi"/>
                <w:sz w:val="22"/>
                <w:szCs w:val="22"/>
                <w:lang w:eastAsia="zh-CN"/>
              </w:rPr>
            </w:pPr>
          </w:p>
          <w:p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rsidTr="00E62B40">
        <w:tc>
          <w:tcPr>
            <w:tcW w:w="1449" w:type="dxa"/>
          </w:tcPr>
          <w:p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1743" w:type="dxa"/>
          </w:tcPr>
          <w:p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No for </w:t>
            </w:r>
            <w:proofErr w:type="gramStart"/>
            <w:r w:rsidRPr="00BB2DAA">
              <w:rPr>
                <w:rFonts w:eastAsiaTheme="minorEastAsia"/>
                <w:bCs/>
                <w:sz w:val="22"/>
                <w:szCs w:val="22"/>
                <w:lang w:eastAsia="zh-CN"/>
              </w:rPr>
              <w:t>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proofErr w:type="gramEnd"/>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w:t>
            </w:r>
            <w:r w:rsidR="00DC0D73" w:rsidRPr="00DC0D73">
              <w:rPr>
                <w:rFonts w:eastAsia="SimSun"/>
                <w:i/>
                <w:iCs/>
                <w:sz w:val="22"/>
                <w:szCs w:val="22"/>
                <w:lang w:eastAsia="zh-CN"/>
              </w:rPr>
              <w:lastRenderedPageBreak/>
              <w:t>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rsidR="00BB2DAA" w:rsidRDefault="00BB2DAA" w:rsidP="00DC0D73">
            <w:pPr>
              <w:rPr>
                <w:sz w:val="20"/>
                <w:szCs w:val="20"/>
              </w:rPr>
            </w:pPr>
          </w:p>
          <w:p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rsidTr="00E62B40">
        <w:tc>
          <w:tcPr>
            <w:tcW w:w="1449" w:type="dxa"/>
          </w:tcPr>
          <w:p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rsidR="002F7777" w:rsidRPr="00526B2C" w:rsidRDefault="002F7777" w:rsidP="006D78C8">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proofErr w:type="spellStart"/>
            <w:r w:rsidRPr="00526B2C">
              <w:rPr>
                <w:rFonts w:asciiTheme="minorHAnsi" w:eastAsiaTheme="minorEastAsia" w:hAnsiTheme="minorHAnsi" w:cstheme="minorHAnsi"/>
                <w:i/>
                <w:iCs/>
                <w:sz w:val="22"/>
                <w:szCs w:val="22"/>
                <w:lang w:eastAsia="zh-CN"/>
              </w:rPr>
              <w:t>dci</w:t>
            </w:r>
            <w:proofErr w:type="spellEnd"/>
            <w:r w:rsidRPr="00526B2C">
              <w:rPr>
                <w:rFonts w:asciiTheme="minorHAnsi" w:eastAsiaTheme="minorEastAsia" w:hAnsiTheme="minorHAnsi" w:cstheme="minorHAnsi"/>
                <w:i/>
                <w:iCs/>
                <w:sz w:val="22"/>
                <w:szCs w:val="22"/>
                <w:lang w:eastAsia="zh-CN"/>
              </w:rPr>
              <w:t>-</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xml:space="preserve">, it is desirable that </w:t>
            </w:r>
            <w:proofErr w:type="spellStart"/>
            <w:r w:rsidRPr="00526B2C">
              <w:rPr>
                <w:rFonts w:asciiTheme="minorHAnsi" w:eastAsiaTheme="minorEastAsia" w:hAnsiTheme="minorHAnsi" w:cstheme="minorHAnsi"/>
                <w:iCs/>
                <w:sz w:val="22"/>
                <w:szCs w:val="22"/>
                <w:lang w:eastAsia="zh-CN"/>
              </w:rPr>
              <w:t>dci</w:t>
            </w:r>
            <w:proofErr w:type="spellEnd"/>
            <w:r w:rsidRPr="00526B2C">
              <w:rPr>
                <w:rFonts w:asciiTheme="minorHAnsi" w:eastAsiaTheme="minorEastAsia" w:hAnsiTheme="minorHAnsi" w:cstheme="minorHAnsi"/>
                <w:iCs/>
                <w:sz w:val="22"/>
                <w:szCs w:val="22"/>
                <w:lang w:eastAsia="zh-CN"/>
              </w:rPr>
              <w:t>-</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rsidR="002F7777" w:rsidRPr="002D5FA2" w:rsidRDefault="002F7777" w:rsidP="006D78C8">
            <w:pPr>
              <w:pStyle w:val="ListParagraph"/>
              <w:rPr>
                <w:rFonts w:asciiTheme="minorHAnsi" w:eastAsiaTheme="minorEastAsia" w:hAnsiTheme="minorHAnsi" w:cstheme="minorHAnsi"/>
                <w:sz w:val="22"/>
                <w:szCs w:val="22"/>
                <w:lang w:eastAsia="zh-CN"/>
              </w:rPr>
            </w:pPr>
          </w:p>
          <w:p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rsidR="002F7777" w:rsidRPr="00E42E87" w:rsidRDefault="002F7777" w:rsidP="006D78C8">
            <w:pPr>
              <w:pStyle w:val="PL"/>
              <w:rPr>
                <w:sz w:val="10"/>
              </w:rPr>
            </w:pPr>
            <w:r w:rsidRPr="00E42E87">
              <w:rPr>
                <w:sz w:val="10"/>
              </w:rPr>
              <w:t>-- ASN1START</w:t>
            </w:r>
          </w:p>
          <w:p w:rsidR="002F7777" w:rsidRPr="00E42E87" w:rsidRDefault="002F7777" w:rsidP="006D78C8">
            <w:pPr>
              <w:pStyle w:val="PL"/>
              <w:rPr>
                <w:sz w:val="10"/>
              </w:rPr>
            </w:pPr>
            <w:r w:rsidRPr="00E42E87">
              <w:rPr>
                <w:sz w:val="10"/>
              </w:rPr>
              <w:t>-- TAG-AVAILABILITYINDICATOR-START</w:t>
            </w:r>
          </w:p>
          <w:p w:rsidR="002F7777" w:rsidRPr="00E42E87" w:rsidRDefault="002F7777" w:rsidP="006D78C8">
            <w:pPr>
              <w:pStyle w:val="PL"/>
              <w:rPr>
                <w:sz w:val="10"/>
              </w:rPr>
            </w:pPr>
          </w:p>
          <w:p w:rsidR="002F7777" w:rsidRPr="00E42E87" w:rsidRDefault="002F7777" w:rsidP="006D78C8">
            <w:pPr>
              <w:pStyle w:val="PL"/>
              <w:rPr>
                <w:sz w:val="10"/>
              </w:rPr>
            </w:pPr>
            <w:r w:rsidRPr="00E42E87">
              <w:rPr>
                <w:sz w:val="10"/>
              </w:rPr>
              <w:t>AvailabilityIndicator-r16 ::=    SEQUENCE {</w:t>
            </w:r>
          </w:p>
          <w:p w:rsidR="002F7777" w:rsidRPr="00E42E87" w:rsidRDefault="002F7777" w:rsidP="006D78C8">
            <w:pPr>
              <w:pStyle w:val="PL"/>
              <w:rPr>
                <w:sz w:val="10"/>
              </w:rPr>
            </w:pPr>
            <w:r w:rsidRPr="00E42E87">
              <w:rPr>
                <w:sz w:val="10"/>
              </w:rPr>
              <w:t>    ai-RNTI-r16                      AI-RNTI-r16,</w:t>
            </w:r>
          </w:p>
          <w:p w:rsidR="002F7777" w:rsidRPr="00E42E87" w:rsidRDefault="002F7777" w:rsidP="006D78C8">
            <w:pPr>
              <w:pStyle w:val="PL"/>
              <w:rPr>
                <w:sz w:val="10"/>
              </w:rPr>
            </w:pPr>
            <w:r w:rsidRPr="00E42E87">
              <w:rPr>
                <w:sz w:val="10"/>
              </w:rPr>
              <w:t>    dci-PayloadSize-AI-r16           INTEGER (1..maxAI-DCI-PayloadSize-r16),</w:t>
            </w:r>
          </w:p>
          <w:p w:rsidR="002F7777" w:rsidRPr="00E42E87" w:rsidRDefault="002F7777" w:rsidP="006D78C8">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rsidR="002F7777" w:rsidRPr="00E42E87" w:rsidRDefault="002F7777" w:rsidP="006D78C8">
            <w:pPr>
              <w:pStyle w:val="PL"/>
              <w:rPr>
                <w:sz w:val="10"/>
              </w:rPr>
            </w:pPr>
            <w:r w:rsidRPr="00E42E87">
              <w:rPr>
                <w:sz w:val="10"/>
              </w:rPr>
              <w:t>                                                                                                      OPTIONAL, -- Need FFS</w:t>
            </w:r>
          </w:p>
          <w:p w:rsidR="002F7777" w:rsidRPr="00E42E87" w:rsidRDefault="002F7777" w:rsidP="006D78C8">
            <w:pPr>
              <w:pStyle w:val="PL"/>
              <w:rPr>
                <w:sz w:val="10"/>
              </w:rPr>
            </w:pPr>
            <w:r w:rsidRPr="00E42E87">
              <w:rPr>
                <w:sz w:val="10"/>
              </w:rPr>
              <w:t xml:space="preserve">    availableCombToReleaseList-r16   SEQUENCE (SIZE(1..maxNrofDUCells-r16)) OF </w:t>
            </w:r>
            <w:proofErr w:type="spellStart"/>
            <w:r w:rsidRPr="00E42E87">
              <w:rPr>
                <w:sz w:val="10"/>
              </w:rPr>
              <w:t>CellIdentity</w:t>
            </w:r>
            <w:proofErr w:type="spellEnd"/>
            <w:r w:rsidRPr="00E42E87">
              <w:rPr>
                <w:sz w:val="10"/>
              </w:rPr>
              <w:t>           OPTIONAL, -- Need FFS</w:t>
            </w:r>
          </w:p>
          <w:p w:rsidR="002F7777" w:rsidRPr="00E42E87" w:rsidRDefault="002F7777" w:rsidP="006D78C8">
            <w:pPr>
              <w:pStyle w:val="PL"/>
              <w:rPr>
                <w:sz w:val="10"/>
              </w:rPr>
            </w:pPr>
            <w:r w:rsidRPr="00E42E87">
              <w:rPr>
                <w:sz w:val="10"/>
              </w:rPr>
              <w:t>    ...</w:t>
            </w:r>
          </w:p>
          <w:p w:rsidR="002F7777" w:rsidRPr="00E42E87" w:rsidRDefault="002F7777" w:rsidP="006D78C8">
            <w:pPr>
              <w:pStyle w:val="PL"/>
              <w:rPr>
                <w:sz w:val="10"/>
              </w:rPr>
            </w:pPr>
            <w:r w:rsidRPr="00E42E87">
              <w:rPr>
                <w:sz w:val="10"/>
              </w:rPr>
              <w:t>}</w:t>
            </w:r>
          </w:p>
          <w:p w:rsidR="002F7777" w:rsidRPr="00E42E87" w:rsidRDefault="002F7777" w:rsidP="006D78C8">
            <w:pPr>
              <w:pStyle w:val="PL"/>
              <w:rPr>
                <w:sz w:val="10"/>
              </w:rPr>
            </w:pPr>
          </w:p>
          <w:p w:rsidR="002F7777" w:rsidRPr="00E42E87" w:rsidRDefault="002F7777" w:rsidP="006D78C8">
            <w:pPr>
              <w:pStyle w:val="PL"/>
              <w:rPr>
                <w:sz w:val="10"/>
              </w:rPr>
            </w:pPr>
            <w:r w:rsidRPr="00E42E87">
              <w:rPr>
                <w:sz w:val="10"/>
              </w:rPr>
              <w:t>AI-RNTI-r16 ::=                      RNTI-Value</w:t>
            </w:r>
          </w:p>
          <w:p w:rsidR="002F7777" w:rsidRPr="00E42E87" w:rsidRDefault="002F7777" w:rsidP="006D78C8">
            <w:pPr>
              <w:pStyle w:val="PL"/>
              <w:rPr>
                <w:sz w:val="10"/>
              </w:rPr>
            </w:pPr>
          </w:p>
          <w:p w:rsidR="002F7777" w:rsidRPr="00E42E87" w:rsidRDefault="002F7777" w:rsidP="006D78C8">
            <w:pPr>
              <w:pStyle w:val="PL"/>
              <w:rPr>
                <w:sz w:val="10"/>
              </w:rPr>
            </w:pPr>
            <w:r w:rsidRPr="00E42E87">
              <w:rPr>
                <w:sz w:val="10"/>
              </w:rPr>
              <w:t>-- TAG-AVAILABILITYINDICATOR-STOP</w:t>
            </w:r>
          </w:p>
          <w:p w:rsidR="002F7777" w:rsidRPr="00E42E87" w:rsidRDefault="002F7777" w:rsidP="006D78C8">
            <w:pPr>
              <w:pStyle w:val="PL"/>
              <w:rPr>
                <w:sz w:val="10"/>
              </w:rPr>
            </w:pPr>
            <w:r w:rsidRPr="00E42E87">
              <w:rPr>
                <w:sz w:val="10"/>
              </w:rPr>
              <w:t>-- ASN1STOP</w:t>
            </w:r>
          </w:p>
          <w:p w:rsidR="002F7777" w:rsidRPr="00040A16" w:rsidRDefault="002F7777" w:rsidP="006D78C8">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rPr>
              <w:t>AvailabilityCombinationsPerCell</w:t>
            </w:r>
            <w:proofErr w:type="spellEnd"/>
            <w:r w:rsidRPr="00040A16">
              <w:rPr>
                <w:rFonts w:ascii="Arial" w:eastAsia="SimSun" w:hAnsi="Arial" w:cs="Arial"/>
                <w:b/>
                <w:bCs/>
                <w:sz w:val="12"/>
                <w:szCs w:val="20"/>
                <w:lang w:val="en-GB" w:eastAsia="ja-JP"/>
              </w:rPr>
              <w:t xml:space="preserve"> information element</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rsidR="002F7777" w:rsidRPr="002F0418" w:rsidRDefault="002F7777" w:rsidP="006D78C8">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rsidTr="00E62B40">
        <w:tc>
          <w:tcPr>
            <w:tcW w:w="1449" w:type="dxa"/>
          </w:tcPr>
          <w:p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w:t>
            </w:r>
            <w:proofErr w:type="spellStart"/>
            <w:r>
              <w:rPr>
                <w:rFonts w:asciiTheme="minorHAnsi" w:eastAsia="Yu Mincho" w:hAnsiTheme="minorHAnsi" w:cstheme="minorHAnsi" w:hint="eastAsia"/>
                <w:sz w:val="22"/>
                <w:szCs w:val="22"/>
                <w:lang w:eastAsia="ja-JP"/>
              </w:rPr>
              <w:t>Huawei</w:t>
            </w:r>
            <w:proofErr w:type="spellEnd"/>
            <w:r>
              <w:rPr>
                <w:rFonts w:asciiTheme="minorHAnsi" w:eastAsia="Yu Mincho" w:hAnsiTheme="minorHAnsi" w:cstheme="minorHAnsi" w:hint="eastAsia"/>
                <w:sz w:val="22"/>
                <w:szCs w:val="22"/>
                <w:lang w:eastAsia="ja-JP"/>
              </w:rPr>
              <w:t xml:space="preserve">,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rsidTr="00E62B40">
        <w:tc>
          <w:tcPr>
            <w:tcW w:w="1449" w:type="dxa"/>
          </w:tcPr>
          <w:p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2"/>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commentRangeEnd w:id="22"/>
            <w:r w:rsidR="003D5719">
              <w:rPr>
                <w:rStyle w:val="CommentReference"/>
                <w:rFonts w:ascii="Arial" w:hAnsi="Arial"/>
              </w:rPr>
              <w:commentReference w:id="22"/>
            </w:r>
          </w:p>
        </w:tc>
      </w:tr>
      <w:tr w:rsidR="00E62B40" w:rsidRPr="002F0418" w:rsidTr="00E62B40">
        <w:tc>
          <w:tcPr>
            <w:tcW w:w="1449" w:type="dxa"/>
          </w:tcPr>
          <w:p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rsidR="00C20EA7" w:rsidRDefault="00C20EA7">
      <w:pPr>
        <w:rPr>
          <w:rFonts w:asciiTheme="minorHAnsi" w:hAnsiTheme="minorHAnsi" w:cstheme="minorHAnsi"/>
          <w:b/>
          <w:sz w:val="28"/>
          <w:szCs w:val="28"/>
          <w:lang w:val="en-GB"/>
        </w:rPr>
      </w:pPr>
    </w:p>
    <w:p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rsidR="00CA1915" w:rsidRPr="007609BB" w:rsidRDefault="00CA1915" w:rsidP="00CA1915"/>
    <w:p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 xml:space="preserve">Usage of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 xml:space="preserve"> vs.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-IAB in 38.213 (R1-2004582)</w:t>
      </w:r>
    </w:p>
    <w:p w:rsidR="003D5719" w:rsidRDefault="00CA1915" w:rsidP="00CA1915">
      <w:pPr>
        <w:pStyle w:val="ListParagraph"/>
        <w:rPr>
          <w:rFonts w:ascii="Calibri" w:eastAsia="Calibri" w:hAnsi="Calibri"/>
          <w:sz w:val="22"/>
          <w:szCs w:val="22"/>
        </w:rPr>
      </w:pPr>
      <w:r>
        <w:rPr>
          <w:rFonts w:ascii="Calibri" w:eastAsia="Calibri" w:hAnsi="Calibri"/>
          <w:sz w:val="22"/>
          <w:szCs w:val="22"/>
        </w:rPr>
        <w:lastRenderedPageBreak/>
        <w:t xml:space="preserve">6. </w:t>
      </w:r>
      <w:r w:rsidR="003D5719">
        <w:rPr>
          <w:rFonts w:ascii="Calibri" w:eastAsia="Calibri" w:hAnsi="Calibri"/>
          <w:sz w:val="22"/>
          <w:szCs w:val="22"/>
        </w:rPr>
        <w:t xml:space="preserve">Usage of symbols vs. symbols-IAB-MT as part of </w:t>
      </w:r>
      <w:proofErr w:type="spellStart"/>
      <w:r w:rsidR="003D5719">
        <w:rPr>
          <w:i/>
          <w:iCs/>
        </w:rPr>
        <w:t>tdd</w:t>
      </w:r>
      <w:proofErr w:type="spellEnd"/>
      <w:r w:rsidR="003D5719" w:rsidRPr="00A740E9">
        <w:rPr>
          <w:i/>
          <w:iCs/>
        </w:rPr>
        <w:t>-UL-DL-</w:t>
      </w:r>
      <w:proofErr w:type="spellStart"/>
      <w:r w:rsidR="003D5719" w:rsidRPr="00A740E9">
        <w:rPr>
          <w:i/>
          <w:iCs/>
        </w:rPr>
        <w:t>ConfigDedicated</w:t>
      </w:r>
      <w:proofErr w:type="spellEnd"/>
      <w:r w:rsidR="003D5719" w:rsidRPr="00A740E9">
        <w:rPr>
          <w:i/>
          <w:iCs/>
        </w:rPr>
        <w:t>-IAB-MT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rsidR="00CA1915" w:rsidRDefault="00CA1915" w:rsidP="00CA1915">
      <w:pPr>
        <w:rPr>
          <w:rFonts w:ascii="Calibri" w:eastAsia="Calibri" w:hAnsi="Calibri"/>
          <w:sz w:val="22"/>
          <w:szCs w:val="22"/>
        </w:rPr>
      </w:pPr>
    </w:p>
    <w:p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CA1915" w:rsidRDefault="00CA1915" w:rsidP="00CA1915">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rsidR="00CA1915" w:rsidRPr="00CA1915" w:rsidRDefault="00CA1915" w:rsidP="00CA1915">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w:t>
      </w:r>
      <w:proofErr w:type="spellStart"/>
      <w:r w:rsidRPr="00CA1915">
        <w:rPr>
          <w:rFonts w:ascii="Calibri" w:eastAsia="Calibri" w:hAnsi="Calibri" w:hint="eastAsia"/>
          <w:sz w:val="22"/>
          <w:szCs w:val="22"/>
        </w:rPr>
        <w:t>dci</w:t>
      </w:r>
      <w:proofErr w:type="spellEnd"/>
      <w:r w:rsidRPr="00CA1915">
        <w:rPr>
          <w:rFonts w:ascii="Calibri" w:eastAsia="Calibri" w:hAnsi="Calibri" w:hint="eastAsia"/>
          <w:sz w:val="22"/>
          <w:szCs w:val="22"/>
        </w:rPr>
        <w:t>-</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302A61" w:rsidRPr="008040F5" w:rsidTr="008D1466">
        <w:tc>
          <w:tcPr>
            <w:tcW w:w="1696" w:type="dxa"/>
          </w:tcPr>
          <w:p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rsidTr="008D1466">
        <w:tc>
          <w:tcPr>
            <w:tcW w:w="1696" w:type="dxa"/>
          </w:tcPr>
          <w:p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C77859" w:rsidRPr="008040F5" w:rsidTr="008D1466">
        <w:tc>
          <w:tcPr>
            <w:tcW w:w="1696" w:type="dxa"/>
          </w:tcPr>
          <w:p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rsidR="00C77859" w:rsidRP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2.5.2, our view is there is no need to introduce additional reference SCS since it can simply follow the SCS for H/S/NA configurations.</w:t>
            </w:r>
          </w:p>
        </w:tc>
      </w:tr>
      <w:tr w:rsidR="007230BA" w:rsidRPr="008040F5" w:rsidTr="007230BA">
        <w:tc>
          <w:tcPr>
            <w:tcW w:w="1696" w:type="dxa"/>
          </w:tcPr>
          <w:p w:rsidR="007230BA" w:rsidRDefault="007230BA" w:rsidP="007230B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rsidR="007230BA" w:rsidRDefault="007230BA" w:rsidP="007230BA">
            <w:pPr>
              <w:rPr>
                <w:rFonts w:ascii="Calibri" w:eastAsia="Calibri" w:hAnsi="Calibri"/>
                <w:sz w:val="22"/>
                <w:szCs w:val="22"/>
              </w:rPr>
            </w:pPr>
            <w:r>
              <w:rPr>
                <w:rFonts w:ascii="Calibri" w:eastAsia="Calibri" w:hAnsi="Calibri"/>
                <w:sz w:val="22"/>
                <w:szCs w:val="22"/>
              </w:rPr>
              <w:t>Partially, has concern on item 3</w:t>
            </w:r>
          </w:p>
        </w:tc>
        <w:tc>
          <w:tcPr>
            <w:tcW w:w="6109" w:type="dxa"/>
          </w:tcPr>
          <w:p w:rsidR="007230BA" w:rsidRDefault="007230BA" w:rsidP="007230BA">
            <w:pPr>
              <w:pStyle w:val="ListParagraph"/>
              <w:numPr>
                <w:ilvl w:val="0"/>
                <w:numId w:val="39"/>
              </w:numPr>
              <w:rPr>
                <w:rFonts w:asciiTheme="minorHAnsi" w:eastAsiaTheme="minorEastAsia" w:hAnsiTheme="minorHAnsi" w:cstheme="minorHAnsi"/>
                <w:sz w:val="22"/>
                <w:szCs w:val="22"/>
                <w:lang w:eastAsia="zh-CN"/>
              </w:rPr>
            </w:pPr>
            <w:r w:rsidRPr="007230BA">
              <w:rPr>
                <w:rFonts w:ascii="Calibri" w:eastAsiaTheme="minorEastAsia" w:hAnsi="Calibri"/>
                <w:sz w:val="22"/>
                <w:szCs w:val="22"/>
                <w:lang w:eastAsia="zh-CN"/>
              </w:rPr>
              <w:t>For proposal 2.5.2 item 3, in addition to our previous comments</w:t>
            </w:r>
            <w:proofErr w:type="gramStart"/>
            <w:r w:rsidRPr="007230BA">
              <w:rPr>
                <w:rFonts w:ascii="Calibri" w:eastAsiaTheme="minorEastAsia" w:hAnsi="Calibri"/>
                <w:sz w:val="22"/>
                <w:szCs w:val="22"/>
                <w:lang w:eastAsia="zh-CN"/>
              </w:rPr>
              <w:t>,  RRC</w:t>
            </w:r>
            <w:proofErr w:type="gramEnd"/>
            <w:r w:rsidRPr="007230BA">
              <w:rPr>
                <w:rFonts w:ascii="Calibri" w:eastAsiaTheme="minorEastAsia" w:hAnsi="Calibri"/>
                <w:sz w:val="22"/>
                <w:szCs w:val="22"/>
                <w:lang w:eastAsia="zh-CN"/>
              </w:rPr>
              <w:t xml:space="preserve"> parameter </w:t>
            </w:r>
            <w:proofErr w:type="spellStart"/>
            <w:r w:rsidRPr="007230BA">
              <w:rPr>
                <w:rFonts w:asciiTheme="minorHAnsi" w:eastAsiaTheme="minorEastAsia" w:hAnsiTheme="minorHAnsi" w:cstheme="minorHAnsi"/>
                <w:i/>
                <w:iCs/>
                <w:sz w:val="22"/>
                <w:szCs w:val="22"/>
                <w:lang w:eastAsia="zh-CN"/>
              </w:rPr>
              <w:t>iabDuCellId</w:t>
            </w:r>
            <w:proofErr w:type="spellEnd"/>
            <w:r w:rsidRPr="007230BA">
              <w:rPr>
                <w:rFonts w:asciiTheme="minorHAnsi" w:eastAsiaTheme="minorEastAsia" w:hAnsiTheme="minorHAnsi" w:cstheme="minorHAnsi"/>
                <w:i/>
                <w:iCs/>
                <w:sz w:val="22"/>
                <w:szCs w:val="22"/>
                <w:lang w:eastAsia="zh-CN"/>
              </w:rPr>
              <w:t>-AI</w:t>
            </w:r>
            <w:r w:rsidRPr="007230BA">
              <w:rPr>
                <w:rFonts w:ascii="Courier New" w:eastAsia="SimSun" w:hAnsi="Courier New" w:cs="Courier New"/>
                <w:sz w:val="12"/>
                <w:lang w:val="en-GB" w:eastAsia="en-GB"/>
              </w:rPr>
              <w:t xml:space="preserve"> </w:t>
            </w:r>
            <w:r w:rsidRPr="007230BA">
              <w:rPr>
                <w:rFonts w:ascii="Calibri" w:eastAsiaTheme="minorEastAsia" w:hAnsi="Calibri"/>
                <w:sz w:val="22"/>
                <w:szCs w:val="22"/>
                <w:lang w:eastAsia="zh-CN"/>
              </w:rPr>
              <w:t xml:space="preserve">is configured in case of multiple cells in one IAB DU. Accordingly, RRC parameter </w:t>
            </w:r>
            <w:proofErr w:type="spellStart"/>
            <w:r w:rsidRPr="007230BA">
              <w:rPr>
                <w:rFonts w:asciiTheme="minorHAnsi" w:eastAsiaTheme="minorEastAsia" w:hAnsiTheme="minorHAnsi" w:cstheme="minorHAnsi"/>
                <w:i/>
                <w:iCs/>
                <w:sz w:val="22"/>
                <w:szCs w:val="22"/>
                <w:lang w:eastAsia="zh-CN"/>
              </w:rPr>
              <w:t>positionInDCI</w:t>
            </w:r>
            <w:proofErr w:type="spellEnd"/>
            <w:r w:rsidRPr="007230BA">
              <w:rPr>
                <w:rFonts w:asciiTheme="minorHAnsi" w:eastAsiaTheme="minorEastAsia" w:hAnsiTheme="minorHAnsi" w:cstheme="minorHAnsi"/>
                <w:i/>
                <w:iCs/>
                <w:sz w:val="22"/>
                <w:szCs w:val="22"/>
                <w:lang w:eastAsia="zh-CN"/>
              </w:rPr>
              <w:t xml:space="preserve">-AI </w:t>
            </w:r>
            <w:r w:rsidRPr="007230BA">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7230BA">
              <w:rPr>
                <w:rFonts w:asciiTheme="minorHAnsi" w:eastAsiaTheme="minorEastAsia" w:hAnsiTheme="minorHAnsi" w:cstheme="minorHAnsi"/>
                <w:sz w:val="22"/>
                <w:szCs w:val="22"/>
                <w:lang w:eastAsia="zh-CN"/>
              </w:rPr>
              <w:t>MTs.</w:t>
            </w:r>
            <w:proofErr w:type="spellEnd"/>
            <w:r w:rsidRPr="007230BA">
              <w:rPr>
                <w:rFonts w:asciiTheme="minorHAnsi" w:eastAsiaTheme="minorEastAsia" w:hAnsiTheme="minorHAnsi" w:cstheme="minorHAnsi"/>
                <w:sz w:val="22"/>
                <w:szCs w:val="22"/>
                <w:lang w:eastAsia="zh-CN"/>
              </w:rPr>
              <w:t xml:space="preserve"> </w:t>
            </w:r>
          </w:p>
          <w:p w:rsidR="007230BA" w:rsidRDefault="007230BA" w:rsidP="007230BA">
            <w:pPr>
              <w:pStyle w:val="ListParagraph"/>
              <w:rPr>
                <w:rFonts w:asciiTheme="minorHAnsi" w:eastAsiaTheme="minorEastAsia" w:hAnsiTheme="minorHAnsi" w:cstheme="minorHAnsi"/>
                <w:sz w:val="22"/>
                <w:szCs w:val="22"/>
                <w:lang w:eastAsia="zh-CN"/>
              </w:rPr>
            </w:pPr>
          </w:p>
          <w:p w:rsidR="007230BA" w:rsidRDefault="007230BA" w:rsidP="007230BA">
            <w:pPr>
              <w:pStyle w:val="ListParagraph"/>
              <w:rPr>
                <w:rFonts w:asciiTheme="minorHAnsi" w:eastAsiaTheme="minorEastAsia" w:hAnsiTheme="minorHAnsi" w:cstheme="minorHAnsi"/>
                <w:sz w:val="22"/>
                <w:szCs w:val="22"/>
                <w:lang w:eastAsia="zh-CN"/>
              </w:rPr>
            </w:pPr>
            <w:r w:rsidRPr="007230BA">
              <w:rPr>
                <w:rFonts w:asciiTheme="minorHAnsi" w:eastAsiaTheme="minorEastAsia" w:hAnsiTheme="minorHAnsi" w:cstheme="minorHAnsi"/>
                <w:sz w:val="22"/>
                <w:szCs w:val="22"/>
                <w:lang w:eastAsia="zh-CN"/>
              </w:rPr>
              <w:t xml:space="preserve">But if other companies want to further discuss item 3 during RAN1#101-e, we can agree with the FL proposal.   </w:t>
            </w:r>
          </w:p>
          <w:p w:rsidR="007230BA" w:rsidRDefault="007230BA" w:rsidP="007230BA">
            <w:pPr>
              <w:pStyle w:val="ListParagraph"/>
              <w:rPr>
                <w:rFonts w:asciiTheme="minorHAnsi" w:eastAsiaTheme="minorEastAsia" w:hAnsiTheme="minorHAnsi" w:cstheme="minorHAnsi"/>
                <w:sz w:val="22"/>
                <w:szCs w:val="22"/>
                <w:lang w:eastAsia="zh-CN"/>
              </w:rPr>
            </w:pPr>
          </w:p>
          <w:p w:rsidR="007230BA" w:rsidRDefault="007230BA" w:rsidP="00C7554B">
            <w:pPr>
              <w:pStyle w:val="ListParagraph"/>
              <w:numPr>
                <w:ilvl w:val="0"/>
                <w:numId w:val="39"/>
              </w:numPr>
              <w:rPr>
                <w:rFonts w:ascii="Calibri" w:eastAsiaTheme="minorEastAsia" w:hAnsi="Calibri"/>
                <w:sz w:val="22"/>
                <w:szCs w:val="22"/>
                <w:lang w:eastAsia="zh-CN"/>
              </w:rPr>
            </w:pPr>
            <w:r w:rsidRPr="00C7554B">
              <w:rPr>
                <w:rFonts w:asciiTheme="minorHAnsi" w:eastAsiaTheme="minorEastAsia" w:hAnsiTheme="minorHAnsi" w:cstheme="minorHAnsi"/>
                <w:sz w:val="22"/>
                <w:szCs w:val="22"/>
                <w:lang w:eastAsia="zh-CN"/>
              </w:rPr>
              <w:t>For proposal 2.5.2 item 1, in response to Huawei’s comment, if SCS for H/S/NA configuration at each DU is followed,</w:t>
            </w:r>
            <w:r w:rsidR="00447D19" w:rsidRPr="00C7554B">
              <w:rPr>
                <w:rFonts w:asciiTheme="minorHAnsi" w:eastAsiaTheme="minorEastAsia" w:hAnsiTheme="minorHAnsi" w:cstheme="minorHAnsi"/>
                <w:sz w:val="22"/>
                <w:szCs w:val="22"/>
                <w:lang w:eastAsia="zh-CN"/>
              </w:rPr>
              <w:t xml:space="preserve"> </w:t>
            </w:r>
            <w:r w:rsidRPr="00C7554B">
              <w:rPr>
                <w:rFonts w:asciiTheme="minorHAnsi" w:eastAsiaTheme="minorEastAsia" w:hAnsiTheme="minorHAnsi" w:cstheme="minorHAnsi"/>
                <w:sz w:val="22"/>
                <w:szCs w:val="22"/>
                <w:lang w:eastAsia="zh-CN"/>
              </w:rPr>
              <w:t xml:space="preserve">when one DCI format 2_5 sending to multiple IAB nodes, different IAB DU </w:t>
            </w:r>
            <w:r w:rsidR="00447D19" w:rsidRPr="00C7554B">
              <w:rPr>
                <w:rFonts w:asciiTheme="minorHAnsi" w:eastAsiaTheme="minorEastAsia" w:hAnsiTheme="minorHAnsi" w:cstheme="minorHAnsi"/>
                <w:sz w:val="22"/>
                <w:szCs w:val="22"/>
                <w:lang w:eastAsia="zh-CN"/>
              </w:rPr>
              <w:t>may</w:t>
            </w:r>
            <w:r w:rsidRPr="00C7554B">
              <w:rPr>
                <w:rFonts w:asciiTheme="minorHAnsi" w:eastAsiaTheme="minorEastAsia" w:hAnsiTheme="minorHAnsi" w:cstheme="minorHAnsi"/>
                <w:sz w:val="22"/>
                <w:szCs w:val="22"/>
                <w:lang w:eastAsia="zh-CN"/>
              </w:rPr>
              <w:t xml:space="preserve"> have different SCS interpretation, which will cause one DCI 2_5 indicating different time duration for different IAB nodes. </w:t>
            </w:r>
            <w:r w:rsidR="00C7554B" w:rsidRPr="00C7554B">
              <w:rPr>
                <w:rFonts w:asciiTheme="minorHAnsi" w:eastAsiaTheme="minorEastAsia" w:hAnsiTheme="minorHAnsi" w:cstheme="minorHAnsi"/>
                <w:sz w:val="22"/>
                <w:szCs w:val="22"/>
                <w:lang w:eastAsia="zh-CN"/>
              </w:rPr>
              <w:t>We don’t think this is intended</w:t>
            </w:r>
            <w:r w:rsidR="00C7554B">
              <w:rPr>
                <w:rFonts w:asciiTheme="minorHAnsi" w:eastAsiaTheme="minorEastAsia" w:hAnsiTheme="minorHAnsi" w:cstheme="minorHAnsi"/>
                <w:sz w:val="22"/>
                <w:szCs w:val="22"/>
                <w:lang w:eastAsia="zh-CN"/>
              </w:rPr>
              <w:t xml:space="preserve"> if DCI format 2_5 sending to multiple IAB nodes. </w:t>
            </w:r>
            <w:bookmarkStart w:id="23" w:name="_GoBack"/>
            <w:bookmarkEnd w:id="23"/>
          </w:p>
        </w:tc>
      </w:tr>
      <w:tr w:rsidR="007230BA" w:rsidRPr="008040F5" w:rsidTr="008D1466">
        <w:tc>
          <w:tcPr>
            <w:tcW w:w="1696" w:type="dxa"/>
          </w:tcPr>
          <w:p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OK on 2.5.1, but 2.5.2 needs further clarification.</w:t>
            </w:r>
          </w:p>
        </w:tc>
        <w:tc>
          <w:tcPr>
            <w:tcW w:w="6109" w:type="dxa"/>
          </w:tcPr>
          <w:p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For 2.5.2, is the discussion just to decide whether or not the issue is considered as editorial correction? If it is not as simple as an editorial correction, would RAN1 handle it in this meeting?</w:t>
            </w:r>
          </w:p>
        </w:tc>
      </w:tr>
    </w:tbl>
    <w:p w:rsidR="00302A61" w:rsidRPr="00CA191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rsidR="003A753A" w:rsidRDefault="003A753A">
      <w:pPr>
        <w:rPr>
          <w:rFonts w:asciiTheme="minorHAnsi" w:hAnsiTheme="minorHAnsi" w:cstheme="minorHAnsi"/>
          <w:b/>
          <w:sz w:val="28"/>
          <w:szCs w:val="28"/>
          <w:lang w:val="en-GB"/>
        </w:rPr>
      </w:pPr>
    </w:p>
    <w:p w:rsidR="00B96F6F" w:rsidRPr="00C20EA7" w:rsidRDefault="00B96F6F" w:rsidP="00B96F6F">
      <w:pPr>
        <w:pStyle w:val="Heading2"/>
        <w:rPr>
          <w:lang w:val="en-GB"/>
        </w:rPr>
      </w:pPr>
      <w:r>
        <w:br w:type="page"/>
      </w:r>
      <w:r>
        <w:rPr>
          <w:lang w:val="en-GB"/>
        </w:rPr>
        <w:lastRenderedPageBreak/>
        <w:t>Updates on IAB terminology</w:t>
      </w:r>
    </w:p>
    <w:p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rsidR="00B96F6F" w:rsidRDefault="00B96F6F" w:rsidP="00B96F6F">
      <w:pPr>
        <w:rPr>
          <w:rFonts w:asciiTheme="minorHAnsi" w:hAnsiTheme="minorHAnsi" w:cstheme="minorHAnsi"/>
          <w:b/>
          <w:lang w:val="en-GB"/>
        </w:rPr>
      </w:pPr>
    </w:p>
    <w:p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rsidR="00C530D0" w:rsidRDefault="00C530D0" w:rsidP="00C530D0">
      <w:pPr>
        <w:rPr>
          <w:rFonts w:ascii="Calibri" w:eastAsia="Calibri" w:hAnsi="Calibri"/>
          <w:sz w:val="22"/>
          <w:szCs w:val="22"/>
        </w:rPr>
      </w:pPr>
    </w:p>
    <w:p w:rsidR="00C530D0" w:rsidRDefault="00C530D0" w:rsidP="00C530D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rsidR="00C530D0" w:rsidRDefault="00C530D0" w:rsidP="00C530D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rsidR="00C530D0" w:rsidRDefault="00C530D0" w:rsidP="00C530D0">
      <w:r>
        <w:rPr>
          <w:b/>
          <w:bCs/>
        </w:rPr>
        <w:t>IAB-node</w:t>
      </w:r>
      <w:r>
        <w:t>: RAN node that supports NR access links to UEs and NR backhaul links to parent nodes and child nodes. The IAB-node does not support backhauling via LTE.</w:t>
      </w:r>
    </w:p>
    <w:p w:rsidR="00C530D0" w:rsidRDefault="00C530D0" w:rsidP="00C530D0">
      <w:pPr>
        <w:rPr>
          <w:rFonts w:ascii="Calibri" w:eastAsia="Calibri" w:hAnsi="Calibri"/>
          <w:sz w:val="22"/>
          <w:szCs w:val="22"/>
        </w:rPr>
      </w:pPr>
    </w:p>
    <w:p w:rsidR="00C530D0" w:rsidRPr="00CF59CC" w:rsidRDefault="00C530D0" w:rsidP="00C530D0">
      <w:pPr>
        <w:rPr>
          <w:rFonts w:ascii="Calibri" w:eastAsia="Calibri" w:hAnsi="Calibri"/>
          <w:sz w:val="22"/>
          <w:szCs w:val="22"/>
        </w:rPr>
      </w:pPr>
      <w:r>
        <w:rPr>
          <w:rFonts w:ascii="Calibri" w:eastAsia="Calibri" w:hAnsi="Calibri"/>
          <w:sz w:val="22"/>
          <w:szCs w:val="22"/>
        </w:rPr>
        <w:t xml:space="preserve">As a result, there is no longer a notion of </w:t>
      </w:r>
      <w:proofErr w:type="gramStart"/>
      <w:r>
        <w:rPr>
          <w:rFonts w:ascii="Calibri" w:eastAsia="Calibri" w:hAnsi="Calibri"/>
          <w:sz w:val="22"/>
          <w:szCs w:val="22"/>
        </w:rPr>
        <w:t>a</w:t>
      </w:r>
      <w:proofErr w:type="gramEnd"/>
      <w:r>
        <w:rPr>
          <w:rFonts w:ascii="Calibri" w:eastAsia="Calibri" w:hAnsi="Calibri"/>
          <w:sz w:val="22"/>
          <w:szCs w:val="22"/>
        </w:rPr>
        <w:t xml:space="preserve"> IAB-node DU or IAB-node MT, rather an IAB-node contains IAB-DU and IAB-MT functionality.</w:t>
      </w:r>
    </w:p>
    <w:p w:rsidR="00C530D0" w:rsidRDefault="00C530D0" w:rsidP="00C530D0">
      <w:pPr>
        <w:rPr>
          <w:rFonts w:ascii="Calibri" w:eastAsia="Calibri" w:hAnsi="Calibri"/>
          <w:sz w:val="22"/>
          <w:szCs w:val="22"/>
        </w:rPr>
      </w:pPr>
    </w:p>
    <w:p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rsidR="00B96F6F" w:rsidRDefault="00B96F6F">
      <w:pPr>
        <w:rPr>
          <w:rFonts w:ascii="Arial" w:hAnsi="Arial"/>
          <w:b/>
          <w:sz w:val="32"/>
          <w:szCs w:val="20"/>
        </w:rPr>
      </w:pPr>
    </w:p>
    <w:p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C530D0" w:rsidRPr="008040F5" w:rsidTr="006D78C8">
        <w:tc>
          <w:tcPr>
            <w:tcW w:w="1696" w:type="dxa"/>
          </w:tcPr>
          <w:p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rsidTr="006D78C8">
        <w:tc>
          <w:tcPr>
            <w:tcW w:w="1696" w:type="dxa"/>
          </w:tcPr>
          <w:p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rsidTr="006D78C8">
        <w:tc>
          <w:tcPr>
            <w:tcW w:w="1696" w:type="dxa"/>
          </w:tcPr>
          <w:p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rsidR="002015C1" w:rsidRPr="002015C1" w:rsidRDefault="002015C1" w:rsidP="006D78C8">
            <w:pPr>
              <w:rPr>
                <w:rFonts w:ascii="Calibri" w:eastAsiaTheme="minorEastAsia" w:hAnsi="Calibri"/>
                <w:sz w:val="22"/>
                <w:szCs w:val="22"/>
                <w:lang w:eastAsia="zh-CN"/>
              </w:rPr>
            </w:pPr>
          </w:p>
        </w:tc>
      </w:tr>
      <w:tr w:rsidR="004B3868" w:rsidRPr="008040F5" w:rsidTr="006D78C8">
        <w:tc>
          <w:tcPr>
            <w:tcW w:w="1696" w:type="dxa"/>
          </w:tcPr>
          <w:p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rsidR="004B3868" w:rsidRPr="002015C1" w:rsidRDefault="004B3868" w:rsidP="006D78C8">
            <w:pPr>
              <w:rPr>
                <w:rFonts w:ascii="Calibri" w:eastAsiaTheme="minorEastAsia" w:hAnsi="Calibri"/>
                <w:sz w:val="22"/>
                <w:szCs w:val="22"/>
                <w:lang w:eastAsia="zh-CN"/>
              </w:rPr>
            </w:pPr>
          </w:p>
        </w:tc>
      </w:tr>
      <w:tr w:rsidR="002F7777" w:rsidRPr="004B3868" w:rsidTr="002F7777">
        <w:tc>
          <w:tcPr>
            <w:tcW w:w="1696" w:type="dxa"/>
          </w:tcPr>
          <w:p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rsidTr="002F7777">
        <w:tc>
          <w:tcPr>
            <w:tcW w:w="1696" w:type="dxa"/>
          </w:tcPr>
          <w:p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rsidTr="002F7777">
        <w:tc>
          <w:tcPr>
            <w:tcW w:w="1696" w:type="dxa"/>
          </w:tcPr>
          <w:p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rsidR="00BA6698" w:rsidRPr="004B3868" w:rsidRDefault="00BA6698" w:rsidP="006D78C8">
            <w:pPr>
              <w:rPr>
                <w:rFonts w:asciiTheme="minorHAnsi" w:eastAsiaTheme="minorEastAsia" w:hAnsiTheme="minorHAnsi" w:cstheme="minorHAnsi"/>
                <w:sz w:val="22"/>
                <w:szCs w:val="22"/>
                <w:lang w:eastAsia="zh-CN"/>
              </w:rPr>
            </w:pPr>
          </w:p>
        </w:tc>
      </w:tr>
      <w:tr w:rsidR="00447D19" w:rsidRPr="004B3868" w:rsidTr="002F7777">
        <w:tc>
          <w:tcPr>
            <w:tcW w:w="1696" w:type="dxa"/>
          </w:tcPr>
          <w:p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Intel </w:t>
            </w:r>
          </w:p>
        </w:tc>
        <w:tc>
          <w:tcPr>
            <w:tcW w:w="2265" w:type="dxa"/>
          </w:tcPr>
          <w:p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rsidR="00447D19" w:rsidRPr="004B3868" w:rsidRDefault="00447D19" w:rsidP="006D78C8">
            <w:pPr>
              <w:rPr>
                <w:rFonts w:asciiTheme="minorHAnsi" w:eastAsiaTheme="minorEastAsia" w:hAnsiTheme="minorHAnsi" w:cstheme="minorHAnsi"/>
                <w:sz w:val="22"/>
                <w:szCs w:val="22"/>
                <w:lang w:eastAsia="zh-CN"/>
              </w:rPr>
            </w:pPr>
          </w:p>
        </w:tc>
      </w:tr>
    </w:tbl>
    <w:p w:rsidR="00C530D0" w:rsidRDefault="00C530D0">
      <w:pPr>
        <w:rPr>
          <w:rFonts w:ascii="Arial" w:hAnsi="Arial"/>
          <w:b/>
          <w:sz w:val="32"/>
          <w:szCs w:val="20"/>
        </w:rPr>
      </w:pPr>
    </w:p>
    <w:p w:rsidR="00C530D0" w:rsidRDefault="00C530D0">
      <w:pPr>
        <w:rPr>
          <w:rFonts w:ascii="Arial" w:hAnsi="Arial"/>
          <w:b/>
          <w:sz w:val="32"/>
          <w:szCs w:val="20"/>
        </w:rPr>
      </w:pPr>
      <w:r>
        <w:br w:type="page"/>
      </w:r>
    </w:p>
    <w:p w:rsidR="002F634C" w:rsidRPr="00156B89" w:rsidRDefault="002F634C" w:rsidP="002F634C">
      <w:pPr>
        <w:pStyle w:val="Heading1"/>
      </w:pPr>
      <w:r>
        <w:lastRenderedPageBreak/>
        <w:t>Summary</w:t>
      </w:r>
    </w:p>
    <w:p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rsidR="00C530D0" w:rsidRDefault="00C530D0" w:rsidP="005C6208">
      <w:pPr>
        <w:rPr>
          <w:rFonts w:ascii="Calibri" w:hAnsi="Calibri" w:cs="Calibri"/>
          <w:color w:val="000000"/>
          <w:sz w:val="22"/>
          <w:szCs w:val="22"/>
        </w:rPr>
      </w:pPr>
    </w:p>
    <w:p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rsidR="00C530D0" w:rsidRDefault="00C530D0" w:rsidP="005C6208">
      <w:pPr>
        <w:rPr>
          <w:rFonts w:ascii="Calibri" w:hAnsi="Calibri" w:cs="Calibri"/>
          <w:color w:val="000000"/>
          <w:sz w:val="22"/>
          <w:szCs w:val="22"/>
        </w:rPr>
      </w:pPr>
    </w:p>
    <w:p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rsidR="00B96F6F" w:rsidRDefault="00B96F6F" w:rsidP="005C6208">
      <w:pPr>
        <w:rPr>
          <w:rFonts w:ascii="Calibri" w:hAnsi="Calibri" w:cs="Calibri"/>
          <w:color w:val="000000"/>
          <w:sz w:val="22"/>
          <w:szCs w:val="22"/>
        </w:rPr>
      </w:pPr>
    </w:p>
    <w:p w:rsidR="00B96F6F" w:rsidRDefault="00B96F6F" w:rsidP="005C6208">
      <w:pPr>
        <w:rPr>
          <w:rFonts w:ascii="Calibri" w:hAnsi="Calibri" w:cs="Calibri"/>
          <w:color w:val="000000"/>
          <w:sz w:val="22"/>
          <w:szCs w:val="22"/>
        </w:rPr>
      </w:pPr>
    </w:p>
    <w:p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NOVLAN, THOMAS D" w:date="2020-05-21T17:51:00Z" w:initials="NTD">
    <w:p w:rsidR="007E6B6F" w:rsidRDefault="007E6B6F">
      <w:pPr>
        <w:pStyle w:val="CommentText"/>
      </w:pPr>
      <w:r>
        <w:rPr>
          <w:rStyle w:val="CommentReferenc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81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81220" w16cid:durableId="22713E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B6F" w:rsidRDefault="007E6B6F" w:rsidP="00424124">
      <w:r>
        <w:separator/>
      </w:r>
    </w:p>
  </w:endnote>
  <w:endnote w:type="continuationSeparator" w:id="0">
    <w:p w:rsidR="007E6B6F" w:rsidRDefault="007E6B6F" w:rsidP="00424124">
      <w:r>
        <w:continuationSeparator/>
      </w:r>
    </w:p>
  </w:endnote>
  <w:endnote w:type="continuationNotice" w:id="1">
    <w:p w:rsidR="007E6B6F" w:rsidRDefault="007E6B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DengXian">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B6F" w:rsidRDefault="007E6B6F" w:rsidP="00424124">
      <w:r>
        <w:separator/>
      </w:r>
    </w:p>
  </w:footnote>
  <w:footnote w:type="continuationSeparator" w:id="0">
    <w:p w:rsidR="007E6B6F" w:rsidRDefault="007E6B6F" w:rsidP="00424124">
      <w:r>
        <w:continuationSeparator/>
      </w:r>
    </w:p>
  </w:footnote>
  <w:footnote w:type="continuationNotice" w:id="1">
    <w:p w:rsidR="007E6B6F" w:rsidRDefault="007E6B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LAN, THOMAS D">
    <w15:presenceInfo w15:providerId="AD" w15:userId="S::tn911r@att.com::2368962a-e985-4351-a522-541793b72f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1" w:uiPriority="0"/>
    <w:lsdException w:name="Table Elegan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r="http://schemas.openxmlformats.org/officeDocument/2006/relationships" xmlns:w="http://schemas.openxmlformats.org/wordprocessingml/2006/main">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0924-246C-4261-A659-B59C802A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6107</Words>
  <Characters>34816</Characters>
  <Application>Microsoft Office Word</Application>
  <DocSecurity>0</DocSecurity>
  <Lines>290</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Windows User</cp:lastModifiedBy>
  <cp:revision>3</cp:revision>
  <cp:lastPrinted>2016-02-23T10:51:00Z</cp:lastPrinted>
  <dcterms:created xsi:type="dcterms:W3CDTF">2020-05-22T04:58:00Z</dcterms:created>
  <dcterms:modified xsi:type="dcterms:W3CDTF">2020-05-22T06:05:00Z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