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B098F"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884927">
        <w:rPr>
          <w:sz w:val="32"/>
          <w:szCs w:val="32"/>
        </w:rPr>
        <w:t>xxxx</w:t>
      </w:r>
    </w:p>
    <w:p w14:paraId="4CEB0990"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4CEB0991" w14:textId="77777777" w:rsidR="006618DF" w:rsidRDefault="006618DF" w:rsidP="00A537B2">
      <w:pPr>
        <w:ind w:left="1800" w:hanging="1800"/>
        <w:rPr>
          <w:rFonts w:ascii="Calibri" w:eastAsia="Calibri" w:hAnsi="Calibri"/>
          <w:b/>
          <w:bCs/>
          <w:sz w:val="22"/>
          <w:szCs w:val="22"/>
        </w:rPr>
      </w:pPr>
    </w:p>
    <w:p w14:paraId="4CEB0992"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4CEB0993"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CEB0994" w14:textId="77777777"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884927" w:rsidRPr="00884927">
        <w:rPr>
          <w:rFonts w:ascii="Calibri" w:eastAsia="Calibri" w:hAnsi="Calibri"/>
          <w:b/>
          <w:bCs/>
          <w:sz w:val="22"/>
          <w:szCs w:val="22"/>
        </w:rPr>
        <w:t>[101-e-NR-IAB-03]</w:t>
      </w:r>
      <w:r w:rsidR="00884927">
        <w:rPr>
          <w:rFonts w:ascii="Calibri" w:eastAsia="Calibri" w:hAnsi="Calibri"/>
          <w:b/>
          <w:bCs/>
          <w:sz w:val="22"/>
          <w:szCs w:val="22"/>
        </w:rPr>
        <w:t>:</w:t>
      </w:r>
      <w:r w:rsidR="00884927" w:rsidRPr="00884927">
        <w:rPr>
          <w:rFonts w:ascii="Calibri" w:eastAsia="Calibri" w:hAnsi="Calibri"/>
          <w:b/>
          <w:bCs/>
          <w:sz w:val="22"/>
          <w:szCs w:val="22"/>
        </w:rPr>
        <w:t xml:space="preserve"> Email discussion on IAB-DU/IAB-MT Transition Location/Type </w:t>
      </w:r>
    </w:p>
    <w:p w14:paraId="4CEB0995" w14:textId="77777777"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4CEB0996" w14:textId="77777777" w:rsidR="00707D20" w:rsidRPr="00172743" w:rsidRDefault="00424124" w:rsidP="00326FF6">
      <w:pPr>
        <w:pStyle w:val="Heading1"/>
      </w:pPr>
      <w:r w:rsidRPr="00172743">
        <w:t>Introduction</w:t>
      </w:r>
    </w:p>
    <w:p w14:paraId="4CEB0997" w14:textId="77777777" w:rsidR="00DE0E10" w:rsidRPr="00962F17" w:rsidRDefault="003327F3" w:rsidP="00962F17">
      <w:pPr>
        <w:pStyle w:val="BodyText"/>
      </w:pPr>
      <w:r>
        <w:t>This contribution provides a summary</w:t>
      </w:r>
      <w:r w:rsidR="00884927">
        <w:t xml:space="preserve"> of </w:t>
      </w:r>
      <w:r w:rsidR="00884927" w:rsidRPr="00884927">
        <w:t>[101-e-NR-IAB-03]</w:t>
      </w:r>
      <w:r w:rsidR="00884927">
        <w:t>:</w:t>
      </w:r>
      <w:r w:rsidR="00884927" w:rsidRPr="00884927">
        <w:t xml:space="preserve"> </w:t>
      </w:r>
      <w:r w:rsidR="00884927">
        <w:t>E</w:t>
      </w:r>
      <w:r w:rsidR="00884927" w:rsidRPr="00884927">
        <w:t>mail discussion on IAB-DU/IAB-MT Transition Location/Type</w:t>
      </w:r>
      <w:r w:rsidR="00884927">
        <w:t>.</w:t>
      </w:r>
    </w:p>
    <w:p w14:paraId="4CEB0998" w14:textId="77777777" w:rsidR="000F0207" w:rsidRPr="00884927" w:rsidRDefault="000F0207" w:rsidP="00884927">
      <w:pPr>
        <w:pStyle w:val="Heading1"/>
      </w:pPr>
      <w:r w:rsidRPr="00884927">
        <w:rPr>
          <w:lang w:val="en-GB"/>
        </w:rPr>
        <w:t>IAB-DU/IAB-MT Transition Location/Type</w:t>
      </w:r>
    </w:p>
    <w:p w14:paraId="4CEB0999" w14:textId="77777777"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4CEB099A" w14:textId="77777777"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4CEB099B" w14:textId="69484CB4" w:rsidR="004E0968" w:rsidRPr="00962F17" w:rsidRDefault="003C20A0">
      <w:pPr>
        <w:rPr>
          <w:rFonts w:ascii="Calibri" w:eastAsia="Calibri" w:hAnsi="Calibri"/>
          <w:sz w:val="22"/>
          <w:szCs w:val="22"/>
        </w:rPr>
      </w:pPr>
      <w:r>
        <w:rPr>
          <w:b/>
          <w:bCs/>
          <w:i/>
          <w:noProof/>
          <w:color w:val="000000"/>
          <w:lang w:eastAsia="ko-KR"/>
        </w:rPr>
        <mc:AlternateContent>
          <mc:Choice Requires="wps">
            <w:drawing>
              <wp:inline distT="0" distB="0" distL="0" distR="0" wp14:anchorId="4CEB0AD6" wp14:editId="433F2A58">
                <wp:extent cx="5915660" cy="1154430"/>
                <wp:effectExtent l="9525" t="5715" r="8890" b="1143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154430"/>
                        </a:xfrm>
                        <a:prstGeom prst="rect">
                          <a:avLst/>
                        </a:prstGeom>
                        <a:solidFill>
                          <a:srgbClr val="FFFFFF"/>
                        </a:solidFill>
                        <a:ln w="9525">
                          <a:solidFill>
                            <a:srgbClr val="000000"/>
                          </a:solidFill>
                          <a:miter lim="800000"/>
                          <a:headEnd/>
                          <a:tailEnd/>
                        </a:ln>
                      </wps:spPr>
                      <wps:txbx>
                        <w:txbxContent>
                          <w:p w14:paraId="4CEB0ADD" w14:textId="77777777" w:rsidR="009B6231" w:rsidRDefault="009B623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upright="1">
                        <a:noAutofit/>
                      </wps:bodyPr>
                    </wps:wsp>
                  </a:graphicData>
                </a:graphic>
              </wp:inline>
            </w:drawing>
          </mc:Choice>
          <mc:Fallback>
            <w:pict>
              <v:shapetype w14:anchorId="4CEB0AD6"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">
                <v:textbox>
                  <w:txbxContent>
                    <w:p w14:paraId="4CEB0ADD" w14:textId="77777777" w:rsidR="009B6231" w:rsidRDefault="009B623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4CEB099C" w14:textId="77777777"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4CEB099D"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4CEB099E"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4CEB099F" w14:textId="77777777" w:rsidR="00EF606F" w:rsidRPr="00EF606F" w:rsidRDefault="00EF606F" w:rsidP="00805802">
      <w:pPr>
        <w:pStyle w:val="maintext"/>
        <w:numPr>
          <w:ilvl w:val="0"/>
          <w:numId w:val="21"/>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4CEB09A3" w14:textId="77777777" w:rsidTr="006D78C8">
        <w:tc>
          <w:tcPr>
            <w:tcW w:w="1435" w:type="dxa"/>
            <w:tcBorders>
              <w:top w:val="single" w:sz="12" w:space="0" w:color="auto"/>
              <w:left w:val="single" w:sz="12" w:space="0" w:color="auto"/>
            </w:tcBorders>
            <w:shd w:val="clear" w:color="auto" w:fill="auto"/>
          </w:tcPr>
          <w:p w14:paraId="4CEB09A0"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4CEB09A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4CEB09A2"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14:paraId="4CEB09A7" w14:textId="77777777" w:rsidTr="006D78C8">
        <w:tc>
          <w:tcPr>
            <w:tcW w:w="1435" w:type="dxa"/>
            <w:tcBorders>
              <w:left w:val="single" w:sz="12" w:space="0" w:color="auto"/>
            </w:tcBorders>
            <w:shd w:val="clear" w:color="auto" w:fill="auto"/>
          </w:tcPr>
          <w:p w14:paraId="4CEB09A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4CEB09A5"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CEB09A6"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CEB09AB" w14:textId="77777777" w:rsidTr="006D78C8">
        <w:tc>
          <w:tcPr>
            <w:tcW w:w="1435" w:type="dxa"/>
            <w:tcBorders>
              <w:left w:val="single" w:sz="12" w:space="0" w:color="auto"/>
              <w:bottom w:val="single" w:sz="12" w:space="0" w:color="auto"/>
            </w:tcBorders>
            <w:shd w:val="clear" w:color="auto" w:fill="auto"/>
          </w:tcPr>
          <w:p w14:paraId="4CEB09A8"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4CEB09A9"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4CEB09AA"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CEB09AF" w14:textId="77777777" w:rsidTr="006D78C8">
        <w:tc>
          <w:tcPr>
            <w:tcW w:w="1435" w:type="dxa"/>
            <w:tcBorders>
              <w:top w:val="single" w:sz="12" w:space="0" w:color="auto"/>
              <w:left w:val="single" w:sz="12" w:space="0" w:color="auto"/>
            </w:tcBorders>
            <w:shd w:val="clear" w:color="auto" w:fill="auto"/>
          </w:tcPr>
          <w:p w14:paraId="4CEB09A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4CEB09AD"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4CEB09AE"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r>
      <w:tr w:rsidR="00EF606F" w14:paraId="4CEB09B3" w14:textId="77777777" w:rsidTr="006D78C8">
        <w:tc>
          <w:tcPr>
            <w:tcW w:w="1435" w:type="dxa"/>
            <w:tcBorders>
              <w:left w:val="single" w:sz="12" w:space="0" w:color="auto"/>
            </w:tcBorders>
            <w:shd w:val="clear" w:color="auto" w:fill="auto"/>
          </w:tcPr>
          <w:p w14:paraId="4CEB09B0"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4CEB09B1"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CEB09B2"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CEB09B7" w14:textId="77777777" w:rsidTr="006D78C8">
        <w:tc>
          <w:tcPr>
            <w:tcW w:w="1435" w:type="dxa"/>
            <w:tcBorders>
              <w:left w:val="single" w:sz="12" w:space="0" w:color="auto"/>
              <w:bottom w:val="single" w:sz="12" w:space="0" w:color="auto"/>
            </w:tcBorders>
            <w:shd w:val="clear" w:color="auto" w:fill="auto"/>
          </w:tcPr>
          <w:p w14:paraId="4CEB09B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4CEB09B5"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4CEB09B6"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bl>
    <w:p w14:paraId="4CEB09B8" w14:textId="77777777" w:rsidR="00EF606F" w:rsidRDefault="00EF606F" w:rsidP="00805802">
      <w:pPr>
        <w:pStyle w:val="maintext"/>
        <w:numPr>
          <w:ilvl w:val="0"/>
          <w:numId w:val="21"/>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4CEB09B9" w14:textId="77777777" w:rsidR="00EF606F" w:rsidRPr="00962F17" w:rsidRDefault="00EF606F" w:rsidP="00962F17">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4CEB09BA" w14:textId="77777777" w:rsidR="00B66CB7" w:rsidRDefault="00EF606F" w:rsidP="00962F17">
      <w:pPr>
        <w:rPr>
          <w:rFonts w:ascii="Calibri" w:eastAsia="Calibri" w:hAnsi="Calibri"/>
          <w:sz w:val="22"/>
          <w:szCs w:val="22"/>
        </w:rPr>
      </w:pPr>
      <w:r>
        <w:rPr>
          <w:rFonts w:ascii="Calibri" w:eastAsia="Calibri" w:hAnsi="Calibri"/>
          <w:sz w:val="22"/>
          <w:szCs w:val="22"/>
        </w:rPr>
        <w:lastRenderedPageBreak/>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 xml:space="preserve">Based on </w:t>
      </w:r>
      <w:r w:rsidR="00962F17">
        <w:rPr>
          <w:rFonts w:ascii="Calibri" w:eastAsia="Calibri" w:hAnsi="Calibri"/>
          <w:sz w:val="22"/>
          <w:szCs w:val="22"/>
        </w:rPr>
        <w:t>the preparation phase the following issues should be discusses in RAN1#101-e:</w:t>
      </w:r>
    </w:p>
    <w:p w14:paraId="4CEB09BB" w14:textId="77777777" w:rsidR="00962F17" w:rsidRPr="00962F17" w:rsidRDefault="00962F17" w:rsidP="00962F17">
      <w:pPr>
        <w:rPr>
          <w:rFonts w:ascii="Calibri" w:eastAsia="Calibri" w:hAnsi="Calibri"/>
          <w:b/>
          <w:bCs/>
          <w:sz w:val="22"/>
          <w:szCs w:val="22"/>
          <w:lang w:val="en-GB" w:eastAsia="zh-CN"/>
        </w:rPr>
      </w:pPr>
    </w:p>
    <w:p w14:paraId="4CEB09BC" w14:textId="77777777" w:rsidR="00B66CB7"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S</w:t>
      </w:r>
      <w:r w:rsidRPr="00A96161">
        <w:rPr>
          <w:rFonts w:ascii="Calibri" w:eastAsia="Calibri" w:hAnsi="Calibri"/>
          <w:sz w:val="22"/>
          <w:szCs w:val="22"/>
        </w:rPr>
        <w:t>pecification of parent node behavior for inserting guard symbols in case of flexible symbols at the edge of a MT-&gt;DU or DU-&gt;MT</w:t>
      </w:r>
      <w:r>
        <w:rPr>
          <w:rFonts w:ascii="Calibri" w:eastAsia="Calibri" w:hAnsi="Calibri"/>
          <w:sz w:val="22"/>
          <w:szCs w:val="22"/>
        </w:rPr>
        <w:t xml:space="preserve"> transition </w:t>
      </w:r>
    </w:p>
    <w:p w14:paraId="4CEB09BD" w14:textId="77777777" w:rsidR="00BF0B63"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p w14:paraId="4CEB09BE" w14:textId="77777777"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BF" w14:textId="77777777"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C0" w14:textId="77777777" w:rsidR="00581FDE" w:rsidRPr="00FE3850" w:rsidRDefault="00581FDE" w:rsidP="00581FDE">
      <w:pPr>
        <w:pStyle w:val="Heading2"/>
        <w:rPr>
          <w:lang w:val="sv-SE"/>
        </w:rPr>
      </w:pPr>
      <w:r w:rsidRPr="00FE3850">
        <w:rPr>
          <w:lang w:val="sv-SE"/>
        </w:rPr>
        <w:t>IAB-DU/IAB-MT Transition Type</w:t>
      </w:r>
    </w:p>
    <w:p w14:paraId="4CEB09C1" w14:textId="77777777" w:rsidR="00833F4A" w:rsidRDefault="00833F4A" w:rsidP="00C10287">
      <w:pPr>
        <w:rPr>
          <w:rFonts w:ascii="Calibri" w:eastAsia="Calibri" w:hAnsi="Calibri"/>
          <w:sz w:val="22"/>
          <w:szCs w:val="22"/>
        </w:rPr>
      </w:pPr>
      <w:r>
        <w:rPr>
          <w:rFonts w:ascii="Calibri" w:eastAsia="Calibri" w:hAnsi="Calibri"/>
          <w:sz w:val="22"/>
          <w:szCs w:val="22"/>
        </w:rPr>
        <w:t xml:space="preserve">One solution proposed </w:t>
      </w:r>
      <w:r w:rsidR="00A76C51">
        <w:rPr>
          <w:rFonts w:ascii="Calibri" w:eastAsia="Calibri" w:hAnsi="Calibri"/>
          <w:sz w:val="22"/>
          <w:szCs w:val="22"/>
        </w:rPr>
        <w:t xml:space="preserve">my several companies </w:t>
      </w:r>
      <w:r>
        <w:rPr>
          <w:rFonts w:ascii="Calibri" w:eastAsia="Calibri" w:hAnsi="Calibri"/>
          <w:sz w:val="22"/>
          <w:szCs w:val="22"/>
        </w:rPr>
        <w:t xml:space="preserve">to solve the ambiguity caused by flexible symbols at the edge of MT-&gt;DU or DU-&gt;MT transitions is to take the minimum possible number of guard symbols </w:t>
      </w:r>
      <w:r w:rsidR="00A76C51">
        <w:rPr>
          <w:rFonts w:ascii="Calibri" w:eastAsia="Calibri" w:hAnsi="Calibri"/>
          <w:sz w:val="22"/>
          <w:szCs w:val="22"/>
        </w:rPr>
        <w:t>based on the potential transition (e.g. DL MT -&gt; DL DU, DL MT -&gt; UL DU, UL MT -&gt; DL DU, UL MT -&gt; UL DU, etc.).</w:t>
      </w:r>
    </w:p>
    <w:p w14:paraId="4CEB09C2" w14:textId="77777777" w:rsidR="00C10287" w:rsidRPr="00833F4A" w:rsidRDefault="00833F4A" w:rsidP="00C10287">
      <w:pPr>
        <w:rPr>
          <w:rFonts w:ascii="Calibri" w:eastAsia="Calibri" w:hAnsi="Calibri"/>
          <w:sz w:val="22"/>
          <w:szCs w:val="22"/>
        </w:rPr>
      </w:pPr>
      <w:r>
        <w:rPr>
          <w:rFonts w:ascii="Calibri" w:eastAsia="Calibri" w:hAnsi="Calibri"/>
          <w:sz w:val="22"/>
          <w:szCs w:val="22"/>
        </w:rPr>
        <w:t xml:space="preserve"> </w:t>
      </w:r>
    </w:p>
    <w:p w14:paraId="4CEB09C3" w14:textId="77777777" w:rsidR="00C10287" w:rsidRDefault="00A76C51" w:rsidP="00A76C51">
      <w:pPr>
        <w:rPr>
          <w:rFonts w:ascii="Calibri" w:eastAsia="Calibri" w:hAnsi="Calibri"/>
          <w:sz w:val="22"/>
          <w:szCs w:val="22"/>
        </w:rPr>
      </w:pPr>
      <w:r w:rsidRPr="003E0CDF">
        <w:rPr>
          <w:rFonts w:ascii="Calibri" w:eastAsia="Calibri" w:hAnsi="Calibri"/>
          <w:b/>
          <w:bCs/>
          <w:sz w:val="22"/>
          <w:szCs w:val="22"/>
        </w:rPr>
        <w:t>FL Proposal 2.1</w:t>
      </w:r>
      <w:r w:rsidR="0087123E" w:rsidRPr="003E0CDF">
        <w:rPr>
          <w:rFonts w:ascii="Calibri" w:eastAsia="Calibri" w:hAnsi="Calibri"/>
          <w:b/>
          <w:bCs/>
          <w:sz w:val="22"/>
          <w:szCs w:val="22"/>
        </w:rPr>
        <w:t>.1</w:t>
      </w:r>
      <w:r w:rsidRPr="003E0CDF">
        <w:rPr>
          <w:rFonts w:ascii="Calibri" w:eastAsia="Calibri" w:hAnsi="Calibri"/>
          <w:b/>
          <w:bCs/>
          <w:sz w:val="22"/>
          <w:szCs w:val="22"/>
        </w:rPr>
        <w:t>:</w:t>
      </w:r>
      <w:r>
        <w:rPr>
          <w:rFonts w:ascii="Calibri" w:eastAsia="Calibri" w:hAnsi="Calibri"/>
          <w:sz w:val="22"/>
          <w:szCs w:val="22"/>
        </w:rPr>
        <w:t xml:space="preserve"> </w:t>
      </w:r>
      <w:r w:rsidR="00C10287" w:rsidRPr="00833F4A">
        <w:rPr>
          <w:rFonts w:ascii="Calibri" w:eastAsia="Calibri" w:hAnsi="Calibri"/>
          <w:sz w:val="22"/>
          <w:szCs w:val="22"/>
        </w:rPr>
        <w:t xml:space="preserve">In presence of F symbols in the child DU configuration at the edge of a MT to DU transition (or vice versa) the parent node inserts the minimum number of guard symbols amongst the two possible transition types corresponding to child DU Tx or child DU Rx. </w:t>
      </w:r>
      <w:r w:rsidR="00C10287" w:rsidRPr="00A76C51">
        <w:rPr>
          <w:rFonts w:ascii="Calibri" w:eastAsia="Calibri" w:hAnsi="Calibri"/>
          <w:sz w:val="22"/>
          <w:szCs w:val="22"/>
        </w:rPr>
        <w:t xml:space="preserve">Adopt </w:t>
      </w:r>
      <w:r>
        <w:rPr>
          <w:rFonts w:ascii="Calibri" w:eastAsia="Calibri" w:hAnsi="Calibri"/>
          <w:sz w:val="22"/>
          <w:szCs w:val="22"/>
        </w:rPr>
        <w:t xml:space="preserve">the following </w:t>
      </w:r>
      <w:r w:rsidR="00C10287" w:rsidRPr="00A76C51">
        <w:rPr>
          <w:rFonts w:ascii="Calibri" w:eastAsia="Calibri" w:hAnsi="Calibri"/>
          <w:sz w:val="22"/>
          <w:szCs w:val="22"/>
        </w:rPr>
        <w:t xml:space="preserve">TP to TS 38.213 </w:t>
      </w:r>
      <w:r>
        <w:rPr>
          <w:rFonts w:ascii="Calibri" w:eastAsia="Calibri" w:hAnsi="Calibri"/>
          <w:sz w:val="22"/>
          <w:szCs w:val="22"/>
        </w:rPr>
        <w:t>Section</w:t>
      </w:r>
      <w:r w:rsidR="00C10287" w:rsidRPr="00A76C51">
        <w:rPr>
          <w:rFonts w:ascii="Calibri" w:eastAsia="Calibri" w:hAnsi="Calibri"/>
          <w:sz w:val="22"/>
          <w:szCs w:val="22"/>
        </w:rPr>
        <w:t>14</w:t>
      </w:r>
      <w:r>
        <w:rPr>
          <w:rFonts w:ascii="Calibri" w:eastAsia="Calibri" w:hAnsi="Calibri"/>
          <w:sz w:val="22"/>
          <w:szCs w:val="22"/>
        </w:rPr>
        <w:t>:</w:t>
      </w:r>
    </w:p>
    <w:p w14:paraId="4CEB09C4" w14:textId="77777777" w:rsidR="00A76C51" w:rsidRPr="00A76C51" w:rsidRDefault="00A76C51" w:rsidP="00A76C51">
      <w:pPr>
        <w:rPr>
          <w:rFonts w:ascii="Calibri" w:eastAsia="Calibri" w:hAnsi="Calibri"/>
          <w:sz w:val="22"/>
          <w:szCs w:val="22"/>
        </w:rPr>
      </w:pPr>
    </w:p>
    <w:tbl>
      <w:tblPr>
        <w:tblStyle w:val="TableGrid"/>
        <w:tblW w:w="0" w:type="auto"/>
        <w:tblLook w:val="04A0" w:firstRow="1" w:lastRow="0" w:firstColumn="1" w:lastColumn="0" w:noHBand="0" w:noVBand="1"/>
      </w:tblPr>
      <w:tblGrid>
        <w:gridCol w:w="9307"/>
      </w:tblGrid>
      <w:tr w:rsidR="00C10287" w:rsidRPr="00495360" w14:paraId="4CEB09CB" w14:textId="77777777" w:rsidTr="00805802">
        <w:tc>
          <w:tcPr>
            <w:tcW w:w="9307" w:type="dxa"/>
          </w:tcPr>
          <w:p w14:paraId="4CEB09C5" w14:textId="77777777" w:rsidR="00C10287" w:rsidRPr="00AF0924" w:rsidRDefault="00C10287" w:rsidP="00805802">
            <w:pPr>
              <w:rPr>
                <w:color w:val="FF0000"/>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Start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p w14:paraId="4CEB09C6" w14:textId="77777777" w:rsidR="00C10287" w:rsidRPr="00AF0924" w:rsidRDefault="00C10287" w:rsidP="00805802">
            <w:pPr>
              <w:jc w:val="center"/>
              <w:rPr>
                <w:color w:val="FF0000"/>
                <w:lang w:eastAsia="zh-CN"/>
              </w:rPr>
            </w:pPr>
            <w:r w:rsidRPr="00AF0924">
              <w:rPr>
                <w:color w:val="FF0000"/>
                <w:lang w:eastAsia="zh-CN"/>
              </w:rPr>
              <w:t>&lt; Unchanged parts are omitted &gt;</w:t>
            </w:r>
          </w:p>
          <w:p w14:paraId="4CEB09C7" w14:textId="77777777" w:rsidR="00C10287" w:rsidRDefault="00C10287" w:rsidP="00805802">
            <w:pPr>
              <w:rPr>
                <w:sz w:val="20"/>
                <w:szCs w:val="20"/>
              </w:rPr>
            </w:pPr>
            <w:r w:rsidRPr="0013399A">
              <w:rPr>
                <w:sz w:val="20"/>
                <w:szCs w:val="20"/>
              </w:rPr>
              <w:t xml:space="preserve">For a serving cell of an IAB-node MT, the IAB-node MT can be provided by </w:t>
            </w:r>
            <w:r w:rsidRPr="009F2EF9">
              <w:rPr>
                <w:i/>
                <w:sz w:val="20"/>
                <w:szCs w:val="20"/>
              </w:rPr>
              <w:t>guard-</w:t>
            </w:r>
            <w:proofErr w:type="spellStart"/>
            <w:r w:rsidRPr="009F2EF9">
              <w:rPr>
                <w:i/>
                <w:sz w:val="20"/>
                <w:szCs w:val="20"/>
              </w:rPr>
              <w:t>SymbolsProvided</w:t>
            </w:r>
            <w:proofErr w:type="spellEnd"/>
            <w:r w:rsidRPr="0013399A">
              <w:rPr>
                <w:sz w:val="20"/>
                <w:szCs w:val="20"/>
              </w:rPr>
              <w:t xml:space="preserve"> a number of symbols that will not be used for the IAB-node MT in slots where the IAB-node transitions between IAB-node MT and IAB-node DU. A SCS configuration for the number of symbols is provided by </w:t>
            </w:r>
            <w:proofErr w:type="spellStart"/>
            <w:r w:rsidRPr="00C01227">
              <w:rPr>
                <w:i/>
                <w:sz w:val="20"/>
                <w:szCs w:val="20"/>
              </w:rPr>
              <w:t>guardSymbol</w:t>
            </w:r>
            <w:proofErr w:type="spellEnd"/>
            <w:r w:rsidRPr="00C01227">
              <w:rPr>
                <w:i/>
                <w:sz w:val="20"/>
                <w:szCs w:val="20"/>
              </w:rPr>
              <w:t>-SCS</w:t>
            </w:r>
            <w:r w:rsidRPr="0013399A">
              <w:rPr>
                <w:sz w:val="20"/>
                <w:szCs w:val="20"/>
              </w:rPr>
              <w:t>.</w:t>
            </w:r>
          </w:p>
          <w:p w14:paraId="4CEB09C8" w14:textId="77777777" w:rsidR="00C10287" w:rsidRPr="00B96D40" w:rsidRDefault="00C10287" w:rsidP="00805802">
            <w:pPr>
              <w:rPr>
                <w:ins w:id="2" w:author="Huawei" w:date="2020-03-31T10:58:00Z"/>
                <w:sz w:val="20"/>
                <w:szCs w:val="20"/>
              </w:rPr>
            </w:pPr>
            <w:ins w:id="3" w:author="Huawei" w:date="2020-03-31T10:58:00Z">
              <w:r w:rsidRPr="00B96D40">
                <w:rPr>
                  <w:sz w:val="20"/>
                  <w:szCs w:val="20"/>
                </w:rPr>
                <w:t>For</w:t>
              </w:r>
              <w:r>
                <w:rPr>
                  <w:sz w:val="20"/>
                  <w:szCs w:val="20"/>
                </w:rPr>
                <w:t xml:space="preserve"> a</w:t>
              </w:r>
            </w:ins>
            <w:ins w:id="4" w:author="Huawei" w:date="2020-03-31T10:59:00Z">
              <w:r>
                <w:rPr>
                  <w:sz w:val="20"/>
                  <w:szCs w:val="20"/>
                </w:rPr>
                <w:t xml:space="preserve"> transition </w:t>
              </w:r>
            </w:ins>
            <w:ins w:id="5" w:author="Huawei" w:date="2020-03-31T11:15:00Z">
              <w:r>
                <w:rPr>
                  <w:sz w:val="20"/>
                  <w:szCs w:val="20"/>
                </w:rPr>
                <w:t>between</w:t>
              </w:r>
            </w:ins>
            <w:ins w:id="6" w:author="Huawei" w:date="2020-03-31T10:58:00Z">
              <w:r w:rsidRPr="00B96D40">
                <w:rPr>
                  <w:sz w:val="20"/>
                  <w:szCs w:val="20"/>
                </w:rPr>
                <w:t xml:space="preserve"> IAB-node MT </w:t>
              </w:r>
            </w:ins>
            <w:ins w:id="7" w:author="Huawei" w:date="2020-03-31T11:09:00Z">
              <w:r>
                <w:rPr>
                  <w:sz w:val="20"/>
                  <w:szCs w:val="20"/>
                </w:rPr>
                <w:t xml:space="preserve">with </w:t>
              </w:r>
            </w:ins>
            <w:ins w:id="8" w:author="Huawei" w:date="2020-03-31T11:17:00Z">
              <w:r>
                <w:rPr>
                  <w:sz w:val="20"/>
                  <w:szCs w:val="20"/>
                </w:rPr>
                <w:t xml:space="preserve">either </w:t>
              </w:r>
            </w:ins>
            <w:ins w:id="9" w:author="Huawei" w:date="2020-03-31T11:09:00Z">
              <w:r>
                <w:rPr>
                  <w:sz w:val="20"/>
                  <w:szCs w:val="20"/>
                </w:rPr>
                <w:t xml:space="preserve">uplink or downlink symbols </w:t>
              </w:r>
            </w:ins>
            <w:ins w:id="10" w:author="Huawei" w:date="2020-03-31T11:10:00Z">
              <w:r>
                <w:rPr>
                  <w:sz w:val="20"/>
                  <w:szCs w:val="20"/>
                </w:rPr>
                <w:t>and</w:t>
              </w:r>
            </w:ins>
            <w:ins w:id="11" w:author="Huawei" w:date="2020-03-31T10:58:00Z">
              <w:r w:rsidRPr="00B96D40">
                <w:rPr>
                  <w:sz w:val="20"/>
                  <w:szCs w:val="20"/>
                </w:rPr>
                <w:t xml:space="preserve"> </w:t>
              </w:r>
              <w:r>
                <w:rPr>
                  <w:sz w:val="20"/>
                  <w:szCs w:val="20"/>
                </w:rPr>
                <w:t xml:space="preserve">IAB-node DU </w:t>
              </w:r>
            </w:ins>
            <w:ins w:id="12" w:author="Huawei" w:date="2020-03-31T11:01:00Z">
              <w:r>
                <w:rPr>
                  <w:sz w:val="20"/>
                  <w:szCs w:val="20"/>
                </w:rPr>
                <w:t xml:space="preserve">with </w:t>
              </w:r>
            </w:ins>
            <w:ins w:id="13" w:author="Huawei" w:date="2020-03-31T10:58:00Z">
              <w:r>
                <w:rPr>
                  <w:sz w:val="20"/>
                  <w:szCs w:val="20"/>
                </w:rPr>
                <w:t>flexible</w:t>
              </w:r>
            </w:ins>
            <w:ins w:id="14" w:author="Huawei" w:date="2020-03-31T11:00:00Z">
              <w:r>
                <w:rPr>
                  <w:sz w:val="20"/>
                  <w:szCs w:val="20"/>
                </w:rPr>
                <w:t xml:space="preserve"> symbols</w:t>
              </w:r>
            </w:ins>
            <w:ins w:id="15" w:author="Huawei" w:date="2020-03-31T10:58:00Z">
              <w:r w:rsidRPr="00B96D40">
                <w:rPr>
                  <w:sz w:val="20"/>
                  <w:szCs w:val="20"/>
                </w:rPr>
                <w:t xml:space="preserve">, the IAB-node may assume the number of guard symbols </w:t>
              </w:r>
            </w:ins>
            <w:ins w:id="16" w:author="Huawei" w:date="2020-03-31T11:21:00Z">
              <w:r>
                <w:rPr>
                  <w:sz w:val="20"/>
                  <w:szCs w:val="20"/>
                </w:rPr>
                <w:t xml:space="preserve">for the transition </w:t>
              </w:r>
            </w:ins>
            <w:ins w:id="17" w:author="Huawei" w:date="2020-03-31T10:58:00Z">
              <w:r w:rsidRPr="00B96D40">
                <w:rPr>
                  <w:sz w:val="20"/>
                  <w:szCs w:val="20"/>
                </w:rPr>
                <w:t xml:space="preserve">is equal to the smaller value of </w:t>
              </w:r>
            </w:ins>
            <w:ins w:id="18" w:author="Huawei" w:date="2020-03-31T11:16:00Z">
              <w:r>
                <w:rPr>
                  <w:sz w:val="20"/>
                  <w:szCs w:val="20"/>
                </w:rPr>
                <w:t xml:space="preserve">the </w:t>
              </w:r>
            </w:ins>
            <w:ins w:id="19" w:author="Huawei" w:date="2020-03-31T10:58:00Z">
              <w:r w:rsidRPr="00B96D40">
                <w:rPr>
                  <w:sz w:val="20"/>
                  <w:szCs w:val="20"/>
                </w:rPr>
                <w:t>numbers</w:t>
              </w:r>
              <w:r>
                <w:rPr>
                  <w:sz w:val="20"/>
                  <w:szCs w:val="20"/>
                </w:rPr>
                <w:t xml:space="preserve"> of guard symbols </w:t>
              </w:r>
            </w:ins>
            <w:ins w:id="20" w:author="Huawei" w:date="2020-03-31T11:17:00Z">
              <w:r>
                <w:rPr>
                  <w:sz w:val="20"/>
                  <w:szCs w:val="20"/>
                </w:rPr>
                <w:t xml:space="preserve">for </w:t>
              </w:r>
            </w:ins>
            <w:ins w:id="21" w:author="Huawei" w:date="2020-03-31T11:23:00Z">
              <w:r>
                <w:rPr>
                  <w:sz w:val="20"/>
                  <w:szCs w:val="20"/>
                </w:rPr>
                <w:t>a</w:t>
              </w:r>
            </w:ins>
            <w:ins w:id="22" w:author="Huawei" w:date="2020-03-31T11:17:00Z">
              <w:r>
                <w:rPr>
                  <w:sz w:val="20"/>
                  <w:szCs w:val="20"/>
                </w:rPr>
                <w:t xml:space="preserve"> transition </w:t>
              </w:r>
            </w:ins>
            <w:ins w:id="23" w:author="Huawei" w:date="2020-03-31T11:15:00Z">
              <w:r>
                <w:rPr>
                  <w:sz w:val="20"/>
                  <w:szCs w:val="20"/>
                </w:rPr>
                <w:t xml:space="preserve">between </w:t>
              </w:r>
            </w:ins>
            <w:ins w:id="24" w:author="Huawei" w:date="2020-03-31T11:21:00Z">
              <w:r>
                <w:rPr>
                  <w:sz w:val="20"/>
                  <w:szCs w:val="20"/>
                </w:rPr>
                <w:t xml:space="preserve">the </w:t>
              </w:r>
            </w:ins>
            <w:ins w:id="25" w:author="Huawei" w:date="2020-03-31T10:58:00Z">
              <w:r w:rsidRPr="00B96D40">
                <w:rPr>
                  <w:sz w:val="20"/>
                  <w:szCs w:val="20"/>
                </w:rPr>
                <w:t xml:space="preserve">IAB-node MT </w:t>
              </w:r>
            </w:ins>
            <w:ins w:id="26" w:author="Huawei" w:date="2020-03-31T11:10:00Z">
              <w:r>
                <w:rPr>
                  <w:sz w:val="20"/>
                  <w:szCs w:val="20"/>
                </w:rPr>
                <w:t xml:space="preserve">with </w:t>
              </w:r>
            </w:ins>
            <w:ins w:id="27" w:author="Huawei" w:date="2020-03-31T11:17:00Z">
              <w:r>
                <w:rPr>
                  <w:sz w:val="20"/>
                  <w:szCs w:val="20"/>
                </w:rPr>
                <w:t xml:space="preserve">either </w:t>
              </w:r>
            </w:ins>
            <w:ins w:id="28" w:author="Huawei" w:date="2020-03-31T11:10:00Z">
              <w:r>
                <w:rPr>
                  <w:sz w:val="20"/>
                  <w:szCs w:val="20"/>
                </w:rPr>
                <w:t xml:space="preserve">uplink or downlink symbols </w:t>
              </w:r>
            </w:ins>
            <w:ins w:id="29" w:author="Huawei" w:date="2020-03-31T11:15:00Z">
              <w:r>
                <w:rPr>
                  <w:sz w:val="20"/>
                  <w:szCs w:val="20"/>
                </w:rPr>
                <w:t>and</w:t>
              </w:r>
            </w:ins>
            <w:ins w:id="30" w:author="Huawei" w:date="2020-03-31T10:58:00Z">
              <w:r w:rsidRPr="00B96D40">
                <w:rPr>
                  <w:sz w:val="20"/>
                  <w:szCs w:val="20"/>
                </w:rPr>
                <w:t xml:space="preserve"> IAB-node DU </w:t>
              </w:r>
            </w:ins>
            <w:ins w:id="31" w:author="Huawei" w:date="2020-03-31T11:12:00Z">
              <w:r>
                <w:rPr>
                  <w:sz w:val="20"/>
                  <w:szCs w:val="20"/>
                </w:rPr>
                <w:t xml:space="preserve">with </w:t>
              </w:r>
            </w:ins>
            <w:ins w:id="32" w:author="Huawei" w:date="2020-03-31T10:58:00Z">
              <w:r w:rsidRPr="00B96D40">
                <w:rPr>
                  <w:sz w:val="20"/>
                  <w:szCs w:val="20"/>
                </w:rPr>
                <w:t xml:space="preserve">downlink </w:t>
              </w:r>
            </w:ins>
            <w:ins w:id="33" w:author="Huawei" w:date="2020-03-31T11:12:00Z">
              <w:r>
                <w:rPr>
                  <w:sz w:val="20"/>
                  <w:szCs w:val="20"/>
                </w:rPr>
                <w:t>symbols</w:t>
              </w:r>
            </w:ins>
            <w:ins w:id="34" w:author="Huawei" w:date="2020-03-31T10:58:00Z">
              <w:r w:rsidRPr="00B96D40">
                <w:rPr>
                  <w:sz w:val="20"/>
                  <w:szCs w:val="20"/>
                </w:rPr>
                <w:t xml:space="preserve"> and </w:t>
              </w:r>
            </w:ins>
            <w:ins w:id="35" w:author="Huawei" w:date="2020-03-31T11:11:00Z">
              <w:r>
                <w:rPr>
                  <w:sz w:val="20"/>
                  <w:szCs w:val="20"/>
                </w:rPr>
                <w:t>the number of guard symbols</w:t>
              </w:r>
              <w:r w:rsidRPr="00B96D40">
                <w:rPr>
                  <w:sz w:val="20"/>
                  <w:szCs w:val="20"/>
                </w:rPr>
                <w:t xml:space="preserve"> </w:t>
              </w:r>
            </w:ins>
            <w:ins w:id="36" w:author="Huawei" w:date="2020-03-31T11:17:00Z">
              <w:r>
                <w:rPr>
                  <w:sz w:val="20"/>
                  <w:szCs w:val="20"/>
                </w:rPr>
                <w:t xml:space="preserve">for </w:t>
              </w:r>
            </w:ins>
            <w:ins w:id="37" w:author="Huawei" w:date="2020-03-31T11:23:00Z">
              <w:r>
                <w:rPr>
                  <w:sz w:val="20"/>
                  <w:szCs w:val="20"/>
                </w:rPr>
                <w:t>a</w:t>
              </w:r>
            </w:ins>
            <w:ins w:id="38" w:author="Huawei" w:date="2020-03-31T11:17:00Z">
              <w:r>
                <w:rPr>
                  <w:sz w:val="20"/>
                  <w:szCs w:val="20"/>
                </w:rPr>
                <w:t xml:space="preserve"> transition </w:t>
              </w:r>
            </w:ins>
            <w:ins w:id="39" w:author="Huawei" w:date="2020-03-31T11:16:00Z">
              <w:r>
                <w:rPr>
                  <w:sz w:val="20"/>
                  <w:szCs w:val="20"/>
                </w:rPr>
                <w:t>between</w:t>
              </w:r>
            </w:ins>
            <w:ins w:id="40" w:author="Huawei" w:date="2020-03-31T11:11:00Z">
              <w:r>
                <w:rPr>
                  <w:sz w:val="20"/>
                  <w:szCs w:val="20"/>
                </w:rPr>
                <w:t xml:space="preserve"> </w:t>
              </w:r>
            </w:ins>
            <w:ins w:id="41" w:author="Huawei" w:date="2020-03-31T10:58:00Z">
              <w:r w:rsidRPr="00B96D40">
                <w:rPr>
                  <w:sz w:val="20"/>
                  <w:szCs w:val="20"/>
                </w:rPr>
                <w:t xml:space="preserve">IAB-node MT </w:t>
              </w:r>
            </w:ins>
            <w:ins w:id="42" w:author="Huawei" w:date="2020-03-31T11:11:00Z">
              <w:r>
                <w:rPr>
                  <w:sz w:val="20"/>
                  <w:szCs w:val="20"/>
                </w:rPr>
                <w:t xml:space="preserve">with </w:t>
              </w:r>
            </w:ins>
            <w:ins w:id="43" w:author="Huawei" w:date="2020-03-31T11:18:00Z">
              <w:r>
                <w:rPr>
                  <w:sz w:val="20"/>
                  <w:szCs w:val="20"/>
                </w:rPr>
                <w:t xml:space="preserve">either </w:t>
              </w:r>
            </w:ins>
            <w:ins w:id="44" w:author="Huawei" w:date="2020-03-31T10:58:00Z">
              <w:r w:rsidRPr="00B96D40">
                <w:rPr>
                  <w:sz w:val="20"/>
                  <w:szCs w:val="20"/>
                </w:rPr>
                <w:t xml:space="preserve">downlink or uplink </w:t>
              </w:r>
            </w:ins>
            <w:ins w:id="45" w:author="Huawei" w:date="2020-03-31T11:11:00Z">
              <w:r>
                <w:rPr>
                  <w:sz w:val="20"/>
                  <w:szCs w:val="20"/>
                </w:rPr>
                <w:t xml:space="preserve">symbols </w:t>
              </w:r>
            </w:ins>
            <w:ins w:id="46" w:author="Huawei" w:date="2020-03-31T11:16:00Z">
              <w:r>
                <w:rPr>
                  <w:sz w:val="20"/>
                  <w:szCs w:val="20"/>
                </w:rPr>
                <w:t>and</w:t>
              </w:r>
            </w:ins>
            <w:ins w:id="47" w:author="Huawei" w:date="2020-03-31T10:58:00Z">
              <w:r w:rsidRPr="00B96D40">
                <w:rPr>
                  <w:sz w:val="20"/>
                  <w:szCs w:val="20"/>
                </w:rPr>
                <w:t xml:space="preserve"> IAB-node DU </w:t>
              </w:r>
            </w:ins>
            <w:ins w:id="48" w:author="Huawei" w:date="2020-03-31T11:12:00Z">
              <w:r>
                <w:rPr>
                  <w:sz w:val="20"/>
                  <w:szCs w:val="20"/>
                </w:rPr>
                <w:t xml:space="preserve">with </w:t>
              </w:r>
            </w:ins>
            <w:ins w:id="49" w:author="Huawei" w:date="2020-03-31T10:58:00Z">
              <w:r w:rsidRPr="00B96D40">
                <w:rPr>
                  <w:sz w:val="20"/>
                  <w:szCs w:val="20"/>
                </w:rPr>
                <w:t>uplink</w:t>
              </w:r>
            </w:ins>
            <w:ins w:id="50" w:author="Huawei" w:date="2020-03-31T11:12:00Z">
              <w:r>
                <w:rPr>
                  <w:sz w:val="20"/>
                  <w:szCs w:val="20"/>
                </w:rPr>
                <w:t xml:space="preserve"> symbols</w:t>
              </w:r>
            </w:ins>
            <w:ins w:id="51" w:author="Huawei" w:date="2020-03-31T10:58:00Z">
              <w:r w:rsidRPr="00B96D40">
                <w:rPr>
                  <w:sz w:val="20"/>
                  <w:szCs w:val="20"/>
                </w:rPr>
                <w:t>.</w:t>
              </w:r>
            </w:ins>
          </w:p>
          <w:p w14:paraId="4CEB09C9" w14:textId="77777777" w:rsidR="00C10287" w:rsidRDefault="00C10287" w:rsidP="00805802">
            <w:pPr>
              <w:jc w:val="center"/>
              <w:rPr>
                <w:color w:val="FF0000"/>
                <w:lang w:eastAsia="zh-CN"/>
              </w:rPr>
            </w:pPr>
            <w:r w:rsidRPr="00AF0924">
              <w:rPr>
                <w:color w:val="FF0000"/>
                <w:lang w:eastAsia="zh-CN"/>
              </w:rPr>
              <w:t>&lt; Unchanged parts are omitted &gt;</w:t>
            </w:r>
          </w:p>
          <w:p w14:paraId="4CEB09CA" w14:textId="77777777" w:rsidR="00C10287" w:rsidRDefault="00C10287" w:rsidP="00805802">
            <w:pPr>
              <w:spacing w:beforeLines="50" w:before="120"/>
              <w:rPr>
                <w:rFonts w:eastAsiaTheme="minorEastAsia"/>
                <w:b/>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xml:space="preserve">--- </w:t>
            </w:r>
            <w:r>
              <w:rPr>
                <w:color w:val="FF0000"/>
                <w:lang w:eastAsia="zh-CN"/>
              </w:rPr>
              <w:t>end</w:t>
            </w:r>
            <w:r w:rsidRPr="00AF0924">
              <w:rPr>
                <w:color w:val="FF0000"/>
                <w:lang w:eastAsia="zh-CN"/>
              </w:rPr>
              <w:t xml:space="preserve">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tc>
      </w:tr>
    </w:tbl>
    <w:p w14:paraId="4CEB09CC" w14:textId="77777777"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C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A76C51" w:rsidRPr="008040F5" w14:paraId="4CEB09D1" w14:textId="77777777" w:rsidTr="00805802">
        <w:tc>
          <w:tcPr>
            <w:tcW w:w="1696" w:type="dxa"/>
          </w:tcPr>
          <w:p w14:paraId="4CEB09CE"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CEB09CF" w14:textId="77777777" w:rsidR="00A76C51" w:rsidRPr="00EF0778" w:rsidRDefault="00A76C51" w:rsidP="00805802">
            <w:pPr>
              <w:rPr>
                <w:rFonts w:ascii="Calibri" w:eastAsia="Calibri" w:hAnsi="Calibri"/>
                <w:b/>
                <w:bCs/>
                <w:sz w:val="22"/>
                <w:szCs w:val="22"/>
              </w:rPr>
            </w:pPr>
            <w:r>
              <w:rPr>
                <w:rFonts w:ascii="Calibri" w:eastAsia="Calibri" w:hAnsi="Calibri"/>
                <w:b/>
                <w:bCs/>
                <w:sz w:val="22"/>
                <w:szCs w:val="22"/>
              </w:rPr>
              <w:t>Do you agree with FL Proposal 2.1</w:t>
            </w:r>
            <w:r w:rsidR="0087123E">
              <w:rPr>
                <w:rFonts w:ascii="Calibri" w:eastAsia="Calibri" w:hAnsi="Calibri"/>
                <w:b/>
                <w:bCs/>
                <w:sz w:val="22"/>
                <w:szCs w:val="22"/>
              </w:rPr>
              <w:t>.1</w:t>
            </w:r>
            <w:r>
              <w:rPr>
                <w:rFonts w:ascii="Calibri" w:eastAsia="Calibri" w:hAnsi="Calibri"/>
                <w:b/>
                <w:bCs/>
                <w:sz w:val="22"/>
                <w:szCs w:val="22"/>
              </w:rPr>
              <w:t>?</w:t>
            </w:r>
          </w:p>
        </w:tc>
        <w:tc>
          <w:tcPr>
            <w:tcW w:w="6109" w:type="dxa"/>
          </w:tcPr>
          <w:p w14:paraId="4CEB09D0"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87DAD" w:rsidRPr="008040F5" w14:paraId="4CEB09D7" w14:textId="77777777" w:rsidTr="00805802">
        <w:tc>
          <w:tcPr>
            <w:tcW w:w="1696" w:type="dxa"/>
          </w:tcPr>
          <w:p w14:paraId="4CEB09D2" w14:textId="77777777" w:rsidR="00087DAD" w:rsidRPr="00087DAD" w:rsidRDefault="00087DAD" w:rsidP="00805802">
            <w:pPr>
              <w:rPr>
                <w:rFonts w:ascii="Calibri" w:eastAsia="Calibri" w:hAnsi="Calibri"/>
                <w:sz w:val="22"/>
                <w:szCs w:val="22"/>
              </w:rPr>
            </w:pPr>
            <w:r>
              <w:rPr>
                <w:rFonts w:ascii="Calibri" w:eastAsia="Calibri" w:hAnsi="Calibri"/>
                <w:sz w:val="22"/>
                <w:szCs w:val="22"/>
              </w:rPr>
              <w:t>Qualcomm</w:t>
            </w:r>
          </w:p>
        </w:tc>
        <w:tc>
          <w:tcPr>
            <w:tcW w:w="2265" w:type="dxa"/>
          </w:tcPr>
          <w:p w14:paraId="4CEB09D3" w14:textId="77777777" w:rsidR="00087DAD" w:rsidRPr="00087DAD" w:rsidRDefault="00087DAD" w:rsidP="00805802">
            <w:pPr>
              <w:rPr>
                <w:rFonts w:ascii="Calibri" w:eastAsia="Calibri" w:hAnsi="Calibri"/>
                <w:sz w:val="22"/>
                <w:szCs w:val="22"/>
              </w:rPr>
            </w:pPr>
            <w:r>
              <w:rPr>
                <w:rFonts w:ascii="Calibri" w:eastAsia="Calibri" w:hAnsi="Calibri"/>
                <w:sz w:val="22"/>
                <w:szCs w:val="22"/>
              </w:rPr>
              <w:t>Yes</w:t>
            </w:r>
          </w:p>
        </w:tc>
        <w:tc>
          <w:tcPr>
            <w:tcW w:w="6109" w:type="dxa"/>
          </w:tcPr>
          <w:p w14:paraId="4CEB09D4" w14:textId="77777777" w:rsidR="00087DAD" w:rsidRDefault="00087DAD" w:rsidP="00805802">
            <w:pPr>
              <w:rPr>
                <w:rFonts w:ascii="Calibri" w:eastAsia="Calibri" w:hAnsi="Calibri"/>
                <w:sz w:val="22"/>
                <w:szCs w:val="22"/>
              </w:rPr>
            </w:pPr>
            <w:r>
              <w:rPr>
                <w:rFonts w:ascii="Calibri" w:eastAsia="Calibri" w:hAnsi="Calibri"/>
                <w:sz w:val="22"/>
                <w:szCs w:val="22"/>
              </w:rPr>
              <w:t xml:space="preserve">The proposed TP might require </w:t>
            </w:r>
            <w:r w:rsidR="00356AC7">
              <w:rPr>
                <w:rFonts w:ascii="Calibri" w:eastAsia="Calibri" w:hAnsi="Calibri"/>
                <w:sz w:val="22"/>
                <w:szCs w:val="22"/>
              </w:rPr>
              <w:t>some modifications</w:t>
            </w:r>
            <w:r>
              <w:rPr>
                <w:rFonts w:ascii="Calibri" w:eastAsia="Calibri" w:hAnsi="Calibri"/>
                <w:sz w:val="22"/>
                <w:szCs w:val="22"/>
              </w:rPr>
              <w:t xml:space="preserve"> to remove the uncertainty </w:t>
            </w:r>
            <w:r w:rsidR="009320F7">
              <w:rPr>
                <w:rFonts w:ascii="Calibri" w:eastAsia="Calibri" w:hAnsi="Calibri"/>
                <w:sz w:val="22"/>
                <w:szCs w:val="22"/>
              </w:rPr>
              <w:t xml:space="preserve">(depending on the text interpretation) </w:t>
            </w:r>
            <w:r>
              <w:rPr>
                <w:rFonts w:ascii="Calibri" w:eastAsia="Calibri" w:hAnsi="Calibri"/>
                <w:sz w:val="22"/>
                <w:szCs w:val="22"/>
              </w:rPr>
              <w:t xml:space="preserve">on the </w:t>
            </w:r>
            <w:proofErr w:type="spellStart"/>
            <w:r>
              <w:rPr>
                <w:rFonts w:ascii="Calibri" w:eastAsia="Calibri" w:hAnsi="Calibri"/>
                <w:sz w:val="22"/>
                <w:szCs w:val="22"/>
              </w:rPr>
              <w:t>the</w:t>
            </w:r>
            <w:proofErr w:type="spellEnd"/>
            <w:r>
              <w:rPr>
                <w:rFonts w:ascii="Calibri" w:eastAsia="Calibri" w:hAnsi="Calibri"/>
                <w:sz w:val="22"/>
                <w:szCs w:val="22"/>
              </w:rPr>
              <w:t xml:space="preserve"> IAB-MT side (i.e. either downlink or uplink) since there is no ambiguity on that part. In other words, the transition type on the IAB-MT side is known hence it suffices the take the minimum between the two possible transitions corresponding to the IAB-DU being downlink or uplink.</w:t>
            </w:r>
          </w:p>
          <w:p w14:paraId="4CEB09D5" w14:textId="77777777" w:rsidR="002B00C0" w:rsidRDefault="002B00C0" w:rsidP="00805802">
            <w:pPr>
              <w:rPr>
                <w:rFonts w:ascii="Calibri" w:eastAsia="Calibri" w:hAnsi="Calibri"/>
                <w:sz w:val="22"/>
                <w:szCs w:val="22"/>
              </w:rPr>
            </w:pPr>
            <w:r>
              <w:rPr>
                <w:rFonts w:ascii="Calibri" w:eastAsia="Calibri" w:hAnsi="Calibri"/>
                <w:sz w:val="22"/>
                <w:szCs w:val="22"/>
              </w:rPr>
              <w:t>Also we would need to cover the transition in the other direction, from the IAB-DU to the IAB-MT.</w:t>
            </w:r>
          </w:p>
          <w:p w14:paraId="4CEB09D6" w14:textId="77777777" w:rsidR="002B00C0" w:rsidRPr="00087DAD" w:rsidRDefault="002B00C0" w:rsidP="00805802">
            <w:pPr>
              <w:rPr>
                <w:rFonts w:ascii="Calibri" w:eastAsia="Calibri" w:hAnsi="Calibri"/>
                <w:sz w:val="22"/>
                <w:szCs w:val="22"/>
              </w:rPr>
            </w:pPr>
          </w:p>
        </w:tc>
      </w:tr>
      <w:tr w:rsidR="00710326" w:rsidRPr="008040F5" w14:paraId="4CEB09E2" w14:textId="77777777" w:rsidTr="00805802">
        <w:tc>
          <w:tcPr>
            <w:tcW w:w="1696" w:type="dxa"/>
          </w:tcPr>
          <w:p w14:paraId="4CEB09D8" w14:textId="77777777"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lastRenderedPageBreak/>
              <w:t xml:space="preserve">ZTE, </w:t>
            </w:r>
            <w:proofErr w:type="spellStart"/>
            <w:r w:rsidRPr="00710326">
              <w:rPr>
                <w:rFonts w:ascii="Calibri" w:eastAsia="Calibri" w:hAnsi="Calibri"/>
                <w:bCs/>
                <w:sz w:val="22"/>
                <w:szCs w:val="22"/>
              </w:rPr>
              <w:t>Sanechips</w:t>
            </w:r>
            <w:proofErr w:type="spellEnd"/>
          </w:p>
        </w:tc>
        <w:tc>
          <w:tcPr>
            <w:tcW w:w="2265" w:type="dxa"/>
          </w:tcPr>
          <w:p w14:paraId="4CEB09D9" w14:textId="77777777"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No, need more discussion</w:t>
            </w:r>
          </w:p>
        </w:tc>
        <w:tc>
          <w:tcPr>
            <w:tcW w:w="6109" w:type="dxa"/>
          </w:tcPr>
          <w:p w14:paraId="4CEB09DA"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The concern from Huawei in email thread [IAB-01] also applies here. In case the child node has multiple DU cells, the parent node may not be able to know which DU cell the child node picks up around a transition. Although it is uncommon for one DU cell to be configured with D on a resource and another DU cell to be configured with opposite U on the same resource, it would be fairly </w:t>
            </w:r>
            <w:r>
              <w:rPr>
                <w:rFonts w:ascii="Calibri" w:eastAsia="Calibri" w:hAnsi="Calibri"/>
                <w:bCs/>
                <w:sz w:val="22"/>
                <w:szCs w:val="22"/>
              </w:rPr>
              <w:t>possible</w:t>
            </w:r>
            <w:r w:rsidRPr="00710326">
              <w:rPr>
                <w:rFonts w:ascii="Calibri" w:eastAsia="Calibri" w:hAnsi="Calibri"/>
                <w:bCs/>
                <w:sz w:val="22"/>
                <w:szCs w:val="22"/>
              </w:rPr>
              <w:t xml:space="preserve"> for one DU cell to be </w:t>
            </w:r>
            <w:proofErr w:type="spellStart"/>
            <w:r w:rsidRPr="00710326">
              <w:rPr>
                <w:rFonts w:ascii="Calibri" w:eastAsia="Calibri" w:hAnsi="Calibri"/>
                <w:bCs/>
                <w:sz w:val="22"/>
                <w:szCs w:val="22"/>
              </w:rPr>
              <w:t>configrued</w:t>
            </w:r>
            <w:proofErr w:type="spellEnd"/>
            <w:r w:rsidRPr="00710326">
              <w:rPr>
                <w:rFonts w:ascii="Calibri" w:eastAsia="Calibri" w:hAnsi="Calibri"/>
                <w:bCs/>
                <w:sz w:val="22"/>
                <w:szCs w:val="22"/>
              </w:rPr>
              <w:t xml:space="preserve"> with D </w:t>
            </w:r>
            <w:r>
              <w:rPr>
                <w:rFonts w:ascii="Calibri" w:eastAsia="Calibri" w:hAnsi="Calibri"/>
                <w:bCs/>
                <w:sz w:val="22"/>
                <w:szCs w:val="22"/>
              </w:rPr>
              <w:t xml:space="preserve">(or U) </w:t>
            </w:r>
            <w:r w:rsidRPr="00710326">
              <w:rPr>
                <w:rFonts w:ascii="Calibri" w:eastAsia="Calibri" w:hAnsi="Calibri"/>
                <w:bCs/>
                <w:sz w:val="22"/>
                <w:szCs w:val="22"/>
              </w:rPr>
              <w:t xml:space="preserve">on a resource and another DU cell to be </w:t>
            </w:r>
            <w:proofErr w:type="spellStart"/>
            <w:r w:rsidRPr="00710326">
              <w:rPr>
                <w:rFonts w:ascii="Calibri" w:eastAsia="Calibri" w:hAnsi="Calibri"/>
                <w:bCs/>
                <w:sz w:val="22"/>
                <w:szCs w:val="22"/>
              </w:rPr>
              <w:t>configrued</w:t>
            </w:r>
            <w:proofErr w:type="spellEnd"/>
            <w:r w:rsidRPr="00710326">
              <w:rPr>
                <w:rFonts w:ascii="Calibri" w:eastAsia="Calibri" w:hAnsi="Calibri"/>
                <w:bCs/>
                <w:sz w:val="22"/>
                <w:szCs w:val="22"/>
              </w:rPr>
              <w:t xml:space="preserve"> with F on the same resource. Should this flexibility be thrown away? i.e., if F-symbol is on transition edge on one DU cell, the other DU cell should follow the same F-symbol configuration for the same transition? </w:t>
            </w:r>
          </w:p>
          <w:p w14:paraId="4CEB09DB" w14:textId="77777777" w:rsidR="00710326" w:rsidRPr="00710326" w:rsidRDefault="00710326" w:rsidP="00710326">
            <w:pPr>
              <w:rPr>
                <w:rFonts w:ascii="Calibri" w:eastAsia="Calibri" w:hAnsi="Calibri"/>
                <w:bCs/>
                <w:sz w:val="22"/>
                <w:szCs w:val="22"/>
              </w:rPr>
            </w:pPr>
          </w:p>
          <w:p w14:paraId="4CEB09DC"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It seems more discussions are needed, leading to additional patch, after every optimization step RAN1 takes on guard symbol. Our current preference is to stop introducing more specification impacts at this point and to leave IAB-node implementation to handle the issue, such as:</w:t>
            </w:r>
          </w:p>
          <w:p w14:paraId="4CEB09DD" w14:textId="77777777" w:rsidR="00710326" w:rsidRPr="00710326" w:rsidRDefault="00710326" w:rsidP="00710326">
            <w:pPr>
              <w:pStyle w:val="ListParagraph"/>
              <w:numPr>
                <w:ilvl w:val="0"/>
                <w:numId w:val="25"/>
              </w:numPr>
              <w:rPr>
                <w:rFonts w:ascii="Calibri" w:eastAsia="Calibri" w:hAnsi="Calibri"/>
                <w:bCs/>
                <w:sz w:val="22"/>
                <w:szCs w:val="22"/>
              </w:rPr>
            </w:pPr>
            <w:r w:rsidRPr="00710326">
              <w:rPr>
                <w:rFonts w:ascii="Calibri" w:eastAsia="Calibri" w:hAnsi="Calibri"/>
                <w:bCs/>
                <w:sz w:val="22"/>
                <w:szCs w:val="22"/>
              </w:rPr>
              <w:t>“F” symbol is configured not with any potential MT-DU transition, or</w:t>
            </w:r>
          </w:p>
          <w:p w14:paraId="4CEB09DE" w14:textId="77777777" w:rsidR="00710326" w:rsidRPr="00710326" w:rsidRDefault="00710326" w:rsidP="00710326">
            <w:pPr>
              <w:pStyle w:val="ListParagraph"/>
              <w:numPr>
                <w:ilvl w:val="0"/>
                <w:numId w:val="25"/>
              </w:numPr>
              <w:rPr>
                <w:rFonts w:ascii="Calibri" w:eastAsia="Calibri" w:hAnsi="Calibri"/>
                <w:bCs/>
                <w:sz w:val="22"/>
                <w:szCs w:val="22"/>
              </w:rPr>
            </w:pPr>
            <w:r w:rsidRPr="00710326">
              <w:rPr>
                <w:rFonts w:ascii="Calibri" w:eastAsia="Calibri" w:hAnsi="Calibri"/>
                <w:bCs/>
                <w:sz w:val="22"/>
                <w:szCs w:val="22"/>
              </w:rPr>
              <w:t>For any timing conflicting between MT and DU (due to lack of accurate information at parent node), it is up to child node how to handle (</w:t>
            </w:r>
            <w:proofErr w:type="spellStart"/>
            <w:r w:rsidRPr="00710326">
              <w:rPr>
                <w:rFonts w:ascii="Calibri" w:eastAsia="Calibri" w:hAnsi="Calibri"/>
                <w:bCs/>
                <w:sz w:val="22"/>
                <w:szCs w:val="22"/>
              </w:rPr>
              <w:t>e.g</w:t>
            </w:r>
            <w:proofErr w:type="spellEnd"/>
            <w:r w:rsidRPr="00710326">
              <w:rPr>
                <w:rFonts w:ascii="Calibri" w:eastAsia="Calibri" w:hAnsi="Calibri"/>
                <w:bCs/>
                <w:sz w:val="22"/>
                <w:szCs w:val="22"/>
              </w:rPr>
              <w:t xml:space="preserve">, dynamically drop operation on MT or DU).  </w:t>
            </w:r>
          </w:p>
          <w:p w14:paraId="4CEB09DF"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On the other hand, if the majority companies prefer to define additional behaviors upon determining number of guard symbols when the transition involves with “F” symbol on DU, we see some simpler solutions that may have somehow similar effect as the proposed min() operation, such as: </w:t>
            </w:r>
          </w:p>
          <w:p w14:paraId="4CEB09E0" w14:textId="77777777" w:rsidR="00710326" w:rsidRPr="00710326" w:rsidRDefault="00710326" w:rsidP="00710326">
            <w:pPr>
              <w:pStyle w:val="ListParagraph"/>
              <w:numPr>
                <w:ilvl w:val="0"/>
                <w:numId w:val="26"/>
              </w:numPr>
              <w:rPr>
                <w:rFonts w:ascii="Calibri" w:eastAsia="Calibri" w:hAnsi="Calibri"/>
                <w:bCs/>
                <w:sz w:val="22"/>
                <w:szCs w:val="22"/>
              </w:rPr>
            </w:pPr>
            <w:r w:rsidRPr="00710326">
              <w:rPr>
                <w:rFonts w:ascii="Calibri" w:eastAsia="Calibri" w:hAnsi="Calibri"/>
                <w:bCs/>
                <w:sz w:val="22"/>
                <w:szCs w:val="22"/>
              </w:rPr>
              <w:t>The number of guard symbol is 0 (rational: the uncertainty with F-symbol can be equivalent to the case where the number of guard symbol is not provided); or</w:t>
            </w:r>
          </w:p>
          <w:p w14:paraId="4CEB09E1" w14:textId="77777777"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 xml:space="preserve">The number of guard symbol is the given number assuming F symbol is used as DL symbol (rational: the most-likely use case is the beginning of DU slot overlapping with a proceeding MT slot; and the slot normally starts with DL transmission). </w:t>
            </w:r>
          </w:p>
        </w:tc>
      </w:tr>
      <w:tr w:rsidR="00E95B98" w:rsidRPr="008040F5" w14:paraId="4CEB09E8" w14:textId="77777777" w:rsidTr="00805802">
        <w:tc>
          <w:tcPr>
            <w:tcW w:w="1696" w:type="dxa"/>
          </w:tcPr>
          <w:p w14:paraId="4CEB09E3" w14:textId="77777777"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t>v</w:t>
            </w:r>
            <w:r>
              <w:rPr>
                <w:rFonts w:ascii="Calibri" w:eastAsiaTheme="minorEastAsia" w:hAnsi="Calibri"/>
                <w:bCs/>
                <w:sz w:val="22"/>
                <w:szCs w:val="22"/>
                <w:lang w:eastAsia="zh-CN"/>
              </w:rPr>
              <w:t>ivo</w:t>
            </w:r>
          </w:p>
        </w:tc>
        <w:tc>
          <w:tcPr>
            <w:tcW w:w="2265" w:type="dxa"/>
          </w:tcPr>
          <w:p w14:paraId="4CEB09E4" w14:textId="77777777"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6109" w:type="dxa"/>
          </w:tcPr>
          <w:p w14:paraId="4CEB09E5" w14:textId="77777777" w:rsidR="00E95B98" w:rsidRDefault="00E95B98" w:rsidP="00E95B98">
            <w:pPr>
              <w:rPr>
                <w:rFonts w:ascii="Calibri" w:eastAsiaTheme="minorEastAsia" w:hAnsi="Calibri"/>
                <w:sz w:val="22"/>
                <w:szCs w:val="22"/>
                <w:lang w:eastAsia="zh-CN"/>
              </w:rPr>
            </w:pPr>
            <w:r>
              <w:rPr>
                <w:rFonts w:asciiTheme="minorHAnsi" w:eastAsiaTheme="minorEastAsia" w:hAnsiTheme="minorHAnsi" w:cstheme="minorHAnsi"/>
                <w:bCs/>
                <w:sz w:val="22"/>
                <w:szCs w:val="22"/>
                <w:lang w:eastAsia="zh-CN"/>
              </w:rPr>
              <w:t xml:space="preserve">Based on current spec., if child node has UL transmission on ‘F’, the child node </w:t>
            </w:r>
            <w:proofErr w:type="gramStart"/>
            <w:r>
              <w:rPr>
                <w:rFonts w:asciiTheme="minorHAnsi" w:eastAsiaTheme="minorEastAsia" w:hAnsiTheme="minorHAnsi" w:cstheme="minorHAnsi"/>
                <w:bCs/>
                <w:sz w:val="22"/>
                <w:szCs w:val="22"/>
                <w:lang w:eastAsia="zh-CN"/>
              </w:rPr>
              <w:t>assume</w:t>
            </w:r>
            <w:proofErr w:type="gramEnd"/>
            <w:r>
              <w:rPr>
                <w:rFonts w:asciiTheme="minorHAnsi" w:eastAsiaTheme="minorEastAsia" w:hAnsiTheme="minorHAnsi" w:cstheme="minorHAnsi"/>
                <w:bCs/>
                <w:sz w:val="22"/>
                <w:szCs w:val="22"/>
                <w:lang w:eastAsia="zh-CN"/>
              </w:rPr>
              <w:t xml:space="preserve"> guard symbol as configured for 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Theme="minorHAnsi" w:eastAsiaTheme="minorEastAsia" w:hAnsiTheme="minorHAnsi" w:cstheme="minorHAnsi"/>
                <w:bCs/>
                <w:sz w:val="22"/>
                <w:szCs w:val="22"/>
                <w:lang w:eastAsia="zh-CN"/>
              </w:rPr>
              <w:t xml:space="preserve"> If child node has DL transmission on ‘F’, the child node </w:t>
            </w:r>
            <w:proofErr w:type="gramStart"/>
            <w:r>
              <w:rPr>
                <w:rFonts w:asciiTheme="minorHAnsi" w:eastAsiaTheme="minorEastAsia" w:hAnsiTheme="minorHAnsi" w:cstheme="minorHAnsi"/>
                <w:bCs/>
                <w:sz w:val="22"/>
                <w:szCs w:val="22"/>
                <w:lang w:eastAsia="zh-CN"/>
              </w:rPr>
              <w:t>assume</w:t>
            </w:r>
            <w:proofErr w:type="gramEnd"/>
            <w:r>
              <w:rPr>
                <w:rFonts w:asciiTheme="minorHAnsi" w:eastAsiaTheme="minorEastAsia" w:hAnsiTheme="minorHAnsi" w:cstheme="minorHAnsi"/>
                <w:bCs/>
                <w:sz w:val="22"/>
                <w:szCs w:val="22"/>
                <w:lang w:eastAsia="zh-CN"/>
              </w:rPr>
              <w:t xml:space="preserve"> guard symbol as configured for 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This behavior is known by parent </w:t>
            </w:r>
            <w:proofErr w:type="gramStart"/>
            <w:r>
              <w:rPr>
                <w:rFonts w:ascii="Calibri" w:eastAsiaTheme="minorEastAsia" w:hAnsi="Calibri"/>
                <w:sz w:val="22"/>
                <w:szCs w:val="22"/>
                <w:lang w:eastAsia="zh-CN"/>
              </w:rPr>
              <w:t>node,</w:t>
            </w:r>
            <w:proofErr w:type="gramEnd"/>
            <w:r>
              <w:rPr>
                <w:rFonts w:ascii="Calibri" w:eastAsiaTheme="minorEastAsia" w:hAnsi="Calibri"/>
                <w:sz w:val="22"/>
                <w:szCs w:val="22"/>
                <w:lang w:eastAsia="zh-CN"/>
              </w:rPr>
              <w:t xml:space="preserve"> thus parent node performs proper scheduling, i.e., assuming larger number of guard symbol between </w:t>
            </w:r>
            <w:r>
              <w:rPr>
                <w:rFonts w:asciiTheme="minorHAnsi" w:eastAsiaTheme="minorEastAsia" w:hAnsiTheme="minorHAnsi" w:cstheme="minorHAnsi"/>
                <w:bCs/>
                <w:sz w:val="22"/>
                <w:szCs w:val="22"/>
                <w:lang w:eastAsia="zh-CN"/>
              </w:rPr>
              <w:t>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and </w:t>
            </w:r>
            <w:r>
              <w:rPr>
                <w:rFonts w:asciiTheme="minorHAnsi" w:eastAsiaTheme="minorEastAsia" w:hAnsiTheme="minorHAnsi" w:cstheme="minorHAnsi"/>
                <w:bCs/>
                <w:sz w:val="22"/>
                <w:szCs w:val="22"/>
                <w:lang w:eastAsia="zh-CN"/>
              </w:rPr>
              <w:t>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 There is no ambiguity between child and parent node, i.e., no issue.</w:t>
            </w:r>
          </w:p>
          <w:p w14:paraId="4CEB09E6" w14:textId="77777777" w:rsidR="00E95B98" w:rsidRDefault="00E95B98" w:rsidP="00E95B98">
            <w:pPr>
              <w:rPr>
                <w:rFonts w:ascii="Calibri" w:eastAsiaTheme="minorEastAsia" w:hAnsi="Calibri"/>
                <w:sz w:val="22"/>
                <w:szCs w:val="22"/>
                <w:lang w:eastAsia="zh-CN"/>
              </w:rPr>
            </w:pPr>
          </w:p>
          <w:p w14:paraId="4CEB09E7" w14:textId="77777777" w:rsidR="00E95B98" w:rsidRPr="00710326" w:rsidRDefault="00E95B98" w:rsidP="00E95B98">
            <w:pPr>
              <w:rPr>
                <w:rFonts w:ascii="Calibri" w:eastAsia="Calibri" w:hAnsi="Calibri"/>
                <w:bCs/>
                <w:sz w:val="22"/>
                <w:szCs w:val="22"/>
              </w:rPr>
            </w:pPr>
            <w:r>
              <w:rPr>
                <w:rFonts w:ascii="Calibri" w:eastAsiaTheme="minorEastAsia" w:hAnsi="Calibri"/>
                <w:sz w:val="22"/>
                <w:szCs w:val="22"/>
                <w:lang w:eastAsia="zh-CN"/>
              </w:rPr>
              <w:t>The proposal seems to be a small optimization, which incur additional spec. complexity as mentioned by ZTE</w:t>
            </w:r>
          </w:p>
        </w:tc>
      </w:tr>
      <w:tr w:rsidR="00FE3850" w:rsidRPr="008040F5" w14:paraId="4CEB09EC" w14:textId="77777777" w:rsidTr="00805802">
        <w:tc>
          <w:tcPr>
            <w:tcW w:w="1696" w:type="dxa"/>
          </w:tcPr>
          <w:p w14:paraId="4CEB09E9" w14:textId="77777777"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Pr>
          <w:p w14:paraId="4CEB09EA" w14:textId="77777777"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4CEB09EB" w14:textId="77777777" w:rsidR="00FE3850" w:rsidRDefault="00FE3850" w:rsidP="00E95B98">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think it can be left for </w:t>
            </w:r>
            <w:proofErr w:type="gramStart"/>
            <w:r>
              <w:rPr>
                <w:rFonts w:asciiTheme="minorHAnsi" w:eastAsiaTheme="minorEastAsia" w:hAnsiTheme="minorHAnsi" w:cstheme="minorHAnsi"/>
                <w:bCs/>
                <w:sz w:val="22"/>
                <w:szCs w:val="22"/>
                <w:lang w:eastAsia="zh-CN"/>
              </w:rPr>
              <w:t>implementation, but</w:t>
            </w:r>
            <w:proofErr w:type="gramEnd"/>
            <w:r>
              <w:rPr>
                <w:rFonts w:asciiTheme="minorHAnsi" w:eastAsiaTheme="minorEastAsia" w:hAnsiTheme="minorHAnsi" w:cstheme="minorHAnsi"/>
                <w:bCs/>
                <w:sz w:val="22"/>
                <w:szCs w:val="22"/>
                <w:lang w:eastAsia="zh-CN"/>
              </w:rPr>
              <w:t xml:space="preserve"> ca</w:t>
            </w:r>
            <w:r w:rsidR="000A03B3">
              <w:rPr>
                <w:rFonts w:asciiTheme="minorHAnsi" w:eastAsiaTheme="minorEastAsia" w:hAnsiTheme="minorHAnsi" w:cstheme="minorHAnsi"/>
                <w:bCs/>
                <w:sz w:val="22"/>
                <w:szCs w:val="22"/>
                <w:lang w:eastAsia="zh-CN"/>
              </w:rPr>
              <w:t>n</w:t>
            </w:r>
            <w:r>
              <w:rPr>
                <w:rFonts w:asciiTheme="minorHAnsi" w:eastAsiaTheme="minorEastAsia" w:hAnsiTheme="minorHAnsi" w:cstheme="minorHAnsi"/>
                <w:bCs/>
                <w:sz w:val="22"/>
                <w:szCs w:val="22"/>
                <w:lang w:eastAsia="zh-CN"/>
              </w:rPr>
              <w:t xml:space="preserve"> also agree with the </w:t>
            </w:r>
            <w:r w:rsidRPr="00FE3850">
              <w:rPr>
                <w:rFonts w:asciiTheme="minorHAnsi" w:eastAsiaTheme="minorEastAsia" w:hAnsiTheme="minorHAnsi" w:cstheme="minorHAnsi"/>
                <w:bCs/>
                <w:sz w:val="22"/>
                <w:szCs w:val="22"/>
                <w:lang w:eastAsia="zh-CN"/>
              </w:rPr>
              <w:t>FL Proposal 2.1.1</w:t>
            </w:r>
            <w:r>
              <w:rPr>
                <w:rFonts w:asciiTheme="minorHAnsi" w:eastAsiaTheme="minorEastAsia" w:hAnsiTheme="minorHAnsi" w:cstheme="minorHAnsi"/>
                <w:bCs/>
                <w:sz w:val="22"/>
                <w:szCs w:val="22"/>
                <w:lang w:eastAsia="zh-CN"/>
              </w:rPr>
              <w:t>.</w:t>
            </w:r>
          </w:p>
        </w:tc>
      </w:tr>
      <w:tr w:rsidR="00F74E25" w:rsidRPr="008040F5" w14:paraId="4CEB09FA" w14:textId="77777777" w:rsidTr="00805802">
        <w:tc>
          <w:tcPr>
            <w:tcW w:w="1696" w:type="dxa"/>
          </w:tcPr>
          <w:p w14:paraId="4CEB09ED" w14:textId="77777777"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Nokia</w:t>
            </w:r>
          </w:p>
        </w:tc>
        <w:tc>
          <w:tcPr>
            <w:tcW w:w="2265" w:type="dxa"/>
          </w:tcPr>
          <w:p w14:paraId="4CEB09EE" w14:textId="77777777"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Need more discussion</w:t>
            </w:r>
          </w:p>
        </w:tc>
        <w:tc>
          <w:tcPr>
            <w:tcW w:w="6109" w:type="dxa"/>
          </w:tcPr>
          <w:p w14:paraId="4CEB09EF"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As we see already from the previous comments, companies have different views. If FL thinks that there can be reasonable progress on this, we are open to discuss more.</w:t>
            </w:r>
          </w:p>
          <w:p w14:paraId="4CEB09F0"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we could try to focus on the main proposal before going into the TP (as mentioned by QC, the TP seems not accurate).  </w:t>
            </w:r>
          </w:p>
          <w:p w14:paraId="4CEB09F1" w14:textId="77777777" w:rsidR="00F74E25" w:rsidRDefault="00F74E25" w:rsidP="00F74E25">
            <w:pPr>
              <w:rPr>
                <w:rFonts w:asciiTheme="minorHAnsi" w:eastAsiaTheme="minorEastAsia" w:hAnsiTheme="minorHAnsi" w:cstheme="minorHAnsi"/>
                <w:bCs/>
                <w:sz w:val="22"/>
                <w:szCs w:val="22"/>
                <w:lang w:eastAsia="zh-CN"/>
              </w:rPr>
            </w:pPr>
          </w:p>
          <w:p w14:paraId="4CEB09F2"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have several questions, </w:t>
            </w:r>
          </w:p>
          <w:p w14:paraId="4CEB09F3" w14:textId="77777777" w:rsidR="00F74E25" w:rsidRDefault="00F74E25" w:rsidP="00F74E25">
            <w:pPr>
              <w:pStyle w:val="ListParagraph"/>
              <w:numPr>
                <w:ilvl w:val="0"/>
                <w:numId w:val="28"/>
              </w:numPr>
              <w:rPr>
                <w:rFonts w:asciiTheme="minorHAnsi" w:eastAsiaTheme="minorEastAsia" w:hAnsiTheme="minorHAnsi" w:cstheme="minorHAnsi"/>
                <w:bCs/>
                <w:sz w:val="22"/>
                <w:szCs w:val="22"/>
                <w:lang w:eastAsia="zh-CN"/>
              </w:rPr>
            </w:pPr>
            <w:r w:rsidRPr="00815286">
              <w:rPr>
                <w:rFonts w:asciiTheme="minorHAnsi" w:eastAsiaTheme="minorEastAsia" w:hAnsiTheme="minorHAnsi" w:cstheme="minorHAnsi"/>
                <w:bCs/>
                <w:sz w:val="22"/>
                <w:szCs w:val="22"/>
                <w:lang w:eastAsia="zh-CN"/>
              </w:rPr>
              <w:t xml:space="preserve">When the MT is configured with DL/UL at the edge, the best way to have good utilization of resources is that the </w:t>
            </w:r>
            <w:r w:rsidRPr="00815286">
              <w:rPr>
                <w:rFonts w:asciiTheme="minorHAnsi" w:eastAsiaTheme="minorEastAsia" w:hAnsiTheme="minorHAnsi" w:cstheme="minorHAnsi"/>
                <w:b/>
                <w:sz w:val="22"/>
                <w:szCs w:val="22"/>
                <w:lang w:eastAsia="zh-CN"/>
              </w:rPr>
              <w:t>Hard-Flexible symbols</w:t>
            </w:r>
            <w:r>
              <w:rPr>
                <w:rFonts w:asciiTheme="minorHAnsi" w:eastAsiaTheme="minorEastAsia" w:hAnsiTheme="minorHAnsi" w:cstheme="minorHAnsi"/>
                <w:b/>
                <w:sz w:val="22"/>
                <w:szCs w:val="22"/>
                <w:lang w:eastAsia="zh-CN"/>
              </w:rPr>
              <w:t xml:space="preserve"> (</w:t>
            </w:r>
            <w:r w:rsidRPr="00815286">
              <w:rPr>
                <w:rFonts w:asciiTheme="minorHAnsi" w:eastAsiaTheme="minorEastAsia" w:hAnsiTheme="minorHAnsi" w:cstheme="minorHAnsi"/>
                <w:bCs/>
                <w:sz w:val="22"/>
                <w:szCs w:val="22"/>
                <w:lang w:eastAsia="zh-CN"/>
              </w:rPr>
              <w:t xml:space="preserve">do not think we should optimize for soft flexible) are not configured at the edge. </w:t>
            </w:r>
            <w:r>
              <w:rPr>
                <w:rFonts w:asciiTheme="minorHAnsi" w:eastAsiaTheme="minorEastAsia" w:hAnsiTheme="minorHAnsi" w:cstheme="minorHAnsi"/>
                <w:bCs/>
                <w:sz w:val="22"/>
                <w:szCs w:val="22"/>
                <w:lang w:eastAsia="zh-CN"/>
              </w:rPr>
              <w:t xml:space="preserve">Do proponents think that such configuration is not possible? </w:t>
            </w:r>
          </w:p>
          <w:p w14:paraId="4CEB09F4" w14:textId="77777777" w:rsidR="00F74E25" w:rsidRDefault="00F74E25" w:rsidP="00F74E25">
            <w:pPr>
              <w:pStyle w:val="ListParagraph"/>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If the answer for the above is “yes”, how beneficial to assume a minimum between possible transitions compared to </w:t>
            </w:r>
            <w:r w:rsidRPr="00815286">
              <w:rPr>
                <w:rFonts w:asciiTheme="minorHAnsi" w:eastAsiaTheme="minorEastAsia" w:hAnsiTheme="minorHAnsi" w:cstheme="minorHAnsi"/>
                <w:bCs/>
                <w:sz w:val="22"/>
                <w:szCs w:val="22"/>
                <w:lang w:eastAsia="zh-CN"/>
              </w:rPr>
              <w:t>the knowledge of the actual use of the</w:t>
            </w:r>
            <w:r>
              <w:rPr>
                <w:rFonts w:asciiTheme="minorHAnsi" w:eastAsiaTheme="minorEastAsia" w:hAnsiTheme="minorHAnsi" w:cstheme="minorHAnsi"/>
                <w:bCs/>
                <w:sz w:val="22"/>
                <w:szCs w:val="22"/>
                <w:lang w:eastAsia="zh-CN"/>
              </w:rPr>
              <w:t xml:space="preserve"> DU</w:t>
            </w:r>
            <w:r w:rsidRPr="00815286">
              <w:rPr>
                <w:rFonts w:asciiTheme="minorHAnsi" w:eastAsiaTheme="minorEastAsia" w:hAnsiTheme="minorHAnsi" w:cstheme="minorHAnsi"/>
                <w:bCs/>
                <w:sz w:val="22"/>
                <w:szCs w:val="22"/>
                <w:lang w:eastAsia="zh-CN"/>
              </w:rPr>
              <w:t xml:space="preserve"> flexible resources at the parent</w:t>
            </w:r>
            <w:r>
              <w:rPr>
                <w:rFonts w:asciiTheme="minorHAnsi" w:eastAsiaTheme="minorEastAsia" w:hAnsiTheme="minorHAnsi" w:cstheme="minorHAnsi"/>
                <w:bCs/>
                <w:sz w:val="22"/>
                <w:szCs w:val="22"/>
                <w:lang w:eastAsia="zh-CN"/>
              </w:rPr>
              <w:t>?</w:t>
            </w:r>
          </w:p>
          <w:p w14:paraId="4CEB09F5" w14:textId="77777777" w:rsidR="00F74E25" w:rsidRDefault="00F74E25" w:rsidP="00F74E25">
            <w:pPr>
              <w:pStyle w:val="ListParagraph"/>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Our understanding is that </w:t>
            </w:r>
            <w:r w:rsidRPr="00815286">
              <w:rPr>
                <w:rFonts w:asciiTheme="minorHAnsi" w:eastAsiaTheme="minorEastAsia" w:hAnsiTheme="minorHAnsi" w:cstheme="minorHAnsi"/>
                <w:bCs/>
                <w:sz w:val="22"/>
                <w:szCs w:val="22"/>
                <w:lang w:eastAsia="zh-CN"/>
              </w:rPr>
              <w:t xml:space="preserve">whatever we introduce </w:t>
            </w:r>
            <w:r>
              <w:rPr>
                <w:rFonts w:asciiTheme="minorHAnsi" w:eastAsiaTheme="minorEastAsia" w:hAnsiTheme="minorHAnsi" w:cstheme="minorHAnsi"/>
                <w:bCs/>
                <w:sz w:val="22"/>
                <w:szCs w:val="22"/>
                <w:lang w:eastAsia="zh-CN"/>
              </w:rPr>
              <w:t>Min or Max in the specification now, it still a su</w:t>
            </w:r>
            <w:r w:rsidRPr="00815286">
              <w:rPr>
                <w:rFonts w:asciiTheme="minorHAnsi" w:eastAsiaTheme="minorEastAsia" w:hAnsiTheme="minorHAnsi" w:cstheme="minorHAnsi"/>
                <w:bCs/>
                <w:sz w:val="22"/>
                <w:szCs w:val="22"/>
                <w:lang w:eastAsia="zh-CN"/>
              </w:rPr>
              <w:t>b-optimal solution</w:t>
            </w:r>
            <w:r>
              <w:rPr>
                <w:rFonts w:asciiTheme="minorHAnsi" w:eastAsiaTheme="minorEastAsia" w:hAnsiTheme="minorHAnsi" w:cstheme="minorHAnsi"/>
                <w:bCs/>
                <w:sz w:val="22"/>
                <w:szCs w:val="22"/>
                <w:lang w:eastAsia="zh-CN"/>
              </w:rPr>
              <w:t>, is that understanding is correct?</w:t>
            </w:r>
          </w:p>
          <w:p w14:paraId="4CEB09F6" w14:textId="77777777" w:rsidR="00F74E25" w:rsidRPr="00815286" w:rsidRDefault="00F74E25" w:rsidP="00F74E25">
            <w:pPr>
              <w:pStyle w:val="ListParagraph"/>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Compared to the proposed solution, the network can easily use full resource efficiency with proper configuration by avoiding H-F resources at the edges. Any objections for such operation? </w:t>
            </w:r>
          </w:p>
          <w:p w14:paraId="4CEB09F7" w14:textId="77777777" w:rsidR="00F74E25" w:rsidRDefault="00F74E25" w:rsidP="00F74E25">
            <w:pPr>
              <w:rPr>
                <w:rFonts w:asciiTheme="minorHAnsi" w:eastAsiaTheme="minorEastAsia" w:hAnsiTheme="minorHAnsi" w:cstheme="minorHAnsi"/>
                <w:bCs/>
                <w:sz w:val="22"/>
                <w:szCs w:val="22"/>
                <w:lang w:eastAsia="zh-CN"/>
              </w:rPr>
            </w:pPr>
          </w:p>
          <w:p w14:paraId="4CEB09F8"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appreciate if proponents can clarify these, so that we can further think on supporting the proposal.  </w:t>
            </w:r>
          </w:p>
          <w:p w14:paraId="4CEB09F9" w14:textId="77777777" w:rsidR="00F74E25" w:rsidRDefault="00F74E25" w:rsidP="00F74E25">
            <w:pPr>
              <w:rPr>
                <w:rFonts w:asciiTheme="minorHAnsi" w:eastAsiaTheme="minorEastAsia" w:hAnsiTheme="minorHAnsi" w:cstheme="minorHAnsi"/>
                <w:bCs/>
                <w:sz w:val="22"/>
                <w:szCs w:val="22"/>
                <w:lang w:eastAsia="zh-CN"/>
              </w:rPr>
            </w:pPr>
          </w:p>
        </w:tc>
      </w:tr>
      <w:tr w:rsidR="00DD0040" w:rsidRPr="008040F5" w14:paraId="4CEB09FE" w14:textId="77777777" w:rsidTr="00805802">
        <w:tc>
          <w:tcPr>
            <w:tcW w:w="1696" w:type="dxa"/>
          </w:tcPr>
          <w:p w14:paraId="4CEB09FB" w14:textId="77777777" w:rsidR="00DD0040" w:rsidRP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t>Intel</w:t>
            </w:r>
          </w:p>
        </w:tc>
        <w:tc>
          <w:tcPr>
            <w:tcW w:w="2265" w:type="dxa"/>
          </w:tcPr>
          <w:p w14:paraId="4CEB09FC" w14:textId="77777777"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4CEB09FD" w14:textId="77777777" w:rsidR="00DD0040" w:rsidRDefault="00DD0040" w:rsidP="00DD004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Since the parent node does not know which direction child DU “F” symbols will schedule, it is better to clear define parent DU guard symbols as min(MT-&gt;DU DL, MT-&gt;DU UL). </w:t>
            </w:r>
          </w:p>
        </w:tc>
      </w:tr>
      <w:tr w:rsidR="00D87304" w:rsidRPr="008040F5" w14:paraId="4CEB0A15" w14:textId="77777777" w:rsidTr="00805802">
        <w:tc>
          <w:tcPr>
            <w:tcW w:w="1696" w:type="dxa"/>
          </w:tcPr>
          <w:p w14:paraId="4CEB09FF" w14:textId="77777777" w:rsidR="00D87304" w:rsidRDefault="00D87304"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4CEB0A00" w14:textId="77777777" w:rsidR="00D87304" w:rsidRDefault="00D87304" w:rsidP="00F74E2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4CEB0A01"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We support the FL proposal</w:t>
            </w:r>
            <w:r>
              <w:rPr>
                <w:rFonts w:ascii="Calibri" w:eastAsiaTheme="minorEastAsia" w:hAnsi="Calibri" w:hint="eastAsia"/>
                <w:bCs/>
                <w:sz w:val="22"/>
                <w:szCs w:val="22"/>
                <w:lang w:eastAsia="zh-CN"/>
              </w:rPr>
              <w:t xml:space="preserve"> </w:t>
            </w:r>
            <w:r>
              <w:rPr>
                <w:rFonts w:ascii="Calibri" w:eastAsiaTheme="minorEastAsia" w:hAnsi="Calibri"/>
                <w:bCs/>
                <w:sz w:val="22"/>
                <w:szCs w:val="22"/>
                <w:lang w:eastAsia="zh-CN"/>
              </w:rPr>
              <w:t>but open to refine the wording</w:t>
            </w:r>
          </w:p>
          <w:p w14:paraId="4CEB0A02"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Response to QC: </w:t>
            </w:r>
          </w:p>
          <w:p w14:paraId="4CEB0A03" w14:textId="77777777" w:rsidR="00D87304" w:rsidRPr="00D87304" w:rsidRDefault="00D87304" w:rsidP="00D87304">
            <w:pPr>
              <w:pStyle w:val="ListParagraph"/>
              <w:numPr>
                <w:ilvl w:val="0"/>
                <w:numId w:val="29"/>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F</w:t>
            </w:r>
            <w:r w:rsidRPr="00D87304">
              <w:rPr>
                <w:rFonts w:ascii="Calibri" w:eastAsiaTheme="minorEastAsia" w:hAnsi="Calibri"/>
                <w:bCs/>
                <w:sz w:val="22"/>
                <w:szCs w:val="22"/>
                <w:lang w:eastAsia="zh-CN"/>
              </w:rPr>
              <w:t xml:space="preserve">or </w:t>
            </w:r>
            <w:r>
              <w:rPr>
                <w:rFonts w:ascii="Calibri" w:eastAsiaTheme="minorEastAsia" w:hAnsi="Calibri"/>
                <w:bCs/>
                <w:sz w:val="22"/>
                <w:szCs w:val="22"/>
                <w:lang w:eastAsia="zh-CN"/>
              </w:rPr>
              <w:t xml:space="preserve">the </w:t>
            </w:r>
            <w:r w:rsidRPr="00D87304">
              <w:rPr>
                <w:rFonts w:ascii="Calibri" w:eastAsiaTheme="minorEastAsia" w:hAnsi="Calibri"/>
                <w:bCs/>
                <w:sz w:val="22"/>
                <w:szCs w:val="22"/>
                <w:lang w:eastAsia="zh-CN"/>
              </w:rPr>
              <w:t>first point, the reason why the link direction at the MT side is mentioned there is that later the link direction of DU (flexible) is mentioned</w:t>
            </w:r>
            <w:r>
              <w:rPr>
                <w:rFonts w:ascii="Calibri" w:eastAsiaTheme="minorEastAsia" w:hAnsi="Calibri"/>
                <w:bCs/>
                <w:sz w:val="22"/>
                <w:szCs w:val="22"/>
                <w:lang w:eastAsia="zh-CN"/>
              </w:rPr>
              <w:t>, i.e.</w:t>
            </w:r>
            <w:r w:rsidRPr="00D87304">
              <w:rPr>
                <w:rFonts w:ascii="Calibri" w:eastAsiaTheme="minorEastAsia" w:hAnsi="Calibri"/>
                <w:bCs/>
                <w:sz w:val="22"/>
                <w:szCs w:val="22"/>
                <w:lang w:eastAsia="zh-CN"/>
              </w:rPr>
              <w:t xml:space="preserve"> </w:t>
            </w:r>
            <w:ins w:id="52" w:author="Huawei" w:date="2020-03-31T10:58:00Z">
              <w:r w:rsidRPr="00B96D40">
                <w:t>For</w:t>
              </w:r>
              <w:r>
                <w:t xml:space="preserve"> a</w:t>
              </w:r>
            </w:ins>
            <w:ins w:id="53" w:author="Huawei" w:date="2020-03-31T10:59:00Z">
              <w:r>
                <w:t xml:space="preserve"> transition </w:t>
              </w:r>
            </w:ins>
            <w:ins w:id="54" w:author="Huawei" w:date="2020-03-31T11:15:00Z">
              <w:r>
                <w:t>between</w:t>
              </w:r>
            </w:ins>
            <w:ins w:id="55" w:author="Huawei" w:date="2020-03-31T10:58:00Z">
              <w:r w:rsidRPr="00B96D40">
                <w:t xml:space="preserve"> </w:t>
              </w:r>
              <w:r w:rsidRPr="00D87304">
                <w:rPr>
                  <w:highlight w:val="yellow"/>
                </w:rPr>
                <w:t xml:space="preserve">IAB-node MT </w:t>
              </w:r>
            </w:ins>
            <w:ins w:id="56" w:author="Huawei" w:date="2020-03-31T11:09:00Z">
              <w:r w:rsidRPr="00D87304">
                <w:rPr>
                  <w:highlight w:val="yellow"/>
                </w:rPr>
                <w:t xml:space="preserve">with </w:t>
              </w:r>
            </w:ins>
            <w:ins w:id="57" w:author="Huawei" w:date="2020-03-31T11:17:00Z">
              <w:r w:rsidRPr="00D87304">
                <w:rPr>
                  <w:highlight w:val="yellow"/>
                </w:rPr>
                <w:t xml:space="preserve">either </w:t>
              </w:r>
            </w:ins>
            <w:ins w:id="58" w:author="Huawei" w:date="2020-03-31T11:09:00Z">
              <w:r w:rsidRPr="00D87304">
                <w:rPr>
                  <w:highlight w:val="yellow"/>
                </w:rPr>
                <w:t>uplink or downlink symbols</w:t>
              </w:r>
              <w:r>
                <w:t xml:space="preserve"> </w:t>
              </w:r>
            </w:ins>
            <w:ins w:id="59" w:author="Huawei" w:date="2020-03-31T11:10:00Z">
              <w:r>
                <w:t>and</w:t>
              </w:r>
            </w:ins>
            <w:ins w:id="60" w:author="Huawei" w:date="2020-03-31T10:58:00Z">
              <w:r w:rsidRPr="00B96D40">
                <w:t xml:space="preserve"> </w:t>
              </w:r>
              <w:r w:rsidRPr="00D87304">
                <w:rPr>
                  <w:highlight w:val="yellow"/>
                </w:rPr>
                <w:t xml:space="preserve">IAB-node DU </w:t>
              </w:r>
            </w:ins>
            <w:ins w:id="61" w:author="Huawei" w:date="2020-03-31T11:01:00Z">
              <w:r w:rsidRPr="00D87304">
                <w:rPr>
                  <w:highlight w:val="yellow"/>
                </w:rPr>
                <w:t xml:space="preserve">with </w:t>
              </w:r>
            </w:ins>
            <w:ins w:id="62" w:author="Huawei" w:date="2020-03-31T10:58:00Z">
              <w:r w:rsidRPr="00D87304">
                <w:rPr>
                  <w:highlight w:val="yellow"/>
                </w:rPr>
                <w:t>flexible</w:t>
              </w:r>
            </w:ins>
            <w:ins w:id="63" w:author="Huawei" w:date="2020-03-31T11:00:00Z">
              <w:r w:rsidRPr="00D87304">
                <w:rPr>
                  <w:highlight w:val="yellow"/>
                </w:rPr>
                <w:t xml:space="preserve"> symbols</w:t>
              </w:r>
            </w:ins>
            <w:r>
              <w:t>. W</w:t>
            </w:r>
            <w:r w:rsidRPr="00D87304">
              <w:rPr>
                <w:rFonts w:ascii="Calibri" w:eastAsiaTheme="minorEastAsia" w:hAnsi="Calibri"/>
                <w:bCs/>
                <w:sz w:val="22"/>
                <w:szCs w:val="22"/>
                <w:lang w:eastAsia="zh-CN"/>
              </w:rPr>
              <w:t>e are open to removing “</w:t>
            </w:r>
            <w:ins w:id="64" w:author="Huawei" w:date="2020-03-31T11:09:00Z">
              <w:r w:rsidRPr="00D87304">
                <w:t xml:space="preserve">with </w:t>
              </w:r>
            </w:ins>
            <w:ins w:id="65" w:author="Huawei" w:date="2020-03-31T11:17:00Z">
              <w:r w:rsidRPr="00D87304">
                <w:t xml:space="preserve">either </w:t>
              </w:r>
            </w:ins>
            <w:ins w:id="66" w:author="Huawei" w:date="2020-03-31T11:09:00Z">
              <w:r w:rsidRPr="00D87304">
                <w:t>uplink or downlink symbols</w:t>
              </w:r>
            </w:ins>
            <w:r w:rsidRPr="00D87304">
              <w:rPr>
                <w:rFonts w:ascii="Calibri" w:eastAsiaTheme="minorEastAsia" w:hAnsi="Calibri"/>
                <w:bCs/>
                <w:sz w:val="22"/>
                <w:szCs w:val="22"/>
                <w:lang w:eastAsia="zh-CN"/>
              </w:rPr>
              <w:t xml:space="preserve">” if this is already clear to everyone. </w:t>
            </w:r>
          </w:p>
          <w:p w14:paraId="4CEB0A04" w14:textId="77777777" w:rsidR="00D87304" w:rsidRPr="00D87304" w:rsidRDefault="00D87304" w:rsidP="00D87304">
            <w:pPr>
              <w:pStyle w:val="ListParagraph"/>
              <w:numPr>
                <w:ilvl w:val="0"/>
                <w:numId w:val="29"/>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F</w:t>
            </w:r>
            <w:r>
              <w:rPr>
                <w:rFonts w:ascii="Calibri" w:eastAsiaTheme="minorEastAsia" w:hAnsi="Calibri"/>
                <w:bCs/>
                <w:sz w:val="22"/>
                <w:szCs w:val="22"/>
                <w:lang w:eastAsia="zh-CN"/>
              </w:rPr>
              <w:t>or the second point</w:t>
            </w:r>
            <w:r w:rsidRPr="00D87304">
              <w:rPr>
                <w:rFonts w:ascii="Calibri" w:eastAsiaTheme="minorEastAsia" w:hAnsi="Calibri"/>
                <w:bCs/>
                <w:sz w:val="22"/>
                <w:szCs w:val="22"/>
                <w:lang w:eastAsia="zh-CN"/>
              </w:rPr>
              <w:t xml:space="preserve">, we think the current wording covers both transition directions between MT and DU. </w:t>
            </w:r>
          </w:p>
          <w:p w14:paraId="4CEB0A05" w14:textId="77777777" w:rsidR="00D87304" w:rsidRDefault="00D87304" w:rsidP="00D87304">
            <w:pPr>
              <w:jc w:val="both"/>
              <w:rPr>
                <w:rFonts w:ascii="Calibri" w:eastAsiaTheme="minorEastAsia" w:hAnsi="Calibri"/>
                <w:bCs/>
                <w:sz w:val="22"/>
                <w:szCs w:val="22"/>
                <w:lang w:eastAsia="zh-CN"/>
              </w:rPr>
            </w:pPr>
          </w:p>
          <w:p w14:paraId="4CEB0A06"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R</w:t>
            </w:r>
            <w:r>
              <w:rPr>
                <w:rFonts w:ascii="Calibri" w:eastAsiaTheme="minorEastAsia" w:hAnsi="Calibri"/>
                <w:bCs/>
                <w:sz w:val="22"/>
                <w:szCs w:val="22"/>
                <w:lang w:eastAsia="zh-CN"/>
              </w:rPr>
              <w:t>esponse to ZTE:</w:t>
            </w:r>
          </w:p>
          <w:p w14:paraId="4CEB0A07"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There are two separate issues:</w:t>
            </w:r>
            <w:r>
              <w:rPr>
                <w:rFonts w:ascii="Calibri" w:eastAsiaTheme="minorEastAsia" w:hAnsi="Calibri" w:hint="eastAsia"/>
                <w:bCs/>
                <w:sz w:val="22"/>
                <w:szCs w:val="22"/>
                <w:lang w:eastAsia="zh-CN"/>
              </w:rPr>
              <w:t xml:space="preserve"> </w:t>
            </w:r>
          </w:p>
          <w:p w14:paraId="4CEB0A08" w14:textId="77777777" w:rsidR="00D87304" w:rsidRPr="00D87304" w:rsidRDefault="00D87304" w:rsidP="00D87304">
            <w:pPr>
              <w:pStyle w:val="ListParagraph"/>
              <w:numPr>
                <w:ilvl w:val="0"/>
                <w:numId w:val="29"/>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Issue 1: </w:t>
            </w:r>
            <w:r w:rsidR="00114809">
              <w:rPr>
                <w:rFonts w:ascii="Calibri" w:eastAsiaTheme="minorEastAsia" w:hAnsi="Calibri"/>
                <w:bCs/>
                <w:sz w:val="22"/>
                <w:szCs w:val="22"/>
                <w:lang w:eastAsia="zh-CN"/>
              </w:rPr>
              <w:t>How to determine the n</w:t>
            </w:r>
            <w:r>
              <w:rPr>
                <w:rFonts w:ascii="Calibri" w:eastAsiaTheme="minorEastAsia" w:hAnsi="Calibri"/>
                <w:bCs/>
                <w:sz w:val="22"/>
                <w:szCs w:val="22"/>
                <w:lang w:eastAsia="zh-CN"/>
              </w:rPr>
              <w:t xml:space="preserve">umber of </w:t>
            </w:r>
            <w:r w:rsidRPr="00D87304">
              <w:rPr>
                <w:rFonts w:ascii="Calibri" w:eastAsiaTheme="minorEastAsia" w:hAnsi="Calibri"/>
                <w:bCs/>
                <w:sz w:val="22"/>
                <w:szCs w:val="22"/>
                <w:lang w:eastAsia="zh-CN"/>
              </w:rPr>
              <w:t xml:space="preserve">Guard symbols for the transition between MT and </w:t>
            </w:r>
            <w:r w:rsidR="00114809">
              <w:rPr>
                <w:rFonts w:ascii="Calibri" w:eastAsiaTheme="minorEastAsia" w:hAnsi="Calibri"/>
                <w:bCs/>
                <w:sz w:val="22"/>
                <w:szCs w:val="22"/>
                <w:lang w:eastAsia="zh-CN"/>
              </w:rPr>
              <w:t>DU when DU has flexible symbols?</w:t>
            </w:r>
          </w:p>
          <w:p w14:paraId="4CEB0A09" w14:textId="77777777" w:rsidR="00D87304" w:rsidRPr="00D87304" w:rsidRDefault="00D87304" w:rsidP="00D87304">
            <w:pPr>
              <w:pStyle w:val="ListParagraph"/>
              <w:numPr>
                <w:ilvl w:val="0"/>
                <w:numId w:val="29"/>
              </w:numPr>
              <w:rPr>
                <w:rFonts w:asciiTheme="minorHAnsi" w:eastAsiaTheme="minorEastAsia" w:hAnsiTheme="minorHAnsi" w:cstheme="minorHAnsi"/>
                <w:bCs/>
                <w:sz w:val="22"/>
                <w:szCs w:val="22"/>
                <w:lang w:eastAsia="zh-CN"/>
              </w:rPr>
            </w:pPr>
            <w:r>
              <w:rPr>
                <w:rFonts w:ascii="Calibri" w:eastAsiaTheme="minorEastAsia" w:hAnsi="Calibri"/>
                <w:bCs/>
                <w:sz w:val="22"/>
                <w:szCs w:val="22"/>
                <w:lang w:eastAsia="zh-CN"/>
              </w:rPr>
              <w:t>Issue 2: W</w:t>
            </w:r>
            <w:r w:rsidRPr="00D87304">
              <w:rPr>
                <w:rFonts w:ascii="Calibri" w:eastAsiaTheme="minorEastAsia" w:hAnsi="Calibri"/>
                <w:bCs/>
                <w:sz w:val="22"/>
                <w:szCs w:val="22"/>
                <w:lang w:eastAsia="zh-CN"/>
              </w:rPr>
              <w:t xml:space="preserve">hen DU has multiple CCs, how to </w:t>
            </w:r>
            <w:r w:rsidR="005808B4">
              <w:rPr>
                <w:rFonts w:ascii="Calibri" w:eastAsiaTheme="minorEastAsia" w:hAnsi="Calibri"/>
                <w:bCs/>
                <w:sz w:val="22"/>
                <w:szCs w:val="22"/>
                <w:lang w:eastAsia="zh-CN"/>
              </w:rPr>
              <w:t>indicate</w:t>
            </w:r>
            <w:r w:rsidRPr="00D87304">
              <w:rPr>
                <w:rFonts w:ascii="Calibri" w:eastAsiaTheme="minorEastAsia" w:hAnsi="Calibri"/>
                <w:bCs/>
                <w:sz w:val="22"/>
                <w:szCs w:val="22"/>
                <w:lang w:eastAsia="zh-CN"/>
              </w:rPr>
              <w:t xml:space="preserve"> the number of Guard symbols for a given</w:t>
            </w:r>
            <w:r w:rsidR="00114809">
              <w:rPr>
                <w:rFonts w:ascii="Calibri" w:eastAsiaTheme="minorEastAsia" w:hAnsi="Calibri"/>
                <w:bCs/>
                <w:sz w:val="22"/>
                <w:szCs w:val="22"/>
                <w:lang w:eastAsia="zh-CN"/>
              </w:rPr>
              <w:t xml:space="preserve"> MT cell?</w:t>
            </w:r>
          </w:p>
          <w:p w14:paraId="4CEB0A0A" w14:textId="77777777" w:rsidR="00D87304" w:rsidRDefault="00D87304" w:rsidP="00D87304">
            <w:pPr>
              <w:jc w:val="both"/>
              <w:rPr>
                <w:rFonts w:ascii="Calibri" w:eastAsiaTheme="minorEastAsia" w:hAnsi="Calibri"/>
                <w:bCs/>
                <w:sz w:val="22"/>
                <w:szCs w:val="22"/>
                <w:lang w:eastAsia="zh-CN"/>
              </w:rPr>
            </w:pPr>
            <w:r w:rsidRPr="00D87304">
              <w:rPr>
                <w:rFonts w:ascii="Calibri" w:eastAsiaTheme="minorEastAsia" w:hAnsi="Calibri"/>
                <w:bCs/>
                <w:sz w:val="22"/>
                <w:szCs w:val="22"/>
                <w:lang w:eastAsia="zh-CN"/>
              </w:rPr>
              <w:lastRenderedPageBreak/>
              <w:t xml:space="preserve">We believe the focus </w:t>
            </w:r>
            <w:r w:rsidR="00114809">
              <w:rPr>
                <w:rFonts w:ascii="Calibri" w:eastAsiaTheme="minorEastAsia" w:hAnsi="Calibri"/>
                <w:bCs/>
                <w:sz w:val="22"/>
                <w:szCs w:val="22"/>
                <w:lang w:eastAsia="zh-CN"/>
              </w:rPr>
              <w:t>in this thread is the</w:t>
            </w:r>
            <w:r w:rsidRPr="00D87304">
              <w:rPr>
                <w:rFonts w:ascii="Calibri" w:eastAsiaTheme="minorEastAsia" w:hAnsi="Calibri"/>
                <w:bCs/>
                <w:sz w:val="22"/>
                <w:szCs w:val="22"/>
                <w:lang w:eastAsia="zh-CN"/>
              </w:rPr>
              <w:t xml:space="preserve"> first issue while second one </w:t>
            </w:r>
            <w:r w:rsidR="005808B4">
              <w:rPr>
                <w:rFonts w:ascii="Calibri" w:eastAsiaTheme="minorEastAsia" w:hAnsi="Calibri"/>
                <w:bCs/>
                <w:sz w:val="22"/>
                <w:szCs w:val="22"/>
                <w:lang w:eastAsia="zh-CN"/>
              </w:rPr>
              <w:t>can be</w:t>
            </w:r>
            <w:r w:rsidRPr="00D87304">
              <w:rPr>
                <w:rFonts w:ascii="Calibri" w:eastAsiaTheme="minorEastAsia" w:hAnsi="Calibri"/>
                <w:bCs/>
                <w:sz w:val="22"/>
                <w:szCs w:val="22"/>
                <w:lang w:eastAsia="zh-CN"/>
              </w:rPr>
              <w:t xml:space="preserve"> discussed in the other thread</w:t>
            </w:r>
            <w:r w:rsidR="005808B4">
              <w:rPr>
                <w:rFonts w:ascii="Calibri" w:eastAsiaTheme="minorEastAsia" w:hAnsi="Calibri"/>
                <w:bCs/>
                <w:sz w:val="22"/>
                <w:szCs w:val="22"/>
                <w:lang w:eastAsia="zh-CN"/>
              </w:rPr>
              <w:t xml:space="preserve"> if needed</w:t>
            </w:r>
            <w:r w:rsidRPr="00D87304">
              <w:rPr>
                <w:rFonts w:ascii="Calibri" w:eastAsiaTheme="minorEastAsia" w:hAnsi="Calibri"/>
                <w:bCs/>
                <w:sz w:val="22"/>
                <w:szCs w:val="22"/>
                <w:lang w:eastAsia="zh-CN"/>
              </w:rPr>
              <w:t xml:space="preserve">. Currently, there are 8 </w:t>
            </w:r>
            <w:proofErr w:type="spellStart"/>
            <w:r w:rsidRPr="00D87304">
              <w:rPr>
                <w:rFonts w:ascii="Calibri" w:eastAsiaTheme="minorEastAsia" w:hAnsi="Calibri"/>
                <w:bCs/>
                <w:sz w:val="22"/>
                <w:szCs w:val="22"/>
                <w:lang w:eastAsia="zh-CN"/>
              </w:rPr>
              <w:t>transistion</w:t>
            </w:r>
            <w:proofErr w:type="spellEnd"/>
            <w:r w:rsidRPr="00D87304">
              <w:rPr>
                <w:rFonts w:ascii="Calibri" w:eastAsiaTheme="minorEastAsia" w:hAnsi="Calibri"/>
                <w:bCs/>
                <w:sz w:val="22"/>
                <w:szCs w:val="22"/>
                <w:lang w:eastAsia="zh-CN"/>
              </w:rPr>
              <w:t xml:space="preserve"> types that can b</w:t>
            </w:r>
            <w:r>
              <w:rPr>
                <w:rFonts w:ascii="Calibri" w:eastAsiaTheme="minorEastAsia" w:hAnsi="Calibri"/>
                <w:bCs/>
                <w:sz w:val="22"/>
                <w:szCs w:val="22"/>
                <w:lang w:eastAsia="zh-CN"/>
              </w:rPr>
              <w:t xml:space="preserve">e </w:t>
            </w:r>
            <w:r w:rsidR="00D37339">
              <w:rPr>
                <w:rFonts w:ascii="Calibri" w:eastAsiaTheme="minorEastAsia" w:hAnsi="Calibri"/>
                <w:bCs/>
                <w:sz w:val="22"/>
                <w:szCs w:val="22"/>
                <w:lang w:eastAsia="zh-CN"/>
              </w:rPr>
              <w:t xml:space="preserve">indicated, clearly we are missing four cases that has </w:t>
            </w:r>
            <w:proofErr w:type="spellStart"/>
            <w:r w:rsidR="00D37339">
              <w:rPr>
                <w:rFonts w:ascii="Calibri" w:eastAsiaTheme="minorEastAsia" w:hAnsi="Calibri"/>
                <w:bCs/>
                <w:sz w:val="22"/>
                <w:szCs w:val="22"/>
                <w:lang w:eastAsia="zh-CN"/>
              </w:rPr>
              <w:t>flexbile</w:t>
            </w:r>
            <w:proofErr w:type="spellEnd"/>
            <w:r w:rsidR="00D37339">
              <w:rPr>
                <w:rFonts w:ascii="Calibri" w:eastAsiaTheme="minorEastAsia" w:hAnsi="Calibri"/>
                <w:bCs/>
                <w:sz w:val="22"/>
                <w:szCs w:val="22"/>
                <w:lang w:eastAsia="zh-CN"/>
              </w:rPr>
              <w:t xml:space="preserve"> symbols at the DU during the transition. The proposal is to fix it by introducing a rule. The motivation is to avoid resource collision and improve resource </w:t>
            </w:r>
            <w:proofErr w:type="spellStart"/>
            <w:r w:rsidR="00D37339">
              <w:rPr>
                <w:rFonts w:ascii="Calibri" w:eastAsiaTheme="minorEastAsia" w:hAnsi="Calibri"/>
                <w:bCs/>
                <w:sz w:val="22"/>
                <w:szCs w:val="22"/>
                <w:lang w:eastAsia="zh-CN"/>
              </w:rPr>
              <w:t>ultilization</w:t>
            </w:r>
            <w:proofErr w:type="spellEnd"/>
            <w:r w:rsidR="00D37339">
              <w:rPr>
                <w:rFonts w:ascii="Calibri" w:eastAsiaTheme="minorEastAsia" w:hAnsi="Calibri"/>
                <w:bCs/>
                <w:sz w:val="22"/>
                <w:szCs w:val="22"/>
                <w:lang w:eastAsia="zh-CN"/>
              </w:rPr>
              <w:t xml:space="preserve">. </w:t>
            </w:r>
            <w:r w:rsidR="00114809">
              <w:rPr>
                <w:rFonts w:ascii="Calibri" w:eastAsiaTheme="minorEastAsia" w:hAnsi="Calibri"/>
                <w:bCs/>
                <w:sz w:val="22"/>
                <w:szCs w:val="22"/>
                <w:lang w:eastAsia="zh-CN"/>
              </w:rPr>
              <w:t xml:space="preserve">For the second issue, we are open to discuss it further but if the majority think there is no need to do </w:t>
            </w:r>
            <w:r w:rsidR="005808B4">
              <w:rPr>
                <w:rFonts w:ascii="Calibri" w:eastAsiaTheme="minorEastAsia" w:hAnsi="Calibri"/>
                <w:bCs/>
                <w:sz w:val="22"/>
                <w:szCs w:val="22"/>
                <w:lang w:eastAsia="zh-CN"/>
              </w:rPr>
              <w:t xml:space="preserve">anything </w:t>
            </w:r>
            <w:r w:rsidR="00114809">
              <w:rPr>
                <w:rFonts w:ascii="Calibri" w:eastAsiaTheme="minorEastAsia" w:hAnsi="Calibri"/>
                <w:bCs/>
                <w:sz w:val="22"/>
                <w:szCs w:val="22"/>
                <w:lang w:eastAsia="zh-CN"/>
              </w:rPr>
              <w:t>further, we are fine with this as well.</w:t>
            </w:r>
          </w:p>
          <w:p w14:paraId="4CEB0A0B" w14:textId="77777777" w:rsidR="00D87304" w:rsidRDefault="00D87304" w:rsidP="00D87304">
            <w:pPr>
              <w:jc w:val="both"/>
              <w:rPr>
                <w:rFonts w:ascii="Calibri" w:eastAsiaTheme="minorEastAsia" w:hAnsi="Calibri"/>
                <w:bCs/>
                <w:sz w:val="22"/>
                <w:szCs w:val="22"/>
                <w:lang w:eastAsia="zh-CN"/>
              </w:rPr>
            </w:pPr>
          </w:p>
          <w:p w14:paraId="4CEB0A0C"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Response to </w:t>
            </w:r>
            <w:r>
              <w:rPr>
                <w:rFonts w:ascii="Calibri" w:eastAsiaTheme="minorEastAsia" w:hAnsi="Calibri" w:hint="eastAsia"/>
                <w:bCs/>
                <w:sz w:val="22"/>
                <w:szCs w:val="22"/>
                <w:lang w:eastAsia="zh-CN"/>
              </w:rPr>
              <w:t>vivo</w:t>
            </w:r>
            <w:r>
              <w:rPr>
                <w:rFonts w:ascii="Calibri" w:eastAsiaTheme="minorEastAsia" w:hAnsi="Calibri"/>
                <w:bCs/>
                <w:sz w:val="22"/>
                <w:szCs w:val="22"/>
                <w:lang w:eastAsia="zh-CN"/>
              </w:rPr>
              <w:t>:</w:t>
            </w:r>
          </w:p>
          <w:p w14:paraId="4CEB0A0D"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The case discussed here is when the IAB DU has </w:t>
            </w:r>
            <w:proofErr w:type="spellStart"/>
            <w:r>
              <w:rPr>
                <w:rFonts w:ascii="Calibri" w:eastAsiaTheme="minorEastAsia" w:hAnsi="Calibri"/>
                <w:bCs/>
                <w:sz w:val="22"/>
                <w:szCs w:val="22"/>
                <w:lang w:eastAsia="zh-CN"/>
              </w:rPr>
              <w:t>flexbile</w:t>
            </w:r>
            <w:proofErr w:type="spellEnd"/>
            <w:r>
              <w:rPr>
                <w:rFonts w:ascii="Calibri" w:eastAsiaTheme="minorEastAsia" w:hAnsi="Calibri"/>
                <w:bCs/>
                <w:sz w:val="22"/>
                <w:szCs w:val="22"/>
                <w:lang w:eastAsia="zh-CN"/>
              </w:rPr>
              <w:t xml:space="preserve"> symbols how to </w:t>
            </w:r>
            <w:r w:rsidR="00644D47">
              <w:rPr>
                <w:rFonts w:ascii="Calibri" w:eastAsiaTheme="minorEastAsia" w:hAnsi="Calibri"/>
                <w:bCs/>
                <w:sz w:val="22"/>
                <w:szCs w:val="22"/>
                <w:lang w:eastAsia="zh-CN"/>
              </w:rPr>
              <w:t>determine</w:t>
            </w:r>
            <w:r>
              <w:rPr>
                <w:rFonts w:ascii="Calibri" w:eastAsiaTheme="minorEastAsia" w:hAnsi="Calibri"/>
                <w:bCs/>
                <w:sz w:val="22"/>
                <w:szCs w:val="22"/>
                <w:lang w:eastAsia="zh-CN"/>
              </w:rPr>
              <w:t xml:space="preserve"> the number of guard symbols, the link direction for the </w:t>
            </w:r>
            <w:proofErr w:type="spellStart"/>
            <w:r>
              <w:rPr>
                <w:rFonts w:ascii="Calibri" w:eastAsiaTheme="minorEastAsia" w:hAnsi="Calibri"/>
                <w:bCs/>
                <w:sz w:val="22"/>
                <w:szCs w:val="22"/>
                <w:lang w:eastAsia="zh-CN"/>
              </w:rPr>
              <w:t>flexbile</w:t>
            </w:r>
            <w:proofErr w:type="spellEnd"/>
            <w:r>
              <w:rPr>
                <w:rFonts w:ascii="Calibri" w:eastAsiaTheme="minorEastAsia" w:hAnsi="Calibri"/>
                <w:bCs/>
                <w:sz w:val="22"/>
                <w:szCs w:val="22"/>
                <w:lang w:eastAsia="zh-CN"/>
              </w:rPr>
              <w:t xml:space="preserve"> symbol</w:t>
            </w:r>
            <w:r w:rsidR="00644D47">
              <w:rPr>
                <w:rFonts w:ascii="Calibri" w:eastAsiaTheme="minorEastAsia" w:hAnsi="Calibri"/>
                <w:bCs/>
                <w:sz w:val="22"/>
                <w:szCs w:val="22"/>
                <w:lang w:eastAsia="zh-CN"/>
              </w:rPr>
              <w:t>s</w:t>
            </w:r>
            <w:r>
              <w:rPr>
                <w:rFonts w:ascii="Calibri" w:eastAsiaTheme="minorEastAsia" w:hAnsi="Calibri"/>
                <w:bCs/>
                <w:sz w:val="22"/>
                <w:szCs w:val="22"/>
                <w:lang w:eastAsia="zh-CN"/>
              </w:rPr>
              <w:t xml:space="preserve"> of the IAB DU cannot be known by the parent  node since it is decided by the IAB node itself and there is no signaling back to the parent node.</w:t>
            </w:r>
          </w:p>
          <w:p w14:paraId="4CEB0A0E" w14:textId="77777777" w:rsidR="00D87304" w:rsidRDefault="00D87304" w:rsidP="00D87304">
            <w:pPr>
              <w:jc w:val="both"/>
              <w:rPr>
                <w:rFonts w:ascii="Calibri" w:eastAsiaTheme="minorEastAsia" w:hAnsi="Calibri"/>
                <w:bCs/>
                <w:sz w:val="22"/>
                <w:szCs w:val="22"/>
                <w:lang w:eastAsia="zh-CN"/>
              </w:rPr>
            </w:pPr>
          </w:p>
          <w:p w14:paraId="4CEB0A0F"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Response to Nokia:</w:t>
            </w:r>
          </w:p>
          <w:p w14:paraId="4CEB0A10" w14:textId="77777777" w:rsidR="00D87304" w:rsidRDefault="00D87304" w:rsidP="00D87304">
            <w:pPr>
              <w:pStyle w:val="ListParagraph"/>
              <w:numPr>
                <w:ilvl w:val="0"/>
                <w:numId w:val="30"/>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T</w:t>
            </w:r>
            <w:r>
              <w:rPr>
                <w:rFonts w:ascii="Calibri" w:eastAsiaTheme="minorEastAsia" w:hAnsi="Calibri"/>
                <w:bCs/>
                <w:sz w:val="22"/>
                <w:szCs w:val="22"/>
                <w:lang w:eastAsia="zh-CN"/>
              </w:rPr>
              <w:t>he transition happens in several different cases as discussed below</w:t>
            </w:r>
            <w:r w:rsidR="00114809">
              <w:rPr>
                <w:rFonts w:ascii="Calibri" w:eastAsiaTheme="minorEastAsia" w:hAnsi="Calibri"/>
                <w:bCs/>
                <w:sz w:val="22"/>
                <w:szCs w:val="22"/>
                <w:lang w:eastAsia="zh-CN"/>
              </w:rPr>
              <w:t xml:space="preserve"> in section 2.2</w:t>
            </w:r>
            <w:r>
              <w:rPr>
                <w:rFonts w:ascii="Calibri" w:eastAsiaTheme="minorEastAsia" w:hAnsi="Calibri"/>
                <w:bCs/>
                <w:sz w:val="22"/>
                <w:szCs w:val="22"/>
                <w:lang w:eastAsia="zh-CN"/>
              </w:rPr>
              <w:t xml:space="preserve">, on the edge of DU hard symbol is just one case. Even on the edge of DU soft symbols, if it is indicated available by the parent node, there will still be </w:t>
            </w:r>
            <w:r w:rsidR="00114809">
              <w:rPr>
                <w:rFonts w:ascii="Calibri" w:eastAsiaTheme="minorEastAsia" w:hAnsi="Calibri"/>
                <w:bCs/>
                <w:sz w:val="22"/>
                <w:szCs w:val="22"/>
                <w:lang w:eastAsia="zh-CN"/>
              </w:rPr>
              <w:t xml:space="preserve">MT-DU </w:t>
            </w:r>
            <w:proofErr w:type="spellStart"/>
            <w:r>
              <w:rPr>
                <w:rFonts w:ascii="Calibri" w:eastAsiaTheme="minorEastAsia" w:hAnsi="Calibri"/>
                <w:bCs/>
                <w:sz w:val="22"/>
                <w:szCs w:val="22"/>
                <w:lang w:eastAsia="zh-CN"/>
              </w:rPr>
              <w:t>transistions</w:t>
            </w:r>
            <w:proofErr w:type="spellEnd"/>
            <w:r>
              <w:rPr>
                <w:rFonts w:ascii="Calibri" w:eastAsiaTheme="minorEastAsia" w:hAnsi="Calibri"/>
                <w:bCs/>
                <w:sz w:val="22"/>
                <w:szCs w:val="22"/>
                <w:lang w:eastAsia="zh-CN"/>
              </w:rPr>
              <w:t>.</w:t>
            </w:r>
          </w:p>
          <w:p w14:paraId="4CEB0A11" w14:textId="77777777" w:rsidR="00D87304" w:rsidRDefault="00D87304" w:rsidP="00D87304">
            <w:pPr>
              <w:pStyle w:val="ListParagraph"/>
              <w:numPr>
                <w:ilvl w:val="0"/>
                <w:numId w:val="30"/>
              </w:numPr>
              <w:rPr>
                <w:rFonts w:ascii="Calibri" w:eastAsiaTheme="minorEastAsia" w:hAnsi="Calibri"/>
                <w:bCs/>
                <w:sz w:val="22"/>
                <w:szCs w:val="22"/>
                <w:lang w:eastAsia="zh-CN"/>
              </w:rPr>
            </w:pPr>
            <w:r>
              <w:rPr>
                <w:rFonts w:ascii="Calibri" w:eastAsiaTheme="minorEastAsia" w:hAnsi="Calibri" w:hint="eastAsia"/>
                <w:bCs/>
                <w:sz w:val="22"/>
                <w:szCs w:val="22"/>
                <w:lang w:eastAsia="zh-CN"/>
              </w:rPr>
              <w:t>S</w:t>
            </w:r>
            <w:r>
              <w:rPr>
                <w:rFonts w:ascii="Calibri" w:eastAsiaTheme="minorEastAsia" w:hAnsi="Calibri"/>
                <w:bCs/>
                <w:sz w:val="22"/>
                <w:szCs w:val="22"/>
                <w:lang w:eastAsia="zh-CN"/>
              </w:rPr>
              <w:t>ee answer to 1.</w:t>
            </w:r>
          </w:p>
          <w:p w14:paraId="4CEB0A12" w14:textId="77777777" w:rsidR="00D87304" w:rsidRDefault="00D87304" w:rsidP="00D87304">
            <w:pPr>
              <w:pStyle w:val="ListParagraph"/>
              <w:numPr>
                <w:ilvl w:val="0"/>
                <w:numId w:val="30"/>
              </w:numPr>
              <w:rPr>
                <w:rFonts w:ascii="Calibri" w:eastAsiaTheme="minorEastAsia" w:hAnsi="Calibri"/>
                <w:bCs/>
                <w:sz w:val="22"/>
                <w:szCs w:val="22"/>
                <w:lang w:eastAsia="zh-CN"/>
              </w:rPr>
            </w:pPr>
            <w:r>
              <w:rPr>
                <w:rFonts w:ascii="Calibri" w:eastAsiaTheme="minorEastAsia" w:hAnsi="Calibri"/>
                <w:bCs/>
                <w:sz w:val="22"/>
                <w:szCs w:val="22"/>
                <w:lang w:eastAsia="zh-CN"/>
              </w:rPr>
              <w:t>The benefit of introducing min</w:t>
            </w:r>
            <w:r w:rsidR="00114809">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or max rule is to eliminate the ambiguity hence both the parent node and IAB node know how many guard symbols will be reserved hence both can </w:t>
            </w:r>
            <w:proofErr w:type="spellStart"/>
            <w:r>
              <w:rPr>
                <w:rFonts w:ascii="Calibri" w:eastAsiaTheme="minorEastAsia" w:hAnsi="Calibri"/>
                <w:bCs/>
                <w:sz w:val="22"/>
                <w:szCs w:val="22"/>
                <w:lang w:eastAsia="zh-CN"/>
              </w:rPr>
              <w:t>ultilize</w:t>
            </w:r>
            <w:proofErr w:type="spellEnd"/>
            <w:r>
              <w:rPr>
                <w:rFonts w:ascii="Calibri" w:eastAsiaTheme="minorEastAsia" w:hAnsi="Calibri"/>
                <w:bCs/>
                <w:sz w:val="22"/>
                <w:szCs w:val="22"/>
                <w:lang w:eastAsia="zh-CN"/>
              </w:rPr>
              <w:t xml:space="preserve"> the resources more efficiently. </w:t>
            </w:r>
            <w:r w:rsidR="00114809">
              <w:rPr>
                <w:rFonts w:ascii="Calibri" w:eastAsiaTheme="minorEastAsia" w:hAnsi="Calibri"/>
                <w:bCs/>
                <w:sz w:val="22"/>
                <w:szCs w:val="22"/>
                <w:lang w:eastAsia="zh-CN"/>
              </w:rPr>
              <w:t>There is a clear benefit comparing to not introducing any rules.</w:t>
            </w:r>
          </w:p>
          <w:p w14:paraId="4CEB0A13" w14:textId="77777777" w:rsidR="00D87304" w:rsidRPr="00D87304" w:rsidRDefault="00D87304" w:rsidP="00D87304">
            <w:pPr>
              <w:pStyle w:val="ListParagraph"/>
              <w:numPr>
                <w:ilvl w:val="0"/>
                <w:numId w:val="30"/>
              </w:numPr>
              <w:rPr>
                <w:rFonts w:ascii="Calibri" w:eastAsiaTheme="minorEastAsia" w:hAnsi="Calibri"/>
                <w:bCs/>
                <w:sz w:val="22"/>
                <w:szCs w:val="22"/>
                <w:lang w:eastAsia="zh-CN"/>
              </w:rPr>
            </w:pPr>
            <w:r>
              <w:rPr>
                <w:rFonts w:ascii="Calibri" w:eastAsiaTheme="minorEastAsia" w:hAnsi="Calibri"/>
                <w:bCs/>
                <w:sz w:val="22"/>
                <w:szCs w:val="22"/>
                <w:lang w:eastAsia="zh-CN"/>
              </w:rPr>
              <w:t>See answer to 1.</w:t>
            </w:r>
          </w:p>
          <w:p w14:paraId="4CEB0A14" w14:textId="77777777" w:rsidR="00D87304" w:rsidRPr="00D87304" w:rsidRDefault="00D87304" w:rsidP="00D87304">
            <w:pPr>
              <w:rPr>
                <w:rFonts w:asciiTheme="minorHAnsi" w:eastAsiaTheme="minorEastAsia" w:hAnsiTheme="minorHAnsi" w:cstheme="minorHAnsi"/>
                <w:bCs/>
                <w:sz w:val="22"/>
                <w:szCs w:val="22"/>
                <w:lang w:eastAsia="zh-CN"/>
              </w:rPr>
            </w:pPr>
          </w:p>
        </w:tc>
      </w:tr>
      <w:tr w:rsidR="00CB1ACA" w:rsidRPr="008040F5" w14:paraId="4CEB0A1B" w14:textId="77777777" w:rsidTr="00805802">
        <w:tc>
          <w:tcPr>
            <w:tcW w:w="1696" w:type="dxa"/>
          </w:tcPr>
          <w:p w14:paraId="4CEB0A16" w14:textId="77777777" w:rsidR="00CB1ACA" w:rsidRDefault="00CB1ACA"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C</w:t>
            </w:r>
            <w:r>
              <w:rPr>
                <w:rFonts w:ascii="Calibri" w:eastAsiaTheme="minorEastAsia" w:hAnsi="Calibri"/>
                <w:bCs/>
                <w:sz w:val="22"/>
                <w:szCs w:val="22"/>
                <w:lang w:eastAsia="zh-CN"/>
              </w:rPr>
              <w:t>MCC</w:t>
            </w:r>
          </w:p>
        </w:tc>
        <w:tc>
          <w:tcPr>
            <w:tcW w:w="2265" w:type="dxa"/>
          </w:tcPr>
          <w:p w14:paraId="4CEB0A17" w14:textId="77777777" w:rsidR="00CB1ACA" w:rsidRDefault="00CB1ACA" w:rsidP="00F74E25">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to </w:t>
            </w:r>
            <w:r>
              <w:rPr>
                <w:rFonts w:ascii="Calibri" w:eastAsia="Calibri" w:hAnsi="Calibri"/>
                <w:sz w:val="22"/>
                <w:szCs w:val="22"/>
              </w:rPr>
              <w:t>s</w:t>
            </w:r>
            <w:r w:rsidRPr="00A96161">
              <w:rPr>
                <w:rFonts w:ascii="Calibri" w:eastAsia="Calibri" w:hAnsi="Calibri"/>
                <w:sz w:val="22"/>
                <w:szCs w:val="22"/>
              </w:rPr>
              <w:t>pecif</w:t>
            </w:r>
            <w:r>
              <w:rPr>
                <w:rFonts w:ascii="Calibri" w:eastAsia="Calibri" w:hAnsi="Calibri"/>
                <w:sz w:val="22"/>
                <w:szCs w:val="22"/>
              </w:rPr>
              <w:t>y</w:t>
            </w:r>
            <w:r w:rsidRPr="00A96161">
              <w:rPr>
                <w:rFonts w:ascii="Calibri" w:eastAsia="Calibri" w:hAnsi="Calibri"/>
                <w:sz w:val="22"/>
                <w:szCs w:val="22"/>
              </w:rPr>
              <w:t xml:space="preserve"> </w:t>
            </w:r>
            <w:r>
              <w:rPr>
                <w:rFonts w:ascii="Calibri" w:eastAsia="Calibri" w:hAnsi="Calibri"/>
                <w:sz w:val="22"/>
                <w:szCs w:val="22"/>
              </w:rPr>
              <w:t>the</w:t>
            </w:r>
            <w:r w:rsidRPr="00A96161">
              <w:rPr>
                <w:rFonts w:ascii="Calibri" w:eastAsia="Calibri" w:hAnsi="Calibri"/>
                <w:sz w:val="22"/>
                <w:szCs w:val="22"/>
              </w:rPr>
              <w:t xml:space="preserve"> parent node behavior</w:t>
            </w:r>
            <w:r>
              <w:rPr>
                <w:rFonts w:ascii="Calibri" w:eastAsia="Calibri" w:hAnsi="Calibri"/>
                <w:sz w:val="22"/>
                <w:szCs w:val="22"/>
              </w:rPr>
              <w:t>; NO to the min number</w:t>
            </w:r>
          </w:p>
        </w:tc>
        <w:tc>
          <w:tcPr>
            <w:tcW w:w="6109" w:type="dxa"/>
          </w:tcPr>
          <w:p w14:paraId="4CEB0A18" w14:textId="77777777" w:rsidR="00CB1ACA" w:rsidRDefault="00CB1ACA" w:rsidP="00D87304">
            <w:pPr>
              <w:jc w:val="both"/>
              <w:rPr>
                <w:rFonts w:ascii="Calibri" w:eastAsia="Calibri" w:hAnsi="Calibri"/>
                <w:sz w:val="22"/>
                <w:szCs w:val="22"/>
              </w:rPr>
            </w:pPr>
            <w:r>
              <w:rPr>
                <w:rFonts w:ascii="Calibri" w:eastAsiaTheme="minorEastAsia" w:hAnsi="Calibri" w:hint="eastAsia"/>
                <w:bCs/>
                <w:sz w:val="22"/>
                <w:szCs w:val="22"/>
                <w:lang w:eastAsia="zh-CN"/>
              </w:rPr>
              <w:t>F</w:t>
            </w:r>
            <w:r>
              <w:rPr>
                <w:rFonts w:ascii="Calibri" w:eastAsiaTheme="minorEastAsia" w:hAnsi="Calibri"/>
                <w:bCs/>
                <w:sz w:val="22"/>
                <w:szCs w:val="22"/>
                <w:lang w:eastAsia="zh-CN"/>
              </w:rPr>
              <w:t xml:space="preserve">rom our point of view, explicitly specify </w:t>
            </w:r>
            <w:r w:rsidR="00C71A14">
              <w:rPr>
                <w:rFonts w:ascii="Calibri" w:eastAsiaTheme="minorEastAsia" w:hAnsi="Calibri"/>
                <w:bCs/>
                <w:sz w:val="22"/>
                <w:szCs w:val="22"/>
                <w:lang w:eastAsia="zh-CN"/>
              </w:rPr>
              <w:t xml:space="preserve">the </w:t>
            </w:r>
            <w:r w:rsidR="00C71A14" w:rsidRPr="00A96161">
              <w:rPr>
                <w:rFonts w:ascii="Calibri" w:eastAsia="Calibri" w:hAnsi="Calibri"/>
                <w:sz w:val="22"/>
                <w:szCs w:val="22"/>
              </w:rPr>
              <w:t>parent node behavior for inserting guard symbols in case of flexible symbols at the edge of a MT-&gt;DU or DU-&gt;MT</w:t>
            </w:r>
            <w:r w:rsidR="00C71A14">
              <w:rPr>
                <w:rFonts w:ascii="Calibri" w:eastAsia="Calibri" w:hAnsi="Calibri"/>
                <w:sz w:val="22"/>
                <w:szCs w:val="22"/>
              </w:rPr>
              <w:t xml:space="preserve"> transition has pros </w:t>
            </w:r>
            <w:r w:rsidR="00315E0E">
              <w:rPr>
                <w:rFonts w:ascii="Calibri" w:eastAsia="Calibri" w:hAnsi="Calibri"/>
                <w:sz w:val="22"/>
                <w:szCs w:val="22"/>
              </w:rPr>
              <w:t>for multi-vendor deployment</w:t>
            </w:r>
            <w:r w:rsidR="00C71A14">
              <w:rPr>
                <w:rFonts w:ascii="Calibri" w:eastAsia="Calibri" w:hAnsi="Calibri"/>
                <w:sz w:val="22"/>
                <w:szCs w:val="22"/>
              </w:rPr>
              <w:t xml:space="preserve">. </w:t>
            </w:r>
          </w:p>
          <w:p w14:paraId="4CEB0A19" w14:textId="77777777" w:rsidR="00C71A14" w:rsidRDefault="00C71A14" w:rsidP="00D87304">
            <w:pPr>
              <w:jc w:val="both"/>
              <w:rPr>
                <w:rFonts w:ascii="Calibri" w:eastAsiaTheme="minorEastAsia" w:hAnsi="Calibri"/>
                <w:bCs/>
                <w:sz w:val="22"/>
                <w:szCs w:val="22"/>
                <w:lang w:eastAsia="zh-CN"/>
              </w:rPr>
            </w:pPr>
          </w:p>
          <w:p w14:paraId="4CEB0A1A" w14:textId="77777777" w:rsidR="00C71A14" w:rsidRPr="00CB1ACA" w:rsidRDefault="00C71A14" w:rsidP="00D87304">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B</w:t>
            </w:r>
            <w:r>
              <w:rPr>
                <w:rFonts w:ascii="Calibri" w:eastAsiaTheme="minorEastAsia" w:hAnsi="Calibri"/>
                <w:bCs/>
                <w:sz w:val="22"/>
                <w:szCs w:val="22"/>
                <w:lang w:eastAsia="zh-CN"/>
              </w:rPr>
              <w:t xml:space="preserve">ut we would like to further discuss the number of guard symbols to be inserted. We understand that by inserting the minimum number, </w:t>
            </w:r>
            <w:r w:rsidRPr="00C71A14">
              <w:rPr>
                <w:rFonts w:ascii="Calibri" w:eastAsiaTheme="minorEastAsia" w:hAnsi="Calibri"/>
                <w:bCs/>
                <w:sz w:val="22"/>
                <w:szCs w:val="22"/>
                <w:lang w:eastAsia="zh-CN"/>
              </w:rPr>
              <w:t xml:space="preserve">less symbols are </w:t>
            </w:r>
            <w:proofErr w:type="gramStart"/>
            <w:r w:rsidRPr="00C71A14">
              <w:rPr>
                <w:rFonts w:ascii="Calibri" w:eastAsiaTheme="minorEastAsia" w:hAnsi="Calibri"/>
                <w:bCs/>
                <w:sz w:val="22"/>
                <w:szCs w:val="22"/>
                <w:lang w:eastAsia="zh-CN"/>
              </w:rPr>
              <w:t>occupied</w:t>
            </w:r>
            <w:proofErr w:type="gramEnd"/>
            <w:r w:rsidRPr="00C71A14">
              <w:rPr>
                <w:rFonts w:ascii="Calibri" w:eastAsiaTheme="minorEastAsia" w:hAnsi="Calibri"/>
                <w:bCs/>
                <w:sz w:val="22"/>
                <w:szCs w:val="22"/>
                <w:lang w:eastAsia="zh-CN"/>
              </w:rPr>
              <w:t xml:space="preserve"> and </w:t>
            </w:r>
            <w:r>
              <w:rPr>
                <w:rFonts w:ascii="Calibri" w:eastAsiaTheme="minorEastAsia" w:hAnsi="Calibri"/>
                <w:bCs/>
                <w:sz w:val="22"/>
                <w:szCs w:val="22"/>
                <w:lang w:eastAsia="zh-CN"/>
              </w:rPr>
              <w:t xml:space="preserve">it can </w:t>
            </w:r>
            <w:r w:rsidRPr="00C71A14">
              <w:rPr>
                <w:rFonts w:ascii="Calibri" w:eastAsiaTheme="minorEastAsia" w:hAnsi="Calibri"/>
                <w:bCs/>
                <w:sz w:val="22"/>
                <w:szCs w:val="22"/>
                <w:lang w:eastAsia="zh-CN"/>
              </w:rPr>
              <w:t>provide more transmission efficiency to the backhaul links.</w:t>
            </w:r>
            <w:r>
              <w:rPr>
                <w:rFonts w:ascii="Calibri" w:eastAsiaTheme="minorEastAsia" w:hAnsi="Calibri"/>
                <w:bCs/>
                <w:sz w:val="22"/>
                <w:szCs w:val="22"/>
                <w:lang w:eastAsia="zh-CN"/>
              </w:rPr>
              <w:t xml:space="preserve"> However, in such a case, </w:t>
            </w:r>
            <w:r w:rsidRPr="00C71A14">
              <w:rPr>
                <w:rFonts w:ascii="Calibri" w:eastAsiaTheme="minorEastAsia" w:hAnsi="Calibri"/>
                <w:bCs/>
                <w:sz w:val="22"/>
                <w:szCs w:val="22"/>
                <w:lang w:eastAsia="zh-CN"/>
              </w:rPr>
              <w:t>there are still potential collisions between DU and MT</w:t>
            </w:r>
            <w:r>
              <w:rPr>
                <w:rFonts w:ascii="Calibri" w:eastAsiaTheme="minorEastAsia" w:hAnsi="Calibri"/>
                <w:bCs/>
                <w:sz w:val="22"/>
                <w:szCs w:val="22"/>
                <w:lang w:eastAsia="zh-CN"/>
              </w:rPr>
              <w:t>, and t</w:t>
            </w:r>
            <w:r w:rsidRPr="00C71A14">
              <w:rPr>
                <w:rFonts w:ascii="Calibri" w:eastAsiaTheme="minorEastAsia" w:hAnsi="Calibri"/>
                <w:bCs/>
                <w:sz w:val="22"/>
                <w:szCs w:val="22"/>
                <w:lang w:eastAsia="zh-CN"/>
              </w:rPr>
              <w:t xml:space="preserve">he impact to the transmission efficiency is marginal. </w:t>
            </w:r>
            <w:r>
              <w:rPr>
                <w:rFonts w:ascii="Calibri" w:eastAsiaTheme="minorEastAsia" w:hAnsi="Calibri"/>
                <w:bCs/>
                <w:sz w:val="22"/>
                <w:szCs w:val="22"/>
                <w:lang w:eastAsia="zh-CN"/>
              </w:rPr>
              <w:t>In our view, we prefer to insert the maximum number of guard symbols</w:t>
            </w:r>
            <w:r w:rsidRPr="00C71A14">
              <w:rPr>
                <w:rFonts w:ascii="Calibri" w:eastAsiaTheme="minorEastAsia" w:hAnsi="Calibri"/>
                <w:bCs/>
                <w:sz w:val="22"/>
                <w:szCs w:val="22"/>
                <w:lang w:eastAsia="zh-CN"/>
              </w:rPr>
              <w:t>.</w:t>
            </w:r>
          </w:p>
        </w:tc>
      </w:tr>
      <w:tr w:rsidR="00850D60" w:rsidRPr="00710326" w14:paraId="4CEB0A20" w14:textId="77777777" w:rsidTr="00850D60">
        <w:tc>
          <w:tcPr>
            <w:tcW w:w="1696" w:type="dxa"/>
          </w:tcPr>
          <w:p w14:paraId="4CEB0A1C" w14:textId="77777777" w:rsidR="00850D60" w:rsidRPr="00242B35" w:rsidRDefault="00850D60"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2265" w:type="dxa"/>
          </w:tcPr>
          <w:p w14:paraId="4CEB0A1D" w14:textId="77777777" w:rsidR="00850D60" w:rsidRPr="00E95B98" w:rsidRDefault="00850D60" w:rsidP="00805802">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 need more discussion</w:t>
            </w:r>
          </w:p>
        </w:tc>
        <w:tc>
          <w:tcPr>
            <w:tcW w:w="6109" w:type="dxa"/>
          </w:tcPr>
          <w:p w14:paraId="4CEB0A1E" w14:textId="77777777" w:rsidR="00850D60" w:rsidRDefault="00850D60" w:rsidP="00805802">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Even</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though </w:t>
            </w:r>
            <w:r>
              <w:rPr>
                <w:rFonts w:asciiTheme="minorHAnsi" w:eastAsia="Malgun Gothic" w:hAnsiTheme="minorHAnsi" w:cstheme="minorHAnsi" w:hint="eastAsia"/>
                <w:bCs/>
                <w:sz w:val="22"/>
                <w:szCs w:val="22"/>
                <w:lang w:eastAsia="ko-KR"/>
              </w:rPr>
              <w:t>we go with</w:t>
            </w:r>
            <w:r>
              <w:rPr>
                <w:rFonts w:asciiTheme="minorHAnsi" w:eastAsia="Malgun Gothic" w:hAnsiTheme="minorHAnsi" w:cstheme="minorHAnsi"/>
                <w:bCs/>
                <w:sz w:val="22"/>
                <w:szCs w:val="22"/>
                <w:lang w:eastAsia="ko-KR"/>
              </w:rPr>
              <w:t xml:space="preserve"> proposed solution (i.e.,</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based on </w:t>
            </w:r>
            <w:r>
              <w:rPr>
                <w:rFonts w:asciiTheme="minorHAnsi" w:eastAsia="Malgun Gothic" w:hAnsiTheme="minorHAnsi" w:cstheme="minorHAnsi" w:hint="eastAsia"/>
                <w:bCs/>
                <w:sz w:val="22"/>
                <w:szCs w:val="22"/>
                <w:lang w:eastAsia="ko-KR"/>
              </w:rPr>
              <w:t>minimum number of guard symbols amongst the two possible transition</w:t>
            </w:r>
            <w:r>
              <w:rPr>
                <w:rFonts w:asciiTheme="minorHAnsi" w:eastAsia="Malgun Gothic" w:hAnsiTheme="minorHAnsi" w:cstheme="minorHAnsi"/>
                <w:bCs/>
                <w:sz w:val="22"/>
                <w:szCs w:val="22"/>
                <w:lang w:eastAsia="ko-KR"/>
              </w:rPr>
              <w:t>)</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the problem cannot be resolved perfectly. For example, in case of actual transition requires larger number of guard symbols </w:t>
            </w:r>
            <w:proofErr w:type="spellStart"/>
            <w:r>
              <w:rPr>
                <w:rFonts w:asciiTheme="minorHAnsi" w:eastAsia="Malgun Gothic" w:hAnsiTheme="minorHAnsi" w:cstheme="minorHAnsi"/>
                <w:bCs/>
                <w:sz w:val="22"/>
                <w:szCs w:val="22"/>
                <w:lang w:eastAsia="ko-KR"/>
              </w:rPr>
              <w:t>amonst</w:t>
            </w:r>
            <w:proofErr w:type="spellEnd"/>
            <w:r>
              <w:rPr>
                <w:rFonts w:asciiTheme="minorHAnsi" w:eastAsia="Malgun Gothic" w:hAnsiTheme="minorHAnsi" w:cstheme="minorHAnsi"/>
                <w:bCs/>
                <w:sz w:val="22"/>
                <w:szCs w:val="22"/>
                <w:lang w:eastAsia="ko-KR"/>
              </w:rPr>
              <w:t xml:space="preserve"> two possible transition, the guard symbol is not sufficient, so child IAB node will handle the conflict. </w:t>
            </w:r>
          </w:p>
          <w:p w14:paraId="4CEB0A1F" w14:textId="77777777" w:rsidR="00850D60" w:rsidRPr="00710326" w:rsidRDefault="00850D60" w:rsidP="00805802">
            <w:pPr>
              <w:rPr>
                <w:rFonts w:ascii="Calibri" w:eastAsia="Calibri" w:hAnsi="Calibri"/>
                <w:bCs/>
                <w:sz w:val="22"/>
                <w:szCs w:val="22"/>
              </w:rPr>
            </w:pPr>
            <w:r>
              <w:rPr>
                <w:rFonts w:asciiTheme="minorHAnsi" w:eastAsia="Malgun Gothic" w:hAnsiTheme="minorHAnsi" w:cstheme="minorHAnsi"/>
                <w:bCs/>
                <w:sz w:val="22"/>
                <w:szCs w:val="22"/>
                <w:lang w:eastAsia="ko-KR"/>
              </w:rPr>
              <w:lastRenderedPageBreak/>
              <w:t xml:space="preserve">Therefore, we think it is a small optimization with some RAN1 spec impact. </w:t>
            </w:r>
          </w:p>
        </w:tc>
      </w:tr>
      <w:tr w:rsidR="00662A53" w:rsidRPr="00710326" w14:paraId="4CEB0A24" w14:textId="77777777" w:rsidTr="00850D60">
        <w:tc>
          <w:tcPr>
            <w:tcW w:w="1696" w:type="dxa"/>
          </w:tcPr>
          <w:p w14:paraId="4CEB0A21" w14:textId="77777777" w:rsidR="00662A53" w:rsidRDefault="00662A53" w:rsidP="00805802">
            <w:pPr>
              <w:rPr>
                <w:rFonts w:ascii="Calibri" w:eastAsia="Malgun Gothic" w:hAnsi="Calibri"/>
                <w:bCs/>
                <w:sz w:val="22"/>
                <w:szCs w:val="22"/>
                <w:lang w:eastAsia="ja-JP"/>
              </w:rPr>
            </w:pPr>
            <w:r>
              <w:rPr>
                <w:rFonts w:ascii="Calibri" w:eastAsia="Malgun Gothic" w:hAnsi="Calibri" w:hint="eastAsia"/>
                <w:bCs/>
                <w:sz w:val="22"/>
                <w:szCs w:val="22"/>
                <w:lang w:eastAsia="ja-JP"/>
              </w:rPr>
              <w:lastRenderedPageBreak/>
              <w:t>NTT DOCOMO</w:t>
            </w:r>
          </w:p>
        </w:tc>
        <w:tc>
          <w:tcPr>
            <w:tcW w:w="2265" w:type="dxa"/>
          </w:tcPr>
          <w:p w14:paraId="4CEB0A22" w14:textId="77777777" w:rsidR="00662A53" w:rsidRDefault="00662A53" w:rsidP="00805802">
            <w:pPr>
              <w:rPr>
                <w:rFonts w:ascii="Calibri" w:eastAsiaTheme="minorEastAsia" w:hAnsi="Calibri"/>
                <w:bCs/>
                <w:sz w:val="22"/>
                <w:szCs w:val="22"/>
                <w:lang w:eastAsia="ja-JP"/>
              </w:rPr>
            </w:pPr>
            <w:r>
              <w:rPr>
                <w:rFonts w:ascii="Calibri" w:eastAsiaTheme="minorEastAsia" w:hAnsi="Calibri" w:hint="eastAsia"/>
                <w:bCs/>
                <w:sz w:val="22"/>
                <w:szCs w:val="22"/>
                <w:lang w:eastAsia="ja-JP"/>
              </w:rPr>
              <w:t>Need more discussion</w:t>
            </w:r>
          </w:p>
        </w:tc>
        <w:tc>
          <w:tcPr>
            <w:tcW w:w="6109" w:type="dxa"/>
          </w:tcPr>
          <w:p w14:paraId="4CEB0A23" w14:textId="77777777" w:rsidR="00662A53" w:rsidRDefault="00662A53" w:rsidP="00662A53">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ja-JP"/>
              </w:rPr>
              <w:t xml:space="preserve">We have the same view with LG, so that the proposed solution </w:t>
            </w:r>
            <w:proofErr w:type="spellStart"/>
            <w:r>
              <w:rPr>
                <w:rFonts w:asciiTheme="minorHAnsi" w:eastAsia="Malgun Gothic" w:hAnsiTheme="minorHAnsi" w:cstheme="minorHAnsi" w:hint="eastAsia"/>
                <w:bCs/>
                <w:sz w:val="22"/>
                <w:szCs w:val="22"/>
                <w:lang w:eastAsia="ja-JP"/>
              </w:rPr>
              <w:t>can not</w:t>
            </w:r>
            <w:proofErr w:type="spellEnd"/>
            <w:r>
              <w:rPr>
                <w:rFonts w:asciiTheme="minorHAnsi" w:eastAsia="Malgun Gothic" w:hAnsiTheme="minorHAnsi" w:cstheme="minorHAnsi" w:hint="eastAsia"/>
                <w:bCs/>
                <w:sz w:val="22"/>
                <w:szCs w:val="22"/>
                <w:lang w:eastAsia="ja-JP"/>
              </w:rPr>
              <w:t xml:space="preserve"> </w:t>
            </w:r>
            <w:proofErr w:type="spellStart"/>
            <w:r>
              <w:rPr>
                <w:rFonts w:asciiTheme="minorHAnsi" w:eastAsia="Malgun Gothic" w:hAnsiTheme="minorHAnsi" w:cstheme="minorHAnsi" w:hint="eastAsia"/>
                <w:bCs/>
                <w:sz w:val="22"/>
                <w:szCs w:val="22"/>
                <w:lang w:eastAsia="ja-JP"/>
              </w:rPr>
              <w:t>sovle</w:t>
            </w:r>
            <w:proofErr w:type="spellEnd"/>
            <w:r>
              <w:rPr>
                <w:rFonts w:asciiTheme="minorHAnsi" w:eastAsia="Malgun Gothic" w:hAnsiTheme="minorHAnsi" w:cstheme="minorHAnsi" w:hint="eastAsia"/>
                <w:bCs/>
                <w:sz w:val="22"/>
                <w:szCs w:val="22"/>
                <w:lang w:eastAsia="ja-JP"/>
              </w:rPr>
              <w:t xml:space="preserve"> the </w:t>
            </w:r>
            <w:proofErr w:type="spellStart"/>
            <w:r>
              <w:rPr>
                <w:rFonts w:asciiTheme="minorHAnsi" w:eastAsia="Malgun Gothic" w:hAnsiTheme="minorHAnsi" w:cstheme="minorHAnsi" w:hint="eastAsia"/>
                <w:bCs/>
                <w:sz w:val="22"/>
                <w:szCs w:val="22"/>
                <w:lang w:eastAsia="ja-JP"/>
              </w:rPr>
              <w:t>prolem</w:t>
            </w:r>
            <w:proofErr w:type="spellEnd"/>
            <w:r>
              <w:rPr>
                <w:rFonts w:asciiTheme="minorHAnsi" w:eastAsia="Malgun Gothic" w:hAnsiTheme="minorHAnsi" w:cstheme="minorHAnsi" w:hint="eastAsia"/>
                <w:bCs/>
                <w:sz w:val="22"/>
                <w:szCs w:val="22"/>
                <w:lang w:eastAsia="ja-JP"/>
              </w:rPr>
              <w:t xml:space="preserve"> perfectly, and if we try to solve the problem perfectly, we may apply the max value, however we also lose the </w:t>
            </w:r>
            <w:proofErr w:type="spellStart"/>
            <w:r>
              <w:rPr>
                <w:rFonts w:asciiTheme="minorHAnsi" w:eastAsia="Malgun Gothic" w:hAnsiTheme="minorHAnsi" w:cstheme="minorHAnsi" w:hint="eastAsia"/>
                <w:bCs/>
                <w:sz w:val="22"/>
                <w:szCs w:val="22"/>
                <w:lang w:eastAsia="ja-JP"/>
              </w:rPr>
              <w:t>effeicnt</w:t>
            </w:r>
            <w:proofErr w:type="spellEnd"/>
            <w:r>
              <w:rPr>
                <w:rFonts w:asciiTheme="minorHAnsi" w:eastAsia="Malgun Gothic" w:hAnsiTheme="minorHAnsi" w:cstheme="minorHAnsi" w:hint="eastAsia"/>
                <w:bCs/>
                <w:sz w:val="22"/>
                <w:szCs w:val="22"/>
                <w:lang w:eastAsia="ja-JP"/>
              </w:rPr>
              <w:t xml:space="preserve"> </w:t>
            </w:r>
            <w:proofErr w:type="spellStart"/>
            <w:r>
              <w:rPr>
                <w:rFonts w:asciiTheme="minorHAnsi" w:eastAsia="Malgun Gothic" w:hAnsiTheme="minorHAnsi" w:cstheme="minorHAnsi" w:hint="eastAsia"/>
                <w:bCs/>
                <w:sz w:val="22"/>
                <w:szCs w:val="22"/>
                <w:lang w:eastAsia="ja-JP"/>
              </w:rPr>
              <w:t>resrouce</w:t>
            </w:r>
            <w:proofErr w:type="spellEnd"/>
            <w:r>
              <w:rPr>
                <w:rFonts w:asciiTheme="minorHAnsi" w:eastAsia="Malgun Gothic" w:hAnsiTheme="minorHAnsi" w:cstheme="minorHAnsi" w:hint="eastAsia"/>
                <w:bCs/>
                <w:sz w:val="22"/>
                <w:szCs w:val="22"/>
                <w:lang w:eastAsia="ja-JP"/>
              </w:rPr>
              <w:t xml:space="preserve"> management. Thus we believe that CU may handle the problem (e.g. not </w:t>
            </w:r>
            <w:proofErr w:type="spellStart"/>
            <w:r>
              <w:rPr>
                <w:rFonts w:asciiTheme="minorHAnsi" w:eastAsia="Malgun Gothic" w:hAnsiTheme="minorHAnsi" w:cstheme="minorHAnsi" w:hint="eastAsia"/>
                <w:bCs/>
                <w:sz w:val="22"/>
                <w:szCs w:val="22"/>
                <w:lang w:eastAsia="ja-JP"/>
              </w:rPr>
              <w:t>congigure</w:t>
            </w:r>
            <w:proofErr w:type="spellEnd"/>
            <w:r>
              <w:rPr>
                <w:rFonts w:asciiTheme="minorHAnsi" w:eastAsia="Malgun Gothic" w:hAnsiTheme="minorHAnsi" w:cstheme="minorHAnsi" w:hint="eastAsia"/>
                <w:bCs/>
                <w:sz w:val="22"/>
                <w:szCs w:val="22"/>
                <w:lang w:eastAsia="ja-JP"/>
              </w:rPr>
              <w:t xml:space="preserve"> F </w:t>
            </w:r>
            <w:r>
              <w:rPr>
                <w:rFonts w:asciiTheme="minorHAnsi" w:eastAsia="Malgun Gothic" w:hAnsiTheme="minorHAnsi" w:cstheme="minorHAnsi"/>
                <w:bCs/>
                <w:sz w:val="22"/>
                <w:szCs w:val="22"/>
                <w:lang w:eastAsia="ja-JP"/>
              </w:rPr>
              <w:t>resource</w:t>
            </w:r>
            <w:r>
              <w:rPr>
                <w:rFonts w:asciiTheme="minorHAnsi" w:eastAsia="Malgun Gothic" w:hAnsiTheme="minorHAnsi" w:cstheme="minorHAnsi" w:hint="eastAsia"/>
                <w:bCs/>
                <w:sz w:val="22"/>
                <w:szCs w:val="22"/>
                <w:lang w:eastAsia="ja-JP"/>
              </w:rPr>
              <w:t xml:space="preserve"> at the edge).</w:t>
            </w:r>
          </w:p>
        </w:tc>
      </w:tr>
      <w:tr w:rsidR="00850D81" w:rsidRPr="00710326" w14:paraId="4CEB0A28" w14:textId="77777777" w:rsidTr="00850D60">
        <w:tc>
          <w:tcPr>
            <w:tcW w:w="1696" w:type="dxa"/>
          </w:tcPr>
          <w:p w14:paraId="4CEB0A25" w14:textId="77777777" w:rsidR="00850D81" w:rsidRDefault="00850D81"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265" w:type="dxa"/>
          </w:tcPr>
          <w:p w14:paraId="4CEB0A26" w14:textId="77777777" w:rsidR="00850D81" w:rsidRPr="00850D81" w:rsidRDefault="00850D81"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No</w:t>
            </w:r>
          </w:p>
        </w:tc>
        <w:tc>
          <w:tcPr>
            <w:tcW w:w="6109" w:type="dxa"/>
          </w:tcPr>
          <w:p w14:paraId="4CEB0A27" w14:textId="77777777" w:rsidR="00971488" w:rsidRPr="00971488" w:rsidRDefault="003F5542" w:rsidP="0026689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Either min or max is not optimum way to address the issue. In this sense, we see two possible ways on the table. First one is to adopt sub-optimal solution even though it cannot address the issue perfectly. Second one is to leave </w:t>
            </w:r>
            <w:r w:rsidR="00266890">
              <w:rPr>
                <w:rFonts w:asciiTheme="minorHAnsi" w:eastAsia="Malgun Gothic" w:hAnsiTheme="minorHAnsi" w:cstheme="minorHAnsi"/>
                <w:bCs/>
                <w:sz w:val="22"/>
                <w:szCs w:val="22"/>
                <w:lang w:eastAsia="ko-KR"/>
              </w:rPr>
              <w:t xml:space="preserve">it to </w:t>
            </w:r>
            <w:r>
              <w:rPr>
                <w:rFonts w:asciiTheme="minorHAnsi" w:eastAsia="Malgun Gothic" w:hAnsiTheme="minorHAnsi" w:cstheme="minorHAnsi"/>
                <w:bCs/>
                <w:sz w:val="22"/>
                <w:szCs w:val="22"/>
                <w:lang w:eastAsia="ko-KR"/>
              </w:rPr>
              <w:t xml:space="preserve">proper implementation even though it may restrict a configuration of flexible resources </w:t>
            </w:r>
            <w:r w:rsidR="00D72C7E">
              <w:rPr>
                <w:rFonts w:asciiTheme="minorHAnsi" w:eastAsia="Malgun Gothic" w:hAnsiTheme="minorHAnsi" w:cstheme="minorHAnsi"/>
                <w:bCs/>
                <w:sz w:val="22"/>
                <w:szCs w:val="22"/>
                <w:lang w:eastAsia="ko-KR"/>
              </w:rPr>
              <w:t xml:space="preserve">a </w:t>
            </w:r>
            <w:r>
              <w:rPr>
                <w:rFonts w:asciiTheme="minorHAnsi" w:eastAsia="Malgun Gothic" w:hAnsiTheme="minorHAnsi" w:cstheme="minorHAnsi"/>
                <w:bCs/>
                <w:sz w:val="22"/>
                <w:szCs w:val="22"/>
                <w:lang w:eastAsia="ko-KR"/>
              </w:rPr>
              <w:t xml:space="preserve">little bit. </w:t>
            </w:r>
            <w:r w:rsidR="00266890">
              <w:rPr>
                <w:rFonts w:asciiTheme="minorHAnsi" w:eastAsia="Malgun Gothic" w:hAnsiTheme="minorHAnsi" w:cstheme="minorHAnsi"/>
                <w:bCs/>
                <w:sz w:val="22"/>
                <w:szCs w:val="22"/>
                <w:lang w:eastAsia="ko-KR"/>
              </w:rPr>
              <w:t>O</w:t>
            </w:r>
            <w:r w:rsidR="00D72C7E">
              <w:rPr>
                <w:rFonts w:asciiTheme="minorHAnsi" w:eastAsia="Malgun Gothic" w:hAnsiTheme="minorHAnsi" w:cstheme="minorHAnsi"/>
                <w:bCs/>
                <w:sz w:val="22"/>
                <w:szCs w:val="22"/>
                <w:lang w:eastAsia="ko-KR"/>
              </w:rPr>
              <w:t>ur preference is the second one because we don’t think it is a big issue a</w:t>
            </w:r>
            <w:r>
              <w:rPr>
                <w:rFonts w:asciiTheme="minorHAnsi" w:eastAsia="Malgun Gothic" w:hAnsiTheme="minorHAnsi" w:cstheme="minorHAnsi"/>
                <w:bCs/>
                <w:sz w:val="22"/>
                <w:szCs w:val="22"/>
                <w:lang w:eastAsia="ko-KR"/>
              </w:rPr>
              <w:t xml:space="preserve">t least </w:t>
            </w:r>
            <w:r w:rsidR="00D72C7E">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ko-KR"/>
              </w:rPr>
              <w:t xml:space="preserve"> Rel-16</w:t>
            </w:r>
            <w:r w:rsidR="00D72C7E">
              <w:rPr>
                <w:rFonts w:asciiTheme="minorHAnsi" w:eastAsia="Malgun Gothic" w:hAnsiTheme="minorHAnsi" w:cstheme="minorHAnsi"/>
                <w:bCs/>
                <w:sz w:val="22"/>
                <w:szCs w:val="22"/>
                <w:lang w:eastAsia="ko-KR"/>
              </w:rPr>
              <w:t>.</w:t>
            </w:r>
            <w:r>
              <w:rPr>
                <w:rFonts w:asciiTheme="minorHAnsi" w:eastAsia="Malgun Gothic" w:hAnsiTheme="minorHAnsi" w:cstheme="minorHAnsi"/>
                <w:bCs/>
                <w:sz w:val="22"/>
                <w:szCs w:val="22"/>
                <w:lang w:eastAsia="ko-KR"/>
              </w:rPr>
              <w:t xml:space="preserve"> </w:t>
            </w:r>
          </w:p>
        </w:tc>
      </w:tr>
    </w:tbl>
    <w:p w14:paraId="4CEB0A29" w14:textId="77777777" w:rsidR="003E0CDF" w:rsidRDefault="00F43CCE" w:rsidP="00F43CCE">
      <w:pPr>
        <w:pStyle w:val="Heading2"/>
        <w:numPr>
          <w:ilvl w:val="0"/>
          <w:numId w:val="0"/>
        </w:numPr>
        <w:ind w:left="576" w:hanging="576"/>
        <w:rPr>
          <w:rFonts w:ascii="Calibri" w:eastAsia="Calibri" w:hAnsi="Calibri"/>
          <w:i w:val="0"/>
          <w:iCs/>
          <w:sz w:val="22"/>
          <w:szCs w:val="22"/>
        </w:rPr>
      </w:pPr>
      <w:r w:rsidRPr="003E0CDF">
        <w:rPr>
          <w:rFonts w:ascii="Calibri" w:eastAsia="Calibri" w:hAnsi="Calibri"/>
          <w:i w:val="0"/>
          <w:iCs/>
          <w:sz w:val="22"/>
          <w:szCs w:val="22"/>
        </w:rPr>
        <w:t xml:space="preserve">FL Observation 2.1.2: There is no clear majority for  </w:t>
      </w:r>
      <w:r w:rsidR="003E0CDF">
        <w:rPr>
          <w:rFonts w:ascii="Calibri" w:eastAsia="Calibri" w:hAnsi="Calibri"/>
          <w:i w:val="0"/>
          <w:iCs/>
          <w:sz w:val="22"/>
          <w:szCs w:val="22"/>
        </w:rPr>
        <w:t xml:space="preserve">   or against Proposal 2.1.1. There does seem to be consensus that a simple rule as proposed is technically feasible and many of the concerns raised with the proposal are related to the fact that the solution may be suboptimal in certain cases. Given that there does seem to be ambiguity in the current RAN1 specifications, a possible compromise would be to introduce a basic solution in Rel-16 and note that this issue should be revisited in Rel-17 to determine if a more optimized solution can be found. </w:t>
      </w:r>
    </w:p>
    <w:p w14:paraId="4CEB0A2A" w14:textId="77777777" w:rsidR="003E0CDF" w:rsidRPr="003E0CDF" w:rsidRDefault="003E0CDF" w:rsidP="003E0CDF">
      <w:pPr>
        <w:rPr>
          <w:rFonts w:ascii="Calibri" w:eastAsia="Calibri" w:hAnsi="Calibri"/>
          <w:b/>
          <w:iCs/>
          <w:sz w:val="22"/>
          <w:szCs w:val="22"/>
        </w:rPr>
      </w:pPr>
    </w:p>
    <w:p w14:paraId="4CEB0A2B" w14:textId="77777777" w:rsidR="003E0CDF" w:rsidRDefault="003E0CDF" w:rsidP="003E0CDF">
      <w:pPr>
        <w:rPr>
          <w:rFonts w:ascii="Calibri" w:eastAsia="Calibri" w:hAnsi="Calibri"/>
          <w:sz w:val="22"/>
          <w:szCs w:val="22"/>
        </w:rPr>
      </w:pPr>
      <w:r w:rsidRPr="001B26EB">
        <w:rPr>
          <w:rFonts w:ascii="Calibri" w:eastAsia="Calibri" w:hAnsi="Calibri"/>
          <w:b/>
          <w:iCs/>
          <w:sz w:val="22"/>
          <w:szCs w:val="22"/>
        </w:rPr>
        <w:t>FL Proposal 2.1.3</w:t>
      </w:r>
      <w:r>
        <w:rPr>
          <w:rFonts w:ascii="Calibri" w:eastAsia="Calibri" w:hAnsi="Calibri"/>
          <w:b/>
          <w:iCs/>
          <w:sz w:val="22"/>
          <w:szCs w:val="22"/>
        </w:rPr>
        <w:t xml:space="preserve">: </w:t>
      </w:r>
      <w:r w:rsidRPr="00833F4A">
        <w:rPr>
          <w:rFonts w:ascii="Calibri" w:eastAsia="Calibri" w:hAnsi="Calibri"/>
          <w:sz w:val="22"/>
          <w:szCs w:val="22"/>
        </w:rPr>
        <w:t xml:space="preserve">In presence of F symbols in the child DU configuration at the edge of a MT to DU transition (or vice versa) the parent node inserts </w:t>
      </w:r>
      <w:r>
        <w:rPr>
          <w:rFonts w:ascii="Calibri" w:eastAsia="Calibri" w:hAnsi="Calibri"/>
          <w:sz w:val="22"/>
          <w:szCs w:val="22"/>
        </w:rPr>
        <w:t xml:space="preserve">[X] </w:t>
      </w:r>
      <w:r w:rsidRPr="00833F4A">
        <w:rPr>
          <w:rFonts w:ascii="Calibri" w:eastAsia="Calibri" w:hAnsi="Calibri"/>
          <w:sz w:val="22"/>
          <w:szCs w:val="22"/>
        </w:rPr>
        <w:t>guard symbols.</w:t>
      </w:r>
    </w:p>
    <w:p w14:paraId="4CEB0A2C" w14:textId="77777777" w:rsidR="003E0CDF" w:rsidRDefault="003E0CDF" w:rsidP="003E0CDF">
      <w:pPr>
        <w:rPr>
          <w:rFonts w:ascii="Calibri" w:eastAsia="Calibri" w:hAnsi="Calibri"/>
          <w:sz w:val="22"/>
          <w:szCs w:val="22"/>
        </w:rPr>
      </w:pPr>
    </w:p>
    <w:p w14:paraId="4CEB0A2D" w14:textId="77777777" w:rsidR="003E0CDF" w:rsidRDefault="003E0CDF" w:rsidP="003E0CDF">
      <w:pPr>
        <w:rPr>
          <w:rFonts w:ascii="Calibri" w:eastAsia="Calibri" w:hAnsi="Calibri"/>
          <w:sz w:val="22"/>
          <w:szCs w:val="22"/>
        </w:rPr>
      </w:pPr>
      <w:proofErr w:type="spellStart"/>
      <w:r>
        <w:rPr>
          <w:rFonts w:ascii="Calibri" w:eastAsia="Calibri" w:hAnsi="Calibri"/>
          <w:sz w:val="22"/>
          <w:szCs w:val="22"/>
        </w:rPr>
        <w:t>Downselect</w:t>
      </w:r>
      <w:proofErr w:type="spellEnd"/>
      <w:r>
        <w:rPr>
          <w:rFonts w:ascii="Calibri" w:eastAsia="Calibri" w:hAnsi="Calibri"/>
          <w:sz w:val="22"/>
          <w:szCs w:val="22"/>
        </w:rPr>
        <w:t xml:space="preserve"> [X] from the following options:</w:t>
      </w:r>
    </w:p>
    <w:p w14:paraId="4CEB0A2E" w14:textId="77777777" w:rsidR="003E0CDF" w:rsidRDefault="003E0CDF" w:rsidP="003E0CDF">
      <w:pPr>
        <w:rPr>
          <w:rFonts w:ascii="Calibri" w:eastAsia="Calibri" w:hAnsi="Calibri"/>
          <w:sz w:val="22"/>
          <w:szCs w:val="22"/>
        </w:rPr>
      </w:pPr>
      <w:r>
        <w:rPr>
          <w:rFonts w:ascii="Calibri" w:eastAsia="Calibri" w:hAnsi="Calibri"/>
          <w:sz w:val="22"/>
          <w:szCs w:val="22"/>
        </w:rPr>
        <w:t xml:space="preserve">Alt 1. The </w:t>
      </w:r>
      <w:r w:rsidRPr="003E0CDF">
        <w:rPr>
          <w:rFonts w:ascii="Calibri" w:eastAsia="Calibri" w:hAnsi="Calibri"/>
          <w:b/>
          <w:bCs/>
          <w:sz w:val="22"/>
          <w:szCs w:val="22"/>
        </w:rPr>
        <w:t xml:space="preserve">minimum </w:t>
      </w:r>
      <w:r>
        <w:rPr>
          <w:rFonts w:ascii="Calibri" w:eastAsia="Calibri" w:hAnsi="Calibri"/>
          <w:sz w:val="22"/>
          <w:szCs w:val="22"/>
        </w:rPr>
        <w:t>number</w:t>
      </w:r>
      <w:r w:rsidRPr="003E0CDF">
        <w:rPr>
          <w:rFonts w:ascii="Calibri" w:eastAsia="Calibri" w:hAnsi="Calibri"/>
          <w:sz w:val="22"/>
          <w:szCs w:val="22"/>
        </w:rPr>
        <w:t xml:space="preserve"> </w:t>
      </w:r>
      <w:r w:rsidRPr="00833F4A">
        <w:rPr>
          <w:rFonts w:ascii="Calibri" w:eastAsia="Calibri" w:hAnsi="Calibri"/>
          <w:sz w:val="22"/>
          <w:szCs w:val="22"/>
        </w:rPr>
        <w:t>amongst the two possible transition types corresponding to child DU Tx or Rx</w:t>
      </w:r>
    </w:p>
    <w:p w14:paraId="4CEB0A2F" w14:textId="77777777" w:rsidR="003E0CDF" w:rsidRDefault="003E0CDF" w:rsidP="003E0CDF">
      <w:pPr>
        <w:rPr>
          <w:rFonts w:ascii="Calibri" w:eastAsia="Calibri" w:hAnsi="Calibri"/>
          <w:sz w:val="22"/>
          <w:szCs w:val="22"/>
        </w:rPr>
      </w:pPr>
      <w:r>
        <w:rPr>
          <w:rFonts w:ascii="Calibri" w:eastAsia="Calibri" w:hAnsi="Calibri"/>
          <w:sz w:val="22"/>
          <w:szCs w:val="22"/>
        </w:rPr>
        <w:t xml:space="preserve">Alt 2. The </w:t>
      </w:r>
      <w:r>
        <w:rPr>
          <w:rFonts w:ascii="Calibri" w:eastAsia="Calibri" w:hAnsi="Calibri"/>
          <w:b/>
          <w:bCs/>
          <w:sz w:val="22"/>
          <w:szCs w:val="22"/>
        </w:rPr>
        <w:t>maximum</w:t>
      </w:r>
      <w:r w:rsidRPr="003E0CDF">
        <w:rPr>
          <w:rFonts w:ascii="Calibri" w:eastAsia="Calibri" w:hAnsi="Calibri"/>
          <w:b/>
          <w:bCs/>
          <w:sz w:val="22"/>
          <w:szCs w:val="22"/>
        </w:rPr>
        <w:t xml:space="preserve"> </w:t>
      </w:r>
      <w:r>
        <w:rPr>
          <w:rFonts w:ascii="Calibri" w:eastAsia="Calibri" w:hAnsi="Calibri"/>
          <w:sz w:val="22"/>
          <w:szCs w:val="22"/>
        </w:rPr>
        <w:t>number</w:t>
      </w:r>
      <w:r w:rsidRPr="003E0CDF">
        <w:rPr>
          <w:rFonts w:ascii="Calibri" w:eastAsia="Calibri" w:hAnsi="Calibri"/>
          <w:sz w:val="22"/>
          <w:szCs w:val="22"/>
        </w:rPr>
        <w:t xml:space="preserve"> </w:t>
      </w:r>
      <w:r w:rsidRPr="00833F4A">
        <w:rPr>
          <w:rFonts w:ascii="Calibri" w:eastAsia="Calibri" w:hAnsi="Calibri"/>
          <w:sz w:val="22"/>
          <w:szCs w:val="22"/>
        </w:rPr>
        <w:t>amongst the two possible transition types corresponding to child DU Tx or Rx</w:t>
      </w:r>
    </w:p>
    <w:p w14:paraId="4CEB0A30" w14:textId="77777777" w:rsidR="003E0CDF" w:rsidRDefault="003E0CDF" w:rsidP="003E0CDF">
      <w:pPr>
        <w:rPr>
          <w:rFonts w:ascii="Calibri" w:eastAsia="Calibri" w:hAnsi="Calibri"/>
          <w:sz w:val="22"/>
          <w:szCs w:val="22"/>
        </w:rPr>
      </w:pPr>
      <w:r>
        <w:rPr>
          <w:rFonts w:ascii="Calibri" w:eastAsia="Calibri" w:hAnsi="Calibri"/>
          <w:sz w:val="22"/>
          <w:szCs w:val="22"/>
        </w:rPr>
        <w:t>Alt 3. 0</w:t>
      </w:r>
    </w:p>
    <w:p w14:paraId="4CEB0A31" w14:textId="77777777" w:rsidR="003E0CDF" w:rsidRDefault="003E0CDF" w:rsidP="003E0CDF">
      <w:pPr>
        <w:rPr>
          <w:rFonts w:ascii="Calibri" w:eastAsia="Calibri" w:hAnsi="Calibri"/>
          <w:sz w:val="22"/>
          <w:szCs w:val="22"/>
        </w:rPr>
      </w:pPr>
    </w:p>
    <w:p w14:paraId="4CEB0A32" w14:textId="77777777" w:rsidR="003E0CDF" w:rsidRDefault="003E0CDF" w:rsidP="003E0CDF">
      <w:pPr>
        <w:rPr>
          <w:rFonts w:ascii="Calibri" w:eastAsia="Calibri" w:hAnsi="Calibri"/>
          <w:sz w:val="22"/>
          <w:szCs w:val="22"/>
        </w:rPr>
      </w:pPr>
      <w:r>
        <w:rPr>
          <w:rFonts w:ascii="Calibri" w:eastAsia="Calibri" w:hAnsi="Calibri"/>
          <w:sz w:val="22"/>
          <w:szCs w:val="22"/>
        </w:rPr>
        <w:t>Note: This does not preclude RAN1 from further considering additional solutions in Rel-17</w:t>
      </w:r>
    </w:p>
    <w:p w14:paraId="4CEB0A33" w14:textId="77777777" w:rsidR="003E0CDF" w:rsidRDefault="003E0CDF" w:rsidP="00F43CCE">
      <w:pPr>
        <w:pStyle w:val="Heading2"/>
        <w:numPr>
          <w:ilvl w:val="0"/>
          <w:numId w:val="0"/>
        </w:numPr>
        <w:ind w:left="576" w:hanging="576"/>
        <w:rPr>
          <w:rFonts w:ascii="Calibri" w:eastAsia="Calibri" w:hAnsi="Calibri"/>
          <w:i w:val="0"/>
          <w:iCs/>
          <w:sz w:val="22"/>
          <w:szCs w:val="22"/>
        </w:rPr>
      </w:pPr>
    </w:p>
    <w:p w14:paraId="4CEB0A34" w14:textId="77777777" w:rsidR="00B31E2D" w:rsidRPr="00401D89" w:rsidRDefault="00B31E2D" w:rsidP="00B31E2D">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619"/>
        <w:gridCol w:w="5755"/>
      </w:tblGrid>
      <w:tr w:rsidR="00B31E2D" w:rsidRPr="008040F5" w14:paraId="4CEB0A38" w14:textId="77777777" w:rsidTr="00B31E2D">
        <w:tc>
          <w:tcPr>
            <w:tcW w:w="1696" w:type="dxa"/>
          </w:tcPr>
          <w:p w14:paraId="4CEB0A35" w14:textId="77777777" w:rsidR="00B31E2D" w:rsidRPr="00EF0778" w:rsidRDefault="00B31E2D"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619" w:type="dxa"/>
          </w:tcPr>
          <w:p w14:paraId="4CEB0A36" w14:textId="77777777" w:rsidR="00B31E2D" w:rsidRPr="00EF0778" w:rsidRDefault="00B31E2D" w:rsidP="00805802">
            <w:pPr>
              <w:rPr>
                <w:rFonts w:ascii="Calibri" w:eastAsia="Calibri" w:hAnsi="Calibri"/>
                <w:b/>
                <w:bCs/>
                <w:sz w:val="22"/>
                <w:szCs w:val="22"/>
              </w:rPr>
            </w:pPr>
            <w:r>
              <w:rPr>
                <w:rFonts w:ascii="Calibri" w:eastAsia="Calibri" w:hAnsi="Calibri"/>
                <w:b/>
                <w:bCs/>
                <w:sz w:val="22"/>
                <w:szCs w:val="22"/>
              </w:rPr>
              <w:t>Is FL Proposal 2.1.3 an acceptable compromise? Which alternative is preferred?</w:t>
            </w:r>
          </w:p>
        </w:tc>
        <w:tc>
          <w:tcPr>
            <w:tcW w:w="5755" w:type="dxa"/>
          </w:tcPr>
          <w:p w14:paraId="4CEB0A37" w14:textId="77777777" w:rsidR="00B31E2D" w:rsidRPr="00EF0778" w:rsidRDefault="00B31E2D"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05802" w:rsidRPr="00736A71" w14:paraId="4CEB0A3F" w14:textId="77777777" w:rsidTr="00B31E2D">
        <w:tc>
          <w:tcPr>
            <w:tcW w:w="1696" w:type="dxa"/>
          </w:tcPr>
          <w:p w14:paraId="4CEB0A39" w14:textId="77777777" w:rsidR="00805802" w:rsidRPr="00736A71" w:rsidRDefault="00805802" w:rsidP="00805802">
            <w:pPr>
              <w:rPr>
                <w:rFonts w:ascii="Calibri" w:eastAsia="Calibri" w:hAnsi="Calibri"/>
                <w:bCs/>
                <w:sz w:val="22"/>
                <w:szCs w:val="22"/>
              </w:rPr>
            </w:pPr>
            <w:r w:rsidRPr="00736A71">
              <w:rPr>
                <w:rFonts w:ascii="Calibri" w:eastAsia="Calibri" w:hAnsi="Calibri"/>
                <w:bCs/>
                <w:sz w:val="22"/>
                <w:szCs w:val="22"/>
              </w:rPr>
              <w:t xml:space="preserve">ZTE, </w:t>
            </w:r>
            <w:proofErr w:type="spellStart"/>
            <w:r w:rsidRPr="00736A71">
              <w:rPr>
                <w:rFonts w:ascii="Calibri" w:eastAsia="Calibri" w:hAnsi="Calibri"/>
                <w:bCs/>
                <w:sz w:val="22"/>
                <w:szCs w:val="22"/>
              </w:rPr>
              <w:t>Sanechips</w:t>
            </w:r>
            <w:proofErr w:type="spellEnd"/>
          </w:p>
        </w:tc>
        <w:tc>
          <w:tcPr>
            <w:tcW w:w="2619" w:type="dxa"/>
          </w:tcPr>
          <w:p w14:paraId="4CEB0A3A" w14:textId="77777777" w:rsidR="00805802" w:rsidRPr="00736A71" w:rsidRDefault="00805802" w:rsidP="003C74F9">
            <w:pPr>
              <w:rPr>
                <w:rFonts w:ascii="Calibri" w:eastAsia="Calibri" w:hAnsi="Calibri"/>
                <w:bCs/>
                <w:sz w:val="22"/>
                <w:szCs w:val="22"/>
              </w:rPr>
            </w:pPr>
            <w:r w:rsidRPr="00736A71">
              <w:rPr>
                <w:rFonts w:ascii="Calibri" w:eastAsia="Calibri" w:hAnsi="Calibri"/>
                <w:bCs/>
                <w:sz w:val="22"/>
                <w:szCs w:val="22"/>
              </w:rPr>
              <w:t xml:space="preserve">Alt-3, or leave the whole issue </w:t>
            </w:r>
            <w:r w:rsidR="003C74F9" w:rsidRPr="00736A71">
              <w:rPr>
                <w:rFonts w:ascii="Calibri" w:eastAsia="Calibri" w:hAnsi="Calibri"/>
                <w:bCs/>
                <w:sz w:val="22"/>
                <w:szCs w:val="22"/>
              </w:rPr>
              <w:t>handled by implementation</w:t>
            </w:r>
            <w:r w:rsidRPr="00736A71">
              <w:rPr>
                <w:rFonts w:ascii="Calibri" w:eastAsia="Calibri" w:hAnsi="Calibri"/>
                <w:bCs/>
                <w:sz w:val="22"/>
                <w:szCs w:val="22"/>
              </w:rPr>
              <w:t xml:space="preserve">. </w:t>
            </w:r>
          </w:p>
        </w:tc>
        <w:tc>
          <w:tcPr>
            <w:tcW w:w="5755" w:type="dxa"/>
          </w:tcPr>
          <w:p w14:paraId="4CEB0A3B" w14:textId="77777777" w:rsidR="00805802" w:rsidRPr="00736A71" w:rsidRDefault="00805802" w:rsidP="00805802">
            <w:pPr>
              <w:rPr>
                <w:rFonts w:ascii="Calibri" w:eastAsia="Calibri" w:hAnsi="Calibri"/>
                <w:bCs/>
                <w:sz w:val="22"/>
                <w:szCs w:val="22"/>
              </w:rPr>
            </w:pPr>
            <w:r w:rsidRPr="00736A71">
              <w:rPr>
                <w:rFonts w:ascii="Calibri" w:eastAsia="Calibri" w:hAnsi="Calibri"/>
                <w:bCs/>
                <w:sz w:val="22"/>
                <w:szCs w:val="22"/>
              </w:rPr>
              <w:t xml:space="preserve">If the intention is to have a basic solution in Rel-16 and to leave room </w:t>
            </w:r>
            <w:r w:rsidR="003C74F9" w:rsidRPr="00736A71">
              <w:rPr>
                <w:rFonts w:ascii="Calibri" w:eastAsia="Calibri" w:hAnsi="Calibri"/>
                <w:bCs/>
                <w:sz w:val="22"/>
                <w:szCs w:val="22"/>
              </w:rPr>
              <w:t>for</w:t>
            </w:r>
            <w:r w:rsidRPr="00736A71">
              <w:rPr>
                <w:rFonts w:ascii="Calibri" w:eastAsia="Calibri" w:hAnsi="Calibri"/>
                <w:bCs/>
                <w:sz w:val="22"/>
                <w:szCs w:val="22"/>
              </w:rPr>
              <w:t xml:space="preserve"> a more comprehensive solution</w:t>
            </w:r>
            <w:r w:rsidR="003C74F9" w:rsidRPr="00736A71">
              <w:rPr>
                <w:rFonts w:ascii="Calibri" w:eastAsia="Calibri" w:hAnsi="Calibri"/>
                <w:bCs/>
                <w:sz w:val="22"/>
                <w:szCs w:val="22"/>
              </w:rPr>
              <w:t xml:space="preserve"> in future</w:t>
            </w:r>
            <w:r w:rsidRPr="00736A71">
              <w:rPr>
                <w:rFonts w:ascii="Calibri" w:eastAsia="Calibri" w:hAnsi="Calibri"/>
                <w:bCs/>
                <w:sz w:val="22"/>
                <w:szCs w:val="22"/>
              </w:rPr>
              <w:t xml:space="preserve">, RAN1 should make smallest or even none footprint in Rel-16 for this issue. The ideal basic solution would be </w:t>
            </w:r>
          </w:p>
          <w:p w14:paraId="4CEB0A3C" w14:textId="77777777" w:rsidR="00805802" w:rsidRPr="00736A71" w:rsidRDefault="00805802" w:rsidP="00805802">
            <w:pPr>
              <w:pStyle w:val="ListParagraph"/>
              <w:numPr>
                <w:ilvl w:val="0"/>
                <w:numId w:val="33"/>
              </w:numPr>
              <w:rPr>
                <w:rFonts w:ascii="Calibri" w:eastAsia="Calibri" w:hAnsi="Calibri"/>
                <w:bCs/>
                <w:sz w:val="22"/>
                <w:szCs w:val="22"/>
              </w:rPr>
            </w:pPr>
            <w:r w:rsidRPr="00736A71">
              <w:rPr>
                <w:rFonts w:ascii="Calibri" w:eastAsia="Calibri" w:hAnsi="Calibri"/>
                <w:bCs/>
                <w:sz w:val="22"/>
                <w:szCs w:val="22"/>
              </w:rPr>
              <w:t>relying on network configuration to avoid putting F-symbol at the DU edge</w:t>
            </w:r>
            <w:r w:rsidR="003C74F9" w:rsidRPr="00736A71">
              <w:rPr>
                <w:rFonts w:ascii="Calibri" w:eastAsia="Calibri" w:hAnsi="Calibri"/>
                <w:bCs/>
                <w:sz w:val="22"/>
                <w:szCs w:val="22"/>
              </w:rPr>
              <w:t xml:space="preserve">, and </w:t>
            </w:r>
          </w:p>
          <w:p w14:paraId="4CEB0A3D" w14:textId="77777777" w:rsidR="00805802" w:rsidRPr="00736A71" w:rsidRDefault="003C74F9" w:rsidP="00805802">
            <w:pPr>
              <w:pStyle w:val="ListParagraph"/>
              <w:numPr>
                <w:ilvl w:val="0"/>
                <w:numId w:val="33"/>
              </w:numPr>
              <w:rPr>
                <w:rFonts w:ascii="Calibri" w:eastAsia="Calibri" w:hAnsi="Calibri"/>
                <w:bCs/>
                <w:sz w:val="22"/>
                <w:szCs w:val="22"/>
              </w:rPr>
            </w:pPr>
            <w:r w:rsidRPr="00736A71">
              <w:rPr>
                <w:rFonts w:ascii="Calibri" w:eastAsia="Calibri" w:hAnsi="Calibri"/>
                <w:bCs/>
                <w:sz w:val="22"/>
                <w:szCs w:val="22"/>
              </w:rPr>
              <w:t>If backward compatibility is required for IAB node,</w:t>
            </w:r>
            <w:r w:rsidR="00805802" w:rsidRPr="00736A71">
              <w:rPr>
                <w:rFonts w:ascii="Calibri" w:eastAsia="Calibri" w:hAnsi="Calibri"/>
                <w:bCs/>
                <w:sz w:val="22"/>
                <w:szCs w:val="22"/>
              </w:rPr>
              <w:t xml:space="preserve"> the spec does NOT say “the IAB node does not expect F-symb</w:t>
            </w:r>
            <w:r w:rsidRPr="00736A71">
              <w:rPr>
                <w:rFonts w:ascii="Calibri" w:eastAsia="Calibri" w:hAnsi="Calibri"/>
                <w:bCs/>
                <w:sz w:val="22"/>
                <w:szCs w:val="22"/>
              </w:rPr>
              <w:t>ol to be configured at DU edge”; if backward compatibility is not required for IAB node (</w:t>
            </w:r>
            <w:proofErr w:type="spellStart"/>
            <w:r w:rsidR="00736A71">
              <w:rPr>
                <w:rFonts w:ascii="Calibri" w:eastAsia="Calibri" w:hAnsi="Calibri"/>
                <w:bCs/>
                <w:sz w:val="22"/>
                <w:szCs w:val="22"/>
              </w:rPr>
              <w:t>e.g.,</w:t>
            </w:r>
            <w:r w:rsidRPr="00736A71">
              <w:rPr>
                <w:rFonts w:ascii="Calibri" w:eastAsia="Calibri" w:hAnsi="Calibri"/>
                <w:bCs/>
                <w:sz w:val="22"/>
                <w:szCs w:val="22"/>
              </w:rPr>
              <w:t>re</w:t>
            </w:r>
            <w:proofErr w:type="spellEnd"/>
            <w:r w:rsidRPr="00736A71">
              <w:rPr>
                <w:rFonts w:ascii="Calibri" w:eastAsia="Calibri" w:hAnsi="Calibri"/>
                <w:bCs/>
                <w:sz w:val="22"/>
                <w:szCs w:val="22"/>
              </w:rPr>
              <w:t xml:space="preserve">-programming is assumed feasible for IAB), the spec </w:t>
            </w:r>
            <w:r w:rsidRPr="00736A71">
              <w:rPr>
                <w:rFonts w:ascii="Calibri" w:eastAsia="Calibri" w:hAnsi="Calibri"/>
                <w:bCs/>
                <w:sz w:val="22"/>
                <w:szCs w:val="22"/>
              </w:rPr>
              <w:lastRenderedPageBreak/>
              <w:t>can say “the IAB node does not expect F-symbol to be configured at DU edge”</w:t>
            </w:r>
          </w:p>
          <w:p w14:paraId="4CEB0A3E" w14:textId="77777777" w:rsidR="003C74F9" w:rsidRPr="00736A71" w:rsidRDefault="00836CD5" w:rsidP="003C74F9">
            <w:pPr>
              <w:rPr>
                <w:rFonts w:ascii="Calibri" w:eastAsia="Calibri" w:hAnsi="Calibri"/>
                <w:bCs/>
                <w:sz w:val="22"/>
                <w:szCs w:val="22"/>
              </w:rPr>
            </w:pPr>
            <w:r>
              <w:rPr>
                <w:rFonts w:ascii="Calibri" w:eastAsia="Calibri" w:hAnsi="Calibri"/>
                <w:bCs/>
                <w:sz w:val="22"/>
                <w:szCs w:val="22"/>
              </w:rPr>
              <w:t>W</w:t>
            </w:r>
            <w:r w:rsidR="003C74F9" w:rsidRPr="00736A71">
              <w:rPr>
                <w:rFonts w:ascii="Calibri" w:eastAsia="Calibri" w:hAnsi="Calibri"/>
                <w:bCs/>
                <w:sz w:val="22"/>
                <w:szCs w:val="22"/>
              </w:rPr>
              <w:t xml:space="preserve">e </w:t>
            </w:r>
            <w:r>
              <w:rPr>
                <w:rFonts w:ascii="Calibri" w:eastAsia="Calibri" w:hAnsi="Calibri"/>
                <w:bCs/>
                <w:sz w:val="22"/>
                <w:szCs w:val="22"/>
              </w:rPr>
              <w:t xml:space="preserve">can also </w:t>
            </w:r>
            <w:r w:rsidR="003C74F9" w:rsidRPr="00736A71">
              <w:rPr>
                <w:rFonts w:ascii="Calibri" w:eastAsia="Calibri" w:hAnsi="Calibri"/>
                <w:bCs/>
                <w:sz w:val="22"/>
                <w:szCs w:val="22"/>
              </w:rPr>
              <w:t xml:space="preserve">support Alt-3, which follows the logic in existing RAN1 agreement: if there is something uncertain </w:t>
            </w:r>
            <w:r w:rsidR="00736A71" w:rsidRPr="00736A71">
              <w:rPr>
                <w:rFonts w:ascii="Calibri" w:eastAsia="Calibri" w:hAnsi="Calibri"/>
                <w:bCs/>
                <w:sz w:val="22"/>
                <w:szCs w:val="22"/>
              </w:rPr>
              <w:t xml:space="preserve">in the derivation of number of guard symbols (like the MAC-CE is not received), the number of guard symbol is assumed to be 0. </w:t>
            </w:r>
          </w:p>
        </w:tc>
      </w:tr>
      <w:tr w:rsidR="00C45C0F" w:rsidRPr="00736A71" w14:paraId="4CEB0A43" w14:textId="77777777" w:rsidTr="00B31E2D">
        <w:tc>
          <w:tcPr>
            <w:tcW w:w="1696" w:type="dxa"/>
          </w:tcPr>
          <w:p w14:paraId="4CEB0A40" w14:textId="77777777" w:rsidR="00C45C0F" w:rsidRPr="00C45C0F" w:rsidRDefault="00C45C0F" w:rsidP="00805802">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H</w:t>
            </w:r>
            <w:r>
              <w:rPr>
                <w:rFonts w:ascii="Calibri" w:eastAsiaTheme="minorEastAsia" w:hAnsi="Calibri"/>
                <w:bCs/>
                <w:sz w:val="22"/>
                <w:szCs w:val="22"/>
                <w:lang w:eastAsia="zh-CN"/>
              </w:rPr>
              <w:t>uawei</w:t>
            </w:r>
          </w:p>
        </w:tc>
        <w:tc>
          <w:tcPr>
            <w:tcW w:w="2619" w:type="dxa"/>
          </w:tcPr>
          <w:p w14:paraId="4CEB0A41" w14:textId="77777777" w:rsidR="00C45C0F" w:rsidRPr="00C45C0F" w:rsidRDefault="00C45C0F" w:rsidP="00C45C0F">
            <w:pPr>
              <w:rPr>
                <w:rFonts w:ascii="Calibri" w:eastAsiaTheme="minorEastAsia" w:hAnsi="Calibri"/>
                <w:bCs/>
                <w:sz w:val="22"/>
                <w:szCs w:val="22"/>
                <w:lang w:eastAsia="zh-CN"/>
              </w:rPr>
            </w:pPr>
            <w:r>
              <w:rPr>
                <w:rFonts w:ascii="Calibri" w:eastAsiaTheme="minorEastAsia" w:hAnsi="Calibri"/>
                <w:bCs/>
                <w:sz w:val="22"/>
                <w:szCs w:val="22"/>
                <w:lang w:eastAsia="zh-CN"/>
              </w:rPr>
              <w:t>Alt.1 (first preference)  Alt.2 (second preference)</w:t>
            </w:r>
          </w:p>
        </w:tc>
        <w:tc>
          <w:tcPr>
            <w:tcW w:w="5755" w:type="dxa"/>
          </w:tcPr>
          <w:p w14:paraId="4CEB0A42" w14:textId="77777777" w:rsidR="00C45C0F" w:rsidRPr="00C45C0F" w:rsidRDefault="00C45C0F" w:rsidP="0080580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key benefit </w:t>
            </w:r>
            <w:r w:rsidRPr="00C45C0F">
              <w:rPr>
                <w:rFonts w:ascii="Calibri" w:eastAsiaTheme="minorEastAsia" w:hAnsi="Calibri"/>
                <w:bCs/>
                <w:sz w:val="22"/>
                <w:szCs w:val="22"/>
                <w:lang w:eastAsia="zh-CN"/>
              </w:rPr>
              <w:t xml:space="preserve">of introducing </w:t>
            </w:r>
            <w:r w:rsidR="00590368">
              <w:rPr>
                <w:rFonts w:ascii="Calibri" w:eastAsiaTheme="minorEastAsia" w:hAnsi="Calibri" w:hint="eastAsia"/>
                <w:bCs/>
                <w:sz w:val="22"/>
                <w:szCs w:val="22"/>
                <w:lang w:eastAsia="zh-CN"/>
              </w:rPr>
              <w:t>a</w:t>
            </w:r>
            <w:r w:rsidR="00590368">
              <w:rPr>
                <w:rFonts w:ascii="Calibri" w:eastAsiaTheme="minorEastAsia" w:hAnsi="Calibri"/>
                <w:bCs/>
                <w:sz w:val="22"/>
                <w:szCs w:val="22"/>
                <w:lang w:eastAsia="zh-CN"/>
              </w:rPr>
              <w:t xml:space="preserve"> </w:t>
            </w:r>
            <w:r>
              <w:rPr>
                <w:rFonts w:ascii="Calibri" w:eastAsiaTheme="minorEastAsia" w:hAnsi="Calibri"/>
                <w:bCs/>
                <w:sz w:val="22"/>
                <w:szCs w:val="22"/>
                <w:lang w:eastAsia="zh-CN"/>
              </w:rPr>
              <w:t>simple</w:t>
            </w:r>
            <w:r w:rsidRPr="00C45C0F">
              <w:rPr>
                <w:rFonts w:ascii="Calibri" w:eastAsiaTheme="minorEastAsia" w:hAnsi="Calibri"/>
                <w:bCs/>
                <w:sz w:val="22"/>
                <w:szCs w:val="22"/>
                <w:lang w:eastAsia="zh-CN"/>
              </w:rPr>
              <w:t xml:space="preserve"> rule is to eliminate the ambiguity hence both the parent node and IAB node know how many guard symbols will be reserved hence both can </w:t>
            </w:r>
            <w:proofErr w:type="spellStart"/>
            <w:r w:rsidRPr="00C45C0F">
              <w:rPr>
                <w:rFonts w:ascii="Calibri" w:eastAsiaTheme="minorEastAsia" w:hAnsi="Calibri"/>
                <w:bCs/>
                <w:sz w:val="22"/>
                <w:szCs w:val="22"/>
                <w:lang w:eastAsia="zh-CN"/>
              </w:rPr>
              <w:t>ultilize</w:t>
            </w:r>
            <w:proofErr w:type="spellEnd"/>
            <w:r w:rsidRPr="00C45C0F">
              <w:rPr>
                <w:rFonts w:ascii="Calibri" w:eastAsiaTheme="minorEastAsia" w:hAnsi="Calibri"/>
                <w:bCs/>
                <w:sz w:val="22"/>
                <w:szCs w:val="22"/>
                <w:lang w:eastAsia="zh-CN"/>
              </w:rPr>
              <w:t xml:space="preserve"> the resources more efficiently. </w:t>
            </w:r>
            <w:r>
              <w:rPr>
                <w:rFonts w:ascii="Calibri" w:eastAsiaTheme="minorEastAsia" w:hAnsi="Calibri"/>
                <w:bCs/>
                <w:sz w:val="22"/>
                <w:szCs w:val="22"/>
                <w:lang w:eastAsia="zh-CN"/>
              </w:rPr>
              <w:t xml:space="preserve">Moreover, the assumption here should be that the number of guard symbols for the 8 transition types are already provided for the IAB node from the parent node. This is different than the case where no information is provided at all. In addition, Alt.1 </w:t>
            </w:r>
            <w:r w:rsidRPr="00C45C0F">
              <w:rPr>
                <w:rFonts w:ascii="Calibri" w:eastAsiaTheme="minorEastAsia" w:hAnsi="Calibri"/>
                <w:bCs/>
                <w:sz w:val="22"/>
                <w:szCs w:val="22"/>
                <w:lang w:eastAsia="zh-CN"/>
              </w:rPr>
              <w:t>prioritizes the backhaul link</w:t>
            </w:r>
            <w:r>
              <w:rPr>
                <w:rFonts w:ascii="Calibri" w:eastAsiaTheme="minorEastAsia" w:hAnsi="Calibri"/>
                <w:bCs/>
                <w:sz w:val="22"/>
                <w:szCs w:val="22"/>
                <w:lang w:eastAsia="zh-CN"/>
              </w:rPr>
              <w:t xml:space="preserve"> while At.2 </w:t>
            </w:r>
            <w:r w:rsidRPr="00C45C0F">
              <w:rPr>
                <w:rFonts w:ascii="Calibri" w:eastAsiaTheme="minorEastAsia" w:hAnsi="Calibri"/>
                <w:bCs/>
                <w:sz w:val="22"/>
                <w:szCs w:val="22"/>
                <w:lang w:eastAsia="zh-CN"/>
              </w:rPr>
              <w:t xml:space="preserve">prioritizes the </w:t>
            </w:r>
            <w:r>
              <w:rPr>
                <w:rFonts w:ascii="Calibri" w:eastAsiaTheme="minorEastAsia" w:hAnsi="Calibri"/>
                <w:bCs/>
                <w:sz w:val="22"/>
                <w:szCs w:val="22"/>
                <w:lang w:eastAsia="zh-CN"/>
              </w:rPr>
              <w:t>access</w:t>
            </w:r>
            <w:r w:rsidRPr="00C45C0F">
              <w:rPr>
                <w:rFonts w:ascii="Calibri" w:eastAsiaTheme="minorEastAsia" w:hAnsi="Calibri"/>
                <w:bCs/>
                <w:sz w:val="22"/>
                <w:szCs w:val="22"/>
                <w:lang w:eastAsia="zh-CN"/>
              </w:rPr>
              <w:t xml:space="preserve"> link</w:t>
            </w:r>
            <w:r>
              <w:rPr>
                <w:rFonts w:ascii="Calibri" w:eastAsiaTheme="minorEastAsia" w:hAnsi="Calibri"/>
                <w:bCs/>
                <w:sz w:val="22"/>
                <w:szCs w:val="22"/>
                <w:lang w:eastAsia="zh-CN"/>
              </w:rPr>
              <w:t xml:space="preserve">. Therefore, our first preference is Alt.1 </w:t>
            </w:r>
            <w:r w:rsidR="00205AC1">
              <w:rPr>
                <w:rFonts w:ascii="Calibri" w:eastAsiaTheme="minorEastAsia" w:hAnsi="Calibri"/>
                <w:bCs/>
                <w:sz w:val="22"/>
                <w:szCs w:val="22"/>
                <w:lang w:eastAsia="zh-CN"/>
              </w:rPr>
              <w:t xml:space="preserve">since </w:t>
            </w:r>
            <w:r w:rsidR="00205AC1" w:rsidRPr="00205AC1">
              <w:rPr>
                <w:rFonts w:ascii="Calibri" w:eastAsiaTheme="minorEastAsia" w:hAnsi="Calibri"/>
                <w:bCs/>
                <w:sz w:val="22"/>
                <w:szCs w:val="22"/>
                <w:lang w:eastAsia="zh-CN"/>
              </w:rPr>
              <w:t xml:space="preserve">a more compact transition between MT and DU can be achieved </w:t>
            </w:r>
            <w:r>
              <w:rPr>
                <w:rFonts w:ascii="Calibri" w:eastAsiaTheme="minorEastAsia" w:hAnsi="Calibri"/>
                <w:bCs/>
                <w:sz w:val="22"/>
                <w:szCs w:val="22"/>
                <w:lang w:eastAsia="zh-CN"/>
              </w:rPr>
              <w:t xml:space="preserve">but can accept Alt.2 as a compromise. </w:t>
            </w:r>
          </w:p>
        </w:tc>
      </w:tr>
      <w:tr w:rsidR="00A81B41" w:rsidRPr="00736A71" w14:paraId="1F4891EB" w14:textId="77777777" w:rsidTr="00B31E2D">
        <w:tc>
          <w:tcPr>
            <w:tcW w:w="1696" w:type="dxa"/>
          </w:tcPr>
          <w:p w14:paraId="16A3C24E" w14:textId="45E1A959" w:rsidR="00A81B41" w:rsidRDefault="00A81B41" w:rsidP="00805802">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619" w:type="dxa"/>
          </w:tcPr>
          <w:p w14:paraId="47DC5C5E" w14:textId="424C41BA" w:rsidR="00A81B41" w:rsidRDefault="00A81B41" w:rsidP="00C45C0F">
            <w:pPr>
              <w:rPr>
                <w:rFonts w:ascii="Calibri" w:eastAsiaTheme="minorEastAsia" w:hAnsi="Calibri"/>
                <w:bCs/>
                <w:sz w:val="22"/>
                <w:szCs w:val="22"/>
                <w:lang w:eastAsia="zh-CN"/>
              </w:rPr>
            </w:pPr>
            <w:r>
              <w:rPr>
                <w:rFonts w:ascii="Calibri" w:eastAsiaTheme="minorEastAsia" w:hAnsi="Calibri"/>
                <w:bCs/>
                <w:sz w:val="22"/>
                <w:szCs w:val="22"/>
                <w:lang w:eastAsia="zh-CN"/>
              </w:rPr>
              <w:t>1</w:t>
            </w:r>
            <w:r w:rsidRPr="00A81B41">
              <w:rPr>
                <w:rFonts w:ascii="Calibri" w:eastAsiaTheme="minorEastAsia" w:hAnsi="Calibri"/>
                <w:bCs/>
                <w:sz w:val="22"/>
                <w:szCs w:val="22"/>
                <w:vertAlign w:val="superscript"/>
                <w:lang w:eastAsia="zh-CN"/>
              </w:rPr>
              <w:t>st</w:t>
            </w:r>
            <w:r>
              <w:rPr>
                <w:rFonts w:ascii="Calibri" w:eastAsiaTheme="minorEastAsia" w:hAnsi="Calibri"/>
                <w:bCs/>
                <w:sz w:val="22"/>
                <w:szCs w:val="22"/>
                <w:lang w:eastAsia="zh-CN"/>
              </w:rPr>
              <w:t>: Leave to implementation</w:t>
            </w:r>
          </w:p>
          <w:p w14:paraId="6D8EF9CE" w14:textId="378D863F" w:rsidR="00A81B41" w:rsidRDefault="00A81B41" w:rsidP="00C45C0F">
            <w:pPr>
              <w:rPr>
                <w:rFonts w:ascii="Calibri" w:eastAsiaTheme="minorEastAsia" w:hAnsi="Calibri"/>
                <w:bCs/>
                <w:sz w:val="22"/>
                <w:szCs w:val="22"/>
                <w:lang w:eastAsia="zh-CN"/>
              </w:rPr>
            </w:pPr>
            <w:r>
              <w:rPr>
                <w:rFonts w:ascii="Calibri" w:eastAsiaTheme="minorEastAsia" w:hAnsi="Calibri"/>
                <w:bCs/>
                <w:sz w:val="22"/>
                <w:szCs w:val="22"/>
                <w:lang w:eastAsia="zh-CN"/>
              </w:rPr>
              <w:t>2</w:t>
            </w:r>
            <w:r w:rsidRPr="00A81B41">
              <w:rPr>
                <w:rFonts w:ascii="Calibri" w:eastAsiaTheme="minorEastAsia" w:hAnsi="Calibri"/>
                <w:bCs/>
                <w:sz w:val="22"/>
                <w:szCs w:val="22"/>
                <w:vertAlign w:val="superscript"/>
                <w:lang w:eastAsia="zh-CN"/>
              </w:rPr>
              <w:t>nd</w:t>
            </w:r>
            <w:r>
              <w:rPr>
                <w:rFonts w:ascii="Calibri" w:eastAsiaTheme="minorEastAsia" w:hAnsi="Calibri"/>
                <w:bCs/>
                <w:sz w:val="22"/>
                <w:szCs w:val="22"/>
                <w:lang w:eastAsia="zh-CN"/>
              </w:rPr>
              <w:t>: Alt 3</w:t>
            </w:r>
          </w:p>
          <w:p w14:paraId="2361F33E" w14:textId="6D55785D" w:rsidR="00A81B41" w:rsidRDefault="00A81B41" w:rsidP="00C45C0F">
            <w:pPr>
              <w:rPr>
                <w:rFonts w:ascii="Calibri" w:eastAsiaTheme="minorEastAsia" w:hAnsi="Calibri"/>
                <w:bCs/>
                <w:sz w:val="22"/>
                <w:szCs w:val="22"/>
                <w:lang w:eastAsia="zh-CN"/>
              </w:rPr>
            </w:pPr>
            <w:r>
              <w:rPr>
                <w:rFonts w:ascii="Calibri" w:eastAsiaTheme="minorEastAsia" w:hAnsi="Calibri"/>
                <w:bCs/>
                <w:sz w:val="22"/>
                <w:szCs w:val="22"/>
                <w:lang w:eastAsia="zh-CN"/>
              </w:rPr>
              <w:t>3</w:t>
            </w:r>
            <w:r w:rsidRPr="00A81B41">
              <w:rPr>
                <w:rFonts w:ascii="Calibri" w:eastAsiaTheme="minorEastAsia" w:hAnsi="Calibri"/>
                <w:bCs/>
                <w:sz w:val="22"/>
                <w:szCs w:val="22"/>
                <w:vertAlign w:val="superscript"/>
                <w:lang w:eastAsia="zh-CN"/>
              </w:rPr>
              <w:t>rd</w:t>
            </w:r>
            <w:r>
              <w:rPr>
                <w:rFonts w:ascii="Calibri" w:eastAsiaTheme="minorEastAsia" w:hAnsi="Calibri"/>
                <w:bCs/>
                <w:sz w:val="22"/>
                <w:szCs w:val="22"/>
                <w:lang w:eastAsia="zh-CN"/>
              </w:rPr>
              <w:t>: Alt 1</w:t>
            </w:r>
          </w:p>
        </w:tc>
        <w:tc>
          <w:tcPr>
            <w:tcW w:w="5755" w:type="dxa"/>
          </w:tcPr>
          <w:p w14:paraId="7FBD613E" w14:textId="7CD2672A" w:rsidR="00A81B41" w:rsidRDefault="00A81B41" w:rsidP="0080580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ZTE that it may be preferable to not specify anything in order to start with a clean slate in Rel-17. For that reason, we prefer to leave it for </w:t>
            </w:r>
            <w:proofErr w:type="gramStart"/>
            <w:r>
              <w:rPr>
                <w:rFonts w:ascii="Calibri" w:eastAsiaTheme="minorEastAsia" w:hAnsi="Calibri"/>
                <w:bCs/>
                <w:sz w:val="22"/>
                <w:szCs w:val="22"/>
                <w:lang w:eastAsia="zh-CN"/>
              </w:rPr>
              <w:t>implementation</w:t>
            </w:r>
            <w:proofErr w:type="gramEnd"/>
            <w:r>
              <w:rPr>
                <w:rFonts w:ascii="Calibri" w:eastAsiaTheme="minorEastAsia" w:hAnsi="Calibri"/>
                <w:bCs/>
                <w:sz w:val="22"/>
                <w:szCs w:val="22"/>
                <w:lang w:eastAsia="zh-CN"/>
              </w:rPr>
              <w:t xml:space="preserve"> but we can also accept , 1</w:t>
            </w:r>
            <w:r w:rsidRPr="00A81B41">
              <w:rPr>
                <w:rFonts w:ascii="Calibri" w:eastAsiaTheme="minorEastAsia" w:hAnsi="Calibri"/>
                <w:bCs/>
                <w:sz w:val="22"/>
                <w:szCs w:val="22"/>
                <w:vertAlign w:val="superscript"/>
                <w:lang w:eastAsia="zh-CN"/>
              </w:rPr>
              <w:t>st</w:t>
            </w:r>
            <w:r>
              <w:rPr>
                <w:rFonts w:ascii="Calibri" w:eastAsiaTheme="minorEastAsia" w:hAnsi="Calibri"/>
                <w:bCs/>
                <w:sz w:val="22"/>
                <w:szCs w:val="22"/>
                <w:lang w:eastAsia="zh-CN"/>
              </w:rPr>
              <w:t xml:space="preserve"> priority, Alt 3, and 2</w:t>
            </w:r>
            <w:r w:rsidRPr="00A81B41">
              <w:rPr>
                <w:rFonts w:ascii="Calibri" w:eastAsiaTheme="minorEastAsia" w:hAnsi="Calibri"/>
                <w:bCs/>
                <w:sz w:val="22"/>
                <w:szCs w:val="22"/>
                <w:vertAlign w:val="superscript"/>
                <w:lang w:eastAsia="zh-CN"/>
              </w:rPr>
              <w:t>nd</w:t>
            </w:r>
            <w:r>
              <w:rPr>
                <w:rFonts w:ascii="Calibri" w:eastAsiaTheme="minorEastAsia" w:hAnsi="Calibri"/>
                <w:bCs/>
                <w:sz w:val="22"/>
                <w:szCs w:val="22"/>
                <w:lang w:eastAsia="zh-CN"/>
              </w:rPr>
              <w:t xml:space="preserve"> priority Alt. 1.</w:t>
            </w:r>
          </w:p>
        </w:tc>
      </w:tr>
      <w:tr w:rsidR="001901DD" w:rsidRPr="00736A71" w14:paraId="37AE94AA" w14:textId="77777777" w:rsidTr="00B31E2D">
        <w:tc>
          <w:tcPr>
            <w:tcW w:w="1696" w:type="dxa"/>
          </w:tcPr>
          <w:p w14:paraId="7A886436" w14:textId="31CD0BF0" w:rsidR="001901DD" w:rsidRDefault="001901DD" w:rsidP="00805802">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2619" w:type="dxa"/>
          </w:tcPr>
          <w:p w14:paraId="5D795B42" w14:textId="3C512161" w:rsidR="001901DD" w:rsidRDefault="001901DD" w:rsidP="00C45C0F">
            <w:pPr>
              <w:rPr>
                <w:rFonts w:ascii="Calibri" w:eastAsiaTheme="minorEastAsia" w:hAnsi="Calibri"/>
                <w:bCs/>
                <w:sz w:val="22"/>
                <w:szCs w:val="22"/>
                <w:lang w:eastAsia="zh-CN"/>
              </w:rPr>
            </w:pPr>
            <w:r>
              <w:rPr>
                <w:rFonts w:ascii="Calibri" w:eastAsiaTheme="minorEastAsia" w:hAnsi="Calibri"/>
                <w:bCs/>
                <w:sz w:val="22"/>
                <w:szCs w:val="22"/>
                <w:lang w:eastAsia="zh-CN"/>
              </w:rPr>
              <w:t>Leave to implementation</w:t>
            </w:r>
          </w:p>
        </w:tc>
        <w:tc>
          <w:tcPr>
            <w:tcW w:w="5755" w:type="dxa"/>
          </w:tcPr>
          <w:p w14:paraId="13AEE5B2" w14:textId="2C8D3D36" w:rsidR="001901DD" w:rsidRDefault="001901DD" w:rsidP="0080580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also think it is ok to have the full solution in Rel-17. </w:t>
            </w:r>
          </w:p>
        </w:tc>
      </w:tr>
      <w:tr w:rsidR="001919D2" w:rsidRPr="00736A71" w14:paraId="2ACCDF94" w14:textId="77777777" w:rsidTr="00B31E2D">
        <w:tc>
          <w:tcPr>
            <w:tcW w:w="1696" w:type="dxa"/>
          </w:tcPr>
          <w:p w14:paraId="0F133565" w14:textId="1737D63B" w:rsidR="001919D2" w:rsidRDefault="001919D2" w:rsidP="001919D2">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619" w:type="dxa"/>
          </w:tcPr>
          <w:p w14:paraId="5422544C" w14:textId="77777777" w:rsidR="001919D2" w:rsidRDefault="001919D2" w:rsidP="001919D2">
            <w:pPr>
              <w:rPr>
                <w:rFonts w:ascii="Calibri" w:eastAsiaTheme="minorEastAsia" w:hAnsi="Calibri"/>
                <w:bCs/>
                <w:sz w:val="22"/>
                <w:szCs w:val="22"/>
                <w:lang w:eastAsia="zh-CN"/>
              </w:rPr>
            </w:pPr>
            <w:r>
              <w:rPr>
                <w:rFonts w:ascii="Calibri" w:eastAsiaTheme="minorEastAsia" w:hAnsi="Calibri"/>
                <w:bCs/>
                <w:sz w:val="22"/>
                <w:szCs w:val="22"/>
                <w:lang w:eastAsia="zh-CN"/>
              </w:rPr>
              <w:t>Yes.</w:t>
            </w:r>
          </w:p>
          <w:p w14:paraId="4408D0A9" w14:textId="77777777" w:rsidR="001919D2" w:rsidRDefault="001919D2" w:rsidP="001919D2">
            <w:pPr>
              <w:rPr>
                <w:rFonts w:ascii="Calibri" w:eastAsiaTheme="minorEastAsia" w:hAnsi="Calibri"/>
                <w:bCs/>
                <w:sz w:val="22"/>
                <w:szCs w:val="22"/>
                <w:lang w:eastAsia="zh-CN"/>
              </w:rPr>
            </w:pPr>
            <w:r>
              <w:rPr>
                <w:rFonts w:ascii="Calibri" w:eastAsiaTheme="minorEastAsia" w:hAnsi="Calibri"/>
                <w:bCs/>
                <w:sz w:val="22"/>
                <w:szCs w:val="22"/>
                <w:lang w:eastAsia="zh-CN"/>
              </w:rPr>
              <w:t>Slight preference for 1 or 3.</w:t>
            </w:r>
          </w:p>
          <w:p w14:paraId="6EF42447" w14:textId="77777777" w:rsidR="001919D2" w:rsidRDefault="001919D2" w:rsidP="001919D2">
            <w:pPr>
              <w:rPr>
                <w:rFonts w:ascii="Calibri" w:eastAsiaTheme="minorEastAsia" w:hAnsi="Calibri"/>
                <w:bCs/>
                <w:sz w:val="22"/>
                <w:szCs w:val="22"/>
                <w:lang w:eastAsia="zh-CN"/>
              </w:rPr>
            </w:pPr>
          </w:p>
        </w:tc>
        <w:tc>
          <w:tcPr>
            <w:tcW w:w="5755" w:type="dxa"/>
          </w:tcPr>
          <w:p w14:paraId="2720A7AA" w14:textId="50F976D8" w:rsidR="001919D2" w:rsidRDefault="001919D2" w:rsidP="001919D2">
            <w:pPr>
              <w:rPr>
                <w:rFonts w:ascii="Calibri" w:eastAsiaTheme="minorEastAsia" w:hAnsi="Calibri"/>
                <w:bCs/>
                <w:sz w:val="22"/>
                <w:szCs w:val="22"/>
                <w:lang w:eastAsia="zh-CN"/>
              </w:rPr>
            </w:pPr>
            <w:r>
              <w:rPr>
                <w:rFonts w:ascii="Calibri" w:eastAsiaTheme="minorEastAsia" w:hAnsi="Calibri"/>
                <w:bCs/>
                <w:sz w:val="22"/>
                <w:szCs w:val="22"/>
                <w:lang w:eastAsia="zh-CN"/>
              </w:rPr>
              <w:t>Leaving to implementation is not desired, as it does not work well in a multi-vendor environment.</w:t>
            </w:r>
          </w:p>
        </w:tc>
      </w:tr>
      <w:tr w:rsidR="007E127E" w:rsidRPr="00736A71" w14:paraId="2D688F63" w14:textId="77777777" w:rsidTr="00B31E2D">
        <w:tc>
          <w:tcPr>
            <w:tcW w:w="1696" w:type="dxa"/>
          </w:tcPr>
          <w:p w14:paraId="64956BF7" w14:textId="0A99B554" w:rsidR="007E127E" w:rsidRDefault="007E127E" w:rsidP="001919D2">
            <w:pPr>
              <w:rPr>
                <w:rFonts w:ascii="Calibri" w:eastAsiaTheme="minorEastAsia" w:hAnsi="Calibri"/>
                <w:bCs/>
                <w:sz w:val="22"/>
                <w:szCs w:val="22"/>
                <w:lang w:eastAsia="zh-CN"/>
              </w:rPr>
            </w:pPr>
            <w:r>
              <w:rPr>
                <w:rFonts w:ascii="Calibri" w:eastAsiaTheme="minorEastAsia" w:hAnsi="Calibri"/>
                <w:bCs/>
                <w:sz w:val="22"/>
                <w:szCs w:val="22"/>
                <w:lang w:eastAsia="zh-CN"/>
              </w:rPr>
              <w:t>Intel</w:t>
            </w:r>
          </w:p>
        </w:tc>
        <w:tc>
          <w:tcPr>
            <w:tcW w:w="2619" w:type="dxa"/>
          </w:tcPr>
          <w:p w14:paraId="27B76A63" w14:textId="77777777" w:rsidR="007E127E" w:rsidRDefault="007E127E" w:rsidP="001919D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p w14:paraId="231A896D" w14:textId="77777777" w:rsidR="007E127E" w:rsidRDefault="007E127E" w:rsidP="001919D2">
            <w:pPr>
              <w:rPr>
                <w:rFonts w:ascii="Calibri" w:eastAsiaTheme="minorEastAsia" w:hAnsi="Calibri"/>
                <w:bCs/>
                <w:sz w:val="22"/>
                <w:szCs w:val="22"/>
                <w:lang w:eastAsia="zh-CN"/>
              </w:rPr>
            </w:pPr>
            <w:r>
              <w:rPr>
                <w:rFonts w:ascii="Calibri" w:eastAsiaTheme="minorEastAsia" w:hAnsi="Calibri"/>
                <w:bCs/>
                <w:sz w:val="22"/>
                <w:szCs w:val="22"/>
                <w:lang w:eastAsia="zh-CN"/>
              </w:rPr>
              <w:t>Alt.1 (first preference)</w:t>
            </w:r>
          </w:p>
          <w:p w14:paraId="535BC0C4" w14:textId="2D7A0FFF" w:rsidR="007E127E" w:rsidRDefault="007E127E" w:rsidP="001919D2">
            <w:pPr>
              <w:rPr>
                <w:rFonts w:ascii="Calibri" w:eastAsiaTheme="minorEastAsia" w:hAnsi="Calibri"/>
                <w:bCs/>
                <w:sz w:val="22"/>
                <w:szCs w:val="22"/>
                <w:lang w:eastAsia="zh-CN"/>
              </w:rPr>
            </w:pPr>
            <w:r>
              <w:rPr>
                <w:rFonts w:ascii="Calibri" w:eastAsiaTheme="minorEastAsia" w:hAnsi="Calibri"/>
                <w:bCs/>
                <w:sz w:val="22"/>
                <w:szCs w:val="22"/>
                <w:lang w:eastAsia="zh-CN"/>
              </w:rPr>
              <w:t>Alt.3 (second preference)</w:t>
            </w:r>
          </w:p>
        </w:tc>
        <w:tc>
          <w:tcPr>
            <w:tcW w:w="5755" w:type="dxa"/>
          </w:tcPr>
          <w:p w14:paraId="01FEF779" w14:textId="068BC52B" w:rsidR="007E127E" w:rsidRDefault="007E127E" w:rsidP="001919D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Qualcomm that leave to implementation is not desired, and it’s better clearly defined. </w:t>
            </w:r>
          </w:p>
        </w:tc>
      </w:tr>
    </w:tbl>
    <w:p w14:paraId="4E575FB2" w14:textId="77777777" w:rsidR="001B26EB" w:rsidRDefault="001B26EB" w:rsidP="00B31E2D">
      <w:pPr>
        <w:rPr>
          <w:rFonts w:eastAsia="Calibri"/>
        </w:rPr>
      </w:pPr>
    </w:p>
    <w:p w14:paraId="4CEB0A44" w14:textId="4DFCD52F" w:rsidR="00B31E2D" w:rsidRPr="001B26EB" w:rsidRDefault="001B26EB" w:rsidP="00B31E2D">
      <w:pPr>
        <w:rPr>
          <w:rFonts w:ascii="Calibri" w:eastAsia="Calibri" w:hAnsi="Calibri"/>
          <w:b/>
          <w:bCs/>
          <w:iCs/>
          <w:sz w:val="22"/>
          <w:szCs w:val="22"/>
        </w:rPr>
      </w:pPr>
      <w:r w:rsidRPr="001B26EB">
        <w:rPr>
          <w:rFonts w:ascii="Calibri" w:eastAsia="Calibri" w:hAnsi="Calibri"/>
          <w:b/>
          <w:bCs/>
          <w:iCs/>
          <w:sz w:val="22"/>
          <w:szCs w:val="22"/>
        </w:rPr>
        <w:t>FL Observation 2.1.</w:t>
      </w:r>
      <w:r w:rsidRPr="001B26EB">
        <w:rPr>
          <w:rFonts w:ascii="Calibri" w:eastAsia="Calibri" w:hAnsi="Calibri"/>
          <w:b/>
          <w:bCs/>
          <w:iCs/>
          <w:sz w:val="22"/>
          <w:szCs w:val="22"/>
        </w:rPr>
        <w:t>4</w:t>
      </w:r>
      <w:r w:rsidRPr="001B26EB">
        <w:rPr>
          <w:rFonts w:ascii="Calibri" w:eastAsia="Calibri" w:hAnsi="Calibri"/>
          <w:b/>
          <w:bCs/>
          <w:iCs/>
          <w:sz w:val="22"/>
          <w:szCs w:val="22"/>
        </w:rPr>
        <w:t xml:space="preserve">: </w:t>
      </w:r>
    </w:p>
    <w:tbl>
      <w:tblPr>
        <w:tblStyle w:val="TableGrid"/>
        <w:tblW w:w="0" w:type="auto"/>
        <w:tblLook w:val="04A0" w:firstRow="1" w:lastRow="0" w:firstColumn="1" w:lastColumn="0" w:noHBand="0" w:noVBand="1"/>
      </w:tblPr>
      <w:tblGrid>
        <w:gridCol w:w="2517"/>
        <w:gridCol w:w="2517"/>
        <w:gridCol w:w="2518"/>
        <w:gridCol w:w="2518"/>
      </w:tblGrid>
      <w:tr w:rsidR="001B26EB" w14:paraId="623E8628" w14:textId="77777777" w:rsidTr="001B26EB">
        <w:tc>
          <w:tcPr>
            <w:tcW w:w="2517" w:type="dxa"/>
          </w:tcPr>
          <w:p w14:paraId="2427F810" w14:textId="77777777" w:rsidR="001B26EB" w:rsidRDefault="001B26EB" w:rsidP="00B31E2D">
            <w:pPr>
              <w:rPr>
                <w:rFonts w:eastAsia="Calibri"/>
              </w:rPr>
            </w:pPr>
          </w:p>
        </w:tc>
        <w:tc>
          <w:tcPr>
            <w:tcW w:w="2517" w:type="dxa"/>
          </w:tcPr>
          <w:p w14:paraId="2C64448C" w14:textId="06ABF45E" w:rsidR="001B26EB" w:rsidRDefault="001B26EB" w:rsidP="00B31E2D">
            <w:pPr>
              <w:rPr>
                <w:rFonts w:eastAsia="Calibri"/>
              </w:rPr>
            </w:pPr>
            <w:r>
              <w:rPr>
                <w:rFonts w:eastAsia="Calibri"/>
              </w:rPr>
              <w:t>1</w:t>
            </w:r>
            <w:r w:rsidRPr="001B26EB">
              <w:rPr>
                <w:rFonts w:eastAsia="Calibri"/>
                <w:vertAlign w:val="superscript"/>
              </w:rPr>
              <w:t>st</w:t>
            </w:r>
          </w:p>
        </w:tc>
        <w:tc>
          <w:tcPr>
            <w:tcW w:w="2518" w:type="dxa"/>
          </w:tcPr>
          <w:p w14:paraId="1DA67452" w14:textId="0AC26A86" w:rsidR="001B26EB" w:rsidRDefault="001B26EB" w:rsidP="00B31E2D">
            <w:pPr>
              <w:rPr>
                <w:rFonts w:eastAsia="Calibri"/>
              </w:rPr>
            </w:pPr>
            <w:r>
              <w:rPr>
                <w:rFonts w:eastAsia="Calibri"/>
              </w:rPr>
              <w:t>2</w:t>
            </w:r>
            <w:r w:rsidRPr="001B26EB">
              <w:rPr>
                <w:rFonts w:eastAsia="Calibri"/>
                <w:vertAlign w:val="superscript"/>
              </w:rPr>
              <w:t>nd</w:t>
            </w:r>
          </w:p>
        </w:tc>
        <w:tc>
          <w:tcPr>
            <w:tcW w:w="2518" w:type="dxa"/>
          </w:tcPr>
          <w:p w14:paraId="15C92FE1" w14:textId="2BBEC050" w:rsidR="001B26EB" w:rsidRDefault="001B26EB" w:rsidP="00B31E2D">
            <w:pPr>
              <w:rPr>
                <w:rFonts w:eastAsia="Calibri"/>
              </w:rPr>
            </w:pPr>
            <w:r>
              <w:rPr>
                <w:rFonts w:eastAsia="Calibri"/>
              </w:rPr>
              <w:t>3</w:t>
            </w:r>
            <w:r w:rsidRPr="001B26EB">
              <w:rPr>
                <w:rFonts w:eastAsia="Calibri"/>
                <w:vertAlign w:val="superscript"/>
              </w:rPr>
              <w:t>rd</w:t>
            </w:r>
          </w:p>
        </w:tc>
      </w:tr>
      <w:tr w:rsidR="001B26EB" w14:paraId="70A0FCFF" w14:textId="77777777" w:rsidTr="001B26EB">
        <w:tc>
          <w:tcPr>
            <w:tcW w:w="2517" w:type="dxa"/>
          </w:tcPr>
          <w:p w14:paraId="13AD87F2" w14:textId="3019837A" w:rsidR="001B26EB" w:rsidRDefault="001B26EB" w:rsidP="00B31E2D">
            <w:pPr>
              <w:rPr>
                <w:rFonts w:eastAsia="Calibri"/>
              </w:rPr>
            </w:pPr>
            <w:r>
              <w:rPr>
                <w:rFonts w:eastAsia="Calibri"/>
              </w:rPr>
              <w:t>Alt 1</w:t>
            </w:r>
          </w:p>
        </w:tc>
        <w:tc>
          <w:tcPr>
            <w:tcW w:w="2517" w:type="dxa"/>
          </w:tcPr>
          <w:p w14:paraId="03451979" w14:textId="3644C159" w:rsidR="001B26EB" w:rsidRDefault="001B26EB" w:rsidP="00B31E2D">
            <w:pPr>
              <w:rPr>
                <w:rFonts w:eastAsia="Calibri"/>
              </w:rPr>
            </w:pPr>
            <w:r>
              <w:rPr>
                <w:rFonts w:eastAsia="Calibri"/>
              </w:rPr>
              <w:t>3</w:t>
            </w:r>
          </w:p>
        </w:tc>
        <w:tc>
          <w:tcPr>
            <w:tcW w:w="2518" w:type="dxa"/>
          </w:tcPr>
          <w:p w14:paraId="0CEEE02C" w14:textId="16E74FA5" w:rsidR="001B26EB" w:rsidRDefault="001B26EB" w:rsidP="00B31E2D">
            <w:pPr>
              <w:rPr>
                <w:rFonts w:eastAsia="Calibri"/>
              </w:rPr>
            </w:pPr>
          </w:p>
        </w:tc>
        <w:tc>
          <w:tcPr>
            <w:tcW w:w="2518" w:type="dxa"/>
          </w:tcPr>
          <w:p w14:paraId="431AA7B7" w14:textId="646DDEEE" w:rsidR="001B26EB" w:rsidRDefault="001B26EB" w:rsidP="00B31E2D">
            <w:pPr>
              <w:rPr>
                <w:rFonts w:eastAsia="Calibri"/>
              </w:rPr>
            </w:pPr>
            <w:r>
              <w:rPr>
                <w:rFonts w:eastAsia="Calibri"/>
              </w:rPr>
              <w:t>1</w:t>
            </w:r>
          </w:p>
        </w:tc>
      </w:tr>
      <w:tr w:rsidR="001B26EB" w14:paraId="72F64C7D" w14:textId="77777777" w:rsidTr="001B26EB">
        <w:tc>
          <w:tcPr>
            <w:tcW w:w="2517" w:type="dxa"/>
          </w:tcPr>
          <w:p w14:paraId="6B16B846" w14:textId="7CE1234F" w:rsidR="001B26EB" w:rsidRDefault="001B26EB" w:rsidP="00B31E2D">
            <w:pPr>
              <w:rPr>
                <w:rFonts w:eastAsia="Calibri"/>
              </w:rPr>
            </w:pPr>
            <w:r>
              <w:rPr>
                <w:rFonts w:eastAsia="Calibri"/>
              </w:rPr>
              <w:t>Alt 2</w:t>
            </w:r>
          </w:p>
        </w:tc>
        <w:tc>
          <w:tcPr>
            <w:tcW w:w="2517" w:type="dxa"/>
          </w:tcPr>
          <w:p w14:paraId="61A83629" w14:textId="77777777" w:rsidR="001B26EB" w:rsidRDefault="001B26EB" w:rsidP="00B31E2D">
            <w:pPr>
              <w:rPr>
                <w:rFonts w:eastAsia="Calibri"/>
              </w:rPr>
            </w:pPr>
          </w:p>
        </w:tc>
        <w:tc>
          <w:tcPr>
            <w:tcW w:w="2518" w:type="dxa"/>
          </w:tcPr>
          <w:p w14:paraId="0D32AFEB" w14:textId="14CA4D62" w:rsidR="001B26EB" w:rsidRDefault="001B26EB" w:rsidP="00B31E2D">
            <w:pPr>
              <w:rPr>
                <w:rFonts w:eastAsia="Calibri"/>
              </w:rPr>
            </w:pPr>
            <w:r>
              <w:rPr>
                <w:rFonts w:eastAsia="Calibri"/>
              </w:rPr>
              <w:t>1</w:t>
            </w:r>
          </w:p>
        </w:tc>
        <w:tc>
          <w:tcPr>
            <w:tcW w:w="2518" w:type="dxa"/>
          </w:tcPr>
          <w:p w14:paraId="6C9388DC" w14:textId="77777777" w:rsidR="001B26EB" w:rsidRDefault="001B26EB" w:rsidP="00B31E2D">
            <w:pPr>
              <w:rPr>
                <w:rFonts w:eastAsia="Calibri"/>
              </w:rPr>
            </w:pPr>
          </w:p>
        </w:tc>
      </w:tr>
      <w:tr w:rsidR="001B26EB" w14:paraId="0F586A7B" w14:textId="77777777" w:rsidTr="001B26EB">
        <w:tc>
          <w:tcPr>
            <w:tcW w:w="2517" w:type="dxa"/>
          </w:tcPr>
          <w:p w14:paraId="6DE15F41" w14:textId="1A353EF2" w:rsidR="001B26EB" w:rsidRDefault="001B26EB" w:rsidP="00B31E2D">
            <w:pPr>
              <w:rPr>
                <w:rFonts w:eastAsia="Calibri"/>
              </w:rPr>
            </w:pPr>
            <w:r>
              <w:rPr>
                <w:rFonts w:eastAsia="Calibri"/>
              </w:rPr>
              <w:t>Alt 3</w:t>
            </w:r>
          </w:p>
        </w:tc>
        <w:tc>
          <w:tcPr>
            <w:tcW w:w="2517" w:type="dxa"/>
          </w:tcPr>
          <w:p w14:paraId="7A102696" w14:textId="51AE3AAF" w:rsidR="001B26EB" w:rsidRDefault="001B26EB" w:rsidP="00B31E2D">
            <w:pPr>
              <w:rPr>
                <w:rFonts w:eastAsia="Calibri"/>
              </w:rPr>
            </w:pPr>
            <w:r>
              <w:rPr>
                <w:rFonts w:eastAsia="Calibri"/>
              </w:rPr>
              <w:t>1</w:t>
            </w:r>
          </w:p>
        </w:tc>
        <w:tc>
          <w:tcPr>
            <w:tcW w:w="2518" w:type="dxa"/>
          </w:tcPr>
          <w:p w14:paraId="58A550EF" w14:textId="48AC67EE" w:rsidR="001B26EB" w:rsidRDefault="001B26EB" w:rsidP="00B31E2D">
            <w:pPr>
              <w:rPr>
                <w:rFonts w:eastAsia="Calibri"/>
              </w:rPr>
            </w:pPr>
            <w:r>
              <w:rPr>
                <w:rFonts w:eastAsia="Calibri"/>
              </w:rPr>
              <w:t>3</w:t>
            </w:r>
          </w:p>
        </w:tc>
        <w:tc>
          <w:tcPr>
            <w:tcW w:w="2518" w:type="dxa"/>
          </w:tcPr>
          <w:p w14:paraId="591ED82F" w14:textId="77777777" w:rsidR="001B26EB" w:rsidRDefault="001B26EB" w:rsidP="00B31E2D">
            <w:pPr>
              <w:rPr>
                <w:rFonts w:eastAsia="Calibri"/>
              </w:rPr>
            </w:pPr>
          </w:p>
        </w:tc>
      </w:tr>
      <w:tr w:rsidR="001B26EB" w14:paraId="37C1FF93" w14:textId="77777777" w:rsidTr="001B26EB">
        <w:tc>
          <w:tcPr>
            <w:tcW w:w="2517" w:type="dxa"/>
          </w:tcPr>
          <w:p w14:paraId="4DF99745" w14:textId="2E504C2D" w:rsidR="001B26EB" w:rsidRDefault="001B26EB" w:rsidP="00B31E2D">
            <w:pPr>
              <w:rPr>
                <w:rFonts w:eastAsia="Calibri"/>
              </w:rPr>
            </w:pPr>
            <w:r>
              <w:rPr>
                <w:rFonts w:eastAsia="Calibri"/>
              </w:rPr>
              <w:t>None</w:t>
            </w:r>
          </w:p>
        </w:tc>
        <w:tc>
          <w:tcPr>
            <w:tcW w:w="2517" w:type="dxa"/>
          </w:tcPr>
          <w:p w14:paraId="7B2D20CF" w14:textId="064F1DDA" w:rsidR="001B26EB" w:rsidRDefault="001B26EB" w:rsidP="00B31E2D">
            <w:pPr>
              <w:rPr>
                <w:rFonts w:eastAsia="Calibri"/>
              </w:rPr>
            </w:pPr>
            <w:r>
              <w:rPr>
                <w:rFonts w:eastAsia="Calibri"/>
              </w:rPr>
              <w:t>2</w:t>
            </w:r>
          </w:p>
        </w:tc>
        <w:tc>
          <w:tcPr>
            <w:tcW w:w="2518" w:type="dxa"/>
          </w:tcPr>
          <w:p w14:paraId="0D5090E0" w14:textId="240E1E5F" w:rsidR="001B26EB" w:rsidRDefault="001B26EB" w:rsidP="00B31E2D">
            <w:pPr>
              <w:rPr>
                <w:rFonts w:eastAsia="Calibri"/>
              </w:rPr>
            </w:pPr>
            <w:r>
              <w:rPr>
                <w:rFonts w:eastAsia="Calibri"/>
              </w:rPr>
              <w:t>1</w:t>
            </w:r>
          </w:p>
        </w:tc>
        <w:tc>
          <w:tcPr>
            <w:tcW w:w="2518" w:type="dxa"/>
          </w:tcPr>
          <w:p w14:paraId="66D29599" w14:textId="77777777" w:rsidR="001B26EB" w:rsidRDefault="001B26EB" w:rsidP="00B31E2D">
            <w:pPr>
              <w:rPr>
                <w:rFonts w:eastAsia="Calibri"/>
              </w:rPr>
            </w:pPr>
          </w:p>
        </w:tc>
      </w:tr>
    </w:tbl>
    <w:p w14:paraId="778B4E01" w14:textId="3694452F" w:rsidR="001B26EB" w:rsidRPr="001B26EB" w:rsidRDefault="001B26EB" w:rsidP="00B31E2D">
      <w:pPr>
        <w:rPr>
          <w:rFonts w:ascii="Calibri" w:eastAsia="Calibri" w:hAnsi="Calibri"/>
          <w:iCs/>
          <w:sz w:val="22"/>
          <w:szCs w:val="22"/>
        </w:rPr>
      </w:pPr>
      <w:r w:rsidRPr="001B26EB">
        <w:rPr>
          <w:rFonts w:ascii="Calibri" w:eastAsia="Calibri" w:hAnsi="Calibri"/>
          <w:iCs/>
          <w:sz w:val="22"/>
          <w:szCs w:val="22"/>
        </w:rPr>
        <w:t xml:space="preserve">Since more companies indicated Alt 1 as the first preference and it was tied for overall votes, it is suggested to go with Alt 1. </w:t>
      </w:r>
    </w:p>
    <w:p w14:paraId="3EB2047E" w14:textId="45FD2BD4" w:rsidR="001B26EB" w:rsidRDefault="001B26EB" w:rsidP="00B31E2D">
      <w:pPr>
        <w:rPr>
          <w:rFonts w:eastAsia="Calibri"/>
        </w:rPr>
      </w:pPr>
    </w:p>
    <w:p w14:paraId="0AB4AD11" w14:textId="77777777" w:rsidR="005F7D06" w:rsidRDefault="005F7D06" w:rsidP="005F7D06">
      <w:pPr>
        <w:rPr>
          <w:rFonts w:ascii="Calibri" w:eastAsia="Calibri" w:hAnsi="Calibri"/>
          <w:b/>
          <w:sz w:val="22"/>
          <w:szCs w:val="22"/>
        </w:rPr>
      </w:pPr>
      <w:r>
        <w:rPr>
          <w:rFonts w:ascii="Calibri" w:eastAsia="Calibri" w:hAnsi="Calibri"/>
          <w:b/>
          <w:iCs/>
          <w:sz w:val="22"/>
          <w:szCs w:val="22"/>
          <w:highlight w:val="yellow"/>
        </w:rPr>
        <w:t>Potential Agreement</w:t>
      </w:r>
      <w:r>
        <w:rPr>
          <w:rFonts w:ascii="Calibri" w:eastAsia="Calibri" w:hAnsi="Calibri"/>
          <w:b/>
          <w:iCs/>
          <w:sz w:val="22"/>
          <w:szCs w:val="22"/>
        </w:rPr>
        <w:t xml:space="preserve">: </w:t>
      </w:r>
      <w:r>
        <w:rPr>
          <w:rFonts w:ascii="Calibri" w:eastAsia="Calibri" w:hAnsi="Calibri"/>
          <w:b/>
          <w:sz w:val="22"/>
          <w:szCs w:val="22"/>
        </w:rPr>
        <w:t>In presence of F symbols in the child DU configuration at the edge of a MT to DU transition (or vice versa), the parent node inserts the minimum number of guard symbols amongst the two possible transition types corresponding to child DU Tx or Rx.</w:t>
      </w:r>
    </w:p>
    <w:p w14:paraId="506009D1" w14:textId="77777777" w:rsidR="005F7D06" w:rsidRDefault="005F7D06" w:rsidP="005F7D06">
      <w:pPr>
        <w:rPr>
          <w:rFonts w:ascii="Calibri" w:eastAsia="Calibri" w:hAnsi="Calibri"/>
          <w:b/>
          <w:sz w:val="22"/>
          <w:szCs w:val="22"/>
        </w:rPr>
      </w:pPr>
    </w:p>
    <w:p w14:paraId="0F6569F3" w14:textId="77777777" w:rsidR="005F7D06" w:rsidRDefault="005F7D06" w:rsidP="005F7D06">
      <w:pPr>
        <w:rPr>
          <w:rFonts w:ascii="Calibri" w:eastAsia="Calibri" w:hAnsi="Calibri"/>
          <w:b/>
          <w:sz w:val="22"/>
          <w:szCs w:val="22"/>
        </w:rPr>
      </w:pPr>
      <w:r>
        <w:rPr>
          <w:rFonts w:ascii="Calibri" w:eastAsia="Calibri" w:hAnsi="Calibri"/>
          <w:b/>
          <w:sz w:val="22"/>
          <w:szCs w:val="22"/>
        </w:rPr>
        <w:t>Note: This does not preclude RAN1 from further considering additional solutions in Rel-17</w:t>
      </w:r>
    </w:p>
    <w:p w14:paraId="1C872D4C" w14:textId="77777777" w:rsidR="001B26EB" w:rsidRPr="001B26EB" w:rsidRDefault="001B26EB" w:rsidP="00B31E2D">
      <w:pPr>
        <w:rPr>
          <w:rFonts w:eastAsia="Calibri"/>
          <w:b/>
          <w:bCs/>
        </w:rPr>
      </w:pPr>
    </w:p>
    <w:p w14:paraId="4CEB0A45" w14:textId="77777777" w:rsidR="00833F4A" w:rsidRPr="000F0207" w:rsidRDefault="00C20EA7" w:rsidP="004D0048">
      <w:pPr>
        <w:pStyle w:val="Heading2"/>
        <w:rPr>
          <w:lang w:val="en-GB"/>
        </w:rPr>
      </w:pPr>
      <w:r w:rsidRPr="00D968D9">
        <w:rPr>
          <w:rFonts w:ascii="Calibri" w:eastAsia="Calibri" w:hAnsi="Calibri"/>
          <w:sz w:val="22"/>
          <w:szCs w:val="22"/>
        </w:rPr>
        <w:br w:type="page"/>
      </w:r>
      <w:r w:rsidR="00833F4A" w:rsidRPr="000F0207">
        <w:rPr>
          <w:lang w:val="en-GB"/>
        </w:rPr>
        <w:lastRenderedPageBreak/>
        <w:t>IAB-DU/IAB-MT Transition Location</w:t>
      </w:r>
    </w:p>
    <w:p w14:paraId="4CEB0A46" w14:textId="77777777" w:rsidR="00C20EA7" w:rsidRP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sidRPr="00A76C51">
        <w:rPr>
          <w:rFonts w:ascii="Calibri" w:eastAsia="Calibri" w:hAnsi="Calibri"/>
          <w:b w:val="0"/>
          <w:bCs w:val="0"/>
          <w:sz w:val="22"/>
          <w:szCs w:val="22"/>
        </w:rPr>
        <w:t xml:space="preserve">One solution </w:t>
      </w:r>
      <w:r>
        <w:rPr>
          <w:rFonts w:ascii="Calibri" w:eastAsia="Calibri" w:hAnsi="Calibri"/>
          <w:b w:val="0"/>
          <w:bCs w:val="0"/>
          <w:sz w:val="22"/>
          <w:szCs w:val="22"/>
        </w:rPr>
        <w:t xml:space="preserve">was </w:t>
      </w:r>
      <w:r w:rsidRPr="00A76C51">
        <w:rPr>
          <w:rFonts w:ascii="Calibri" w:eastAsia="Calibri" w:hAnsi="Calibri"/>
          <w:b w:val="0"/>
          <w:bCs w:val="0"/>
          <w:sz w:val="22"/>
          <w:szCs w:val="22"/>
        </w:rPr>
        <w:t xml:space="preserve">proposed to </w:t>
      </w:r>
      <w:r>
        <w:rPr>
          <w:rFonts w:ascii="Calibri" w:eastAsia="Calibri" w:hAnsi="Calibri"/>
          <w:b w:val="0"/>
          <w:bCs w:val="0"/>
          <w:sz w:val="22"/>
          <w:szCs w:val="22"/>
        </w:rPr>
        <w:t>specify behaviour related to determination of a DU-&gt;MT or MT-&gt;DU transition location at the parent and child IAB nodes:</w:t>
      </w:r>
    </w:p>
    <w:p w14:paraId="4CEB0A47" w14:textId="77777777"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48" w14:textId="77777777" w:rsidR="00A76C51" w:rsidRPr="00F43CCE"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F43CCE">
        <w:rPr>
          <w:rFonts w:ascii="Calibri" w:eastAsia="Calibri" w:hAnsi="Calibri"/>
          <w:sz w:val="22"/>
          <w:szCs w:val="22"/>
        </w:rPr>
        <w:t>FL Proposal 2.2</w:t>
      </w:r>
      <w:r w:rsidR="0087123E" w:rsidRPr="00F43CCE">
        <w:rPr>
          <w:rFonts w:ascii="Calibri" w:eastAsia="Calibri" w:hAnsi="Calibri"/>
          <w:sz w:val="22"/>
          <w:szCs w:val="22"/>
        </w:rPr>
        <w:t>.1</w:t>
      </w:r>
      <w:r w:rsidRPr="00F43CCE">
        <w:rPr>
          <w:rFonts w:ascii="Calibri" w:eastAsia="Calibri" w:hAnsi="Calibri"/>
          <w:sz w:val="22"/>
          <w:szCs w:val="22"/>
        </w:rPr>
        <w:t>: Discuss whether the</w:t>
      </w:r>
      <w:r w:rsidR="0087123E" w:rsidRPr="00F43CCE">
        <w:rPr>
          <w:rFonts w:ascii="Calibri" w:eastAsia="Calibri" w:hAnsi="Calibri"/>
          <w:sz w:val="22"/>
          <w:szCs w:val="22"/>
        </w:rPr>
        <w:t xml:space="preserve"> following rules for Guard symbol insertion and definitions of MT to DU and DU to MT transitions should be specified in Rel-16:</w:t>
      </w:r>
    </w:p>
    <w:p w14:paraId="4CEB0A49" w14:textId="77777777" w:rsidR="0087123E" w:rsidRPr="00F43CCE" w:rsidRDefault="0087123E"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4A" w14:textId="77777777" w:rsidR="00A76C51" w:rsidRPr="00F43CCE" w:rsidRDefault="00A76C51" w:rsidP="00A76C51">
      <w:pPr>
        <w:keepNext/>
        <w:keepLines/>
        <w:widowControl w:val="0"/>
        <w:rPr>
          <w:rFonts w:ascii="Calibri" w:eastAsia="Calibri" w:hAnsi="Calibri"/>
          <w:b/>
          <w:bCs/>
          <w:sz w:val="22"/>
          <w:szCs w:val="22"/>
          <w:lang w:val="en-GB" w:eastAsia="zh-CN"/>
        </w:rPr>
      </w:pPr>
      <w:r w:rsidRPr="00F43CCE">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4CEB0A4B" w14:textId="77777777" w:rsidR="00A76C51" w:rsidRPr="00F43CCE"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there is a candidate MT to DU transition or a candidate DU to MT transition,</w:t>
      </w:r>
    </w:p>
    <w:p w14:paraId="4CEB0A4C" w14:textId="77777777" w:rsidR="00A76C51" w:rsidRPr="00F43CCE"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MT is scheduled to be active at the edge of such candidate transition,</w:t>
      </w:r>
    </w:p>
    <w:p w14:paraId="4CEB0A4D" w14:textId="77777777" w:rsidR="00A76C51" w:rsidRPr="00F43CCE"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4CEB0A4E" w14:textId="77777777" w:rsidR="00A76C51" w:rsidRPr="00F43CCE" w:rsidRDefault="00A76C51" w:rsidP="00A76C51">
      <w:pPr>
        <w:keepNext/>
        <w:keepLines/>
        <w:widowControl w:val="0"/>
        <w:rPr>
          <w:rFonts w:ascii="Calibri" w:eastAsia="Calibri" w:hAnsi="Calibri"/>
          <w:b/>
          <w:bCs/>
          <w:sz w:val="22"/>
          <w:szCs w:val="22"/>
          <w:lang w:val="en-GB" w:eastAsia="zh-CN"/>
        </w:rPr>
      </w:pPr>
      <w:r w:rsidRPr="00F43CCE">
        <w:rPr>
          <w:rFonts w:ascii="Calibri" w:eastAsia="Calibri" w:hAnsi="Calibri"/>
          <w:b/>
          <w:bCs/>
          <w:sz w:val="22"/>
          <w:szCs w:val="22"/>
          <w:lang w:val="en-GB" w:eastAsia="zh-CN"/>
        </w:rPr>
        <w:t>A candidate MT to DU transition occurs when:</w:t>
      </w:r>
    </w:p>
    <w:p w14:paraId="4CEB0A4F"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NA or S-NIA resource to a H or S-IA resource,</w:t>
      </w:r>
    </w:p>
    <w:p w14:paraId="4CEB0A50"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NA or S-NIA resource to a NA or S-NIA resource with an allocation of NA-exempt channels.</w:t>
      </w:r>
    </w:p>
    <w:p w14:paraId="4CEB0A51" w14:textId="77777777" w:rsidR="00A76C51" w:rsidRPr="00F43CCE" w:rsidRDefault="00A76C51" w:rsidP="00A76C51">
      <w:pPr>
        <w:keepNext/>
        <w:keepLines/>
        <w:widowControl w:val="0"/>
        <w:rPr>
          <w:rFonts w:ascii="Calibri" w:eastAsia="Calibri" w:hAnsi="Calibri"/>
          <w:b/>
          <w:bCs/>
          <w:sz w:val="22"/>
          <w:szCs w:val="22"/>
          <w:lang w:val="en-GB" w:eastAsia="zh-CN"/>
        </w:rPr>
      </w:pPr>
      <w:r w:rsidRPr="00F43CCE">
        <w:rPr>
          <w:rFonts w:ascii="Calibri" w:eastAsia="Calibri" w:hAnsi="Calibri"/>
          <w:b/>
          <w:bCs/>
          <w:sz w:val="22"/>
          <w:szCs w:val="22"/>
          <w:lang w:val="en-GB" w:eastAsia="zh-CN"/>
        </w:rPr>
        <w:t>A candidate DU to MT transition occurs when:</w:t>
      </w:r>
    </w:p>
    <w:p w14:paraId="4CEB0A52"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H or S-IA resource to a NA or S-NIA resource,</w:t>
      </w:r>
    </w:p>
    <w:p w14:paraId="4CEB0A53"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NA or S-NIA resource with an allocation of NA-exempt channels to a NA or S-NIA resource.</w:t>
      </w:r>
    </w:p>
    <w:p w14:paraId="4CEB0A54" w14:textId="77777777"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55" w14:textId="77777777" w:rsidR="0087123E" w:rsidRPr="00401D89" w:rsidRDefault="0087123E" w:rsidP="0087123E">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255"/>
        <w:gridCol w:w="3420"/>
        <w:gridCol w:w="5395"/>
      </w:tblGrid>
      <w:tr w:rsidR="0087123E" w:rsidRPr="008040F5" w14:paraId="4CEB0A59" w14:textId="77777777" w:rsidTr="0087123E">
        <w:tc>
          <w:tcPr>
            <w:tcW w:w="1255" w:type="dxa"/>
          </w:tcPr>
          <w:p w14:paraId="4CEB0A56" w14:textId="77777777" w:rsidR="0087123E" w:rsidRPr="00EF0778" w:rsidRDefault="0087123E"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3420" w:type="dxa"/>
          </w:tcPr>
          <w:p w14:paraId="4CEB0A57" w14:textId="77777777" w:rsidR="0087123E" w:rsidRPr="00EF0778" w:rsidRDefault="0087123E" w:rsidP="00805802">
            <w:pPr>
              <w:rPr>
                <w:rFonts w:ascii="Calibri" w:eastAsia="Calibri" w:hAnsi="Calibri"/>
                <w:b/>
                <w:bCs/>
                <w:sz w:val="22"/>
                <w:szCs w:val="22"/>
              </w:rPr>
            </w:pPr>
            <w:r>
              <w:rPr>
                <w:rFonts w:ascii="Calibri" w:eastAsia="Calibri" w:hAnsi="Calibri"/>
                <w:b/>
                <w:bCs/>
                <w:sz w:val="22"/>
                <w:szCs w:val="22"/>
              </w:rPr>
              <w:t>Do you agree with specifying the rules and definitions provided in FL Proposal 2.2.1? If these are not specified, is anything required (e.g. a note in 38.213) to clarify the expected behavior in Rel-16 in case of multi-vendor operation?</w:t>
            </w:r>
          </w:p>
        </w:tc>
        <w:tc>
          <w:tcPr>
            <w:tcW w:w="5395" w:type="dxa"/>
          </w:tcPr>
          <w:p w14:paraId="4CEB0A58" w14:textId="77777777" w:rsidR="0087123E" w:rsidRPr="00EF0778" w:rsidRDefault="0087123E"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06C9" w:rsidRPr="008040F5" w14:paraId="4CEB0A66" w14:textId="77777777" w:rsidTr="0087123E">
        <w:tc>
          <w:tcPr>
            <w:tcW w:w="1255" w:type="dxa"/>
          </w:tcPr>
          <w:p w14:paraId="4CEB0A5A" w14:textId="77777777" w:rsidR="009606C9" w:rsidRPr="009606C9" w:rsidRDefault="009606C9" w:rsidP="00805802">
            <w:pPr>
              <w:rPr>
                <w:rFonts w:ascii="Calibri" w:eastAsia="Calibri" w:hAnsi="Calibri"/>
                <w:sz w:val="22"/>
                <w:szCs w:val="22"/>
              </w:rPr>
            </w:pPr>
            <w:r>
              <w:rPr>
                <w:rFonts w:ascii="Calibri" w:eastAsia="Calibri" w:hAnsi="Calibri"/>
                <w:sz w:val="22"/>
                <w:szCs w:val="22"/>
              </w:rPr>
              <w:t>Qualcomm</w:t>
            </w:r>
          </w:p>
        </w:tc>
        <w:tc>
          <w:tcPr>
            <w:tcW w:w="3420" w:type="dxa"/>
          </w:tcPr>
          <w:p w14:paraId="4CEB0A5B" w14:textId="77777777" w:rsidR="009606C9" w:rsidRDefault="009606C9" w:rsidP="00805802">
            <w:pPr>
              <w:rPr>
                <w:rFonts w:ascii="Calibri" w:eastAsia="Calibri" w:hAnsi="Calibri"/>
                <w:sz w:val="22"/>
                <w:szCs w:val="22"/>
              </w:rPr>
            </w:pPr>
            <w:r>
              <w:rPr>
                <w:rFonts w:ascii="Calibri" w:eastAsia="Calibri" w:hAnsi="Calibri"/>
                <w:sz w:val="22"/>
                <w:szCs w:val="22"/>
              </w:rPr>
              <w:t>Yes, agree on the rules and definitions in FL 2.2.1, however there could be other acceptable variations.</w:t>
            </w:r>
          </w:p>
          <w:p w14:paraId="4CEB0A5C" w14:textId="77777777" w:rsidR="009606C9" w:rsidRPr="009606C9" w:rsidRDefault="009606C9" w:rsidP="00805802">
            <w:pPr>
              <w:rPr>
                <w:rFonts w:ascii="Calibri" w:eastAsia="Calibri" w:hAnsi="Calibri"/>
                <w:sz w:val="22"/>
                <w:szCs w:val="22"/>
              </w:rPr>
            </w:pPr>
          </w:p>
        </w:tc>
        <w:tc>
          <w:tcPr>
            <w:tcW w:w="5395" w:type="dxa"/>
          </w:tcPr>
          <w:p w14:paraId="4CEB0A5D" w14:textId="77777777" w:rsidR="009606C9" w:rsidRDefault="009606C9" w:rsidP="00805802">
            <w:pPr>
              <w:rPr>
                <w:rFonts w:ascii="Calibri" w:eastAsia="Calibri" w:hAnsi="Calibri"/>
                <w:sz w:val="22"/>
                <w:szCs w:val="22"/>
              </w:rPr>
            </w:pPr>
            <w:r>
              <w:rPr>
                <w:rFonts w:ascii="Calibri" w:eastAsia="Calibri" w:hAnsi="Calibri"/>
                <w:sz w:val="22"/>
                <w:szCs w:val="22"/>
              </w:rPr>
              <w:t>Our main point is that no rules are defined, in case of parent node from vendor A and a child node from vendor B, it is not clear how leaving this to implementation (which could be different between vendor A and vendor B) results in a system that works well, i.e. with the parent node inserting the guard symbols exactly when the child node expects them.</w:t>
            </w:r>
          </w:p>
          <w:p w14:paraId="4CEB0A5E" w14:textId="77777777" w:rsidR="009606C9" w:rsidRDefault="009606C9" w:rsidP="00805802">
            <w:pPr>
              <w:rPr>
                <w:rFonts w:ascii="Calibri" w:eastAsia="Calibri" w:hAnsi="Calibri"/>
                <w:b/>
                <w:bCs/>
                <w:sz w:val="22"/>
                <w:szCs w:val="22"/>
              </w:rPr>
            </w:pPr>
          </w:p>
          <w:p w14:paraId="4CEB0A5F" w14:textId="77777777" w:rsidR="009606C9" w:rsidRDefault="009606C9" w:rsidP="00805802">
            <w:pPr>
              <w:rPr>
                <w:rFonts w:ascii="Calibri" w:eastAsia="Calibri" w:hAnsi="Calibri"/>
                <w:sz w:val="22"/>
                <w:szCs w:val="22"/>
              </w:rPr>
            </w:pPr>
            <w:r>
              <w:rPr>
                <w:rFonts w:ascii="Calibri" w:eastAsia="Calibri" w:hAnsi="Calibri"/>
                <w:sz w:val="22"/>
                <w:szCs w:val="22"/>
              </w:rPr>
              <w:t xml:space="preserve">We don’t </w:t>
            </w:r>
            <w:proofErr w:type="spellStart"/>
            <w:r>
              <w:rPr>
                <w:rFonts w:ascii="Calibri" w:eastAsia="Calibri" w:hAnsi="Calibri"/>
                <w:sz w:val="22"/>
                <w:szCs w:val="22"/>
              </w:rPr>
              <w:t>thin</w:t>
            </w:r>
            <w:proofErr w:type="spellEnd"/>
            <w:r>
              <w:rPr>
                <w:rFonts w:ascii="Calibri" w:eastAsia="Calibri" w:hAnsi="Calibri"/>
                <w:sz w:val="22"/>
                <w:szCs w:val="22"/>
              </w:rPr>
              <w:t xml:space="preserve"> the details of the rules are critical, as there could be various levels of optimization. However it is important that parent and child follow the same rules or there will be disconnects</w:t>
            </w:r>
            <w:r w:rsidR="008D798B">
              <w:rPr>
                <w:rFonts w:ascii="Calibri" w:eastAsia="Calibri" w:hAnsi="Calibri"/>
                <w:sz w:val="22"/>
                <w:szCs w:val="22"/>
              </w:rPr>
              <w:t>, leading to some system performance impact when parent and child are not aligned on the presence of guard symbols</w:t>
            </w:r>
            <w:r w:rsidR="002B00C0">
              <w:rPr>
                <w:rFonts w:ascii="Calibri" w:eastAsia="Calibri" w:hAnsi="Calibri"/>
                <w:sz w:val="22"/>
                <w:szCs w:val="22"/>
              </w:rPr>
              <w:t xml:space="preserve"> at a given boundary</w:t>
            </w:r>
            <w:r w:rsidR="008D798B">
              <w:rPr>
                <w:rFonts w:ascii="Calibri" w:eastAsia="Calibri" w:hAnsi="Calibri"/>
                <w:sz w:val="22"/>
                <w:szCs w:val="22"/>
              </w:rPr>
              <w:t>.</w:t>
            </w:r>
          </w:p>
          <w:p w14:paraId="4CEB0A60" w14:textId="77777777" w:rsidR="009606C9" w:rsidRDefault="009606C9" w:rsidP="00805802">
            <w:pPr>
              <w:rPr>
                <w:rFonts w:ascii="Calibri" w:eastAsia="Calibri" w:hAnsi="Calibri"/>
                <w:sz w:val="22"/>
                <w:szCs w:val="22"/>
              </w:rPr>
            </w:pPr>
          </w:p>
          <w:p w14:paraId="4CEB0A61" w14:textId="77777777" w:rsidR="008D798B" w:rsidRDefault="009606C9" w:rsidP="00805802">
            <w:pPr>
              <w:rPr>
                <w:rFonts w:ascii="Calibri" w:eastAsia="Calibri" w:hAnsi="Calibri"/>
                <w:sz w:val="22"/>
                <w:szCs w:val="22"/>
              </w:rPr>
            </w:pPr>
            <w:r>
              <w:rPr>
                <w:rFonts w:ascii="Calibri" w:eastAsia="Calibri" w:hAnsi="Calibri"/>
                <w:sz w:val="22"/>
                <w:szCs w:val="22"/>
              </w:rPr>
              <w:t>We recognize the whole scheme about these guard symbols for MT</w:t>
            </w:r>
            <w:r w:rsidRPr="009606C9">
              <w:rPr>
                <w:rFonts w:ascii="Calibri" w:eastAsia="Calibri" w:hAnsi="Calibri"/>
                <w:sz w:val="22"/>
                <w:szCs w:val="22"/>
              </w:rPr>
              <w:sym w:font="Wingdings" w:char="F0DF"/>
            </w:r>
            <w:r w:rsidRPr="009606C9">
              <w:rPr>
                <w:rFonts w:ascii="Calibri" w:eastAsia="Calibri" w:hAnsi="Calibri"/>
                <w:sz w:val="22"/>
                <w:szCs w:val="22"/>
              </w:rPr>
              <w:sym w:font="Wingdings" w:char="F0E0"/>
            </w:r>
            <w:r>
              <w:rPr>
                <w:rFonts w:ascii="Calibri" w:eastAsia="Calibri" w:hAnsi="Calibri"/>
                <w:sz w:val="22"/>
                <w:szCs w:val="22"/>
              </w:rPr>
              <w:t xml:space="preserve">DU transitions </w:t>
            </w:r>
            <w:proofErr w:type="gramStart"/>
            <w:r>
              <w:rPr>
                <w:rFonts w:ascii="Calibri" w:eastAsia="Calibri" w:hAnsi="Calibri"/>
                <w:sz w:val="22"/>
                <w:szCs w:val="22"/>
              </w:rPr>
              <w:t>is</w:t>
            </w:r>
            <w:proofErr w:type="gramEnd"/>
            <w:r>
              <w:rPr>
                <w:rFonts w:ascii="Calibri" w:eastAsia="Calibri" w:hAnsi="Calibri"/>
                <w:sz w:val="22"/>
                <w:szCs w:val="22"/>
              </w:rPr>
              <w:t xml:space="preserve"> an optimization, and </w:t>
            </w:r>
            <w:r>
              <w:rPr>
                <w:rFonts w:ascii="Calibri" w:eastAsia="Calibri" w:hAnsi="Calibri"/>
                <w:sz w:val="22"/>
                <w:szCs w:val="22"/>
              </w:rPr>
              <w:lastRenderedPageBreak/>
              <w:t>there was a lot of debate on the need to introduce it. Eventually, consensus was achieved on the premise that we would devise a scheme that works</w:t>
            </w:r>
            <w:r w:rsidR="002B00C0">
              <w:rPr>
                <w:rFonts w:ascii="Calibri" w:eastAsia="Calibri" w:hAnsi="Calibri"/>
                <w:sz w:val="22"/>
                <w:szCs w:val="22"/>
              </w:rPr>
              <w:t xml:space="preserve"> for all envisioned scenarios</w:t>
            </w:r>
            <w:r w:rsidR="008D798B">
              <w:rPr>
                <w:rFonts w:ascii="Calibri" w:eastAsia="Calibri" w:hAnsi="Calibri"/>
                <w:sz w:val="22"/>
                <w:szCs w:val="22"/>
              </w:rPr>
              <w:t xml:space="preserve"> (</w:t>
            </w:r>
            <w:r w:rsidR="002B00C0">
              <w:rPr>
                <w:rFonts w:ascii="Calibri" w:eastAsia="Calibri" w:hAnsi="Calibri"/>
                <w:sz w:val="22"/>
                <w:szCs w:val="22"/>
              </w:rPr>
              <w:t xml:space="preserve">NOTE: </w:t>
            </w:r>
            <w:r w:rsidR="008D798B">
              <w:rPr>
                <w:rFonts w:ascii="Calibri" w:eastAsia="Calibri" w:hAnsi="Calibri"/>
                <w:sz w:val="22"/>
                <w:szCs w:val="22"/>
              </w:rPr>
              <w:t>we chaired that discussion in RAN1 #98</w:t>
            </w:r>
            <w:r w:rsidR="002B00C0">
              <w:rPr>
                <w:rFonts w:ascii="Calibri" w:eastAsia="Calibri" w:hAnsi="Calibri"/>
                <w:sz w:val="22"/>
                <w:szCs w:val="22"/>
              </w:rPr>
              <w:t xml:space="preserve"> offline sessions</w:t>
            </w:r>
            <w:r w:rsidR="008D798B">
              <w:rPr>
                <w:rFonts w:ascii="Calibri" w:eastAsia="Calibri" w:hAnsi="Calibri"/>
                <w:sz w:val="22"/>
                <w:szCs w:val="22"/>
              </w:rPr>
              <w:t>)</w:t>
            </w:r>
            <w:r>
              <w:rPr>
                <w:rFonts w:ascii="Calibri" w:eastAsia="Calibri" w:hAnsi="Calibri"/>
                <w:sz w:val="22"/>
                <w:szCs w:val="22"/>
              </w:rPr>
              <w:t>. Hence, to remain t</w:t>
            </w:r>
            <w:r w:rsidR="008D798B">
              <w:rPr>
                <w:rFonts w:ascii="Calibri" w:eastAsia="Calibri" w:hAnsi="Calibri"/>
                <w:sz w:val="22"/>
                <w:szCs w:val="22"/>
              </w:rPr>
              <w:t>ruthful to that promise,</w:t>
            </w:r>
            <w:r>
              <w:rPr>
                <w:rFonts w:ascii="Calibri" w:eastAsia="Calibri" w:hAnsi="Calibri"/>
                <w:sz w:val="22"/>
                <w:szCs w:val="22"/>
              </w:rPr>
              <w:t xml:space="preserve"> our position is that we should address this last aspect that will ensure proper inter-vendor</w:t>
            </w:r>
            <w:r w:rsidR="008D798B">
              <w:rPr>
                <w:rFonts w:ascii="Calibri" w:eastAsia="Calibri" w:hAnsi="Calibri"/>
                <w:sz w:val="22"/>
                <w:szCs w:val="22"/>
              </w:rPr>
              <w:t xml:space="preserve"> operation.</w:t>
            </w:r>
          </w:p>
          <w:p w14:paraId="4CEB0A62" w14:textId="77777777" w:rsidR="008D798B" w:rsidRDefault="008D798B" w:rsidP="00805802">
            <w:pPr>
              <w:rPr>
                <w:rFonts w:ascii="Calibri" w:eastAsia="Calibri" w:hAnsi="Calibri"/>
                <w:sz w:val="22"/>
                <w:szCs w:val="22"/>
              </w:rPr>
            </w:pPr>
          </w:p>
          <w:p w14:paraId="4CEB0A63" w14:textId="77777777" w:rsidR="008D798B" w:rsidRDefault="008D798B" w:rsidP="00805802">
            <w:pPr>
              <w:rPr>
                <w:rFonts w:ascii="Calibri" w:eastAsia="Calibri" w:hAnsi="Calibri"/>
                <w:sz w:val="22"/>
                <w:szCs w:val="22"/>
              </w:rPr>
            </w:pPr>
            <w:r>
              <w:rPr>
                <w:rFonts w:ascii="Calibri" w:eastAsia="Calibri" w:hAnsi="Calibri"/>
                <w:sz w:val="22"/>
                <w:szCs w:val="22"/>
              </w:rPr>
              <w:t xml:space="preserve">If companies think that there is no need to specify such rules because it is clear when guard symbols should be inserted by a parent node, then either 1) every company is in agreement with the rules </w:t>
            </w:r>
            <w:r w:rsidR="009606C9">
              <w:rPr>
                <w:rFonts w:ascii="Calibri" w:eastAsia="Calibri" w:hAnsi="Calibri"/>
                <w:sz w:val="22"/>
                <w:szCs w:val="22"/>
              </w:rPr>
              <w:t xml:space="preserve"> </w:t>
            </w:r>
            <w:r>
              <w:rPr>
                <w:rFonts w:ascii="Calibri" w:eastAsia="Calibri" w:hAnsi="Calibri"/>
                <w:sz w:val="22"/>
                <w:szCs w:val="22"/>
              </w:rPr>
              <w:t xml:space="preserve">in the proposal </w:t>
            </w:r>
            <w:r w:rsidR="002B00C0">
              <w:rPr>
                <w:rFonts w:ascii="Calibri" w:eastAsia="Calibri" w:hAnsi="Calibri"/>
                <w:sz w:val="22"/>
                <w:szCs w:val="22"/>
              </w:rPr>
              <w:t xml:space="preserve">2.2.1 </w:t>
            </w:r>
            <w:r>
              <w:rPr>
                <w:rFonts w:ascii="Calibri" w:eastAsia="Calibri" w:hAnsi="Calibri"/>
                <w:sz w:val="22"/>
                <w:szCs w:val="22"/>
              </w:rPr>
              <w:t>above or 2) there is at least one company not aligned with the others.</w:t>
            </w:r>
          </w:p>
          <w:p w14:paraId="4CEB0A64" w14:textId="77777777" w:rsidR="002B00C0" w:rsidRDefault="002B00C0" w:rsidP="00805802">
            <w:pPr>
              <w:rPr>
                <w:rFonts w:ascii="Calibri" w:eastAsia="Calibri" w:hAnsi="Calibri"/>
                <w:sz w:val="22"/>
                <w:szCs w:val="22"/>
              </w:rPr>
            </w:pPr>
          </w:p>
          <w:p w14:paraId="4CEB0A65" w14:textId="77777777" w:rsidR="009606C9" w:rsidRPr="009606C9" w:rsidRDefault="008D798B" w:rsidP="00805802">
            <w:pPr>
              <w:rPr>
                <w:rFonts w:ascii="Calibri" w:eastAsia="Calibri" w:hAnsi="Calibri"/>
                <w:sz w:val="22"/>
                <w:szCs w:val="22"/>
              </w:rPr>
            </w:pPr>
            <w:r>
              <w:rPr>
                <w:rFonts w:ascii="Calibri" w:eastAsia="Calibri" w:hAnsi="Calibri"/>
                <w:sz w:val="22"/>
                <w:szCs w:val="22"/>
              </w:rPr>
              <w:t>In case 1)</w:t>
            </w:r>
            <w:r w:rsidR="002B00C0">
              <w:rPr>
                <w:rFonts w:ascii="Calibri" w:eastAsia="Calibri" w:hAnsi="Calibri"/>
                <w:sz w:val="22"/>
                <w:szCs w:val="22"/>
              </w:rPr>
              <w:t>,</w:t>
            </w:r>
            <w:r>
              <w:rPr>
                <w:rFonts w:ascii="Calibri" w:eastAsia="Calibri" w:hAnsi="Calibri"/>
                <w:sz w:val="22"/>
                <w:szCs w:val="22"/>
              </w:rPr>
              <w:t xml:space="preserve"> there should be no </w:t>
            </w:r>
            <w:r w:rsidR="002B00C0">
              <w:rPr>
                <w:rFonts w:ascii="Calibri" w:eastAsia="Calibri" w:hAnsi="Calibri"/>
                <w:sz w:val="22"/>
                <w:szCs w:val="22"/>
              </w:rPr>
              <w:t>issue</w:t>
            </w:r>
            <w:r>
              <w:rPr>
                <w:rFonts w:ascii="Calibri" w:eastAsia="Calibri" w:hAnsi="Calibri"/>
                <w:sz w:val="22"/>
                <w:szCs w:val="22"/>
              </w:rPr>
              <w:t xml:space="preserve"> documenting the corresponding rules. In case 2)</w:t>
            </w:r>
            <w:r w:rsidR="002B00C0">
              <w:rPr>
                <w:rFonts w:ascii="Calibri" w:eastAsia="Calibri" w:hAnsi="Calibri"/>
                <w:sz w:val="22"/>
                <w:szCs w:val="22"/>
              </w:rPr>
              <w:t>,</w:t>
            </w:r>
            <w:r>
              <w:rPr>
                <w:rFonts w:ascii="Calibri" w:eastAsia="Calibri" w:hAnsi="Calibri"/>
                <w:sz w:val="22"/>
                <w:szCs w:val="22"/>
              </w:rPr>
              <w:t xml:space="preserve"> there would the need to align the rules amongst companies (and then document them) or we </w:t>
            </w:r>
            <w:r w:rsidR="002B00C0">
              <w:rPr>
                <w:rFonts w:ascii="Calibri" w:eastAsia="Calibri" w:hAnsi="Calibri"/>
                <w:sz w:val="22"/>
                <w:szCs w:val="22"/>
              </w:rPr>
              <w:t xml:space="preserve">would </w:t>
            </w:r>
            <w:r>
              <w:rPr>
                <w:rFonts w:ascii="Calibri" w:eastAsia="Calibri" w:hAnsi="Calibri"/>
                <w:sz w:val="22"/>
                <w:szCs w:val="22"/>
              </w:rPr>
              <w:t xml:space="preserve">need to agree that we don’t want to properly address the inter-vendor scenario in Rel-16. </w:t>
            </w:r>
          </w:p>
        </w:tc>
      </w:tr>
      <w:tr w:rsidR="0059140B" w:rsidRPr="008040F5" w14:paraId="4CEB0A72" w14:textId="77777777" w:rsidTr="0087123E">
        <w:tc>
          <w:tcPr>
            <w:tcW w:w="1255" w:type="dxa"/>
          </w:tcPr>
          <w:p w14:paraId="4CEB0A67" w14:textId="77777777"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lastRenderedPageBreak/>
              <w:t xml:space="preserve">ZTE, </w:t>
            </w:r>
            <w:proofErr w:type="spellStart"/>
            <w:r w:rsidRPr="0059140B">
              <w:rPr>
                <w:rFonts w:ascii="Calibri" w:eastAsia="Calibri" w:hAnsi="Calibri"/>
                <w:bCs/>
                <w:sz w:val="22"/>
                <w:szCs w:val="22"/>
              </w:rPr>
              <w:t>Sanechips</w:t>
            </w:r>
            <w:proofErr w:type="spellEnd"/>
          </w:p>
        </w:tc>
        <w:tc>
          <w:tcPr>
            <w:tcW w:w="3420" w:type="dxa"/>
          </w:tcPr>
          <w:p w14:paraId="4CEB0A68" w14:textId="77777777"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t>No</w:t>
            </w:r>
            <w:r>
              <w:rPr>
                <w:rFonts w:ascii="Calibri" w:eastAsia="Calibri" w:hAnsi="Calibri"/>
                <w:bCs/>
                <w:sz w:val="22"/>
                <w:szCs w:val="22"/>
              </w:rPr>
              <w:t>t really</w:t>
            </w:r>
            <w:r w:rsidRPr="0059140B">
              <w:rPr>
                <w:rFonts w:ascii="Calibri" w:eastAsia="Calibri" w:hAnsi="Calibri"/>
                <w:bCs/>
                <w:sz w:val="22"/>
                <w:szCs w:val="22"/>
              </w:rPr>
              <w:t xml:space="preserve">, need more discussion. </w:t>
            </w:r>
          </w:p>
        </w:tc>
        <w:tc>
          <w:tcPr>
            <w:tcW w:w="5395" w:type="dxa"/>
          </w:tcPr>
          <w:p w14:paraId="4CEB0A69"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There are several reasons for us to say no:</w:t>
            </w:r>
          </w:p>
          <w:p w14:paraId="4CEB0A6A"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1). The RAN1 specification should not specify parent node behavior. For example, in case-1 timing, the spec does not say how </w:t>
            </w:r>
            <w:proofErr w:type="spellStart"/>
            <w:r w:rsidRPr="0059140B">
              <w:rPr>
                <w:rFonts w:ascii="Calibri" w:eastAsia="Calibri" w:hAnsi="Calibri"/>
                <w:bCs/>
                <w:sz w:val="22"/>
                <w:szCs w:val="22"/>
              </w:rPr>
              <w:t>T_delta</w:t>
            </w:r>
            <w:proofErr w:type="spellEnd"/>
            <w:r w:rsidRPr="0059140B">
              <w:rPr>
                <w:rFonts w:ascii="Calibri" w:eastAsia="Calibri" w:hAnsi="Calibri"/>
                <w:bCs/>
                <w:sz w:val="22"/>
                <w:szCs w:val="22"/>
              </w:rPr>
              <w:t xml:space="preserve"> is determined by the parent node(i.e., the time interval at the parent node between DL-Tx and UL-Rx). Similarly, here the spec should avoid saying how guard symbols are calculated and inserted. </w:t>
            </w:r>
          </w:p>
          <w:p w14:paraId="4CEB0A6B" w14:textId="77777777" w:rsidR="0059140B" w:rsidRPr="0059140B" w:rsidRDefault="0059140B" w:rsidP="0059140B">
            <w:pPr>
              <w:spacing w:after="120"/>
              <w:rPr>
                <w:rFonts w:ascii="Calibri" w:eastAsia="Calibri" w:hAnsi="Calibri"/>
                <w:bCs/>
                <w:sz w:val="22"/>
                <w:szCs w:val="22"/>
              </w:rPr>
            </w:pPr>
            <w:r>
              <w:rPr>
                <w:rFonts w:ascii="Calibri" w:eastAsia="Calibri" w:hAnsi="Calibri"/>
                <w:bCs/>
                <w:sz w:val="22"/>
                <w:szCs w:val="22"/>
              </w:rPr>
              <w:t>2). If</w:t>
            </w:r>
            <w:r w:rsidRPr="0059140B">
              <w:rPr>
                <w:rFonts w:ascii="Calibri" w:eastAsia="Calibri" w:hAnsi="Calibri"/>
                <w:bCs/>
                <w:sz w:val="22"/>
                <w:szCs w:val="22"/>
              </w:rPr>
              <w:t xml:space="preserve"> spec </w:t>
            </w:r>
            <w:r>
              <w:rPr>
                <w:rFonts w:ascii="Calibri" w:eastAsia="Calibri" w:hAnsi="Calibri"/>
                <w:bCs/>
                <w:sz w:val="22"/>
                <w:szCs w:val="22"/>
              </w:rPr>
              <w:t xml:space="preserve">follows the proposal to </w:t>
            </w:r>
            <w:proofErr w:type="gramStart"/>
            <w:r>
              <w:rPr>
                <w:rFonts w:ascii="Calibri" w:eastAsia="Calibri" w:hAnsi="Calibri"/>
                <w:bCs/>
                <w:sz w:val="22"/>
                <w:szCs w:val="22"/>
              </w:rPr>
              <w:t>say</w:t>
            </w:r>
            <w:proofErr w:type="gramEnd"/>
            <w:r w:rsidRPr="0059140B">
              <w:rPr>
                <w:rFonts w:ascii="Calibri" w:eastAsia="Calibri" w:hAnsi="Calibri"/>
                <w:bCs/>
                <w:sz w:val="22"/>
                <w:szCs w:val="22"/>
              </w:rPr>
              <w:t xml:space="preserve"> “insert guard symbol”, it means the guard symbol is a certain type of signal in unit of symbol. However, it is RAN1’s tradition not to define guard symbol itself (so far IAB spec does not even </w:t>
            </w:r>
            <w:proofErr w:type="spellStart"/>
            <w:r w:rsidRPr="0059140B">
              <w:rPr>
                <w:rFonts w:ascii="Calibri" w:eastAsia="Calibri" w:hAnsi="Calibri"/>
                <w:bCs/>
                <w:sz w:val="22"/>
                <w:szCs w:val="22"/>
              </w:rPr>
              <w:t>specifiy</w:t>
            </w:r>
            <w:proofErr w:type="spellEnd"/>
            <w:r w:rsidRPr="0059140B">
              <w:rPr>
                <w:rFonts w:ascii="Calibri" w:eastAsia="Calibri" w:hAnsi="Calibri"/>
                <w:bCs/>
                <w:sz w:val="22"/>
                <w:szCs w:val="22"/>
              </w:rPr>
              <w:t xml:space="preserve"> what is guard symbol and whether guard symbol should have zero power); instead, usually the</w:t>
            </w:r>
            <w:r>
              <w:rPr>
                <w:rFonts w:ascii="Calibri" w:eastAsia="Calibri" w:hAnsi="Calibri"/>
                <w:bCs/>
                <w:sz w:val="22"/>
                <w:szCs w:val="22"/>
              </w:rPr>
              <w:t xml:space="preserve"> spec describes the guard interval</w:t>
            </w:r>
            <w:r w:rsidRPr="0059140B">
              <w:rPr>
                <w:rFonts w:ascii="Calibri" w:eastAsia="Calibri" w:hAnsi="Calibri"/>
                <w:bCs/>
                <w:sz w:val="22"/>
                <w:szCs w:val="22"/>
              </w:rPr>
              <w:t xml:space="preserve"> by the signal before the guard interval </w:t>
            </w:r>
            <w:r>
              <w:rPr>
                <w:rFonts w:ascii="Calibri" w:eastAsia="Calibri" w:hAnsi="Calibri"/>
                <w:bCs/>
                <w:sz w:val="22"/>
                <w:szCs w:val="22"/>
              </w:rPr>
              <w:t xml:space="preserve">and </w:t>
            </w:r>
            <w:r w:rsidRPr="0059140B">
              <w:rPr>
                <w:rFonts w:ascii="Calibri" w:eastAsia="Calibri" w:hAnsi="Calibri"/>
                <w:bCs/>
                <w:sz w:val="22"/>
                <w:szCs w:val="22"/>
              </w:rPr>
              <w:t xml:space="preserve">the signal after the guard interval. Nevertheless, the difficulty here is that the signal before the interval and the signal after the interval may belong to different cells. The RAN1 38-series spec seems not handle such issue before. The best consequence is to avoid further defining behaviors upon guard symbol itself. </w:t>
            </w:r>
          </w:p>
          <w:p w14:paraId="4CEB0A6C"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3). The proposal defines a parent node behavior (insert guard symbol) according to conditions happening at the child node, where some of condition may not be known by the parent, like the potential guard symbol overlapping with NA-exempt channels (because the parent node may not know the timing overlapping relation on child node). </w:t>
            </w:r>
          </w:p>
          <w:p w14:paraId="4CEB0A6D"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lastRenderedPageBreak/>
              <w:t xml:space="preserve">4) The parent node may not be able to know the symbols that are turned into Available (S-IA) by child node in an implicit way. </w:t>
            </w:r>
          </w:p>
          <w:p w14:paraId="4CEB0A6E" w14:textId="77777777" w:rsidR="0059140B" w:rsidRPr="0059140B" w:rsidRDefault="0059140B" w:rsidP="0059140B">
            <w:pPr>
              <w:rPr>
                <w:rFonts w:ascii="Calibri" w:eastAsia="Calibri" w:hAnsi="Calibri"/>
                <w:bCs/>
                <w:sz w:val="22"/>
                <w:szCs w:val="22"/>
              </w:rPr>
            </w:pPr>
          </w:p>
          <w:p w14:paraId="4CEB0A6F" w14:textId="77777777" w:rsidR="0059140B" w:rsidRPr="0059140B" w:rsidRDefault="0059140B" w:rsidP="0059140B">
            <w:pPr>
              <w:rPr>
                <w:rFonts w:ascii="Calibri" w:eastAsia="Calibri" w:hAnsi="Calibri"/>
                <w:bCs/>
                <w:sz w:val="22"/>
                <w:szCs w:val="22"/>
              </w:rPr>
            </w:pPr>
            <w:r w:rsidRPr="0059140B">
              <w:rPr>
                <w:rFonts w:ascii="Calibri" w:eastAsia="Calibri" w:hAnsi="Calibri"/>
                <w:bCs/>
                <w:sz w:val="22"/>
                <w:szCs w:val="22"/>
              </w:rPr>
              <w:t xml:space="preserve">As for multi-vendor deployment, </w:t>
            </w:r>
          </w:p>
          <w:p w14:paraId="4CEB0A70" w14:textId="77777777" w:rsidR="0059140B" w:rsidRDefault="0059140B" w:rsidP="0059140B">
            <w:pPr>
              <w:pStyle w:val="ListParagraph"/>
              <w:numPr>
                <w:ilvl w:val="0"/>
                <w:numId w:val="27"/>
              </w:numPr>
              <w:rPr>
                <w:rFonts w:ascii="Calibri" w:eastAsia="Calibri" w:hAnsi="Calibri"/>
                <w:bCs/>
                <w:sz w:val="22"/>
                <w:szCs w:val="22"/>
              </w:rPr>
            </w:pPr>
            <w:r w:rsidRPr="0059140B">
              <w:rPr>
                <w:rFonts w:ascii="Calibri" w:eastAsia="Calibri" w:hAnsi="Calibri"/>
                <w:bCs/>
                <w:sz w:val="22"/>
                <w:szCs w:val="22"/>
              </w:rPr>
              <w:t xml:space="preserve">For guard symbol insertion, in a worst case where no correct coordination can happen between parent node and child node that come from different vendors, both parent and child node can run as if the number of guard symbols were not signaled (i.e., equal to zero as RAN1 agreed). Then </w:t>
            </w:r>
            <w:r w:rsidR="007E069A">
              <w:rPr>
                <w:rFonts w:ascii="Calibri" w:eastAsia="Calibri" w:hAnsi="Calibri"/>
                <w:bCs/>
                <w:sz w:val="22"/>
                <w:szCs w:val="22"/>
              </w:rPr>
              <w:t xml:space="preserve">the system can either rely on parent node scheduling to avoid the DU-MT overlapping collision and/or rely on the child node to handle the occurring conflict </w:t>
            </w:r>
            <w:r w:rsidRPr="0059140B">
              <w:rPr>
                <w:rFonts w:ascii="Calibri" w:eastAsia="Calibri" w:hAnsi="Calibri"/>
                <w:bCs/>
                <w:sz w:val="22"/>
                <w:szCs w:val="22"/>
              </w:rPr>
              <w:t>under implementat</w:t>
            </w:r>
            <w:r w:rsidR="007E069A">
              <w:rPr>
                <w:rFonts w:ascii="Calibri" w:eastAsia="Calibri" w:hAnsi="Calibri"/>
                <w:bCs/>
                <w:sz w:val="22"/>
                <w:szCs w:val="22"/>
              </w:rPr>
              <w:t>ion-based method</w:t>
            </w:r>
            <w:r w:rsidRPr="0059140B">
              <w:rPr>
                <w:rFonts w:ascii="Calibri" w:eastAsia="Calibri" w:hAnsi="Calibri"/>
                <w:bCs/>
                <w:sz w:val="22"/>
                <w:szCs w:val="22"/>
              </w:rPr>
              <w:t xml:space="preserve">. Of course, the network can also reduce the number of transition instances in a given time cycle via proper configuration.  </w:t>
            </w:r>
          </w:p>
          <w:p w14:paraId="4CEB0A71" w14:textId="77777777" w:rsidR="0059140B" w:rsidRPr="0059140B" w:rsidRDefault="0059140B" w:rsidP="0059140B">
            <w:pPr>
              <w:pStyle w:val="ListParagraph"/>
              <w:numPr>
                <w:ilvl w:val="0"/>
                <w:numId w:val="27"/>
              </w:numPr>
              <w:rPr>
                <w:rFonts w:ascii="Calibri" w:eastAsia="Calibri" w:hAnsi="Calibri"/>
                <w:bCs/>
                <w:sz w:val="22"/>
                <w:szCs w:val="22"/>
              </w:rPr>
            </w:pPr>
            <w:r w:rsidRPr="0059140B">
              <w:rPr>
                <w:rFonts w:ascii="Calibri" w:eastAsia="Calibri" w:hAnsi="Calibri"/>
                <w:bCs/>
                <w:sz w:val="22"/>
                <w:szCs w:val="22"/>
              </w:rPr>
              <w:t>For the determination of MT-DU transition</w:t>
            </w:r>
            <w:r>
              <w:rPr>
                <w:rFonts w:ascii="Calibri" w:eastAsia="Calibri" w:hAnsi="Calibri"/>
                <w:bCs/>
                <w:sz w:val="22"/>
                <w:szCs w:val="22"/>
              </w:rPr>
              <w:t xml:space="preserve"> location</w:t>
            </w:r>
            <w:r w:rsidRPr="0059140B">
              <w:rPr>
                <w:rFonts w:ascii="Calibri" w:eastAsia="Calibri" w:hAnsi="Calibri"/>
                <w:bCs/>
                <w:sz w:val="22"/>
                <w:szCs w:val="22"/>
              </w:rPr>
              <w:t xml:space="preserve">, first, this is something independent from guard symbol discussion; secondly, we do not see strong need for RAN1 to agree anything new for specification purpose. Is there a case  that the child node thinks a MT-DU transition happens while the parent node </w:t>
            </w:r>
            <w:r>
              <w:rPr>
                <w:rFonts w:ascii="Calibri" w:eastAsia="Calibri" w:hAnsi="Calibri"/>
                <w:bCs/>
                <w:sz w:val="22"/>
                <w:szCs w:val="22"/>
              </w:rPr>
              <w:t>thinks the opposite</w:t>
            </w:r>
            <w:r w:rsidRPr="0059140B">
              <w:rPr>
                <w:rFonts w:ascii="Calibri" w:eastAsia="Calibri" w:hAnsi="Calibri"/>
                <w:bCs/>
                <w:sz w:val="22"/>
                <w:szCs w:val="22"/>
              </w:rPr>
              <w:t>? If yes, the problem seems to be that the two node</w:t>
            </w:r>
            <w:r>
              <w:rPr>
                <w:rFonts w:ascii="Calibri" w:eastAsia="Calibri" w:hAnsi="Calibri"/>
                <w:bCs/>
                <w:sz w:val="22"/>
                <w:szCs w:val="22"/>
              </w:rPr>
              <w:t>s</w:t>
            </w:r>
            <w:r w:rsidRPr="0059140B">
              <w:rPr>
                <w:rFonts w:ascii="Calibri" w:eastAsia="Calibri" w:hAnsi="Calibri"/>
                <w:bCs/>
                <w:sz w:val="22"/>
                <w:szCs w:val="22"/>
              </w:rPr>
              <w:t xml:space="preserve"> do not have common understanding on when to communicate on MT and when not to. The spec fix should be somewhere else, beyond transition instance.   </w:t>
            </w:r>
          </w:p>
        </w:tc>
      </w:tr>
      <w:tr w:rsidR="005C580E" w:rsidRPr="008040F5" w14:paraId="4CEB0A77" w14:textId="77777777" w:rsidTr="0087123E">
        <w:tc>
          <w:tcPr>
            <w:tcW w:w="1255" w:type="dxa"/>
          </w:tcPr>
          <w:p w14:paraId="4CEB0A73" w14:textId="77777777" w:rsidR="005C580E" w:rsidRPr="005C580E"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w:t>
            </w:r>
            <w:r w:rsidR="005C580E">
              <w:rPr>
                <w:rFonts w:ascii="Calibri" w:eastAsiaTheme="minorEastAsia" w:hAnsi="Calibri"/>
                <w:bCs/>
                <w:sz w:val="22"/>
                <w:szCs w:val="22"/>
                <w:lang w:eastAsia="zh-CN"/>
              </w:rPr>
              <w:t>ivo</w:t>
            </w:r>
          </w:p>
        </w:tc>
        <w:tc>
          <w:tcPr>
            <w:tcW w:w="3420" w:type="dxa"/>
          </w:tcPr>
          <w:p w14:paraId="4CEB0A74" w14:textId="77777777" w:rsidR="005C580E" w:rsidRPr="005C580E" w:rsidRDefault="005C580E" w:rsidP="0059140B">
            <w:pPr>
              <w:rPr>
                <w:rFonts w:ascii="Calibri" w:eastAsiaTheme="minorEastAsia" w:hAnsi="Calibri"/>
                <w:bCs/>
                <w:sz w:val="22"/>
                <w:szCs w:val="22"/>
                <w:lang w:eastAsia="zh-CN"/>
              </w:rPr>
            </w:pPr>
            <w:r>
              <w:rPr>
                <w:rFonts w:ascii="Calibri" w:eastAsiaTheme="minorEastAsia" w:hAnsi="Calibri"/>
                <w:bCs/>
                <w:sz w:val="22"/>
                <w:szCs w:val="22"/>
                <w:lang w:eastAsia="zh-CN"/>
              </w:rPr>
              <w:t>Not sure</w:t>
            </w:r>
          </w:p>
        </w:tc>
        <w:tc>
          <w:tcPr>
            <w:tcW w:w="5395" w:type="dxa"/>
          </w:tcPr>
          <w:p w14:paraId="4CEB0A75" w14:textId="77777777" w:rsidR="008B61BE" w:rsidRDefault="008B61BE" w:rsidP="008B61BE">
            <w:pPr>
              <w:spacing w:after="120"/>
              <w:rPr>
                <w:rFonts w:ascii="Calibri" w:eastAsiaTheme="minorEastAsia" w:hAnsi="Calibri"/>
                <w:bCs/>
                <w:sz w:val="22"/>
                <w:szCs w:val="22"/>
                <w:lang w:val="en-GB" w:eastAsia="zh-CN"/>
              </w:rPr>
            </w:pPr>
            <w:r w:rsidRPr="008B61BE">
              <w:rPr>
                <w:rFonts w:ascii="Calibri" w:eastAsiaTheme="minorEastAsia" w:hAnsi="Calibri"/>
                <w:bCs/>
                <w:sz w:val="22"/>
                <w:szCs w:val="22"/>
                <w:lang w:val="en-GB" w:eastAsia="zh-CN"/>
              </w:rPr>
              <w:t>Regarding location of</w:t>
            </w:r>
            <w:r w:rsidR="006579EA" w:rsidRPr="008B61BE">
              <w:rPr>
                <w:rFonts w:ascii="Calibri" w:eastAsiaTheme="minorEastAsia" w:hAnsi="Calibri"/>
                <w:bCs/>
                <w:sz w:val="22"/>
                <w:szCs w:val="22"/>
                <w:lang w:val="en-GB" w:eastAsia="zh-CN"/>
              </w:rPr>
              <w:t xml:space="preserve"> </w:t>
            </w:r>
            <w:r w:rsidRPr="008B61BE">
              <w:rPr>
                <w:rFonts w:ascii="Calibri" w:eastAsiaTheme="minorEastAsia" w:hAnsi="Calibri"/>
                <w:bCs/>
                <w:sz w:val="22"/>
                <w:szCs w:val="22"/>
                <w:lang w:val="en-GB" w:eastAsia="zh-CN"/>
              </w:rPr>
              <w:t xml:space="preserve">so-called </w:t>
            </w:r>
            <w:r w:rsidR="006579EA" w:rsidRPr="008B61BE">
              <w:rPr>
                <w:rFonts w:ascii="Calibri" w:eastAsiaTheme="minorEastAsia" w:hAnsi="Calibri"/>
                <w:bCs/>
                <w:sz w:val="22"/>
                <w:szCs w:val="22"/>
                <w:lang w:val="en-GB" w:eastAsia="zh-CN"/>
              </w:rPr>
              <w:t>candidate MT to DU transition</w:t>
            </w:r>
            <w:r>
              <w:rPr>
                <w:rFonts w:ascii="Calibri" w:eastAsiaTheme="minorEastAsia" w:hAnsi="Calibri"/>
                <w:bCs/>
                <w:sz w:val="22"/>
                <w:szCs w:val="22"/>
                <w:lang w:val="en-GB" w:eastAsia="zh-CN"/>
              </w:rPr>
              <w:t>, we do not find scenario where parent node and child node assume different candidate location, it seems not necessary to specify a rule for that.</w:t>
            </w:r>
          </w:p>
          <w:p w14:paraId="4CEB0A76" w14:textId="77777777" w:rsidR="005C580E" w:rsidRPr="008B61BE" w:rsidRDefault="008B61BE" w:rsidP="008B61BE">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Regarding second part, i.e., active MT scheduling, if the MT resource is CG type 1 or SR or …, how the parent node </w:t>
            </w:r>
            <w:proofErr w:type="spellStart"/>
            <w:r>
              <w:rPr>
                <w:rFonts w:ascii="Calibri" w:eastAsiaTheme="minorEastAsia" w:hAnsi="Calibri"/>
                <w:bCs/>
                <w:sz w:val="22"/>
                <w:szCs w:val="22"/>
                <w:lang w:val="en-GB" w:eastAsia="zh-CN"/>
              </w:rPr>
              <w:t>recoginize</w:t>
            </w:r>
            <w:proofErr w:type="spellEnd"/>
            <w:r>
              <w:rPr>
                <w:rFonts w:ascii="Calibri" w:eastAsiaTheme="minorEastAsia" w:hAnsi="Calibri"/>
                <w:bCs/>
                <w:sz w:val="22"/>
                <w:szCs w:val="22"/>
                <w:lang w:val="en-GB" w:eastAsia="zh-CN"/>
              </w:rPr>
              <w:t xml:space="preserve"> whether the MT is active or not in advance.  We think further specification complexity will be incurred finally.</w:t>
            </w:r>
          </w:p>
        </w:tc>
      </w:tr>
      <w:tr w:rsidR="00FE3850" w:rsidRPr="008040F5" w14:paraId="4CEB0A7B" w14:textId="77777777" w:rsidTr="0087123E">
        <w:tc>
          <w:tcPr>
            <w:tcW w:w="1255" w:type="dxa"/>
          </w:tcPr>
          <w:p w14:paraId="4CEB0A78" w14:textId="77777777"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3420" w:type="dxa"/>
          </w:tcPr>
          <w:p w14:paraId="4CEB0A79" w14:textId="77777777"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4CEB0A7A" w14:textId="77777777" w:rsidR="00FE3850" w:rsidRPr="008B61BE" w:rsidRDefault="00FE3850" w:rsidP="008B61BE">
            <w:pPr>
              <w:spacing w:after="120"/>
              <w:rPr>
                <w:rFonts w:ascii="Calibri" w:eastAsiaTheme="minorEastAsia" w:hAnsi="Calibri"/>
                <w:bCs/>
                <w:sz w:val="22"/>
                <w:szCs w:val="22"/>
                <w:lang w:val="en-GB" w:eastAsia="zh-CN"/>
              </w:rPr>
            </w:pPr>
            <w:r w:rsidRPr="0059140B">
              <w:rPr>
                <w:rFonts w:ascii="Calibri" w:eastAsia="Calibri" w:hAnsi="Calibri"/>
                <w:bCs/>
                <w:sz w:val="22"/>
                <w:szCs w:val="22"/>
              </w:rPr>
              <w:t>The RAN1 specification should not specify parent node behavior</w:t>
            </w:r>
            <w:r>
              <w:rPr>
                <w:rFonts w:ascii="Calibri" w:eastAsia="Calibri" w:hAnsi="Calibri"/>
                <w:bCs/>
                <w:sz w:val="22"/>
                <w:szCs w:val="22"/>
              </w:rPr>
              <w:t>, but the determination should be left for implementation. In any way, the IAB-DU can know whether</w:t>
            </w:r>
            <w:r w:rsidR="000A03B3">
              <w:rPr>
                <w:rFonts w:ascii="Calibri" w:eastAsia="Calibri" w:hAnsi="Calibri"/>
                <w:bCs/>
                <w:sz w:val="22"/>
                <w:szCs w:val="22"/>
              </w:rPr>
              <w:t xml:space="preserve">, </w:t>
            </w:r>
            <w:r>
              <w:rPr>
                <w:rFonts w:ascii="Calibri" w:eastAsia="Calibri" w:hAnsi="Calibri"/>
                <w:bCs/>
                <w:sz w:val="22"/>
                <w:szCs w:val="22"/>
              </w:rPr>
              <w:t>when and how many guard symbols are provided by the parent node and adjust its operation accordingly.</w:t>
            </w:r>
          </w:p>
        </w:tc>
      </w:tr>
      <w:tr w:rsidR="00F74E25" w:rsidRPr="008040F5" w14:paraId="4CEB0A80" w14:textId="77777777" w:rsidTr="0087123E">
        <w:tc>
          <w:tcPr>
            <w:tcW w:w="1255" w:type="dxa"/>
          </w:tcPr>
          <w:p w14:paraId="4CEB0A7C" w14:textId="77777777"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3420" w:type="dxa"/>
          </w:tcPr>
          <w:p w14:paraId="4CEB0A7D" w14:textId="77777777"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4CEB0A7E" w14:textId="77777777" w:rsidR="00F74E25" w:rsidRDefault="00F74E25"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Agree with ZTE comments. </w:t>
            </w:r>
          </w:p>
          <w:p w14:paraId="4CEB0A7F" w14:textId="77777777" w:rsidR="00F74E25" w:rsidRPr="0059140B" w:rsidRDefault="00F74E25" w:rsidP="00F74E25">
            <w:pPr>
              <w:spacing w:after="120"/>
              <w:rPr>
                <w:rFonts w:ascii="Calibri" w:eastAsia="Calibri" w:hAnsi="Calibri"/>
                <w:bCs/>
                <w:sz w:val="22"/>
                <w:szCs w:val="22"/>
              </w:rPr>
            </w:pPr>
            <w:r>
              <w:rPr>
                <w:rFonts w:ascii="Calibri" w:eastAsiaTheme="minorEastAsia" w:hAnsi="Calibri"/>
                <w:bCs/>
                <w:sz w:val="22"/>
                <w:szCs w:val="22"/>
                <w:lang w:val="en-GB" w:eastAsia="zh-CN"/>
              </w:rPr>
              <w:lastRenderedPageBreak/>
              <w:t xml:space="preserve">We are open with first proposal before. </w:t>
            </w:r>
            <w:proofErr w:type="gramStart"/>
            <w:r>
              <w:rPr>
                <w:rFonts w:ascii="Calibri" w:eastAsiaTheme="minorEastAsia" w:hAnsi="Calibri"/>
                <w:bCs/>
                <w:sz w:val="22"/>
                <w:szCs w:val="22"/>
                <w:lang w:val="en-GB" w:eastAsia="zh-CN"/>
              </w:rPr>
              <w:t>But,</w:t>
            </w:r>
            <w:proofErr w:type="gramEnd"/>
            <w:r>
              <w:rPr>
                <w:rFonts w:ascii="Calibri" w:eastAsiaTheme="minorEastAsia" w:hAnsi="Calibri"/>
                <w:bCs/>
                <w:sz w:val="22"/>
                <w:szCs w:val="22"/>
                <w:lang w:val="en-GB" w:eastAsia="zh-CN"/>
              </w:rPr>
              <w:t xml:space="preserve"> this proposal is defining parent node behaviour. Even when handling resource conflicts, RAN1 specs do not have any text defining parent node behaviours. We wonder why this case is more important than them.  </w:t>
            </w:r>
          </w:p>
        </w:tc>
      </w:tr>
      <w:tr w:rsidR="003F1C10" w:rsidRPr="008040F5" w14:paraId="4CEB0A92" w14:textId="77777777" w:rsidTr="0087123E">
        <w:tc>
          <w:tcPr>
            <w:tcW w:w="1255" w:type="dxa"/>
          </w:tcPr>
          <w:p w14:paraId="4CEB0A81" w14:textId="77777777" w:rsidR="003F1C10" w:rsidRDefault="003F1C10" w:rsidP="00F74E25">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Qualcomm 2</w:t>
            </w:r>
          </w:p>
        </w:tc>
        <w:tc>
          <w:tcPr>
            <w:tcW w:w="3420" w:type="dxa"/>
          </w:tcPr>
          <w:p w14:paraId="4CEB0A82" w14:textId="77777777" w:rsidR="003F1C10" w:rsidRDefault="003F1C10" w:rsidP="00F74E25">
            <w:pPr>
              <w:rPr>
                <w:rFonts w:ascii="Calibri" w:eastAsiaTheme="minorEastAsia" w:hAnsi="Calibri"/>
                <w:bCs/>
                <w:sz w:val="22"/>
                <w:szCs w:val="22"/>
                <w:lang w:eastAsia="zh-CN"/>
              </w:rPr>
            </w:pPr>
            <w:r>
              <w:rPr>
                <w:rFonts w:ascii="Calibri" w:eastAsiaTheme="minorEastAsia" w:hAnsi="Calibri"/>
                <w:bCs/>
                <w:sz w:val="22"/>
                <w:szCs w:val="22"/>
                <w:lang w:eastAsia="zh-CN"/>
              </w:rPr>
              <w:t>We maintain our yes position.</w:t>
            </w:r>
          </w:p>
        </w:tc>
        <w:tc>
          <w:tcPr>
            <w:tcW w:w="5395" w:type="dxa"/>
          </w:tcPr>
          <w:p w14:paraId="4CEB0A83" w14:textId="77777777" w:rsidR="003F1C10" w:rsidRDefault="003F1C10" w:rsidP="003F1C10">
            <w:pPr>
              <w:rPr>
                <w:rFonts w:ascii="Calibri" w:eastAsia="Calibri" w:hAnsi="Calibri"/>
                <w:sz w:val="22"/>
                <w:szCs w:val="22"/>
              </w:rPr>
            </w:pPr>
            <w:r>
              <w:rPr>
                <w:rFonts w:ascii="Calibri" w:eastAsia="Calibri" w:hAnsi="Calibri"/>
                <w:sz w:val="22"/>
                <w:szCs w:val="22"/>
              </w:rPr>
              <w:t>Additional comments in response to comments / concerns brought up by other companies:</w:t>
            </w:r>
          </w:p>
          <w:p w14:paraId="4CEB0A84" w14:textId="77777777" w:rsidR="003F1C10" w:rsidRDefault="003F1C10" w:rsidP="003F1C10">
            <w:pPr>
              <w:rPr>
                <w:rFonts w:ascii="Calibri" w:eastAsia="Calibri" w:hAnsi="Calibri"/>
                <w:sz w:val="22"/>
                <w:szCs w:val="22"/>
              </w:rPr>
            </w:pPr>
          </w:p>
          <w:p w14:paraId="4CEB0A85" w14:textId="77777777" w:rsidR="003F1C10" w:rsidRDefault="003F1C10" w:rsidP="003F1C10">
            <w:pPr>
              <w:rPr>
                <w:rFonts w:ascii="Calibri" w:eastAsia="Calibri" w:hAnsi="Calibri"/>
                <w:sz w:val="22"/>
                <w:szCs w:val="22"/>
              </w:rPr>
            </w:pPr>
            <w:r>
              <w:rPr>
                <w:rFonts w:ascii="Calibri" w:eastAsia="Calibri" w:hAnsi="Calibri"/>
                <w:sz w:val="22"/>
                <w:szCs w:val="22"/>
              </w:rPr>
              <w:t>In regard to points 1) and 2)  from ZTE and the</w:t>
            </w:r>
            <w:r w:rsidR="00D24237">
              <w:rPr>
                <w:rFonts w:ascii="Calibri" w:eastAsia="Calibri" w:hAnsi="Calibri"/>
                <w:sz w:val="22"/>
                <w:szCs w:val="22"/>
              </w:rPr>
              <w:t xml:space="preserve"> first</w:t>
            </w:r>
            <w:r>
              <w:rPr>
                <w:rFonts w:ascii="Calibri" w:eastAsia="Calibri" w:hAnsi="Calibri"/>
                <w:sz w:val="22"/>
                <w:szCs w:val="22"/>
              </w:rPr>
              <w:t xml:space="preserve"> comment </w:t>
            </w:r>
            <w:r w:rsidR="00D24237">
              <w:rPr>
                <w:rFonts w:ascii="Calibri" w:eastAsia="Calibri" w:hAnsi="Calibri"/>
                <w:sz w:val="22"/>
                <w:szCs w:val="22"/>
              </w:rPr>
              <w:t>from</w:t>
            </w:r>
            <w:r>
              <w:rPr>
                <w:rFonts w:ascii="Calibri" w:eastAsia="Calibri" w:hAnsi="Calibri"/>
                <w:sz w:val="22"/>
                <w:szCs w:val="22"/>
              </w:rPr>
              <w:t xml:space="preserve"> Ericsson</w:t>
            </w:r>
            <w:r w:rsidR="00D24237">
              <w:rPr>
                <w:rFonts w:ascii="Calibri" w:eastAsia="Calibri" w:hAnsi="Calibri"/>
                <w:sz w:val="22"/>
                <w:szCs w:val="22"/>
              </w:rPr>
              <w:t xml:space="preserve"> and the comment from Nokia – all related to “reluctance to specify parent node behavior”,  </w:t>
            </w:r>
            <w:r>
              <w:rPr>
                <w:rFonts w:ascii="Calibri" w:eastAsia="Calibri" w:hAnsi="Calibri"/>
                <w:sz w:val="22"/>
                <w:szCs w:val="22"/>
              </w:rPr>
              <w:t xml:space="preserve"> RAN1 has already agreed the parent node can insert guard symbols and signaling has been defined for the parent to indicate to the child how many guard symbols are inserted / provided for each MT</w:t>
            </w:r>
            <w:r w:rsidRPr="00CF15AB">
              <w:rPr>
                <w:rFonts w:ascii="Calibri" w:eastAsia="Calibri" w:hAnsi="Calibri"/>
                <w:sz w:val="22"/>
                <w:szCs w:val="22"/>
              </w:rPr>
              <w:sym w:font="Wingdings" w:char="F0DF"/>
            </w:r>
            <w:r w:rsidRPr="00CF15AB">
              <w:rPr>
                <w:rFonts w:ascii="Calibri" w:eastAsia="Calibri" w:hAnsi="Calibri"/>
                <w:sz w:val="22"/>
                <w:szCs w:val="22"/>
              </w:rPr>
              <w:sym w:font="Wingdings" w:char="F0E0"/>
            </w:r>
            <w:r>
              <w:rPr>
                <w:rFonts w:ascii="Calibri" w:eastAsia="Calibri" w:hAnsi="Calibri"/>
                <w:sz w:val="22"/>
                <w:szCs w:val="22"/>
              </w:rPr>
              <w:t>DU transition type. So the proposal here is not to define any new parent behavior, but just to clarify the conditions under which an already agreed behavior can take place.</w:t>
            </w:r>
          </w:p>
          <w:p w14:paraId="4CEB0A86" w14:textId="77777777" w:rsidR="003F1C10" w:rsidRDefault="003F1C10" w:rsidP="003F1C10">
            <w:pPr>
              <w:rPr>
                <w:rFonts w:ascii="Calibri" w:eastAsia="Calibri" w:hAnsi="Calibri"/>
                <w:sz w:val="22"/>
                <w:szCs w:val="22"/>
              </w:rPr>
            </w:pPr>
          </w:p>
          <w:p w14:paraId="4CEB0A87" w14:textId="77777777" w:rsidR="003F1C10" w:rsidRDefault="003F1C10" w:rsidP="003F1C10">
            <w:pPr>
              <w:rPr>
                <w:rFonts w:ascii="Calibri" w:eastAsia="Calibri" w:hAnsi="Calibri"/>
                <w:sz w:val="22"/>
                <w:szCs w:val="22"/>
              </w:rPr>
            </w:pPr>
            <w:r>
              <w:rPr>
                <w:rFonts w:ascii="Calibri" w:eastAsia="Calibri" w:hAnsi="Calibri"/>
                <w:sz w:val="22"/>
                <w:szCs w:val="22"/>
              </w:rPr>
              <w:t>In regard to point 3)</w:t>
            </w:r>
            <w:r w:rsidR="00D24237">
              <w:rPr>
                <w:rFonts w:ascii="Calibri" w:eastAsia="Calibri" w:hAnsi="Calibri"/>
                <w:sz w:val="22"/>
                <w:szCs w:val="22"/>
              </w:rPr>
              <w:t xml:space="preserve"> from ZTE</w:t>
            </w:r>
            <w:r>
              <w:rPr>
                <w:rFonts w:ascii="Calibri" w:eastAsia="Calibri" w:hAnsi="Calibri"/>
                <w:sz w:val="22"/>
                <w:szCs w:val="22"/>
              </w:rPr>
              <w:t>, it is a valid point that not all the information may be available at the parent. The conditions can be updated accordingly to be conditioned on the availability of such information.</w:t>
            </w:r>
          </w:p>
          <w:p w14:paraId="4CEB0A88" w14:textId="77777777" w:rsidR="003F1C10" w:rsidRDefault="003F1C10" w:rsidP="003F1C10">
            <w:pPr>
              <w:rPr>
                <w:rFonts w:ascii="Calibri" w:eastAsia="Calibri" w:hAnsi="Calibri"/>
                <w:sz w:val="22"/>
                <w:szCs w:val="22"/>
              </w:rPr>
            </w:pPr>
          </w:p>
          <w:p w14:paraId="4CEB0A89" w14:textId="77777777" w:rsidR="003F1C10" w:rsidRDefault="003F1C10" w:rsidP="003F1C10">
            <w:pPr>
              <w:rPr>
                <w:rFonts w:ascii="Calibri" w:eastAsia="Calibri" w:hAnsi="Calibri"/>
                <w:sz w:val="22"/>
                <w:szCs w:val="22"/>
              </w:rPr>
            </w:pPr>
            <w:r>
              <w:rPr>
                <w:rFonts w:ascii="Calibri" w:eastAsia="Calibri" w:hAnsi="Calibri"/>
                <w:sz w:val="22"/>
                <w:szCs w:val="22"/>
              </w:rPr>
              <w:t>In regard to point 4)</w:t>
            </w:r>
            <w:r w:rsidR="00D24237">
              <w:rPr>
                <w:rFonts w:ascii="Calibri" w:eastAsia="Calibri" w:hAnsi="Calibri"/>
                <w:sz w:val="22"/>
                <w:szCs w:val="22"/>
              </w:rPr>
              <w:t xml:space="preserve"> from ZTE</w:t>
            </w:r>
            <w:r>
              <w:rPr>
                <w:rFonts w:ascii="Calibri" w:eastAsia="Calibri" w:hAnsi="Calibri"/>
                <w:sz w:val="22"/>
                <w:szCs w:val="22"/>
              </w:rPr>
              <w:t xml:space="preserve">, the intent of S-IA was to cover only the explicit indication case. As noted, it is not possible for the parent to know when the child </w:t>
            </w:r>
            <w:proofErr w:type="spellStart"/>
            <w:r>
              <w:rPr>
                <w:rFonts w:ascii="Calibri" w:eastAsia="Calibri" w:hAnsi="Calibri"/>
                <w:sz w:val="22"/>
                <w:szCs w:val="22"/>
              </w:rPr>
              <w:t>autonousmly</w:t>
            </w:r>
            <w:proofErr w:type="spellEnd"/>
            <w:r>
              <w:rPr>
                <w:rFonts w:ascii="Calibri" w:eastAsia="Calibri" w:hAnsi="Calibri"/>
                <w:sz w:val="22"/>
                <w:szCs w:val="22"/>
              </w:rPr>
              <w:t xml:space="preserve"> and independently makes an implicit determination of availability.</w:t>
            </w:r>
          </w:p>
          <w:p w14:paraId="4CEB0A8A" w14:textId="77777777" w:rsidR="003F1C10" w:rsidRDefault="003F1C10" w:rsidP="003F1C10">
            <w:pPr>
              <w:rPr>
                <w:rFonts w:ascii="Calibri" w:eastAsia="Calibri" w:hAnsi="Calibri"/>
                <w:sz w:val="22"/>
                <w:szCs w:val="22"/>
              </w:rPr>
            </w:pPr>
          </w:p>
          <w:p w14:paraId="4CEB0A8B" w14:textId="77777777" w:rsidR="003F1C10" w:rsidRDefault="003F1C10" w:rsidP="003F1C10">
            <w:pPr>
              <w:rPr>
                <w:rFonts w:ascii="Calibri" w:eastAsia="Calibri" w:hAnsi="Calibri"/>
                <w:sz w:val="22"/>
                <w:szCs w:val="22"/>
              </w:rPr>
            </w:pPr>
            <w:r>
              <w:rPr>
                <w:rFonts w:ascii="Calibri" w:eastAsia="Calibri" w:hAnsi="Calibri"/>
                <w:sz w:val="22"/>
                <w:szCs w:val="22"/>
              </w:rPr>
              <w:t>In regard to the two bullets of the multi-vendor discussion</w:t>
            </w:r>
            <w:r w:rsidR="00D24237">
              <w:rPr>
                <w:rFonts w:ascii="Calibri" w:eastAsia="Calibri" w:hAnsi="Calibri"/>
                <w:sz w:val="22"/>
                <w:szCs w:val="22"/>
              </w:rPr>
              <w:t xml:space="preserve"> by ZTE</w:t>
            </w:r>
            <w:r>
              <w:rPr>
                <w:rFonts w:ascii="Calibri" w:eastAsia="Calibri" w:hAnsi="Calibri"/>
                <w:sz w:val="22"/>
                <w:szCs w:val="22"/>
              </w:rPr>
              <w:t>:</w:t>
            </w:r>
          </w:p>
          <w:p w14:paraId="4CEB0A8C" w14:textId="77777777" w:rsidR="003F1C10" w:rsidRDefault="003F1C10" w:rsidP="003F1C10">
            <w:pPr>
              <w:pStyle w:val="ListParagraph"/>
              <w:numPr>
                <w:ilvl w:val="0"/>
                <w:numId w:val="23"/>
              </w:numPr>
              <w:rPr>
                <w:rFonts w:ascii="Calibri" w:eastAsia="Calibri" w:hAnsi="Calibri"/>
                <w:sz w:val="22"/>
                <w:szCs w:val="22"/>
              </w:rPr>
            </w:pPr>
            <w:r>
              <w:rPr>
                <w:rFonts w:ascii="Calibri" w:eastAsia="Calibri" w:hAnsi="Calibri"/>
                <w:sz w:val="22"/>
                <w:szCs w:val="22"/>
              </w:rPr>
              <w:t xml:space="preserve">We agree that system can work without guard symbols, which are indeed optional. Our intent was to have the guard symbols also work in a multi-vendor environment. </w:t>
            </w:r>
          </w:p>
          <w:p w14:paraId="4CEB0A8D" w14:textId="77777777" w:rsidR="003F1C10" w:rsidRPr="00C70DF6" w:rsidRDefault="003F1C10" w:rsidP="003F1C10">
            <w:pPr>
              <w:pStyle w:val="ListParagraph"/>
              <w:numPr>
                <w:ilvl w:val="0"/>
                <w:numId w:val="23"/>
              </w:numPr>
              <w:rPr>
                <w:rFonts w:ascii="Calibri" w:eastAsia="Calibri" w:hAnsi="Calibri"/>
                <w:sz w:val="22"/>
                <w:szCs w:val="22"/>
              </w:rPr>
            </w:pPr>
            <w:r>
              <w:rPr>
                <w:rFonts w:ascii="Calibri" w:eastAsia="Calibri" w:hAnsi="Calibri"/>
                <w:sz w:val="22"/>
                <w:szCs w:val="22"/>
              </w:rPr>
              <w:t xml:space="preserve">The second bullet seems to recognize the problem, i.e. </w:t>
            </w:r>
            <w:r w:rsidRPr="00543FBF">
              <w:rPr>
                <w:rFonts w:ascii="Calibri" w:eastAsia="Calibri" w:hAnsi="Calibri"/>
                <w:sz w:val="22"/>
                <w:szCs w:val="22"/>
              </w:rPr>
              <w:t>determination of MT-DU transition location</w:t>
            </w:r>
            <w:r>
              <w:rPr>
                <w:rFonts w:ascii="Calibri" w:eastAsia="Calibri" w:hAnsi="Calibri"/>
                <w:sz w:val="22"/>
                <w:szCs w:val="22"/>
              </w:rPr>
              <w:t xml:space="preserve">. </w:t>
            </w:r>
            <w:r w:rsidR="00BE128A">
              <w:rPr>
                <w:rFonts w:ascii="Calibri" w:eastAsia="Calibri" w:hAnsi="Calibri"/>
                <w:sz w:val="22"/>
                <w:szCs w:val="22"/>
              </w:rPr>
              <w:t>To us i</w:t>
            </w:r>
            <w:r>
              <w:rPr>
                <w:rFonts w:ascii="Calibri" w:eastAsia="Calibri" w:hAnsi="Calibri"/>
                <w:sz w:val="22"/>
                <w:szCs w:val="22"/>
              </w:rPr>
              <w:t>t seems natural to have any related fix in RAN1</w:t>
            </w:r>
            <w:r w:rsidR="00D24237">
              <w:rPr>
                <w:rFonts w:ascii="Calibri" w:eastAsia="Calibri" w:hAnsi="Calibri"/>
                <w:sz w:val="22"/>
                <w:szCs w:val="22"/>
              </w:rPr>
              <w:t xml:space="preserve"> specifications but if there are alternative solutions</w:t>
            </w:r>
            <w:r w:rsidR="00BE128A">
              <w:rPr>
                <w:rFonts w:ascii="Calibri" w:eastAsia="Calibri" w:hAnsi="Calibri"/>
                <w:sz w:val="22"/>
                <w:szCs w:val="22"/>
              </w:rPr>
              <w:t>,</w:t>
            </w:r>
            <w:r w:rsidR="00D24237">
              <w:rPr>
                <w:rFonts w:ascii="Calibri" w:eastAsia="Calibri" w:hAnsi="Calibri"/>
                <w:sz w:val="22"/>
                <w:szCs w:val="22"/>
              </w:rPr>
              <w:t xml:space="preserve"> they can certainly be considered</w:t>
            </w:r>
            <w:r w:rsidR="00BE128A">
              <w:rPr>
                <w:rFonts w:ascii="Calibri" w:eastAsia="Calibri" w:hAnsi="Calibri"/>
                <w:sz w:val="22"/>
                <w:szCs w:val="22"/>
              </w:rPr>
              <w:t xml:space="preserve">, </w:t>
            </w:r>
            <w:r w:rsidR="00D24237">
              <w:rPr>
                <w:rFonts w:ascii="Calibri" w:eastAsia="Calibri" w:hAnsi="Calibri"/>
                <w:sz w:val="22"/>
                <w:szCs w:val="22"/>
              </w:rPr>
              <w:t>although at this stage we should avoid creating additional load on RAN2/RAN3.</w:t>
            </w:r>
          </w:p>
          <w:p w14:paraId="4CEB0A8E" w14:textId="77777777" w:rsidR="003F1C10" w:rsidRDefault="00D24237"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In summary</w:t>
            </w:r>
            <w:r w:rsidR="00BE128A">
              <w:rPr>
                <w:rFonts w:ascii="Calibri" w:eastAsiaTheme="minorEastAsia" w:hAnsi="Calibri"/>
                <w:bCs/>
                <w:sz w:val="22"/>
                <w:szCs w:val="22"/>
                <w:lang w:val="en-GB" w:eastAsia="zh-CN"/>
              </w:rPr>
              <w:t>,</w:t>
            </w:r>
            <w:r>
              <w:rPr>
                <w:rFonts w:ascii="Calibri" w:eastAsiaTheme="minorEastAsia" w:hAnsi="Calibri"/>
                <w:bCs/>
                <w:sz w:val="22"/>
                <w:szCs w:val="22"/>
                <w:lang w:val="en-GB" w:eastAsia="zh-CN"/>
              </w:rPr>
              <w:t xml:space="preserve"> we </w:t>
            </w:r>
            <w:r w:rsidR="00BA4F28">
              <w:rPr>
                <w:rFonts w:ascii="Calibri" w:eastAsiaTheme="minorEastAsia" w:hAnsi="Calibri"/>
                <w:bCs/>
                <w:sz w:val="22"/>
                <w:szCs w:val="22"/>
                <w:lang w:val="en-GB" w:eastAsia="zh-CN"/>
              </w:rPr>
              <w:t xml:space="preserve">still </w:t>
            </w:r>
            <w:r>
              <w:rPr>
                <w:rFonts w:ascii="Calibri" w:eastAsiaTheme="minorEastAsia" w:hAnsi="Calibri"/>
                <w:bCs/>
                <w:sz w:val="22"/>
                <w:szCs w:val="22"/>
                <w:lang w:val="en-GB" w:eastAsia="zh-CN"/>
              </w:rPr>
              <w:t>maintain there is a problem with guard symbols operation in a multi-vendor environment.</w:t>
            </w:r>
          </w:p>
          <w:p w14:paraId="4CEB0A8F" w14:textId="77777777" w:rsidR="00BA4F28" w:rsidRDefault="00BA4F28"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can be amenable to not address this issue in Rel-16, however the fact that for the inter-vendor case there is an issue </w:t>
            </w:r>
            <w:r w:rsidR="00BE128A">
              <w:rPr>
                <w:rFonts w:ascii="Calibri" w:eastAsiaTheme="minorEastAsia" w:hAnsi="Calibri"/>
                <w:bCs/>
                <w:sz w:val="22"/>
                <w:szCs w:val="22"/>
                <w:lang w:val="en-GB" w:eastAsia="zh-CN"/>
              </w:rPr>
              <w:t xml:space="preserve">in the context of guard symbols </w:t>
            </w:r>
            <w:r>
              <w:rPr>
                <w:rFonts w:ascii="Calibri" w:eastAsiaTheme="minorEastAsia" w:hAnsi="Calibri"/>
                <w:bCs/>
                <w:sz w:val="22"/>
                <w:szCs w:val="22"/>
                <w:lang w:val="en-GB" w:eastAsia="zh-CN"/>
              </w:rPr>
              <w:t>should be recognized.</w:t>
            </w:r>
            <w:r w:rsidR="00BE128A">
              <w:rPr>
                <w:rFonts w:ascii="Calibri" w:eastAsiaTheme="minorEastAsia" w:hAnsi="Calibri"/>
                <w:bCs/>
                <w:sz w:val="22"/>
                <w:szCs w:val="22"/>
                <w:lang w:val="en-GB" w:eastAsia="zh-CN"/>
              </w:rPr>
              <w:t xml:space="preserve"> In </w:t>
            </w:r>
            <w:proofErr w:type="gramStart"/>
            <w:r w:rsidR="00BE128A">
              <w:rPr>
                <w:rFonts w:ascii="Calibri" w:eastAsiaTheme="minorEastAsia" w:hAnsi="Calibri"/>
                <w:bCs/>
                <w:sz w:val="22"/>
                <w:szCs w:val="22"/>
                <w:lang w:val="en-GB" w:eastAsia="zh-CN"/>
              </w:rPr>
              <w:t>fact</w:t>
            </w:r>
            <w:proofErr w:type="gramEnd"/>
            <w:r w:rsidR="00BE128A">
              <w:rPr>
                <w:rFonts w:ascii="Calibri" w:eastAsiaTheme="minorEastAsia" w:hAnsi="Calibri"/>
                <w:bCs/>
                <w:sz w:val="22"/>
                <w:szCs w:val="22"/>
                <w:lang w:val="en-GB" w:eastAsia="zh-CN"/>
              </w:rPr>
              <w:t xml:space="preserve"> we should also forgo FL proposal 2.1.1 </w:t>
            </w:r>
            <w:r w:rsidR="00BE128A">
              <w:rPr>
                <w:rFonts w:ascii="Calibri" w:eastAsiaTheme="minorEastAsia" w:hAnsi="Calibri"/>
                <w:bCs/>
                <w:sz w:val="22"/>
                <w:szCs w:val="22"/>
                <w:lang w:val="en-GB" w:eastAsia="zh-CN"/>
              </w:rPr>
              <w:lastRenderedPageBreak/>
              <w:t>if we decide not to address this one, since that is a smaller issue in our view.</w:t>
            </w:r>
          </w:p>
          <w:p w14:paraId="4CEB0A90" w14:textId="77777777" w:rsidR="00BA4F28" w:rsidRDefault="00BA4F28"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would strongly object to any </w:t>
            </w:r>
            <w:r w:rsidR="00BE128A">
              <w:rPr>
                <w:rFonts w:ascii="Calibri" w:eastAsiaTheme="minorEastAsia" w:hAnsi="Calibri"/>
                <w:bCs/>
                <w:sz w:val="22"/>
                <w:szCs w:val="22"/>
                <w:lang w:val="en-GB" w:eastAsia="zh-CN"/>
              </w:rPr>
              <w:t>conclusion stating that the issue can be addressed by implementation, unless the companies supporting this conjecture can describe in more detail how it would work in a multi-vendor environment.</w:t>
            </w:r>
          </w:p>
          <w:p w14:paraId="4CEB0A91" w14:textId="77777777" w:rsidR="00BE128A" w:rsidRDefault="00BE128A" w:rsidP="00F74E25">
            <w:pPr>
              <w:spacing w:after="120"/>
              <w:rPr>
                <w:rFonts w:ascii="Calibri" w:eastAsiaTheme="minorEastAsia" w:hAnsi="Calibri"/>
                <w:bCs/>
                <w:sz w:val="22"/>
                <w:szCs w:val="22"/>
                <w:lang w:val="en-GB" w:eastAsia="zh-CN"/>
              </w:rPr>
            </w:pPr>
          </w:p>
        </w:tc>
      </w:tr>
      <w:tr w:rsidR="00DD0040" w:rsidRPr="008040F5" w14:paraId="4CEB0A97" w14:textId="77777777" w:rsidTr="0087123E">
        <w:tc>
          <w:tcPr>
            <w:tcW w:w="1255" w:type="dxa"/>
          </w:tcPr>
          <w:p w14:paraId="4CEB0A93" w14:textId="77777777"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w:t>
            </w:r>
          </w:p>
        </w:tc>
        <w:tc>
          <w:tcPr>
            <w:tcW w:w="3420" w:type="dxa"/>
          </w:tcPr>
          <w:p w14:paraId="4CEB0A94" w14:textId="77777777"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t>Not sure</w:t>
            </w:r>
          </w:p>
        </w:tc>
        <w:tc>
          <w:tcPr>
            <w:tcW w:w="5395" w:type="dxa"/>
          </w:tcPr>
          <w:p w14:paraId="4CEB0A95" w14:textId="77777777" w:rsidR="00DD0040" w:rsidRDefault="00DD0040" w:rsidP="00DD0040">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The main issue is parent DU does not know child DU’s dynamic scheduling, i.e. the semi-static configured D/F/U resource is scheduled or not, which makes MT/DU transition position floating. </w:t>
            </w:r>
          </w:p>
          <w:p w14:paraId="4CEB0A96" w14:textId="77777777" w:rsidR="00DD0040" w:rsidRDefault="00DD0040" w:rsidP="00DD0040">
            <w:pPr>
              <w:rPr>
                <w:rFonts w:ascii="Calibri" w:eastAsia="Calibri" w:hAnsi="Calibri"/>
                <w:sz w:val="22"/>
                <w:szCs w:val="22"/>
              </w:rPr>
            </w:pPr>
            <w:r>
              <w:rPr>
                <w:rFonts w:ascii="Calibri" w:eastAsiaTheme="minorEastAsia" w:hAnsi="Calibri"/>
                <w:bCs/>
                <w:sz w:val="22"/>
                <w:szCs w:val="22"/>
                <w:lang w:val="en-GB" w:eastAsia="zh-CN"/>
              </w:rPr>
              <w:t xml:space="preserve">We are not sure whether the FL Proposal 2.2.1 captures this issue or not really.  </w:t>
            </w:r>
          </w:p>
        </w:tc>
      </w:tr>
      <w:tr w:rsidR="00D37339" w:rsidRPr="008040F5" w14:paraId="4CEB0AA1" w14:textId="77777777" w:rsidTr="0087123E">
        <w:tc>
          <w:tcPr>
            <w:tcW w:w="1255" w:type="dxa"/>
          </w:tcPr>
          <w:p w14:paraId="4CEB0A98" w14:textId="77777777" w:rsidR="00D37339" w:rsidRDefault="00D37339"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3420" w:type="dxa"/>
          </w:tcPr>
          <w:p w14:paraId="4CEB0A99" w14:textId="77777777" w:rsidR="00D37339" w:rsidRDefault="005808B4" w:rsidP="00644D47">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motivation</w:t>
            </w:r>
            <w:r w:rsidR="00644D47">
              <w:rPr>
                <w:rFonts w:ascii="Calibri" w:eastAsiaTheme="minorEastAsia" w:hAnsi="Calibri"/>
                <w:bCs/>
                <w:sz w:val="22"/>
                <w:szCs w:val="22"/>
                <w:lang w:eastAsia="zh-CN"/>
              </w:rPr>
              <w:t xml:space="preserve"> and would like share some of our thinking on current specification</w:t>
            </w:r>
          </w:p>
        </w:tc>
        <w:tc>
          <w:tcPr>
            <w:tcW w:w="5395" w:type="dxa"/>
          </w:tcPr>
          <w:p w14:paraId="4CEB0A9A" w14:textId="77777777" w:rsidR="005A3193" w:rsidRDefault="00D37339" w:rsidP="00805802">
            <w:pPr>
              <w:spacing w:beforeLines="50" w:before="12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our understanding, t</w:t>
            </w:r>
            <w:r w:rsidRPr="00D37339">
              <w:rPr>
                <w:rFonts w:asciiTheme="minorHAnsi" w:eastAsiaTheme="minorEastAsia" w:hAnsiTheme="minorHAnsi" w:cstheme="minorHAnsi"/>
                <w:sz w:val="22"/>
                <w:szCs w:val="22"/>
                <w:lang w:eastAsia="zh-CN"/>
              </w:rPr>
              <w:t xml:space="preserve">he reporting and configuration procedure of guard symbol ensures that the parent node and IAB node can obtain the number of guard symbols consistently. </w:t>
            </w:r>
          </w:p>
          <w:p w14:paraId="4CEB0A9B" w14:textId="77777777" w:rsidR="00D37339" w:rsidRPr="005A3193" w:rsidRDefault="00D37339" w:rsidP="00805802">
            <w:pPr>
              <w:spacing w:beforeLines="50" w:before="120"/>
              <w:jc w:val="both"/>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According to the definition, guard symbols should be inserted at the transition points between MT and DU; therefore, the key question is whether the IAB node and parent node can have same understanding on the locations of the transition points.</w:t>
            </w:r>
          </w:p>
          <w:p w14:paraId="4CEB0A9C" w14:textId="77777777" w:rsidR="00D37339" w:rsidRPr="005A3193" w:rsidRDefault="00D37339" w:rsidP="00805802">
            <w:pPr>
              <w:pStyle w:val="ListParagraph"/>
              <w:numPr>
                <w:ilvl w:val="0"/>
                <w:numId w:val="32"/>
              </w:numPr>
              <w:spacing w:beforeLines="50" w:before="120"/>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 xml:space="preserve">The IAB-node DU can always transmit or receive in </w:t>
            </w:r>
            <w:r w:rsidRPr="005A3193">
              <w:rPr>
                <w:rFonts w:asciiTheme="minorHAnsi" w:eastAsiaTheme="minorEastAsia" w:hAnsiTheme="minorHAnsi" w:cstheme="minorHAnsi"/>
                <w:i/>
                <w:sz w:val="22"/>
                <w:szCs w:val="22"/>
                <w:lang w:eastAsia="zh-CN"/>
              </w:rPr>
              <w:t>hard symbols</w:t>
            </w:r>
            <w:r w:rsidRPr="005A3193">
              <w:rPr>
                <w:rFonts w:asciiTheme="minorHAnsi" w:eastAsiaTheme="minorEastAsia" w:hAnsiTheme="minorHAnsi" w:cstheme="minorHAnsi"/>
                <w:sz w:val="22"/>
                <w:szCs w:val="22"/>
                <w:lang w:eastAsia="zh-CN"/>
              </w:rPr>
              <w:t xml:space="preserve"> and </w:t>
            </w:r>
            <w:r w:rsidRPr="005A3193">
              <w:rPr>
                <w:rFonts w:asciiTheme="minorHAnsi" w:eastAsiaTheme="minorEastAsia" w:hAnsiTheme="minorHAnsi" w:cstheme="minorHAnsi"/>
                <w:i/>
                <w:sz w:val="22"/>
                <w:szCs w:val="22"/>
                <w:lang w:eastAsia="zh-CN"/>
              </w:rPr>
              <w:t>soft symbols which are indicated available (SIA)</w:t>
            </w:r>
            <w:r w:rsidRPr="005A3193">
              <w:rPr>
                <w:rFonts w:asciiTheme="minorHAnsi" w:eastAsiaTheme="minorEastAsia" w:hAnsiTheme="minorHAnsi" w:cstheme="minorHAnsi"/>
                <w:sz w:val="22"/>
                <w:szCs w:val="22"/>
                <w:lang w:eastAsia="zh-CN"/>
              </w:rPr>
              <w:t xml:space="preserve">, which means the overlapped MT resources cannot be used for </w:t>
            </w:r>
            <w:proofErr w:type="gramStart"/>
            <w:r w:rsidRPr="005A3193">
              <w:rPr>
                <w:rFonts w:asciiTheme="minorHAnsi" w:eastAsiaTheme="minorEastAsia" w:hAnsiTheme="minorHAnsi" w:cstheme="minorHAnsi"/>
                <w:sz w:val="22"/>
                <w:szCs w:val="22"/>
                <w:lang w:eastAsia="zh-CN"/>
              </w:rPr>
              <w:t>backhaul</w:t>
            </w:r>
            <w:proofErr w:type="gramEnd"/>
            <w:r w:rsidRPr="005A3193">
              <w:rPr>
                <w:rFonts w:asciiTheme="minorHAnsi" w:eastAsiaTheme="minorEastAsia" w:hAnsiTheme="minorHAnsi" w:cstheme="minorHAnsi"/>
                <w:sz w:val="22"/>
                <w:szCs w:val="22"/>
                <w:lang w:eastAsia="zh-CN"/>
              </w:rPr>
              <w:t xml:space="preserve"> transmission in TDM operation. Therefore, guard symbols should be inserted in the MT resource at the transition points between the MT and DU, i.e., the edge of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or </w:t>
            </w:r>
            <w:r w:rsidRPr="005A3193">
              <w:rPr>
                <w:rFonts w:asciiTheme="minorHAnsi" w:eastAsiaTheme="minorEastAsia" w:hAnsiTheme="minorHAnsi" w:cstheme="minorHAnsi"/>
                <w:i/>
                <w:sz w:val="22"/>
                <w:szCs w:val="22"/>
                <w:lang w:eastAsia="zh-CN"/>
              </w:rPr>
              <w:t>SIA</w:t>
            </w:r>
            <w:r w:rsidRPr="005A3193">
              <w:rPr>
                <w:rFonts w:asciiTheme="minorHAnsi" w:eastAsiaTheme="minorEastAsia" w:hAnsiTheme="minorHAnsi" w:cstheme="minorHAnsi"/>
                <w:sz w:val="22"/>
                <w:szCs w:val="22"/>
                <w:lang w:eastAsia="zh-CN"/>
              </w:rPr>
              <w:t xml:space="preserve"> resources of DU. </w:t>
            </w:r>
          </w:p>
          <w:p w14:paraId="4CEB0A9D" w14:textId="77777777" w:rsidR="005A3193" w:rsidRPr="005A3193" w:rsidRDefault="005A3193" w:rsidP="00805802">
            <w:pPr>
              <w:pStyle w:val="ListParagraph"/>
              <w:numPr>
                <w:ilvl w:val="0"/>
                <w:numId w:val="32"/>
              </w:numPr>
              <w:spacing w:beforeLines="50" w:before="120"/>
              <w:rPr>
                <w:rFonts w:ascii="Calibri" w:eastAsia="Calibri" w:hAnsi="Calibri"/>
                <w:sz w:val="22"/>
                <w:szCs w:val="22"/>
              </w:rPr>
            </w:pPr>
            <w:r w:rsidRPr="005A3193">
              <w:rPr>
                <w:rFonts w:asciiTheme="minorHAnsi" w:eastAsiaTheme="minorEastAsia" w:hAnsiTheme="minorHAnsi" w:cstheme="minorHAnsi"/>
                <w:sz w:val="22"/>
                <w:szCs w:val="22"/>
                <w:lang w:eastAsia="zh-CN"/>
              </w:rPr>
              <w:t>T</w:t>
            </w:r>
            <w:r w:rsidR="00D37339" w:rsidRPr="005A3193">
              <w:rPr>
                <w:rFonts w:asciiTheme="minorHAnsi" w:eastAsiaTheme="minorEastAsia" w:hAnsiTheme="minorHAnsi" w:cstheme="minorHAnsi"/>
                <w:sz w:val="22"/>
                <w:szCs w:val="22"/>
                <w:lang w:eastAsia="zh-CN"/>
              </w:rPr>
              <w:t xml:space="preserve">he DU resource configuration of an IAB node can be made aware to its parent node and the availability indication of soft resource is sent from the parent node. </w:t>
            </w:r>
          </w:p>
          <w:p w14:paraId="4CEB0A9E" w14:textId="77777777" w:rsidR="00D37339" w:rsidRDefault="00D37339" w:rsidP="00805802">
            <w:pPr>
              <w:spacing w:beforeLines="50" w:before="120"/>
              <w:jc w:val="both"/>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 xml:space="preserve">Therefore, both the IAB node and its parent node can know the location of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and </w:t>
            </w:r>
            <w:r w:rsidRPr="005A3193">
              <w:rPr>
                <w:rFonts w:asciiTheme="minorHAnsi" w:eastAsiaTheme="minorEastAsia" w:hAnsiTheme="minorHAnsi" w:cstheme="minorHAnsi"/>
                <w:i/>
                <w:sz w:val="22"/>
                <w:szCs w:val="22"/>
                <w:lang w:eastAsia="zh-CN"/>
              </w:rPr>
              <w:t>SIA</w:t>
            </w:r>
            <w:r w:rsidRPr="005A3193">
              <w:rPr>
                <w:rFonts w:asciiTheme="minorHAnsi" w:eastAsiaTheme="minorEastAsia" w:hAnsiTheme="minorHAnsi" w:cstheme="minorHAnsi"/>
                <w:sz w:val="22"/>
                <w:szCs w:val="22"/>
                <w:lang w:eastAsia="zh-CN"/>
              </w:rPr>
              <w:t xml:space="preserve"> symbols of IAB-node DU, and thus they can have same understanding on the location of guard symbols. Note that the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resources include those configured directly by CU and those converted by DU cell-specific signals.</w:t>
            </w:r>
          </w:p>
          <w:p w14:paraId="4CEB0A9F" w14:textId="77777777" w:rsidR="005A3193" w:rsidRDefault="005A3193" w:rsidP="00805802">
            <w:pPr>
              <w:spacing w:beforeLines="50" w:before="120"/>
              <w:jc w:val="both"/>
              <w:rPr>
                <w:rFonts w:asciiTheme="minorHAnsi" w:eastAsiaTheme="minorEastAsia" w:hAnsiTheme="minorHAnsi" w:cstheme="minorHAnsi"/>
                <w:sz w:val="22"/>
                <w:lang w:eastAsia="zh-CN"/>
              </w:rPr>
            </w:pPr>
            <w:r w:rsidRPr="005A3193">
              <w:rPr>
                <w:rFonts w:asciiTheme="minorHAnsi" w:eastAsiaTheme="minorEastAsia" w:hAnsiTheme="minorHAnsi" w:cstheme="minorHAnsi"/>
                <w:sz w:val="22"/>
                <w:lang w:eastAsia="zh-CN"/>
              </w:rPr>
              <w:t xml:space="preserve">An exceptional case is the reception and transmission of cell-specific signals/channels by IAB-node MT. Typically, the cell-specific signals/channels have fixed structures and they are for all the UEs and child nodes, and thus the IAB </w:t>
            </w:r>
            <w:r w:rsidRPr="005A3193">
              <w:rPr>
                <w:rFonts w:asciiTheme="minorHAnsi" w:eastAsiaTheme="minorEastAsia" w:hAnsiTheme="minorHAnsi" w:cstheme="minorHAnsi"/>
                <w:sz w:val="22"/>
                <w:lang w:eastAsia="zh-CN"/>
              </w:rPr>
              <w:lastRenderedPageBreak/>
              <w:t>node should not expect guard symbols will be inserted by parent DU for the cell-specific signals/channels.</w:t>
            </w:r>
          </w:p>
          <w:p w14:paraId="4CEB0AA0" w14:textId="77777777" w:rsidR="00644D47" w:rsidRPr="005A3193" w:rsidRDefault="00644D47" w:rsidP="00805802">
            <w:pPr>
              <w:spacing w:beforeLines="50" w:before="120"/>
              <w:jc w:val="both"/>
              <w:rPr>
                <w:rFonts w:asciiTheme="minorHAnsi" w:eastAsiaTheme="minorEastAsia" w:hAnsiTheme="minorHAnsi" w:cstheme="minorHAnsi"/>
                <w:lang w:eastAsia="zh-CN"/>
              </w:rPr>
            </w:pPr>
            <w:r>
              <w:rPr>
                <w:rFonts w:asciiTheme="minorHAnsi" w:eastAsiaTheme="minorEastAsia" w:hAnsiTheme="minorHAnsi" w:cstheme="minorHAnsi"/>
                <w:sz w:val="22"/>
                <w:lang w:eastAsia="zh-CN"/>
              </w:rPr>
              <w:t xml:space="preserve">In summary, we believe the current specification is sufficient to cover all </w:t>
            </w:r>
            <w:proofErr w:type="gramStart"/>
            <w:r>
              <w:rPr>
                <w:rFonts w:asciiTheme="minorHAnsi" w:eastAsiaTheme="minorEastAsia" w:hAnsiTheme="minorHAnsi" w:cstheme="minorHAnsi"/>
                <w:sz w:val="22"/>
                <w:lang w:eastAsia="zh-CN"/>
              </w:rPr>
              <w:t>cases</w:t>
            </w:r>
            <w:proofErr w:type="gramEnd"/>
            <w:r>
              <w:rPr>
                <w:rFonts w:asciiTheme="minorHAnsi" w:eastAsiaTheme="minorEastAsia" w:hAnsiTheme="minorHAnsi" w:cstheme="minorHAnsi"/>
                <w:sz w:val="22"/>
                <w:lang w:eastAsia="zh-CN"/>
              </w:rPr>
              <w:t xml:space="preserve"> but one possible compromise is to capture QC’s proposal as a conclusion if everyone agrees with it.</w:t>
            </w:r>
          </w:p>
        </w:tc>
      </w:tr>
      <w:tr w:rsidR="00315E0E" w:rsidRPr="008040F5" w14:paraId="4CEB0AA5" w14:textId="77777777" w:rsidTr="0087123E">
        <w:tc>
          <w:tcPr>
            <w:tcW w:w="1255" w:type="dxa"/>
          </w:tcPr>
          <w:p w14:paraId="4CEB0AA2" w14:textId="77777777" w:rsidR="00315E0E" w:rsidRDefault="00315E0E"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C</w:t>
            </w:r>
            <w:r>
              <w:rPr>
                <w:rFonts w:ascii="Calibri" w:eastAsiaTheme="minorEastAsia" w:hAnsi="Calibri"/>
                <w:bCs/>
                <w:sz w:val="22"/>
                <w:szCs w:val="22"/>
                <w:lang w:eastAsia="zh-CN"/>
              </w:rPr>
              <w:t>MCC</w:t>
            </w:r>
          </w:p>
        </w:tc>
        <w:tc>
          <w:tcPr>
            <w:tcW w:w="3420" w:type="dxa"/>
          </w:tcPr>
          <w:p w14:paraId="4CEB0AA3" w14:textId="77777777" w:rsidR="00315E0E" w:rsidRPr="00315E0E" w:rsidRDefault="00315E0E" w:rsidP="00315E0E">
            <w:pPr>
              <w:rPr>
                <w:rFonts w:ascii="Calibri" w:eastAsiaTheme="minorEastAsia" w:hAnsi="Calibri"/>
                <w:bCs/>
                <w:sz w:val="22"/>
                <w:szCs w:val="22"/>
                <w:lang w:eastAsia="zh-CN"/>
              </w:rPr>
            </w:pPr>
            <w:r w:rsidRPr="00315E0E">
              <w:rPr>
                <w:rFonts w:ascii="Calibri" w:eastAsiaTheme="minorEastAsia" w:hAnsi="Calibri" w:hint="eastAsia"/>
                <w:bCs/>
                <w:sz w:val="22"/>
                <w:szCs w:val="22"/>
                <w:lang w:eastAsia="zh-CN"/>
              </w:rPr>
              <w:t>N</w:t>
            </w:r>
            <w:r w:rsidRPr="00315E0E">
              <w:rPr>
                <w:rFonts w:ascii="Calibri" w:eastAsiaTheme="minorEastAsia" w:hAnsi="Calibri"/>
                <w:bCs/>
                <w:sz w:val="22"/>
                <w:szCs w:val="22"/>
                <w:lang w:eastAsia="zh-CN"/>
              </w:rPr>
              <w:t>o</w:t>
            </w:r>
          </w:p>
        </w:tc>
        <w:tc>
          <w:tcPr>
            <w:tcW w:w="5395" w:type="dxa"/>
          </w:tcPr>
          <w:p w14:paraId="4CEB0AA4" w14:textId="77777777" w:rsidR="003E2999" w:rsidRPr="003E2999" w:rsidRDefault="00315E0E" w:rsidP="00315E0E">
            <w:pPr>
              <w:rPr>
                <w:rFonts w:ascii="Calibri" w:eastAsiaTheme="minorEastAsia" w:hAnsi="Calibri"/>
                <w:sz w:val="22"/>
                <w:szCs w:val="22"/>
                <w:lang w:eastAsia="zh-CN"/>
              </w:rPr>
            </w:pPr>
            <w:r>
              <w:rPr>
                <w:rFonts w:ascii="Calibri" w:eastAsiaTheme="minorEastAsia" w:hAnsi="Calibri"/>
                <w:sz w:val="22"/>
                <w:szCs w:val="22"/>
                <w:lang w:eastAsia="zh-CN"/>
              </w:rPr>
              <w:t>The guard symbol insertion happens at the MT to a DU Hard</w:t>
            </w:r>
            <w:r w:rsidR="003E2999">
              <w:rPr>
                <w:rFonts w:ascii="Calibri" w:eastAsiaTheme="minorEastAsia" w:hAnsi="Calibri"/>
                <w:sz w:val="22"/>
                <w:szCs w:val="22"/>
                <w:lang w:eastAsia="zh-CN"/>
              </w:rPr>
              <w:t xml:space="preserve"> </w:t>
            </w:r>
            <w:r>
              <w:rPr>
                <w:rFonts w:ascii="Calibri" w:eastAsiaTheme="minorEastAsia" w:hAnsi="Calibri"/>
                <w:sz w:val="22"/>
                <w:szCs w:val="22"/>
                <w:lang w:eastAsia="zh-CN"/>
              </w:rPr>
              <w:t>(NA + cell-specific that treated as Hard) or Soft as IA, or vice versa. For these locations, in our view, the parent and child nodes</w:t>
            </w:r>
            <w:r w:rsidR="00A63D57">
              <w:rPr>
                <w:rFonts w:ascii="Calibri" w:eastAsiaTheme="minorEastAsia" w:hAnsi="Calibri"/>
                <w:sz w:val="22"/>
                <w:szCs w:val="22"/>
                <w:lang w:eastAsia="zh-CN"/>
              </w:rPr>
              <w:t xml:space="preserve"> (no </w:t>
            </w:r>
            <w:proofErr w:type="spellStart"/>
            <w:r w:rsidR="00A63D57">
              <w:rPr>
                <w:rFonts w:ascii="Calibri" w:eastAsiaTheme="minorEastAsia" w:hAnsi="Calibri"/>
                <w:sz w:val="22"/>
                <w:szCs w:val="22"/>
                <w:lang w:eastAsia="zh-CN"/>
              </w:rPr>
              <w:t>matther</w:t>
            </w:r>
            <w:proofErr w:type="spellEnd"/>
            <w:r w:rsidR="00A63D57">
              <w:rPr>
                <w:rFonts w:ascii="Calibri" w:eastAsiaTheme="minorEastAsia" w:hAnsi="Calibri"/>
                <w:sz w:val="22"/>
                <w:szCs w:val="22"/>
                <w:lang w:eastAsia="zh-CN"/>
              </w:rPr>
              <w:t xml:space="preserve"> they are from different vendors or not)</w:t>
            </w:r>
            <w:r>
              <w:rPr>
                <w:rFonts w:ascii="Calibri" w:eastAsiaTheme="minorEastAsia" w:hAnsi="Calibri"/>
                <w:sz w:val="22"/>
                <w:szCs w:val="22"/>
                <w:lang w:eastAsia="zh-CN"/>
              </w:rPr>
              <w:t xml:space="preserve"> share the same understanding</w:t>
            </w:r>
            <w:r w:rsidR="00A63D57">
              <w:rPr>
                <w:rFonts w:ascii="Calibri" w:eastAsiaTheme="minorEastAsia" w:hAnsi="Calibri"/>
                <w:sz w:val="22"/>
                <w:szCs w:val="22"/>
                <w:lang w:eastAsia="zh-CN"/>
              </w:rPr>
              <w:t>.</w:t>
            </w:r>
            <w:r w:rsidR="003E2999">
              <w:rPr>
                <w:rFonts w:ascii="Calibri" w:eastAsiaTheme="minorEastAsia" w:hAnsi="Calibri"/>
                <w:sz w:val="22"/>
                <w:szCs w:val="22"/>
                <w:lang w:eastAsia="zh-CN"/>
              </w:rPr>
              <w:t xml:space="preserve"> </w:t>
            </w:r>
          </w:p>
        </w:tc>
      </w:tr>
      <w:tr w:rsidR="00850D60" w:rsidRPr="00710326" w14:paraId="4CEB0AA9" w14:textId="77777777" w:rsidTr="00850D60">
        <w:tc>
          <w:tcPr>
            <w:tcW w:w="1255" w:type="dxa"/>
          </w:tcPr>
          <w:p w14:paraId="4CEB0AA6" w14:textId="77777777" w:rsidR="00850D60" w:rsidRPr="00242B35" w:rsidRDefault="00850D60"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3420" w:type="dxa"/>
          </w:tcPr>
          <w:p w14:paraId="4CEB0AA7" w14:textId="77777777" w:rsidR="00850D60" w:rsidRPr="00E95B98" w:rsidRDefault="00850D60" w:rsidP="00805802">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ot sure</w:t>
            </w:r>
          </w:p>
        </w:tc>
        <w:tc>
          <w:tcPr>
            <w:tcW w:w="5395" w:type="dxa"/>
          </w:tcPr>
          <w:p w14:paraId="4CEB0AA8" w14:textId="77777777" w:rsidR="00850D60" w:rsidRPr="00710326" w:rsidRDefault="00850D60" w:rsidP="00805802">
            <w:pPr>
              <w:rPr>
                <w:rFonts w:ascii="Calibri" w:eastAsia="Calibri" w:hAnsi="Calibri"/>
                <w:bCs/>
                <w:sz w:val="22"/>
                <w:szCs w:val="22"/>
              </w:rPr>
            </w:pPr>
            <w:r>
              <w:rPr>
                <w:rFonts w:asciiTheme="minorHAnsi" w:eastAsia="Malgun Gothic" w:hAnsiTheme="minorHAnsi" w:cstheme="minorHAnsi"/>
                <w:bCs/>
                <w:sz w:val="22"/>
                <w:szCs w:val="22"/>
                <w:lang w:eastAsia="ko-KR"/>
              </w:rPr>
              <w:t xml:space="preserve"> We agree with ZTE that the rule for guard symbol insertion is parent node behavior, so it is not necessary to specify in RAN1 spec.  </w:t>
            </w:r>
          </w:p>
        </w:tc>
      </w:tr>
      <w:tr w:rsidR="00A87E82" w:rsidRPr="00710326" w14:paraId="4CEB0AAD" w14:textId="77777777" w:rsidTr="00850D60">
        <w:tc>
          <w:tcPr>
            <w:tcW w:w="1255" w:type="dxa"/>
          </w:tcPr>
          <w:p w14:paraId="4CEB0AAA" w14:textId="77777777" w:rsidR="00A87E82" w:rsidRDefault="00A87E82"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3420" w:type="dxa"/>
          </w:tcPr>
          <w:p w14:paraId="4CEB0AAB" w14:textId="77777777" w:rsidR="00A87E82" w:rsidRPr="00A87E82" w:rsidRDefault="00A87E82"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No</w:t>
            </w:r>
          </w:p>
        </w:tc>
        <w:tc>
          <w:tcPr>
            <w:tcW w:w="5395" w:type="dxa"/>
          </w:tcPr>
          <w:p w14:paraId="4CEB0AAC" w14:textId="77777777" w:rsidR="00A87E82" w:rsidRDefault="00043396" w:rsidP="00096D0C">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It may be difficult for us to understand why it is an issue for multi-vendor scenario</w:t>
            </w:r>
            <w:r w:rsidR="00096D0C">
              <w:rPr>
                <w:rFonts w:asciiTheme="minorHAnsi" w:eastAsia="Malgun Gothic" w:hAnsiTheme="minorHAnsi" w:cstheme="minorHAnsi"/>
                <w:bCs/>
                <w:sz w:val="22"/>
                <w:szCs w:val="22"/>
                <w:lang w:eastAsia="ko-KR"/>
              </w:rPr>
              <w:t xml:space="preserve">s because </w:t>
            </w:r>
            <w:r>
              <w:rPr>
                <w:rFonts w:asciiTheme="minorHAnsi" w:eastAsia="Malgun Gothic" w:hAnsiTheme="minorHAnsi" w:cstheme="minorHAnsi" w:hint="eastAsia"/>
                <w:bCs/>
                <w:sz w:val="22"/>
                <w:szCs w:val="22"/>
                <w:lang w:eastAsia="ko-KR"/>
              </w:rPr>
              <w:t xml:space="preserve">we share similar view with HW </w:t>
            </w:r>
            <w:r>
              <w:rPr>
                <w:rFonts w:asciiTheme="minorHAnsi" w:eastAsia="Malgun Gothic" w:hAnsiTheme="minorHAnsi" w:cstheme="minorHAnsi"/>
                <w:bCs/>
                <w:sz w:val="22"/>
                <w:szCs w:val="22"/>
                <w:lang w:eastAsia="ko-KR"/>
              </w:rPr>
              <w:t xml:space="preserve">and CMCC about Guard symbol insertion. </w:t>
            </w:r>
          </w:p>
        </w:tc>
      </w:tr>
    </w:tbl>
    <w:p w14:paraId="4CEB0AAE" w14:textId="77777777" w:rsidR="00A76C51" w:rsidRPr="00850D60"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lang w:val="en-US"/>
        </w:rPr>
      </w:pPr>
    </w:p>
    <w:p w14:paraId="4CEB0AAF" w14:textId="77777777" w:rsidR="00F43CCE" w:rsidRP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F43CCE">
        <w:rPr>
          <w:rFonts w:ascii="Calibri" w:eastAsia="Calibri" w:hAnsi="Calibri"/>
          <w:sz w:val="22"/>
          <w:szCs w:val="22"/>
        </w:rPr>
        <w:t>FL Observation</w:t>
      </w:r>
      <w:r>
        <w:rPr>
          <w:rFonts w:ascii="Calibri" w:eastAsia="Calibri" w:hAnsi="Calibri"/>
          <w:sz w:val="22"/>
          <w:szCs w:val="22"/>
        </w:rPr>
        <w:t xml:space="preserve"> 2.2.2</w:t>
      </w:r>
      <w:r w:rsidRPr="00F43CCE">
        <w:rPr>
          <w:rFonts w:ascii="Calibri" w:eastAsia="Calibri" w:hAnsi="Calibri"/>
          <w:sz w:val="22"/>
          <w:szCs w:val="22"/>
        </w:rPr>
        <w:t>:</w:t>
      </w:r>
      <w:r>
        <w:rPr>
          <w:rFonts w:ascii="Calibri" w:eastAsia="Calibri" w:hAnsi="Calibri"/>
          <w:sz w:val="22"/>
          <w:szCs w:val="22"/>
        </w:rPr>
        <w:t xml:space="preserve"> There is no consensus about whether this is 1) already sufficiently addressed by current specifications and 2) whether parent node behaviour should be defined to solve any ambiguities on the transition locations. However, as suggested by Qualcomm and Huawei, capturing RAN1’s common understanding can be helpful in case there is a desire to address this further in Rel-17. </w:t>
      </w:r>
    </w:p>
    <w:p w14:paraId="4CEB0AB0" w14:textId="77777777" w:rsid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highlight w:val="yellow"/>
        </w:rPr>
      </w:pPr>
    </w:p>
    <w:p w14:paraId="4CEB0AB1" w14:textId="77777777" w:rsidR="00F43CCE" w:rsidRPr="00F519A2"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F519A2">
        <w:rPr>
          <w:rFonts w:ascii="Calibri" w:eastAsia="Calibri" w:hAnsi="Calibri"/>
          <w:sz w:val="22"/>
          <w:szCs w:val="22"/>
        </w:rPr>
        <w:t xml:space="preserve">FL Conclusion 2.2.3: No specification in Rel-16 is introduced defining rules for Guard symbol insertion at a parent node or definitions of MT to DU and DU to MT transitions. </w:t>
      </w:r>
      <w:proofErr w:type="gramStart"/>
      <w:r w:rsidRPr="00F519A2">
        <w:rPr>
          <w:rFonts w:ascii="Calibri" w:eastAsia="Calibri" w:hAnsi="Calibri"/>
          <w:sz w:val="22"/>
          <w:szCs w:val="22"/>
        </w:rPr>
        <w:t>However</w:t>
      </w:r>
      <w:proofErr w:type="gramEnd"/>
      <w:r w:rsidRPr="00F519A2">
        <w:rPr>
          <w:rFonts w:ascii="Calibri" w:eastAsia="Calibri" w:hAnsi="Calibri"/>
          <w:sz w:val="22"/>
          <w:szCs w:val="22"/>
        </w:rPr>
        <w:t xml:space="preserve"> the following is the common understanding in RAN1 of the expected behaviour in Rel-16:</w:t>
      </w:r>
    </w:p>
    <w:p w14:paraId="4CEB0AB2" w14:textId="77777777" w:rsidR="00F43CCE" w:rsidRPr="00F519A2"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B3" w14:textId="77777777" w:rsidR="00F43CCE" w:rsidRPr="00F519A2" w:rsidRDefault="00F43CCE" w:rsidP="00F43CCE">
      <w:pPr>
        <w:keepNext/>
        <w:keepLines/>
        <w:widowControl w:val="0"/>
        <w:rPr>
          <w:rFonts w:ascii="Calibri" w:eastAsia="Calibri" w:hAnsi="Calibri"/>
          <w:b/>
          <w:bCs/>
          <w:sz w:val="22"/>
          <w:szCs w:val="22"/>
          <w:lang w:val="en-GB" w:eastAsia="zh-CN"/>
        </w:rPr>
      </w:pPr>
      <w:r w:rsidRPr="00F519A2">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4CEB0AB4" w14:textId="77777777" w:rsidR="00F43CCE" w:rsidRPr="00F519A2" w:rsidRDefault="00F43CCE" w:rsidP="00F43CCE">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519A2">
        <w:rPr>
          <w:rFonts w:ascii="Calibri" w:eastAsia="Calibri" w:hAnsi="Calibri"/>
          <w:b/>
          <w:bCs/>
          <w:sz w:val="22"/>
          <w:szCs w:val="22"/>
          <w:lang w:val="en-GB" w:eastAsia="zh-CN"/>
        </w:rPr>
        <w:t>there is a candidate MT to DU transition or a candidate DU to MT transition,</w:t>
      </w:r>
    </w:p>
    <w:p w14:paraId="4CEB0AB5" w14:textId="77777777" w:rsidR="00F43CCE" w:rsidRPr="00F519A2" w:rsidRDefault="00F43CCE" w:rsidP="00F43CCE">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519A2">
        <w:rPr>
          <w:rFonts w:ascii="Calibri" w:eastAsia="Calibri" w:hAnsi="Calibri"/>
          <w:b/>
          <w:bCs/>
          <w:sz w:val="22"/>
          <w:szCs w:val="22"/>
          <w:lang w:val="en-GB" w:eastAsia="zh-CN"/>
        </w:rPr>
        <w:t>the MT is scheduled to be active at the edge of such candidate transition,</w:t>
      </w:r>
    </w:p>
    <w:p w14:paraId="4CEB0AB6" w14:textId="77777777" w:rsidR="00F43CCE" w:rsidRPr="00F519A2" w:rsidRDefault="00F43CCE" w:rsidP="00F43CCE">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519A2">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4CEB0AB7" w14:textId="77777777" w:rsidR="00F43CCE" w:rsidRPr="00F519A2" w:rsidRDefault="00F43CCE" w:rsidP="00F43CCE">
      <w:pPr>
        <w:keepNext/>
        <w:keepLines/>
        <w:widowControl w:val="0"/>
        <w:rPr>
          <w:rFonts w:ascii="Calibri" w:eastAsia="Calibri" w:hAnsi="Calibri"/>
          <w:b/>
          <w:bCs/>
          <w:sz w:val="22"/>
          <w:szCs w:val="22"/>
          <w:lang w:val="en-GB" w:eastAsia="zh-CN"/>
        </w:rPr>
      </w:pPr>
      <w:r w:rsidRPr="00F519A2">
        <w:rPr>
          <w:rFonts w:ascii="Calibri" w:eastAsia="Calibri" w:hAnsi="Calibri"/>
          <w:b/>
          <w:bCs/>
          <w:sz w:val="22"/>
          <w:szCs w:val="22"/>
          <w:lang w:val="en-GB" w:eastAsia="zh-CN"/>
        </w:rPr>
        <w:t>A candidate MT to DU transition occurs when:</w:t>
      </w:r>
    </w:p>
    <w:p w14:paraId="4CEB0AB8" w14:textId="77777777" w:rsidR="00F43CCE" w:rsidRPr="00F519A2"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519A2">
        <w:rPr>
          <w:rFonts w:ascii="Calibri" w:eastAsia="Calibri" w:hAnsi="Calibri"/>
          <w:b/>
          <w:bCs/>
          <w:sz w:val="22"/>
          <w:szCs w:val="22"/>
          <w:lang w:val="en-GB" w:eastAsia="zh-CN"/>
        </w:rPr>
        <w:t>the DU is configured to transition from a NA or S-NIA resource to a H or S-IA resource,</w:t>
      </w:r>
    </w:p>
    <w:p w14:paraId="4CEB0AB9" w14:textId="77777777" w:rsidR="00F43CCE" w:rsidRPr="00F519A2"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519A2">
        <w:rPr>
          <w:rFonts w:ascii="Calibri" w:eastAsia="Calibri" w:hAnsi="Calibri"/>
          <w:b/>
          <w:bCs/>
          <w:sz w:val="22"/>
          <w:szCs w:val="22"/>
          <w:lang w:val="en-GB" w:eastAsia="zh-CN"/>
        </w:rPr>
        <w:t>the DU is configured to transition from a NA or S-NIA resource to a NA or S-NIA resource with an allocation of NA-exempt channels.</w:t>
      </w:r>
    </w:p>
    <w:p w14:paraId="4CEB0ABA" w14:textId="77777777" w:rsidR="00F43CCE" w:rsidRPr="00F519A2" w:rsidRDefault="00F43CCE" w:rsidP="00F43CCE">
      <w:pPr>
        <w:keepNext/>
        <w:keepLines/>
        <w:widowControl w:val="0"/>
        <w:rPr>
          <w:rFonts w:ascii="Calibri" w:eastAsia="Calibri" w:hAnsi="Calibri"/>
          <w:b/>
          <w:bCs/>
          <w:sz w:val="22"/>
          <w:szCs w:val="22"/>
          <w:lang w:val="en-GB" w:eastAsia="zh-CN"/>
        </w:rPr>
      </w:pPr>
      <w:r w:rsidRPr="00F519A2">
        <w:rPr>
          <w:rFonts w:ascii="Calibri" w:eastAsia="Calibri" w:hAnsi="Calibri"/>
          <w:b/>
          <w:bCs/>
          <w:sz w:val="22"/>
          <w:szCs w:val="22"/>
          <w:lang w:val="en-GB" w:eastAsia="zh-CN"/>
        </w:rPr>
        <w:t>A candidate DU to MT transition occurs when:</w:t>
      </w:r>
    </w:p>
    <w:p w14:paraId="4CEB0ABB" w14:textId="77777777" w:rsidR="00F43CCE" w:rsidRPr="00F519A2"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519A2">
        <w:rPr>
          <w:rFonts w:ascii="Calibri" w:eastAsia="Calibri" w:hAnsi="Calibri"/>
          <w:b/>
          <w:bCs/>
          <w:sz w:val="22"/>
          <w:szCs w:val="22"/>
          <w:lang w:val="en-GB" w:eastAsia="zh-CN"/>
        </w:rPr>
        <w:t>the DU is configured to transition from a H or S-IA resource to a NA or S-NIA resource,</w:t>
      </w:r>
    </w:p>
    <w:p w14:paraId="4CEB0ABC" w14:textId="77777777" w:rsidR="00F43CCE" w:rsidRPr="00F519A2"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519A2">
        <w:rPr>
          <w:rFonts w:ascii="Calibri" w:eastAsia="Calibri" w:hAnsi="Calibri"/>
          <w:b/>
          <w:bCs/>
          <w:sz w:val="22"/>
          <w:szCs w:val="22"/>
          <w:lang w:val="en-GB" w:eastAsia="zh-CN"/>
        </w:rPr>
        <w:t>the DU is configured to transition from a NA or S-NIA resource with an allocation of NA-exempt channels to a NA or S-NIA resource.</w:t>
      </w:r>
    </w:p>
    <w:p w14:paraId="4CEB0ABD" w14:textId="77777777" w:rsidR="00B31E2D" w:rsidRDefault="00B31E2D" w:rsidP="00B31E2D">
      <w:pPr>
        <w:rPr>
          <w:rFonts w:asciiTheme="minorHAnsi" w:hAnsiTheme="minorHAnsi" w:cstheme="minorHAnsi"/>
          <w:b/>
          <w:lang w:val="en-GB"/>
        </w:rPr>
      </w:pPr>
    </w:p>
    <w:p w14:paraId="4CEB0ABE" w14:textId="77777777" w:rsidR="00B31E2D" w:rsidRPr="00B31E2D" w:rsidRDefault="00B31E2D" w:rsidP="00B31E2D">
      <w:pPr>
        <w:rPr>
          <w:rFonts w:asciiTheme="minorHAnsi" w:hAnsiTheme="minorHAnsi" w:cstheme="minorHAnsi"/>
          <w:b/>
          <w:lang w:val="en-GB"/>
        </w:rPr>
      </w:pPr>
      <w:r w:rsidRPr="00B31E2D">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619"/>
        <w:gridCol w:w="5755"/>
      </w:tblGrid>
      <w:tr w:rsidR="00B31E2D" w:rsidRPr="008040F5" w14:paraId="4CEB0AC2" w14:textId="77777777" w:rsidTr="00805802">
        <w:tc>
          <w:tcPr>
            <w:tcW w:w="1696" w:type="dxa"/>
          </w:tcPr>
          <w:p w14:paraId="4CEB0ABF" w14:textId="77777777" w:rsidR="00B31E2D" w:rsidRPr="00EF0778" w:rsidRDefault="00B31E2D"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619" w:type="dxa"/>
          </w:tcPr>
          <w:p w14:paraId="4CEB0AC0" w14:textId="77777777" w:rsidR="00B31E2D" w:rsidRPr="00EF0778" w:rsidRDefault="00B31E2D" w:rsidP="00805802">
            <w:pPr>
              <w:rPr>
                <w:rFonts w:ascii="Calibri" w:eastAsia="Calibri" w:hAnsi="Calibri"/>
                <w:b/>
                <w:bCs/>
                <w:sz w:val="22"/>
                <w:szCs w:val="22"/>
              </w:rPr>
            </w:pPr>
            <w:r>
              <w:rPr>
                <w:rFonts w:ascii="Calibri" w:eastAsia="Calibri" w:hAnsi="Calibri"/>
                <w:b/>
                <w:bCs/>
                <w:sz w:val="22"/>
                <w:szCs w:val="22"/>
              </w:rPr>
              <w:t xml:space="preserve">Is FL Conclusion 2.2.3 an acceptable compromise? </w:t>
            </w:r>
          </w:p>
        </w:tc>
        <w:tc>
          <w:tcPr>
            <w:tcW w:w="5755" w:type="dxa"/>
          </w:tcPr>
          <w:p w14:paraId="4CEB0AC1" w14:textId="77777777" w:rsidR="00B31E2D" w:rsidRPr="00EF0778" w:rsidRDefault="00B31E2D"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36A71" w:rsidRPr="0071245D" w14:paraId="4CEB0ACA" w14:textId="77777777" w:rsidTr="00805802">
        <w:tc>
          <w:tcPr>
            <w:tcW w:w="1696" w:type="dxa"/>
          </w:tcPr>
          <w:p w14:paraId="4CEB0AC3" w14:textId="77777777" w:rsidR="00736A71" w:rsidRPr="0071245D" w:rsidRDefault="00736A71" w:rsidP="00805802">
            <w:pPr>
              <w:rPr>
                <w:rFonts w:ascii="Calibri" w:eastAsia="Calibri" w:hAnsi="Calibri"/>
                <w:bCs/>
                <w:sz w:val="22"/>
                <w:szCs w:val="22"/>
              </w:rPr>
            </w:pPr>
            <w:r w:rsidRPr="0071245D">
              <w:rPr>
                <w:rFonts w:ascii="Calibri" w:eastAsia="Calibri" w:hAnsi="Calibri"/>
                <w:bCs/>
                <w:sz w:val="22"/>
                <w:szCs w:val="22"/>
              </w:rPr>
              <w:t xml:space="preserve">ZTE, </w:t>
            </w:r>
            <w:proofErr w:type="spellStart"/>
            <w:r w:rsidRPr="0071245D">
              <w:rPr>
                <w:rFonts w:ascii="Calibri" w:eastAsia="Calibri" w:hAnsi="Calibri"/>
                <w:bCs/>
                <w:sz w:val="22"/>
                <w:szCs w:val="22"/>
              </w:rPr>
              <w:t>Sanechips</w:t>
            </w:r>
            <w:proofErr w:type="spellEnd"/>
          </w:p>
        </w:tc>
        <w:tc>
          <w:tcPr>
            <w:tcW w:w="2619" w:type="dxa"/>
          </w:tcPr>
          <w:p w14:paraId="4CEB0AC4" w14:textId="77777777" w:rsidR="00736A71" w:rsidRPr="0071245D" w:rsidRDefault="00736A71" w:rsidP="003134FA">
            <w:pPr>
              <w:rPr>
                <w:rFonts w:ascii="Calibri" w:eastAsia="Calibri" w:hAnsi="Calibri"/>
                <w:bCs/>
                <w:sz w:val="22"/>
                <w:szCs w:val="22"/>
              </w:rPr>
            </w:pPr>
            <w:r w:rsidRPr="0071245D">
              <w:rPr>
                <w:rFonts w:ascii="Calibri" w:eastAsia="Calibri" w:hAnsi="Calibri"/>
                <w:bCs/>
                <w:sz w:val="22"/>
                <w:szCs w:val="22"/>
              </w:rPr>
              <w:t>Ok in principle.</w:t>
            </w:r>
            <w:r w:rsidR="003134FA">
              <w:rPr>
                <w:rFonts w:ascii="Calibri" w:eastAsia="Calibri" w:hAnsi="Calibri"/>
                <w:bCs/>
                <w:sz w:val="22"/>
                <w:szCs w:val="22"/>
              </w:rPr>
              <w:t xml:space="preserve"> Prefer some wording modification</w:t>
            </w:r>
            <w:r w:rsidRPr="0071245D">
              <w:rPr>
                <w:rFonts w:ascii="Calibri" w:eastAsia="Calibri" w:hAnsi="Calibri"/>
                <w:bCs/>
                <w:sz w:val="22"/>
                <w:szCs w:val="22"/>
              </w:rPr>
              <w:t xml:space="preserve">. </w:t>
            </w:r>
          </w:p>
        </w:tc>
        <w:tc>
          <w:tcPr>
            <w:tcW w:w="5755" w:type="dxa"/>
          </w:tcPr>
          <w:p w14:paraId="4CEB0AC5" w14:textId="77777777" w:rsidR="00736A71" w:rsidRPr="0071245D" w:rsidRDefault="0028190A" w:rsidP="0028190A">
            <w:pPr>
              <w:rPr>
                <w:rFonts w:ascii="Calibri" w:eastAsia="Calibri" w:hAnsi="Calibri"/>
                <w:sz w:val="22"/>
                <w:szCs w:val="22"/>
              </w:rPr>
            </w:pPr>
            <w:r w:rsidRPr="0071245D">
              <w:rPr>
                <w:rFonts w:ascii="Calibri" w:eastAsia="Calibri" w:hAnsi="Calibri"/>
                <w:bCs/>
                <w:sz w:val="22"/>
                <w:szCs w:val="22"/>
              </w:rPr>
              <w:t>Suggest to change “</w:t>
            </w:r>
            <w:r w:rsidRPr="0071245D">
              <w:rPr>
                <w:rFonts w:ascii="Calibri" w:eastAsia="Calibri" w:hAnsi="Calibri"/>
                <w:sz w:val="22"/>
                <w:szCs w:val="22"/>
              </w:rPr>
              <w:t>However the following is the common understanding in RAN1 of the expected behaviour in Rel-16</w:t>
            </w:r>
            <w:r w:rsidRPr="0071245D">
              <w:rPr>
                <w:rFonts w:ascii="Calibri" w:eastAsia="Calibri" w:hAnsi="Calibri"/>
                <w:bCs/>
                <w:sz w:val="22"/>
                <w:szCs w:val="22"/>
              </w:rPr>
              <w:t xml:space="preserve">” </w:t>
            </w:r>
            <w:r w:rsidRPr="0071245D">
              <w:rPr>
                <w:rFonts w:ascii="Calibri" w:eastAsia="Calibri" w:hAnsi="Calibri"/>
                <w:bCs/>
                <w:sz w:val="22"/>
                <w:szCs w:val="22"/>
              </w:rPr>
              <w:lastRenderedPageBreak/>
              <w:t>to: “</w:t>
            </w:r>
            <w:r w:rsidRPr="0071245D">
              <w:rPr>
                <w:rFonts w:ascii="Calibri" w:eastAsia="Calibri" w:hAnsi="Calibri"/>
                <w:sz w:val="22"/>
                <w:szCs w:val="22"/>
              </w:rPr>
              <w:t xml:space="preserve">However the following reflects the </w:t>
            </w:r>
            <w:r w:rsidR="0071245D">
              <w:rPr>
                <w:rFonts w:ascii="Calibri" w:eastAsia="Calibri" w:hAnsi="Calibri"/>
                <w:sz w:val="22"/>
                <w:szCs w:val="22"/>
              </w:rPr>
              <w:t xml:space="preserve">typical </w:t>
            </w:r>
            <w:r w:rsidRPr="0071245D">
              <w:rPr>
                <w:rFonts w:ascii="Calibri" w:eastAsia="Calibri" w:hAnsi="Calibri"/>
                <w:sz w:val="22"/>
                <w:szCs w:val="22"/>
              </w:rPr>
              <w:t xml:space="preserve">parent node behaviors assumed in RAN1”. </w:t>
            </w:r>
          </w:p>
          <w:p w14:paraId="4CEB0AC6" w14:textId="77777777" w:rsidR="00CC597E" w:rsidRPr="0071245D" w:rsidRDefault="00CC597E" w:rsidP="0028190A">
            <w:pPr>
              <w:rPr>
                <w:rFonts w:ascii="Calibri" w:eastAsia="Calibri" w:hAnsi="Calibri"/>
                <w:sz w:val="22"/>
                <w:szCs w:val="22"/>
              </w:rPr>
            </w:pPr>
            <w:r w:rsidRPr="0071245D">
              <w:rPr>
                <w:rFonts w:ascii="Calibri" w:eastAsia="Calibri" w:hAnsi="Calibri"/>
                <w:sz w:val="22"/>
                <w:szCs w:val="22"/>
              </w:rPr>
              <w:t xml:space="preserve">The reasons are: </w:t>
            </w:r>
          </w:p>
          <w:p w14:paraId="4CEB0AC7" w14:textId="77777777" w:rsidR="00CC597E" w:rsidRPr="0071245D" w:rsidRDefault="00CC597E" w:rsidP="00CC597E">
            <w:pPr>
              <w:pStyle w:val="ListParagraph"/>
              <w:numPr>
                <w:ilvl w:val="0"/>
                <w:numId w:val="34"/>
              </w:numPr>
              <w:ind w:left="545"/>
              <w:rPr>
                <w:rFonts w:ascii="Calibri" w:eastAsia="Calibri" w:hAnsi="Calibri"/>
                <w:bCs/>
                <w:sz w:val="22"/>
                <w:szCs w:val="22"/>
              </w:rPr>
            </w:pPr>
            <w:r w:rsidRPr="0071245D">
              <w:rPr>
                <w:rFonts w:ascii="Calibri" w:eastAsia="Calibri" w:hAnsi="Calibri"/>
                <w:bCs/>
                <w:sz w:val="22"/>
                <w:szCs w:val="22"/>
              </w:rPr>
              <w:t xml:space="preserve">As several companies explained, the proposal is for parent node behavior, which is NOT the “expected behavior in a specification release”. </w:t>
            </w:r>
          </w:p>
          <w:p w14:paraId="4CEB0AC8" w14:textId="77777777" w:rsidR="003422C4" w:rsidRDefault="003422C4" w:rsidP="0071245D">
            <w:pPr>
              <w:pStyle w:val="ListParagraph"/>
              <w:numPr>
                <w:ilvl w:val="0"/>
                <w:numId w:val="34"/>
              </w:numPr>
              <w:ind w:left="545"/>
              <w:rPr>
                <w:rFonts w:ascii="Calibri" w:eastAsia="Calibri" w:hAnsi="Calibri"/>
                <w:bCs/>
                <w:sz w:val="22"/>
                <w:szCs w:val="22"/>
              </w:rPr>
            </w:pPr>
            <w:r>
              <w:rPr>
                <w:rFonts w:ascii="Calibri" w:eastAsia="Calibri" w:hAnsi="Calibri"/>
                <w:bCs/>
                <w:sz w:val="22"/>
                <w:szCs w:val="22"/>
              </w:rPr>
              <w:t>In practice, the parent node may follow a slightly different behavior but to reach the same effect as mentioned behavior</w:t>
            </w:r>
            <w:r w:rsidR="0071245D" w:rsidRPr="0071245D">
              <w:rPr>
                <w:rFonts w:ascii="Calibri" w:eastAsia="Calibri" w:hAnsi="Calibri"/>
                <w:bCs/>
                <w:sz w:val="22"/>
                <w:szCs w:val="22"/>
              </w:rPr>
              <w:t>.</w:t>
            </w:r>
            <w:r>
              <w:rPr>
                <w:rFonts w:ascii="Calibri" w:eastAsia="Calibri" w:hAnsi="Calibri"/>
                <w:bCs/>
                <w:sz w:val="22"/>
                <w:szCs w:val="22"/>
              </w:rPr>
              <w:t xml:space="preserve"> For example, “</w:t>
            </w:r>
            <w:r w:rsidRPr="00A76C51">
              <w:rPr>
                <w:rFonts w:ascii="Calibri" w:eastAsia="Calibri" w:hAnsi="Calibri"/>
                <w:b/>
                <w:bCs/>
                <w:sz w:val="22"/>
                <w:szCs w:val="22"/>
                <w:lang w:val="en-GB" w:eastAsia="zh-CN"/>
              </w:rPr>
              <w:t>the MT is scheduled to be active at the edge of such candidate transition</w:t>
            </w:r>
            <w:r>
              <w:rPr>
                <w:rFonts w:ascii="Calibri" w:eastAsia="Calibri" w:hAnsi="Calibri"/>
                <w:bCs/>
                <w:sz w:val="22"/>
                <w:szCs w:val="22"/>
              </w:rPr>
              <w:t xml:space="preserve">” could be moved into the conditions judging the happening of MT-to-DU or DU-to-MT transitions. So there might be no “expected behavior”, but just “typical behavior”. </w:t>
            </w:r>
          </w:p>
          <w:p w14:paraId="4CEB0AC9" w14:textId="77777777" w:rsidR="00CC597E" w:rsidRPr="0071245D" w:rsidRDefault="003422C4" w:rsidP="0071245D">
            <w:pPr>
              <w:pStyle w:val="ListParagraph"/>
              <w:numPr>
                <w:ilvl w:val="0"/>
                <w:numId w:val="34"/>
              </w:numPr>
              <w:ind w:left="545"/>
              <w:rPr>
                <w:rFonts w:ascii="Calibri" w:eastAsia="Calibri" w:hAnsi="Calibri"/>
                <w:bCs/>
                <w:sz w:val="22"/>
                <w:szCs w:val="22"/>
              </w:rPr>
            </w:pPr>
            <w:r>
              <w:rPr>
                <w:rFonts w:ascii="Calibri" w:eastAsia="Calibri" w:hAnsi="Calibri"/>
                <w:bCs/>
                <w:sz w:val="22"/>
                <w:szCs w:val="22"/>
              </w:rPr>
              <w:t xml:space="preserve">The behavior variation mentioned above also means there could be no “common understanding” for the behavior. </w:t>
            </w:r>
            <w:r w:rsidR="0071245D" w:rsidRPr="0071245D">
              <w:rPr>
                <w:rFonts w:ascii="Calibri" w:eastAsia="Calibri" w:hAnsi="Calibri"/>
                <w:bCs/>
                <w:sz w:val="22"/>
                <w:szCs w:val="22"/>
              </w:rPr>
              <w:t xml:space="preserve"> </w:t>
            </w:r>
          </w:p>
        </w:tc>
      </w:tr>
      <w:tr w:rsidR="00F34A0B" w:rsidRPr="0071245D" w14:paraId="4CEB0ACE" w14:textId="77777777" w:rsidTr="00805802">
        <w:tc>
          <w:tcPr>
            <w:tcW w:w="1696" w:type="dxa"/>
          </w:tcPr>
          <w:p w14:paraId="4CEB0ACB" w14:textId="77777777" w:rsidR="00F34A0B" w:rsidRPr="00F34A0B" w:rsidRDefault="00F34A0B" w:rsidP="00805802">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H</w:t>
            </w:r>
            <w:r>
              <w:rPr>
                <w:rFonts w:ascii="Calibri" w:eastAsiaTheme="minorEastAsia" w:hAnsi="Calibri"/>
                <w:bCs/>
                <w:sz w:val="22"/>
                <w:szCs w:val="22"/>
                <w:lang w:eastAsia="zh-CN"/>
              </w:rPr>
              <w:t>uawei</w:t>
            </w:r>
          </w:p>
        </w:tc>
        <w:tc>
          <w:tcPr>
            <w:tcW w:w="2619" w:type="dxa"/>
          </w:tcPr>
          <w:p w14:paraId="4CEB0ACC" w14:textId="77777777" w:rsidR="00F34A0B" w:rsidRPr="0071245D" w:rsidRDefault="00F34A0B" w:rsidP="003134FA">
            <w:pPr>
              <w:rPr>
                <w:rFonts w:ascii="Calibri" w:eastAsia="Calibri" w:hAnsi="Calibri"/>
                <w:bCs/>
                <w:sz w:val="22"/>
                <w:szCs w:val="22"/>
              </w:rPr>
            </w:pPr>
            <w:r>
              <w:rPr>
                <w:rFonts w:asciiTheme="minorEastAsia" w:eastAsiaTheme="minorEastAsia" w:hAnsiTheme="minorEastAsia"/>
                <w:bCs/>
                <w:sz w:val="22"/>
                <w:szCs w:val="22"/>
                <w:lang w:eastAsia="zh-CN"/>
              </w:rPr>
              <w:t xml:space="preserve">Yes </w:t>
            </w:r>
          </w:p>
        </w:tc>
        <w:tc>
          <w:tcPr>
            <w:tcW w:w="5755" w:type="dxa"/>
          </w:tcPr>
          <w:p w14:paraId="4CEB0ACD" w14:textId="77777777" w:rsidR="00F34A0B" w:rsidRPr="00F34A0B" w:rsidRDefault="00F34A0B" w:rsidP="0028190A">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one</w:t>
            </w:r>
          </w:p>
        </w:tc>
      </w:tr>
      <w:tr w:rsidR="0087113D" w:rsidRPr="0071245D" w14:paraId="7F69BDA8" w14:textId="77777777" w:rsidTr="00805802">
        <w:tc>
          <w:tcPr>
            <w:tcW w:w="1696" w:type="dxa"/>
          </w:tcPr>
          <w:p w14:paraId="0AA010B9" w14:textId="6313D204" w:rsidR="0087113D" w:rsidRDefault="0087113D" w:rsidP="00805802">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619" w:type="dxa"/>
          </w:tcPr>
          <w:p w14:paraId="39AE4CDE" w14:textId="54F08913" w:rsidR="0087113D" w:rsidRDefault="0000677C" w:rsidP="003134FA">
            <w:pPr>
              <w:rPr>
                <w:rFonts w:asciiTheme="minorEastAsia" w:eastAsiaTheme="minorEastAsia" w:hAnsiTheme="minorEastAsia"/>
                <w:bCs/>
                <w:sz w:val="22"/>
                <w:szCs w:val="22"/>
                <w:lang w:eastAsia="zh-CN"/>
              </w:rPr>
            </w:pPr>
            <w:r w:rsidRPr="009B6231">
              <w:rPr>
                <w:rFonts w:ascii="Calibri" w:eastAsiaTheme="minorEastAsia" w:hAnsi="Calibri"/>
                <w:bCs/>
                <w:sz w:val="22"/>
                <w:szCs w:val="22"/>
                <w:lang w:eastAsia="zh-CN"/>
              </w:rPr>
              <w:t>Agree conditionally</w:t>
            </w:r>
          </w:p>
        </w:tc>
        <w:tc>
          <w:tcPr>
            <w:tcW w:w="5755" w:type="dxa"/>
          </w:tcPr>
          <w:p w14:paraId="6EC7BB4F" w14:textId="44B7F2F4" w:rsidR="0087113D" w:rsidRDefault="00F733B1" w:rsidP="0028190A">
            <w:pPr>
              <w:rPr>
                <w:rFonts w:ascii="Calibri" w:eastAsiaTheme="minorEastAsia" w:hAnsi="Calibri"/>
                <w:bCs/>
                <w:sz w:val="22"/>
                <w:szCs w:val="22"/>
                <w:lang w:eastAsia="zh-CN"/>
              </w:rPr>
            </w:pPr>
            <w:r>
              <w:rPr>
                <w:rFonts w:ascii="Calibri" w:eastAsiaTheme="minorEastAsia" w:hAnsi="Calibri"/>
                <w:bCs/>
                <w:sz w:val="22"/>
                <w:szCs w:val="22"/>
                <w:lang w:eastAsia="zh-CN"/>
              </w:rPr>
              <w:t>W</w:t>
            </w:r>
            <w:r w:rsidR="0000677C">
              <w:rPr>
                <w:rFonts w:ascii="Calibri" w:eastAsiaTheme="minorEastAsia" w:hAnsi="Calibri"/>
                <w:bCs/>
                <w:sz w:val="22"/>
                <w:szCs w:val="22"/>
                <w:lang w:eastAsia="zh-CN"/>
              </w:rPr>
              <w:t xml:space="preserve">e are unsure of the </w:t>
            </w:r>
            <w:proofErr w:type="spellStart"/>
            <w:r w:rsidR="0000677C">
              <w:rPr>
                <w:rFonts w:ascii="Calibri" w:eastAsiaTheme="minorEastAsia" w:hAnsi="Calibri"/>
                <w:bCs/>
                <w:sz w:val="22"/>
                <w:szCs w:val="22"/>
                <w:lang w:eastAsia="zh-CN"/>
              </w:rPr>
              <w:t>deficition</w:t>
            </w:r>
            <w:proofErr w:type="spellEnd"/>
            <w:r w:rsidR="0000677C">
              <w:rPr>
                <w:rFonts w:ascii="Calibri" w:eastAsiaTheme="minorEastAsia" w:hAnsi="Calibri"/>
                <w:bCs/>
                <w:sz w:val="22"/>
                <w:szCs w:val="22"/>
                <w:lang w:eastAsia="zh-CN"/>
              </w:rPr>
              <w:t xml:space="preserve"> of NA-exempt why we would like an explanation of that prior to agreeing.</w:t>
            </w:r>
          </w:p>
        </w:tc>
      </w:tr>
      <w:tr w:rsidR="001901DD" w:rsidRPr="0071245D" w14:paraId="4639CE2D" w14:textId="77777777" w:rsidTr="00805802">
        <w:tc>
          <w:tcPr>
            <w:tcW w:w="1696" w:type="dxa"/>
          </w:tcPr>
          <w:p w14:paraId="484EAEED" w14:textId="4FFC5A8F" w:rsidR="001901DD" w:rsidRDefault="001901DD" w:rsidP="00805802">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2619" w:type="dxa"/>
          </w:tcPr>
          <w:p w14:paraId="0D999C42" w14:textId="62FD3E24" w:rsidR="001901DD" w:rsidRPr="009B6231" w:rsidRDefault="001901DD" w:rsidP="003134FA">
            <w:pPr>
              <w:rPr>
                <w:rFonts w:ascii="Calibri" w:eastAsiaTheme="minorEastAsia" w:hAnsi="Calibri"/>
                <w:bCs/>
                <w:sz w:val="22"/>
                <w:szCs w:val="22"/>
                <w:lang w:eastAsia="zh-CN"/>
              </w:rPr>
            </w:pPr>
            <w:r>
              <w:rPr>
                <w:rFonts w:ascii="Calibri" w:eastAsiaTheme="minorEastAsia" w:hAnsi="Calibri"/>
                <w:bCs/>
                <w:sz w:val="22"/>
                <w:szCs w:val="22"/>
                <w:lang w:eastAsia="zh-CN"/>
              </w:rPr>
              <w:t>Not sure</w:t>
            </w:r>
            <w:r w:rsidR="00C80719">
              <w:rPr>
                <w:rFonts w:ascii="Calibri" w:eastAsiaTheme="minorEastAsia" w:hAnsi="Calibri"/>
                <w:bCs/>
                <w:sz w:val="22"/>
                <w:szCs w:val="22"/>
                <w:lang w:eastAsia="zh-CN"/>
              </w:rPr>
              <w:t xml:space="preserve"> this is useful. </w:t>
            </w:r>
          </w:p>
        </w:tc>
        <w:tc>
          <w:tcPr>
            <w:tcW w:w="5755" w:type="dxa"/>
          </w:tcPr>
          <w:p w14:paraId="4F6E2900" w14:textId="3D7EAC91" w:rsidR="001901DD" w:rsidRDefault="001901DD" w:rsidP="0028190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First, there is no specification impact. </w:t>
            </w:r>
            <w:r w:rsidR="00241D6F">
              <w:rPr>
                <w:rFonts w:ascii="Calibri" w:eastAsiaTheme="minorEastAsia" w:hAnsi="Calibri"/>
                <w:bCs/>
                <w:sz w:val="22"/>
                <w:szCs w:val="22"/>
                <w:lang w:eastAsia="zh-CN"/>
              </w:rPr>
              <w:t xml:space="preserve">If there is no spec impact, how come this becomes an essential correction. </w:t>
            </w:r>
          </w:p>
          <w:p w14:paraId="54DB9B9B" w14:textId="77777777" w:rsidR="00241D6F" w:rsidRDefault="00241D6F" w:rsidP="0028190A">
            <w:pPr>
              <w:rPr>
                <w:rFonts w:ascii="Calibri" w:eastAsiaTheme="minorEastAsia" w:hAnsi="Calibri"/>
                <w:bCs/>
                <w:sz w:val="22"/>
                <w:szCs w:val="22"/>
                <w:lang w:eastAsia="zh-CN"/>
              </w:rPr>
            </w:pPr>
          </w:p>
          <w:p w14:paraId="53FAA99B" w14:textId="14A1D6EB" w:rsidR="00241D6F" w:rsidRPr="00241D6F" w:rsidRDefault="00241D6F" w:rsidP="00241D6F">
            <w:pPr>
              <w:pStyle w:val="Proposal"/>
              <w:numPr>
                <w:ilvl w:val="0"/>
                <w:numId w:val="0"/>
              </w:numPr>
              <w:overflowPunct/>
              <w:autoSpaceDE/>
              <w:autoSpaceDN/>
              <w:adjustRightInd/>
              <w:spacing w:after="0"/>
              <w:jc w:val="left"/>
              <w:textAlignment w:val="auto"/>
              <w:rPr>
                <w:rFonts w:ascii="Calibri" w:eastAsia="Calibri" w:hAnsi="Calibri"/>
                <w:b w:val="0"/>
                <w:sz w:val="22"/>
                <w:szCs w:val="22"/>
              </w:rPr>
            </w:pPr>
            <w:r w:rsidRPr="00241D6F">
              <w:rPr>
                <w:rFonts w:ascii="Calibri" w:eastAsiaTheme="minorEastAsia" w:hAnsi="Calibri"/>
                <w:b w:val="0"/>
                <w:sz w:val="22"/>
                <w:szCs w:val="22"/>
              </w:rPr>
              <w:t>Next</w:t>
            </w:r>
            <w:r w:rsidR="001901DD" w:rsidRPr="00241D6F">
              <w:rPr>
                <w:rFonts w:ascii="Calibri" w:eastAsiaTheme="minorEastAsia" w:hAnsi="Calibri"/>
                <w:b w:val="0"/>
                <w:sz w:val="22"/>
                <w:szCs w:val="22"/>
              </w:rPr>
              <w:t xml:space="preserve">, the second part </w:t>
            </w:r>
            <w:proofErr w:type="spellStart"/>
            <w:r w:rsidR="001901DD" w:rsidRPr="00241D6F">
              <w:rPr>
                <w:rFonts w:ascii="Calibri" w:eastAsiaTheme="minorEastAsia" w:hAnsi="Calibri"/>
                <w:b w:val="0"/>
                <w:sz w:val="22"/>
                <w:szCs w:val="22"/>
              </w:rPr>
              <w:t xml:space="preserve">can </w:t>
            </w:r>
            <w:r w:rsidRPr="00241D6F">
              <w:rPr>
                <w:rFonts w:ascii="Calibri" w:eastAsiaTheme="minorEastAsia" w:hAnsi="Calibri"/>
                <w:b w:val="0"/>
                <w:sz w:val="22"/>
                <w:szCs w:val="22"/>
              </w:rPr>
              <w:t>not</w:t>
            </w:r>
            <w:proofErr w:type="spellEnd"/>
            <w:r w:rsidRPr="00241D6F">
              <w:rPr>
                <w:rFonts w:ascii="Calibri" w:eastAsiaTheme="minorEastAsia" w:hAnsi="Calibri"/>
                <w:b w:val="0"/>
                <w:sz w:val="22"/>
                <w:szCs w:val="22"/>
              </w:rPr>
              <w:t xml:space="preserve"> be a conclusion. </w:t>
            </w:r>
            <w:r w:rsidR="00C21140" w:rsidRPr="00241D6F">
              <w:rPr>
                <w:rFonts w:ascii="Calibri" w:eastAsiaTheme="minorEastAsia" w:hAnsi="Calibri"/>
                <w:b w:val="0"/>
                <w:sz w:val="22"/>
                <w:szCs w:val="22"/>
              </w:rPr>
              <w:t>What is the ad</w:t>
            </w:r>
            <w:r w:rsidRPr="00241D6F">
              <w:rPr>
                <w:rFonts w:ascii="Calibri" w:eastAsiaTheme="minorEastAsia" w:hAnsi="Calibri"/>
                <w:b w:val="0"/>
                <w:sz w:val="22"/>
                <w:szCs w:val="22"/>
              </w:rPr>
              <w:t>di</w:t>
            </w:r>
            <w:r w:rsidR="00C21140" w:rsidRPr="00241D6F">
              <w:rPr>
                <w:rFonts w:ascii="Calibri" w:eastAsiaTheme="minorEastAsia" w:hAnsi="Calibri"/>
                <w:b w:val="0"/>
                <w:sz w:val="22"/>
                <w:szCs w:val="22"/>
              </w:rPr>
              <w:t>t</w:t>
            </w:r>
            <w:r w:rsidRPr="00241D6F">
              <w:rPr>
                <w:rFonts w:ascii="Calibri" w:eastAsiaTheme="minorEastAsia" w:hAnsi="Calibri"/>
                <w:b w:val="0"/>
                <w:sz w:val="22"/>
                <w:szCs w:val="22"/>
              </w:rPr>
              <w:t>i</w:t>
            </w:r>
            <w:r w:rsidR="00C21140" w:rsidRPr="00241D6F">
              <w:rPr>
                <w:rFonts w:ascii="Calibri" w:eastAsiaTheme="minorEastAsia" w:hAnsi="Calibri"/>
                <w:b w:val="0"/>
                <w:sz w:val="22"/>
                <w:szCs w:val="22"/>
              </w:rPr>
              <w:t>onal benefit this carr</w:t>
            </w:r>
            <w:r w:rsidRPr="00241D6F">
              <w:rPr>
                <w:rFonts w:ascii="Calibri" w:eastAsiaTheme="minorEastAsia" w:hAnsi="Calibri"/>
                <w:b w:val="0"/>
                <w:sz w:val="22"/>
                <w:szCs w:val="22"/>
              </w:rPr>
              <w:t>y</w:t>
            </w:r>
            <w:r w:rsidR="00C21140" w:rsidRPr="00241D6F">
              <w:rPr>
                <w:rFonts w:ascii="Calibri" w:eastAsiaTheme="minorEastAsia" w:hAnsi="Calibri"/>
                <w:b w:val="0"/>
                <w:sz w:val="22"/>
                <w:szCs w:val="22"/>
              </w:rPr>
              <w:t xml:space="preserve"> is not clear to </w:t>
            </w:r>
            <w:proofErr w:type="gramStart"/>
            <w:r w:rsidR="00C21140" w:rsidRPr="00241D6F">
              <w:rPr>
                <w:rFonts w:ascii="Calibri" w:eastAsiaTheme="minorEastAsia" w:hAnsi="Calibri"/>
                <w:b w:val="0"/>
                <w:sz w:val="22"/>
                <w:szCs w:val="22"/>
              </w:rPr>
              <w:t>us.</w:t>
            </w:r>
            <w:proofErr w:type="gramEnd"/>
            <w:r w:rsidR="00C21140" w:rsidRPr="00241D6F">
              <w:rPr>
                <w:rFonts w:ascii="Calibri" w:eastAsiaTheme="minorEastAsia" w:hAnsi="Calibri"/>
                <w:b w:val="0"/>
                <w:sz w:val="22"/>
                <w:szCs w:val="22"/>
              </w:rPr>
              <w:t xml:space="preserve"> </w:t>
            </w:r>
            <w:r w:rsidRPr="00241D6F">
              <w:rPr>
                <w:rFonts w:ascii="Calibri" w:eastAsia="Calibri" w:hAnsi="Calibri"/>
                <w:b w:val="0"/>
                <w:sz w:val="22"/>
                <w:szCs w:val="22"/>
              </w:rPr>
              <w:t xml:space="preserve">We are ok with the below conclusion. </w:t>
            </w:r>
          </w:p>
          <w:p w14:paraId="7E013B5B" w14:textId="57078264" w:rsidR="001901DD" w:rsidRDefault="001901DD" w:rsidP="0028190A">
            <w:pPr>
              <w:rPr>
                <w:rFonts w:ascii="Calibri" w:eastAsiaTheme="minorEastAsia" w:hAnsi="Calibri"/>
                <w:bCs/>
                <w:sz w:val="22"/>
                <w:szCs w:val="22"/>
                <w:lang w:eastAsia="zh-CN"/>
              </w:rPr>
            </w:pPr>
          </w:p>
          <w:p w14:paraId="1CED4DCA" w14:textId="519B2BC1" w:rsidR="001901DD" w:rsidRDefault="001901DD" w:rsidP="001901DD">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87123E">
              <w:rPr>
                <w:rFonts w:ascii="Calibri" w:eastAsia="Calibri" w:hAnsi="Calibri"/>
                <w:sz w:val="22"/>
                <w:szCs w:val="22"/>
                <w:highlight w:val="yellow"/>
              </w:rPr>
              <w:t xml:space="preserve">FL </w:t>
            </w:r>
            <w:r>
              <w:rPr>
                <w:rFonts w:ascii="Calibri" w:eastAsia="Calibri" w:hAnsi="Calibri"/>
                <w:sz w:val="22"/>
                <w:szCs w:val="22"/>
                <w:highlight w:val="yellow"/>
              </w:rPr>
              <w:t>Conclusion</w:t>
            </w:r>
            <w:r w:rsidRPr="0087123E">
              <w:rPr>
                <w:rFonts w:ascii="Calibri" w:eastAsia="Calibri" w:hAnsi="Calibri"/>
                <w:sz w:val="22"/>
                <w:szCs w:val="22"/>
                <w:highlight w:val="yellow"/>
              </w:rPr>
              <w:t xml:space="preserve"> 2.2</w:t>
            </w:r>
            <w:r w:rsidRPr="00F43CCE">
              <w:rPr>
                <w:rFonts w:ascii="Calibri" w:eastAsia="Calibri" w:hAnsi="Calibri"/>
                <w:sz w:val="22"/>
                <w:szCs w:val="22"/>
                <w:highlight w:val="yellow"/>
              </w:rPr>
              <w:t>.3</w:t>
            </w:r>
            <w:r>
              <w:rPr>
                <w:rFonts w:ascii="Calibri" w:eastAsia="Calibri" w:hAnsi="Calibri"/>
                <w:sz w:val="22"/>
                <w:szCs w:val="22"/>
              </w:rPr>
              <w:t xml:space="preserve">: No specification in Rel-16 is introduced defining rules for Guard symbol insertion at a parent node or definitions of MT to DU and DU to MT transitions. </w:t>
            </w:r>
          </w:p>
          <w:p w14:paraId="48EA5C1C" w14:textId="61DC8592" w:rsidR="00C21140" w:rsidRDefault="00C21140" w:rsidP="001901DD">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086BB5D4" w14:textId="2DB72418" w:rsidR="00C80719" w:rsidRDefault="00241D6F" w:rsidP="00241D6F">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Pr>
                <w:rFonts w:ascii="Calibri" w:eastAsia="Calibri" w:hAnsi="Calibri"/>
                <w:b w:val="0"/>
                <w:bCs w:val="0"/>
                <w:sz w:val="22"/>
                <w:szCs w:val="22"/>
              </w:rPr>
              <w:t>O</w:t>
            </w:r>
            <w:r w:rsidR="00C80719" w:rsidRPr="00C80719">
              <w:rPr>
                <w:rFonts w:ascii="Calibri" w:eastAsia="Calibri" w:hAnsi="Calibri"/>
                <w:b w:val="0"/>
                <w:bCs w:val="0"/>
                <w:sz w:val="22"/>
                <w:szCs w:val="22"/>
              </w:rPr>
              <w:t xml:space="preserve">n the </w:t>
            </w:r>
            <w:r w:rsidR="00C80719">
              <w:rPr>
                <w:rFonts w:ascii="Calibri" w:eastAsia="Calibri" w:hAnsi="Calibri"/>
                <w:b w:val="0"/>
                <w:bCs w:val="0"/>
                <w:sz w:val="22"/>
                <w:szCs w:val="22"/>
              </w:rPr>
              <w:t>remaining part</w:t>
            </w:r>
            <w:r>
              <w:rPr>
                <w:rFonts w:ascii="Calibri" w:eastAsia="Calibri" w:hAnsi="Calibri"/>
                <w:b w:val="0"/>
                <w:bCs w:val="0"/>
                <w:sz w:val="22"/>
                <w:szCs w:val="22"/>
              </w:rPr>
              <w:t xml:space="preserve">, </w:t>
            </w:r>
            <w:r w:rsidR="00291E37">
              <w:rPr>
                <w:rFonts w:ascii="Calibri" w:eastAsia="Calibri" w:hAnsi="Calibri"/>
                <w:b w:val="0"/>
                <w:bCs w:val="0"/>
                <w:sz w:val="22"/>
                <w:szCs w:val="22"/>
              </w:rPr>
              <w:t>i</w:t>
            </w:r>
            <w:r w:rsidR="00C80719">
              <w:rPr>
                <w:rFonts w:ascii="Calibri" w:eastAsia="Calibri" w:hAnsi="Calibri"/>
                <w:b w:val="0"/>
                <w:bCs w:val="0"/>
                <w:sz w:val="22"/>
                <w:szCs w:val="22"/>
              </w:rPr>
              <w:t xml:space="preserve">f required, we can </w:t>
            </w:r>
            <w:r>
              <w:rPr>
                <w:rFonts w:ascii="Calibri" w:eastAsia="Calibri" w:hAnsi="Calibri"/>
                <w:b w:val="0"/>
                <w:bCs w:val="0"/>
                <w:sz w:val="22"/>
                <w:szCs w:val="22"/>
              </w:rPr>
              <w:t xml:space="preserve">discuss a possible observation based on that part. However, the operation suggested there is not clear to us as there are many terms that defined new (which are not available in the spec. e.g. </w:t>
            </w:r>
            <w:r w:rsidRPr="00241D6F">
              <w:rPr>
                <w:rFonts w:ascii="Calibri" w:eastAsia="Calibri" w:hAnsi="Calibri"/>
                <w:b w:val="0"/>
                <w:bCs w:val="0"/>
                <w:sz w:val="22"/>
                <w:szCs w:val="22"/>
              </w:rPr>
              <w:t>advertised guard-Symbols</w:t>
            </w:r>
            <w:r>
              <w:rPr>
                <w:rFonts w:ascii="Calibri" w:eastAsia="Calibri" w:hAnsi="Calibri"/>
                <w:b w:val="0"/>
                <w:bCs w:val="0"/>
                <w:sz w:val="22"/>
                <w:szCs w:val="22"/>
              </w:rPr>
              <w:t xml:space="preserve">, </w:t>
            </w:r>
            <w:r w:rsidRPr="00241D6F">
              <w:rPr>
                <w:rFonts w:ascii="Calibri" w:eastAsia="Calibri" w:hAnsi="Calibri"/>
                <w:b w:val="0"/>
                <w:bCs w:val="0"/>
                <w:sz w:val="22"/>
                <w:szCs w:val="22"/>
              </w:rPr>
              <w:t>candidate MT to DU transition</w:t>
            </w:r>
            <w:r>
              <w:rPr>
                <w:rFonts w:ascii="Calibri" w:eastAsia="Calibri" w:hAnsi="Calibri"/>
                <w:b w:val="0"/>
                <w:bCs w:val="0"/>
                <w:sz w:val="22"/>
                <w:szCs w:val="22"/>
              </w:rPr>
              <w:t xml:space="preserve">, </w:t>
            </w:r>
            <w:r w:rsidRPr="00241D6F">
              <w:rPr>
                <w:rFonts w:ascii="Calibri" w:eastAsia="Calibri" w:hAnsi="Calibri"/>
                <w:b w:val="0"/>
                <w:bCs w:val="0"/>
                <w:sz w:val="22"/>
                <w:szCs w:val="22"/>
              </w:rPr>
              <w:t>NA-exempt channels</w:t>
            </w:r>
            <w:r>
              <w:rPr>
                <w:rFonts w:ascii="Calibri" w:eastAsia="Calibri" w:hAnsi="Calibri"/>
                <w:b w:val="0"/>
                <w:bCs w:val="0"/>
                <w:sz w:val="22"/>
                <w:szCs w:val="22"/>
              </w:rPr>
              <w:t xml:space="preserve">). </w:t>
            </w:r>
          </w:p>
          <w:p w14:paraId="65F08342" w14:textId="56E8734F" w:rsidR="00291E37" w:rsidRDefault="00291E37" w:rsidP="00241D6F">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p>
          <w:p w14:paraId="47BECB79" w14:textId="4130C37A" w:rsidR="00291E37" w:rsidRPr="00A76C51" w:rsidRDefault="00291E37" w:rsidP="00291E37">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lastRenderedPageBreak/>
              <w:t xml:space="preserve">Guard symbols are inserted by the parent node according to the advertised guard-Symbols Provided </w:t>
            </w:r>
            <w:r w:rsidRPr="00291E37">
              <w:rPr>
                <w:rFonts w:ascii="Calibri" w:eastAsia="Calibri" w:hAnsi="Calibri"/>
                <w:b/>
                <w:bCs/>
                <w:sz w:val="22"/>
                <w:szCs w:val="22"/>
                <w:highlight w:val="yellow"/>
                <w:lang w:val="en-GB" w:eastAsia="zh-CN"/>
              </w:rPr>
              <w:t>only when all the following conditions are satisfied:</w:t>
            </w:r>
            <w:r>
              <w:rPr>
                <w:rFonts w:ascii="Calibri" w:eastAsia="Calibri" w:hAnsi="Calibri"/>
                <w:b/>
                <w:bCs/>
                <w:sz w:val="22"/>
                <w:szCs w:val="22"/>
                <w:lang w:val="en-GB" w:eastAsia="zh-CN"/>
              </w:rPr>
              <w:t xml:space="preserve"> % </w:t>
            </w:r>
            <w:r w:rsidRPr="00291E37">
              <w:rPr>
                <w:rFonts w:ascii="Calibri" w:eastAsia="Calibri" w:hAnsi="Calibri"/>
                <w:b/>
                <w:bCs/>
                <w:color w:val="FF0000"/>
                <w:sz w:val="22"/>
                <w:szCs w:val="22"/>
                <w:lang w:val="en-GB" w:eastAsia="zh-CN"/>
              </w:rPr>
              <w:t xml:space="preserve">if this is not appearing in the spec what is the use of terms like only when </w:t>
            </w:r>
          </w:p>
          <w:p w14:paraId="7D90AE34" w14:textId="77777777" w:rsidR="00291E37" w:rsidRPr="00A76C51" w:rsidRDefault="00291E37" w:rsidP="00291E37">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there is a candidate MT to DU transition or a candidate DU to MT transition,</w:t>
            </w:r>
          </w:p>
          <w:p w14:paraId="32780B82" w14:textId="77777777" w:rsidR="00291E37" w:rsidRPr="00A76C51" w:rsidRDefault="00291E37" w:rsidP="00291E37">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MT is scheduled to be active at the edge of such candidate transition,</w:t>
            </w:r>
          </w:p>
          <w:p w14:paraId="425E5590" w14:textId="6D1782D4" w:rsidR="00291E37" w:rsidRPr="00291E37" w:rsidRDefault="00291E37" w:rsidP="00291E37">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 xml:space="preserve">the guard symbols do not overlap with a planned transmission or reception (as applicable) </w:t>
            </w:r>
            <w:r w:rsidRPr="00291E37">
              <w:rPr>
                <w:rFonts w:ascii="Calibri" w:eastAsia="Calibri" w:hAnsi="Calibri"/>
                <w:b/>
                <w:bCs/>
                <w:sz w:val="22"/>
                <w:szCs w:val="22"/>
                <w:highlight w:val="yellow"/>
                <w:lang w:val="en-GB" w:eastAsia="zh-CN"/>
              </w:rPr>
              <w:t>of NA-exempt channels by the MT</w:t>
            </w:r>
            <w:r w:rsidRPr="00291E37">
              <w:rPr>
                <w:rFonts w:ascii="Calibri" w:eastAsia="Calibri" w:hAnsi="Calibri"/>
                <w:b/>
                <w:bCs/>
                <w:sz w:val="22"/>
                <w:szCs w:val="22"/>
                <w:lang w:val="en-GB" w:eastAsia="zh-CN"/>
              </w:rPr>
              <w:t xml:space="preserve">. </w:t>
            </w:r>
            <w:r w:rsidRPr="00291E37">
              <w:rPr>
                <w:rFonts w:ascii="Calibri" w:eastAsia="Calibri" w:hAnsi="Calibri"/>
                <w:b/>
                <w:bCs/>
                <w:color w:val="FF0000"/>
                <w:sz w:val="22"/>
                <w:szCs w:val="22"/>
                <w:lang w:val="en-GB" w:eastAsia="zh-CN"/>
              </w:rPr>
              <w:t xml:space="preserve">% we are not clear about this point </w:t>
            </w:r>
          </w:p>
          <w:p w14:paraId="38055F43" w14:textId="77777777" w:rsidR="00291E37" w:rsidRPr="00A76C51" w:rsidRDefault="00291E37" w:rsidP="00291E37">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MT to DU transition occurs when:</w:t>
            </w:r>
          </w:p>
          <w:p w14:paraId="41246109" w14:textId="3B236E0A" w:rsidR="00291E37" w:rsidRPr="00291E37" w:rsidRDefault="00291E37" w:rsidP="00291E37">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color w:val="FF0000"/>
                <w:sz w:val="22"/>
                <w:szCs w:val="22"/>
                <w:lang w:val="en-GB" w:eastAsia="zh-CN"/>
              </w:rPr>
            </w:pPr>
            <w:r w:rsidRPr="00A76C51">
              <w:rPr>
                <w:rFonts w:ascii="Calibri" w:eastAsia="Calibri" w:hAnsi="Calibri"/>
                <w:b/>
                <w:bCs/>
                <w:sz w:val="22"/>
                <w:szCs w:val="22"/>
                <w:lang w:val="en-GB" w:eastAsia="zh-CN"/>
              </w:rPr>
              <w:t xml:space="preserve">the DU is configured to transition </w:t>
            </w:r>
            <w:r w:rsidRPr="00291E37">
              <w:rPr>
                <w:rFonts w:ascii="Calibri" w:eastAsia="Calibri" w:hAnsi="Calibri"/>
                <w:b/>
                <w:bCs/>
                <w:sz w:val="22"/>
                <w:szCs w:val="22"/>
                <w:highlight w:val="yellow"/>
                <w:lang w:val="en-GB" w:eastAsia="zh-CN"/>
              </w:rPr>
              <w:t>from a NA or S-NIA resource to a H or S-IA resource,</w:t>
            </w:r>
            <w:r>
              <w:rPr>
                <w:rFonts w:ascii="Calibri" w:eastAsia="Calibri" w:hAnsi="Calibri"/>
                <w:b/>
                <w:bCs/>
                <w:sz w:val="22"/>
                <w:szCs w:val="22"/>
                <w:lang w:val="en-GB" w:eastAsia="zh-CN"/>
              </w:rPr>
              <w:t xml:space="preserve"> </w:t>
            </w:r>
            <w:r w:rsidRPr="00291E37">
              <w:rPr>
                <w:rFonts w:ascii="Calibri" w:eastAsia="Calibri" w:hAnsi="Calibri"/>
                <w:b/>
                <w:bCs/>
                <w:color w:val="FF0000"/>
                <w:sz w:val="22"/>
                <w:szCs w:val="22"/>
                <w:lang w:val="en-GB" w:eastAsia="zh-CN"/>
              </w:rPr>
              <w:t xml:space="preserve">% how this is known to the parent. </w:t>
            </w:r>
          </w:p>
          <w:p w14:paraId="2BAB6BFD" w14:textId="7FFEC378" w:rsidR="00291E37" w:rsidRPr="00291E37" w:rsidRDefault="00291E37" w:rsidP="00291E37">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color w:val="FF0000"/>
                <w:sz w:val="22"/>
                <w:szCs w:val="22"/>
                <w:lang w:val="en-GB" w:eastAsia="zh-CN"/>
              </w:rPr>
            </w:pPr>
            <w:r w:rsidRPr="00A76C51">
              <w:rPr>
                <w:rFonts w:ascii="Calibri" w:eastAsia="Calibri" w:hAnsi="Calibri"/>
                <w:b/>
                <w:bCs/>
                <w:sz w:val="22"/>
                <w:szCs w:val="22"/>
                <w:lang w:val="en-GB" w:eastAsia="zh-CN"/>
              </w:rPr>
              <w:t xml:space="preserve">the DU is configured to transition from a NA or S-NIA resource to </w:t>
            </w:r>
            <w:r w:rsidRPr="00291E37">
              <w:rPr>
                <w:rFonts w:ascii="Calibri" w:eastAsia="Calibri" w:hAnsi="Calibri"/>
                <w:b/>
                <w:bCs/>
                <w:sz w:val="22"/>
                <w:szCs w:val="22"/>
                <w:highlight w:val="yellow"/>
                <w:lang w:val="en-GB" w:eastAsia="zh-CN"/>
              </w:rPr>
              <w:t>a NA or S-NIA resource with an allocation of NA-exempt channels</w:t>
            </w:r>
            <w:r w:rsidRPr="00A76C51">
              <w:rPr>
                <w:rFonts w:ascii="Calibri" w:eastAsia="Calibri" w:hAnsi="Calibri"/>
                <w:b/>
                <w:bCs/>
                <w:sz w:val="22"/>
                <w:szCs w:val="22"/>
                <w:lang w:val="en-GB" w:eastAsia="zh-CN"/>
              </w:rPr>
              <w:t>.</w:t>
            </w:r>
            <w:r>
              <w:rPr>
                <w:rFonts w:ascii="Calibri" w:eastAsia="Calibri" w:hAnsi="Calibri"/>
                <w:b/>
                <w:bCs/>
                <w:sz w:val="22"/>
                <w:szCs w:val="22"/>
                <w:lang w:val="en-GB" w:eastAsia="zh-CN"/>
              </w:rPr>
              <w:t xml:space="preserve"> </w:t>
            </w:r>
            <w:r w:rsidRPr="00291E37">
              <w:rPr>
                <w:rFonts w:ascii="Calibri" w:eastAsia="Calibri" w:hAnsi="Calibri"/>
                <w:b/>
                <w:bCs/>
                <w:color w:val="FF0000"/>
                <w:sz w:val="22"/>
                <w:szCs w:val="22"/>
                <w:lang w:val="en-GB" w:eastAsia="zh-CN"/>
              </w:rPr>
              <w:t>% this pat is also no clear</w:t>
            </w:r>
          </w:p>
          <w:p w14:paraId="6A5A9AF4" w14:textId="77777777" w:rsidR="00291E37" w:rsidRPr="00A76C51" w:rsidRDefault="00291E37" w:rsidP="00291E37">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DU to MT transition occurs when:</w:t>
            </w:r>
          </w:p>
          <w:p w14:paraId="30F77EDF" w14:textId="77777777" w:rsidR="00291E37" w:rsidRPr="00291E37" w:rsidRDefault="00291E37" w:rsidP="00291E37">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highlight w:val="yellow"/>
                <w:lang w:val="en-GB" w:eastAsia="zh-CN"/>
              </w:rPr>
            </w:pPr>
            <w:r w:rsidRPr="00A76C51">
              <w:rPr>
                <w:rFonts w:ascii="Calibri" w:eastAsia="Calibri" w:hAnsi="Calibri"/>
                <w:b/>
                <w:bCs/>
                <w:sz w:val="22"/>
                <w:szCs w:val="22"/>
                <w:lang w:val="en-GB" w:eastAsia="zh-CN"/>
              </w:rPr>
              <w:t xml:space="preserve">the DU is configured to transition from a </w:t>
            </w:r>
            <w:r w:rsidRPr="00291E37">
              <w:rPr>
                <w:rFonts w:ascii="Calibri" w:eastAsia="Calibri" w:hAnsi="Calibri"/>
                <w:b/>
                <w:bCs/>
                <w:sz w:val="22"/>
                <w:szCs w:val="22"/>
                <w:highlight w:val="yellow"/>
                <w:lang w:val="en-GB" w:eastAsia="zh-CN"/>
              </w:rPr>
              <w:t>H or S-IA resource to a NA or S-NIA resource,</w:t>
            </w:r>
          </w:p>
          <w:p w14:paraId="21CB10FF" w14:textId="03B360B5" w:rsidR="00291E37" w:rsidRDefault="00291E37" w:rsidP="00291E37">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color w:val="FF0000"/>
                <w:sz w:val="22"/>
                <w:szCs w:val="22"/>
                <w:highlight w:val="yellow"/>
                <w:lang w:val="en-GB" w:eastAsia="zh-CN"/>
              </w:rPr>
            </w:pPr>
            <w:r w:rsidRPr="00A76C51">
              <w:rPr>
                <w:rFonts w:ascii="Calibri" w:eastAsia="Calibri" w:hAnsi="Calibri"/>
                <w:b/>
                <w:bCs/>
                <w:sz w:val="22"/>
                <w:szCs w:val="22"/>
                <w:lang w:val="en-GB" w:eastAsia="zh-CN"/>
              </w:rPr>
              <w:t xml:space="preserve">the DU is configured to transition from a NA or S-NIA resource </w:t>
            </w:r>
            <w:r w:rsidRPr="00291E37">
              <w:rPr>
                <w:rFonts w:ascii="Calibri" w:eastAsia="Calibri" w:hAnsi="Calibri"/>
                <w:b/>
                <w:bCs/>
                <w:sz w:val="22"/>
                <w:szCs w:val="22"/>
                <w:highlight w:val="yellow"/>
                <w:lang w:val="en-GB" w:eastAsia="zh-CN"/>
              </w:rPr>
              <w:t>with an allocation of NA-exempt channels to a NA or S-NIA resource.</w:t>
            </w:r>
            <w:r>
              <w:rPr>
                <w:rFonts w:ascii="Calibri" w:eastAsia="Calibri" w:hAnsi="Calibri"/>
                <w:b/>
                <w:bCs/>
                <w:sz w:val="22"/>
                <w:szCs w:val="22"/>
                <w:highlight w:val="yellow"/>
                <w:lang w:val="en-GB" w:eastAsia="zh-CN"/>
              </w:rPr>
              <w:t xml:space="preserve"> </w:t>
            </w:r>
            <w:r w:rsidRPr="00291E37">
              <w:rPr>
                <w:rFonts w:ascii="Calibri" w:eastAsia="Calibri" w:hAnsi="Calibri"/>
                <w:b/>
                <w:bCs/>
                <w:color w:val="FF0000"/>
                <w:sz w:val="22"/>
                <w:szCs w:val="22"/>
                <w:highlight w:val="yellow"/>
                <w:lang w:val="en-GB" w:eastAsia="zh-CN"/>
              </w:rPr>
              <w:t>% similar com</w:t>
            </w:r>
            <w:r>
              <w:rPr>
                <w:rFonts w:ascii="Calibri" w:eastAsia="Calibri" w:hAnsi="Calibri"/>
                <w:b/>
                <w:bCs/>
                <w:color w:val="FF0000"/>
                <w:sz w:val="22"/>
                <w:szCs w:val="22"/>
                <w:highlight w:val="yellow"/>
                <w:lang w:val="en-GB" w:eastAsia="zh-CN"/>
              </w:rPr>
              <w:t>m</w:t>
            </w:r>
            <w:r w:rsidRPr="00291E37">
              <w:rPr>
                <w:rFonts w:ascii="Calibri" w:eastAsia="Calibri" w:hAnsi="Calibri"/>
                <w:b/>
                <w:bCs/>
                <w:color w:val="FF0000"/>
                <w:sz w:val="22"/>
                <w:szCs w:val="22"/>
                <w:highlight w:val="yellow"/>
                <w:lang w:val="en-GB" w:eastAsia="zh-CN"/>
              </w:rPr>
              <w:t>ent as above</w:t>
            </w:r>
            <w:r>
              <w:rPr>
                <w:rFonts w:ascii="Calibri" w:eastAsia="Calibri" w:hAnsi="Calibri"/>
                <w:b/>
                <w:bCs/>
                <w:color w:val="FF0000"/>
                <w:sz w:val="22"/>
                <w:szCs w:val="22"/>
                <w:highlight w:val="yellow"/>
                <w:lang w:val="en-GB" w:eastAsia="zh-CN"/>
              </w:rPr>
              <w:t>.</w:t>
            </w:r>
          </w:p>
          <w:p w14:paraId="1391B40F" w14:textId="170A724B" w:rsidR="00291E37" w:rsidRPr="00291E37" w:rsidRDefault="00291E37" w:rsidP="00291E37">
            <w:pPr>
              <w:keepNext/>
              <w:keepLines/>
              <w:widowControl w:val="0"/>
              <w:overflowPunct w:val="0"/>
              <w:autoSpaceDE w:val="0"/>
              <w:autoSpaceDN w:val="0"/>
              <w:adjustRightInd w:val="0"/>
              <w:spacing w:after="180"/>
              <w:textAlignment w:val="baseline"/>
              <w:rPr>
                <w:rFonts w:ascii="Calibri" w:eastAsia="Calibri" w:hAnsi="Calibri"/>
                <w:b/>
                <w:bCs/>
                <w:color w:val="FF0000"/>
                <w:sz w:val="22"/>
                <w:szCs w:val="22"/>
                <w:lang w:val="en-GB" w:eastAsia="zh-CN"/>
              </w:rPr>
            </w:pPr>
            <w:r w:rsidRPr="00291E37">
              <w:rPr>
                <w:rFonts w:ascii="Calibri" w:eastAsia="Calibri" w:hAnsi="Calibri"/>
                <w:b/>
                <w:bCs/>
                <w:color w:val="FF0000"/>
                <w:sz w:val="22"/>
                <w:szCs w:val="22"/>
                <w:lang w:val="en-GB" w:eastAsia="zh-CN"/>
              </w:rPr>
              <w:t xml:space="preserve">Additionally, the parent has no idea unless F1-AP indicates child DU resource configuration. And it is not always supported. </w:t>
            </w:r>
          </w:p>
          <w:p w14:paraId="2E9C92F7" w14:textId="77777777" w:rsidR="00291E37" w:rsidRDefault="00291E37" w:rsidP="00241D6F">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p>
          <w:p w14:paraId="590C4181" w14:textId="76E79033" w:rsidR="001901DD" w:rsidRPr="00241D6F" w:rsidRDefault="001901DD" w:rsidP="00241D6F">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Pr>
                <w:rFonts w:ascii="Calibri" w:eastAsiaTheme="minorEastAsia" w:hAnsi="Calibri"/>
                <w:bCs w:val="0"/>
                <w:sz w:val="22"/>
                <w:szCs w:val="22"/>
              </w:rPr>
              <w:t xml:space="preserve"> </w:t>
            </w:r>
          </w:p>
        </w:tc>
      </w:tr>
      <w:tr w:rsidR="001919D2" w:rsidRPr="0071245D" w14:paraId="0873A8F9" w14:textId="77777777" w:rsidTr="00805802">
        <w:tc>
          <w:tcPr>
            <w:tcW w:w="1696" w:type="dxa"/>
          </w:tcPr>
          <w:p w14:paraId="47F756FF" w14:textId="3C22EE0B" w:rsidR="001919D2" w:rsidRDefault="00F519A2" w:rsidP="001919D2">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 </w:t>
            </w:r>
            <w:r w:rsidR="001919D2">
              <w:rPr>
                <w:rFonts w:ascii="Calibri" w:eastAsiaTheme="minorEastAsia" w:hAnsi="Calibri"/>
                <w:bCs/>
                <w:sz w:val="22"/>
                <w:szCs w:val="22"/>
                <w:lang w:eastAsia="zh-CN"/>
              </w:rPr>
              <w:t>Qualcomm</w:t>
            </w:r>
          </w:p>
        </w:tc>
        <w:tc>
          <w:tcPr>
            <w:tcW w:w="2619" w:type="dxa"/>
          </w:tcPr>
          <w:p w14:paraId="76D14A34" w14:textId="27F5482C" w:rsidR="001919D2" w:rsidRDefault="001919D2" w:rsidP="001919D2">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5755" w:type="dxa"/>
          </w:tcPr>
          <w:p w14:paraId="07DE928F" w14:textId="77777777" w:rsidR="001919D2" w:rsidRDefault="001919D2" w:rsidP="001919D2">
            <w:pPr>
              <w:rPr>
                <w:rFonts w:ascii="Calibri" w:eastAsiaTheme="minorEastAsia" w:hAnsi="Calibri"/>
                <w:bCs/>
                <w:sz w:val="22"/>
                <w:szCs w:val="22"/>
                <w:lang w:eastAsia="zh-CN"/>
              </w:rPr>
            </w:pPr>
            <w:r>
              <w:rPr>
                <w:rFonts w:ascii="Calibri" w:eastAsiaTheme="minorEastAsia" w:hAnsi="Calibri"/>
                <w:bCs/>
                <w:sz w:val="22"/>
                <w:szCs w:val="22"/>
                <w:lang w:eastAsia="zh-CN"/>
              </w:rPr>
              <w:t>In response to Ericsson’s question, the definition of NA-exempt was introduced in R1-2004449:</w:t>
            </w:r>
          </w:p>
          <w:p w14:paraId="00A931DF" w14:textId="77777777" w:rsidR="001919D2" w:rsidRDefault="001919D2" w:rsidP="001919D2">
            <w:pPr>
              <w:pStyle w:val="ListParagraph"/>
              <w:numPr>
                <w:ilvl w:val="0"/>
                <w:numId w:val="36"/>
              </w:numPr>
              <w:overflowPunct w:val="0"/>
              <w:autoSpaceDE w:val="0"/>
              <w:autoSpaceDN w:val="0"/>
              <w:adjustRightInd w:val="0"/>
              <w:spacing w:after="180"/>
              <w:textAlignment w:val="baseline"/>
            </w:pPr>
            <w:r w:rsidRPr="001919D2">
              <w:rPr>
                <w:u w:val="single"/>
              </w:rPr>
              <w:t>S-NIA</w:t>
            </w:r>
            <w:r>
              <w:t>: soft resource not explicitly indicated available by the parent via DCI format 2_5.</w:t>
            </w:r>
          </w:p>
          <w:p w14:paraId="75EAFB25" w14:textId="77777777" w:rsidR="001919D2" w:rsidRDefault="001919D2" w:rsidP="001919D2">
            <w:pPr>
              <w:pStyle w:val="ListParagraph"/>
              <w:numPr>
                <w:ilvl w:val="0"/>
                <w:numId w:val="36"/>
              </w:numPr>
              <w:overflowPunct w:val="0"/>
              <w:autoSpaceDE w:val="0"/>
              <w:autoSpaceDN w:val="0"/>
              <w:adjustRightInd w:val="0"/>
              <w:spacing w:after="180"/>
              <w:textAlignment w:val="baseline"/>
            </w:pPr>
            <w:r w:rsidRPr="001919D2">
              <w:rPr>
                <w:u w:val="single"/>
              </w:rPr>
              <w:t>S-IA</w:t>
            </w:r>
            <w:r>
              <w:t>: soft resource explicitly indicated available by the parent via DCI format 2_5.</w:t>
            </w:r>
          </w:p>
          <w:p w14:paraId="5618975D" w14:textId="52B1B10E" w:rsidR="001919D2" w:rsidRPr="001919D2" w:rsidRDefault="001919D2" w:rsidP="001919D2">
            <w:pPr>
              <w:pStyle w:val="ListParagraph"/>
              <w:numPr>
                <w:ilvl w:val="0"/>
                <w:numId w:val="36"/>
              </w:numPr>
              <w:rPr>
                <w:rFonts w:ascii="Calibri" w:eastAsiaTheme="minorEastAsia" w:hAnsi="Calibri"/>
                <w:bCs/>
                <w:sz w:val="22"/>
                <w:szCs w:val="22"/>
                <w:lang w:eastAsia="zh-CN"/>
              </w:rPr>
            </w:pPr>
            <w:r w:rsidRPr="001919D2">
              <w:rPr>
                <w:u w:val="single"/>
              </w:rPr>
              <w:t>NA-exempt channels</w:t>
            </w:r>
            <w:r>
              <w:t>: the cell specific signals/channels a node is allowed to transmit o receive (as applicable) even during NA or S-NIA resources.</w:t>
            </w:r>
          </w:p>
        </w:tc>
      </w:tr>
      <w:tr w:rsidR="007E127E" w:rsidRPr="0071245D" w14:paraId="320798F7" w14:textId="77777777" w:rsidTr="00805802">
        <w:tc>
          <w:tcPr>
            <w:tcW w:w="1696" w:type="dxa"/>
          </w:tcPr>
          <w:p w14:paraId="219AA7F4" w14:textId="47C6E578" w:rsidR="007E127E" w:rsidRDefault="007E127E" w:rsidP="001919D2">
            <w:pPr>
              <w:rPr>
                <w:rFonts w:ascii="Calibri" w:eastAsiaTheme="minorEastAsia" w:hAnsi="Calibri"/>
                <w:bCs/>
                <w:sz w:val="22"/>
                <w:szCs w:val="22"/>
                <w:lang w:eastAsia="zh-CN"/>
              </w:rPr>
            </w:pPr>
            <w:r>
              <w:rPr>
                <w:rFonts w:ascii="Calibri" w:eastAsiaTheme="minorEastAsia" w:hAnsi="Calibri"/>
                <w:bCs/>
                <w:sz w:val="22"/>
                <w:szCs w:val="22"/>
                <w:lang w:eastAsia="zh-CN"/>
              </w:rPr>
              <w:t>Intel</w:t>
            </w:r>
          </w:p>
        </w:tc>
        <w:tc>
          <w:tcPr>
            <w:tcW w:w="2619" w:type="dxa"/>
          </w:tcPr>
          <w:p w14:paraId="4529F7A8" w14:textId="1F39172D" w:rsidR="007E127E" w:rsidRDefault="006A4EA4" w:rsidP="001919D2">
            <w:pPr>
              <w:rPr>
                <w:rFonts w:ascii="Calibri" w:eastAsiaTheme="minorEastAsia" w:hAnsi="Calibri"/>
                <w:bCs/>
                <w:sz w:val="22"/>
                <w:szCs w:val="22"/>
                <w:lang w:eastAsia="zh-CN"/>
              </w:rPr>
            </w:pPr>
            <w:r>
              <w:rPr>
                <w:rFonts w:ascii="Calibri" w:eastAsiaTheme="minorEastAsia" w:hAnsi="Calibri"/>
                <w:bCs/>
                <w:sz w:val="22"/>
                <w:szCs w:val="22"/>
                <w:lang w:eastAsia="zh-CN"/>
              </w:rPr>
              <w:t>We are ok to agree, but not sure whether it is useful.</w:t>
            </w:r>
          </w:p>
        </w:tc>
        <w:tc>
          <w:tcPr>
            <w:tcW w:w="5755" w:type="dxa"/>
          </w:tcPr>
          <w:p w14:paraId="554513A3" w14:textId="77777777" w:rsidR="006A4EA4" w:rsidRDefault="006A4EA4" w:rsidP="001919D2">
            <w:pPr>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It is kind of common sense of these MT/DU transitions. But if companies believe it is needed to clarify, we are ok to agree the FL conclusion 2.2.3. </w:t>
            </w:r>
          </w:p>
          <w:p w14:paraId="09BC60F8" w14:textId="6726C449" w:rsidR="006A4EA4" w:rsidRDefault="006A4EA4" w:rsidP="001919D2">
            <w:pPr>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 </w:t>
            </w:r>
          </w:p>
          <w:p w14:paraId="760ED4D3" w14:textId="0F7CD126" w:rsidR="006A4EA4" w:rsidRPr="007E127E" w:rsidRDefault="006A4EA4" w:rsidP="001919D2">
            <w:pPr>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also support ZTE’s wording modification. </w:t>
            </w:r>
          </w:p>
        </w:tc>
      </w:tr>
    </w:tbl>
    <w:p w14:paraId="4CEB0ACF" w14:textId="26BC0374" w:rsidR="00A76C51" w:rsidRDefault="00F519A2"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 xml:space="preserve"> </w:t>
      </w:r>
    </w:p>
    <w:p w14:paraId="4993F440" w14:textId="77777777" w:rsidR="00F519A2" w:rsidRDefault="00F519A2" w:rsidP="00F519A2">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320C6F7" w14:textId="77777777" w:rsidR="00F519A2" w:rsidRDefault="00F519A2" w:rsidP="00F519A2">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54328F0" w14:textId="3F862538" w:rsidR="00F519A2" w:rsidRDefault="00F519A2" w:rsidP="00F519A2">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highlight w:val="yellow"/>
        </w:rPr>
        <w:t>Proposed RAN1 Observation</w:t>
      </w:r>
      <w:r w:rsidRPr="00F519A2">
        <w:rPr>
          <w:rFonts w:ascii="Calibri" w:eastAsia="Calibri" w:hAnsi="Calibri"/>
          <w:sz w:val="22"/>
          <w:szCs w:val="22"/>
          <w:highlight w:val="yellow"/>
        </w:rPr>
        <w:t>:</w:t>
      </w:r>
      <w:r>
        <w:rPr>
          <w:rFonts w:ascii="Calibri" w:eastAsia="Calibri" w:hAnsi="Calibri"/>
          <w:sz w:val="22"/>
          <w:szCs w:val="22"/>
        </w:rPr>
        <w:t xml:space="preserve"> </w:t>
      </w:r>
    </w:p>
    <w:p w14:paraId="08543BBF" w14:textId="77777777" w:rsidR="00F519A2" w:rsidRDefault="00F519A2" w:rsidP="00F519A2">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Definitions:</w:t>
      </w:r>
    </w:p>
    <w:p w14:paraId="2284B966" w14:textId="77777777" w:rsidR="00F519A2" w:rsidRPr="00F519A2" w:rsidRDefault="00F519A2" w:rsidP="00F519A2">
      <w:pPr>
        <w:pStyle w:val="ListParagraph"/>
        <w:numPr>
          <w:ilvl w:val="0"/>
          <w:numId w:val="36"/>
        </w:numPr>
        <w:overflowPunct w:val="0"/>
        <w:autoSpaceDE w:val="0"/>
        <w:autoSpaceDN w:val="0"/>
        <w:adjustRightInd w:val="0"/>
        <w:spacing w:after="180"/>
        <w:textAlignment w:val="baseline"/>
        <w:rPr>
          <w:b/>
          <w:bCs/>
        </w:rPr>
      </w:pPr>
      <w:r w:rsidRPr="00F519A2">
        <w:rPr>
          <w:b/>
          <w:bCs/>
          <w:u w:val="single"/>
        </w:rPr>
        <w:t>S-NIA</w:t>
      </w:r>
      <w:r w:rsidRPr="00F519A2">
        <w:rPr>
          <w:b/>
          <w:bCs/>
        </w:rPr>
        <w:t>: soft resource not explicitly indicated available by the parent via DCI format 2_5.</w:t>
      </w:r>
    </w:p>
    <w:p w14:paraId="58C93B92" w14:textId="77777777" w:rsidR="00F519A2" w:rsidRPr="00F519A2" w:rsidRDefault="00F519A2" w:rsidP="00F519A2">
      <w:pPr>
        <w:pStyle w:val="ListParagraph"/>
        <w:numPr>
          <w:ilvl w:val="0"/>
          <w:numId w:val="36"/>
        </w:numPr>
        <w:overflowPunct w:val="0"/>
        <w:autoSpaceDE w:val="0"/>
        <w:autoSpaceDN w:val="0"/>
        <w:adjustRightInd w:val="0"/>
        <w:spacing w:after="180"/>
        <w:textAlignment w:val="baseline"/>
        <w:rPr>
          <w:b/>
          <w:bCs/>
        </w:rPr>
      </w:pPr>
      <w:r w:rsidRPr="00F519A2">
        <w:rPr>
          <w:b/>
          <w:bCs/>
          <w:u w:val="single"/>
        </w:rPr>
        <w:t>S-IA</w:t>
      </w:r>
      <w:r w:rsidRPr="00F519A2">
        <w:rPr>
          <w:b/>
          <w:bCs/>
        </w:rPr>
        <w:t>: soft resource explicitly indicated available by the parent via DCI format 2_5.</w:t>
      </w:r>
    </w:p>
    <w:p w14:paraId="3AFF2EC0" w14:textId="77777777" w:rsidR="00F519A2" w:rsidRPr="00F519A2" w:rsidRDefault="00F519A2" w:rsidP="00F519A2">
      <w:pPr>
        <w:pStyle w:val="ListParagraph"/>
        <w:numPr>
          <w:ilvl w:val="0"/>
          <w:numId w:val="36"/>
        </w:numPr>
        <w:overflowPunct w:val="0"/>
        <w:autoSpaceDE w:val="0"/>
        <w:autoSpaceDN w:val="0"/>
        <w:adjustRightInd w:val="0"/>
        <w:spacing w:after="180"/>
        <w:textAlignment w:val="baseline"/>
        <w:rPr>
          <w:b/>
          <w:bCs/>
        </w:rPr>
      </w:pPr>
      <w:r w:rsidRPr="00F519A2">
        <w:rPr>
          <w:b/>
          <w:bCs/>
          <w:u w:val="single"/>
        </w:rPr>
        <w:t>NA-exempt channels</w:t>
      </w:r>
      <w:r w:rsidRPr="00F519A2">
        <w:rPr>
          <w:b/>
          <w:bCs/>
        </w:rPr>
        <w:t>: the cell specific signals/channels a node is allowed to transmit o receive (as applicable) even during NA or S-NIA resources.</w:t>
      </w:r>
    </w:p>
    <w:p w14:paraId="6572081D" w14:textId="233D765E" w:rsidR="00F519A2" w:rsidRDefault="00F519A2" w:rsidP="00F519A2">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T</w:t>
      </w:r>
      <w:r w:rsidRPr="0071245D">
        <w:rPr>
          <w:rFonts w:ascii="Calibri" w:eastAsia="Calibri" w:hAnsi="Calibri"/>
          <w:sz w:val="22"/>
          <w:szCs w:val="22"/>
        </w:rPr>
        <w:t xml:space="preserve">he following reflects the </w:t>
      </w:r>
      <w:r>
        <w:rPr>
          <w:rFonts w:ascii="Calibri" w:eastAsia="Calibri" w:hAnsi="Calibri"/>
          <w:sz w:val="22"/>
          <w:szCs w:val="22"/>
        </w:rPr>
        <w:t xml:space="preserve">typical </w:t>
      </w:r>
      <w:r w:rsidRPr="0071245D">
        <w:rPr>
          <w:rFonts w:ascii="Calibri" w:eastAsia="Calibri" w:hAnsi="Calibri"/>
          <w:sz w:val="22"/>
          <w:szCs w:val="22"/>
        </w:rPr>
        <w:t xml:space="preserve">parent node </w:t>
      </w:r>
      <w:r w:rsidRPr="0071245D">
        <w:rPr>
          <w:rFonts w:ascii="Calibri" w:eastAsia="Calibri" w:hAnsi="Calibri"/>
          <w:sz w:val="22"/>
          <w:szCs w:val="22"/>
        </w:rPr>
        <w:t>behaviours</w:t>
      </w:r>
      <w:r w:rsidRPr="0071245D">
        <w:rPr>
          <w:rFonts w:ascii="Calibri" w:eastAsia="Calibri" w:hAnsi="Calibri"/>
          <w:sz w:val="22"/>
          <w:szCs w:val="22"/>
        </w:rPr>
        <w:t xml:space="preserve"> assumed in RAN1</w:t>
      </w:r>
      <w:r>
        <w:rPr>
          <w:rFonts w:ascii="Calibri" w:eastAsia="Calibri" w:hAnsi="Calibri"/>
          <w:sz w:val="22"/>
          <w:szCs w:val="22"/>
        </w:rPr>
        <w:t>:</w:t>
      </w:r>
    </w:p>
    <w:p w14:paraId="62AE33D9" w14:textId="63632E84" w:rsidR="00F519A2" w:rsidRDefault="00F519A2" w:rsidP="00F519A2">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007FA93" w14:textId="77777777" w:rsidR="00F519A2" w:rsidRPr="00A76C51" w:rsidRDefault="00F519A2" w:rsidP="00F519A2">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5D24C513" w14:textId="77777777" w:rsidR="00F519A2" w:rsidRPr="00A76C51" w:rsidRDefault="00F519A2" w:rsidP="00F519A2">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there is a candidate MT to DU transition or a candidate DU to MT transition,</w:t>
      </w:r>
    </w:p>
    <w:p w14:paraId="66A9446A" w14:textId="77777777" w:rsidR="00F519A2" w:rsidRPr="00A76C51" w:rsidRDefault="00F519A2" w:rsidP="00F519A2">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MT is scheduled to be active at the edge of such candidate transition,</w:t>
      </w:r>
    </w:p>
    <w:p w14:paraId="06B28089" w14:textId="77777777" w:rsidR="00F519A2" w:rsidRPr="00A76C51" w:rsidRDefault="00F519A2" w:rsidP="00F519A2">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08F9BC13" w14:textId="77777777" w:rsidR="00F519A2" w:rsidRPr="00A76C51" w:rsidRDefault="00F519A2" w:rsidP="00F519A2">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MT to DU transition occurs when:</w:t>
      </w:r>
    </w:p>
    <w:p w14:paraId="6FB0D022" w14:textId="77777777" w:rsidR="00F519A2" w:rsidRPr="00A76C51" w:rsidRDefault="00F519A2" w:rsidP="00F519A2">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H or S-IA resource,</w:t>
      </w:r>
    </w:p>
    <w:p w14:paraId="6D2DA122" w14:textId="77777777" w:rsidR="00F519A2" w:rsidRPr="00A76C51" w:rsidRDefault="00F519A2" w:rsidP="00F519A2">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NA or S-NIA resource with an allocation of NA-exempt channels.</w:t>
      </w:r>
    </w:p>
    <w:p w14:paraId="0A8B8E11" w14:textId="77777777" w:rsidR="00F519A2" w:rsidRPr="00A76C51" w:rsidRDefault="00F519A2" w:rsidP="00F519A2">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DU to MT transition occurs when:</w:t>
      </w:r>
    </w:p>
    <w:p w14:paraId="26D5C744" w14:textId="77777777" w:rsidR="00F519A2" w:rsidRPr="00A76C51" w:rsidRDefault="00F519A2" w:rsidP="00F519A2">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H or S-IA resource to a NA or S-NIA resource,</w:t>
      </w:r>
    </w:p>
    <w:p w14:paraId="15DD4A24" w14:textId="7745F3DD" w:rsidR="00F519A2" w:rsidRDefault="00F519A2" w:rsidP="00F519A2">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with an allocation of NA-exempt channels to a NA or S-NIA resource.</w:t>
      </w:r>
    </w:p>
    <w:p w14:paraId="11F452B7" w14:textId="77777777" w:rsidR="00F519A2" w:rsidRDefault="00F519A2" w:rsidP="00F519A2">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highlight w:val="yellow"/>
        </w:rPr>
      </w:pPr>
    </w:p>
    <w:p w14:paraId="7E8CD862" w14:textId="77777777" w:rsidR="005F7D06" w:rsidRDefault="005F7D06" w:rsidP="005F7D06">
      <w:pPr>
        <w:rPr>
          <w:rFonts w:ascii="Calibri" w:eastAsia="Calibri" w:hAnsi="Calibri"/>
          <w:b/>
          <w:bCs/>
          <w:sz w:val="22"/>
          <w:szCs w:val="22"/>
        </w:rPr>
      </w:pPr>
      <w:r>
        <w:rPr>
          <w:rFonts w:ascii="Calibri" w:eastAsia="Calibri" w:hAnsi="Calibri"/>
          <w:b/>
          <w:bCs/>
          <w:sz w:val="22"/>
          <w:szCs w:val="22"/>
          <w:highlight w:val="yellow"/>
        </w:rPr>
        <w:t>Proposed Conclusion:</w:t>
      </w:r>
      <w:r>
        <w:rPr>
          <w:rFonts w:ascii="Calibri" w:eastAsia="Calibri" w:hAnsi="Calibri"/>
          <w:b/>
          <w:bCs/>
          <w:sz w:val="22"/>
          <w:szCs w:val="22"/>
        </w:rPr>
        <w:t xml:space="preserve"> No specification in Rel-16 is introduced defining rules for Guard symbol insertion at a parent node or definitions of MT to DU and DU to MT transitions. </w:t>
      </w:r>
    </w:p>
    <w:p w14:paraId="7C56118D" w14:textId="77777777" w:rsidR="005F7D06" w:rsidRDefault="005F7D06" w:rsidP="005F7D06">
      <w:pPr>
        <w:rPr>
          <w:rFonts w:ascii="Calibri" w:eastAsia="Calibri" w:hAnsi="Calibri"/>
          <w:b/>
          <w:bCs/>
          <w:sz w:val="22"/>
          <w:szCs w:val="22"/>
        </w:rPr>
      </w:pPr>
    </w:p>
    <w:p w14:paraId="0CEC3900" w14:textId="77777777" w:rsidR="005F7D06" w:rsidRDefault="005F7D06" w:rsidP="005F7D06">
      <w:pPr>
        <w:rPr>
          <w:rFonts w:ascii="Calibri" w:eastAsia="Calibri" w:hAnsi="Calibri"/>
          <w:b/>
          <w:bCs/>
          <w:sz w:val="22"/>
          <w:szCs w:val="22"/>
        </w:rPr>
      </w:pPr>
      <w:r>
        <w:rPr>
          <w:rFonts w:ascii="Calibri" w:eastAsia="Calibri" w:hAnsi="Calibri"/>
          <w:b/>
          <w:bCs/>
          <w:sz w:val="22"/>
          <w:szCs w:val="22"/>
        </w:rPr>
        <w:t>Note: This does not preclude RAN1 from further considering additional solutions in Rel-17</w:t>
      </w:r>
    </w:p>
    <w:p w14:paraId="51A94BC9" w14:textId="77777777" w:rsidR="00F519A2" w:rsidRPr="00F519A2" w:rsidRDefault="00F519A2" w:rsidP="00F519A2">
      <w:pPr>
        <w:keepNext/>
        <w:keepLines/>
        <w:widowControl w:val="0"/>
        <w:overflowPunct w:val="0"/>
        <w:autoSpaceDE w:val="0"/>
        <w:autoSpaceDN w:val="0"/>
        <w:adjustRightInd w:val="0"/>
        <w:spacing w:after="180"/>
        <w:textAlignment w:val="baseline"/>
        <w:rPr>
          <w:rFonts w:ascii="Calibri" w:eastAsia="Calibri" w:hAnsi="Calibri"/>
          <w:b/>
          <w:bCs/>
          <w:sz w:val="22"/>
          <w:szCs w:val="22"/>
          <w:lang w:val="en-GB" w:eastAsia="zh-CN"/>
        </w:rPr>
      </w:pPr>
    </w:p>
    <w:p w14:paraId="4CEB0AD0" w14:textId="77777777" w:rsidR="002F634C" w:rsidRPr="00156B89" w:rsidRDefault="002F634C" w:rsidP="002F634C">
      <w:pPr>
        <w:pStyle w:val="Heading1"/>
      </w:pPr>
      <w:r>
        <w:t>Summary</w:t>
      </w:r>
    </w:p>
    <w:p w14:paraId="4CEB0AD1" w14:textId="77777777" w:rsidR="00DE3A4C" w:rsidRPr="00DE3A4C" w:rsidRDefault="00884927" w:rsidP="00DE3A4C">
      <w:pPr>
        <w:rPr>
          <w:rFonts w:asciiTheme="minorHAnsi" w:hAnsiTheme="minorHAnsi" w:cstheme="minorHAnsi"/>
          <w:b/>
          <w:bCs/>
          <w:sz w:val="28"/>
          <w:szCs w:val="28"/>
          <w:lang w:val="en-GB"/>
        </w:rPr>
      </w:pPr>
      <w:r w:rsidRPr="00884927">
        <w:rPr>
          <w:rFonts w:ascii="Calibri" w:hAnsi="Calibri"/>
          <w:color w:val="000000"/>
          <w:sz w:val="22"/>
          <w:szCs w:val="22"/>
          <w:highlight w:val="yellow"/>
        </w:rPr>
        <w:t>TBD</w:t>
      </w:r>
    </w:p>
    <w:p w14:paraId="4CEB0AD2" w14:textId="77777777" w:rsidR="00DE3A4C" w:rsidRDefault="00DE3A4C" w:rsidP="005C6208">
      <w:pPr>
        <w:rPr>
          <w:rFonts w:ascii="Calibri" w:hAnsi="Calibri"/>
          <w:color w:val="000000"/>
          <w:sz w:val="22"/>
          <w:szCs w:val="22"/>
        </w:rPr>
      </w:pPr>
    </w:p>
    <w:p w14:paraId="4CEB0AD3"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87DA8" w14:textId="77777777" w:rsidR="00977AFF" w:rsidRDefault="00977AFF" w:rsidP="00424124">
      <w:r>
        <w:separator/>
      </w:r>
    </w:p>
  </w:endnote>
  <w:endnote w:type="continuationSeparator" w:id="0">
    <w:p w14:paraId="43685F00" w14:textId="77777777" w:rsidR="00977AFF" w:rsidRDefault="00977AFF" w:rsidP="00424124">
      <w:r>
        <w:continuationSeparator/>
      </w:r>
    </w:p>
  </w:endnote>
  <w:endnote w:type="continuationNotice" w:id="1">
    <w:p w14:paraId="33E40D1D" w14:textId="77777777" w:rsidR="00977AFF" w:rsidRDefault="00977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0000000000000000000"/>
    <w:charset w:val="00"/>
    <w:family w:val="auto"/>
    <w:notTrueType/>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ECDBB" w14:textId="77777777" w:rsidR="00977AFF" w:rsidRDefault="00977AFF" w:rsidP="00424124">
      <w:r>
        <w:separator/>
      </w:r>
    </w:p>
  </w:footnote>
  <w:footnote w:type="continuationSeparator" w:id="0">
    <w:p w14:paraId="0005503F" w14:textId="77777777" w:rsidR="00977AFF" w:rsidRDefault="00977AFF" w:rsidP="00424124">
      <w:r>
        <w:continuationSeparator/>
      </w:r>
    </w:p>
  </w:footnote>
  <w:footnote w:type="continuationNotice" w:id="1">
    <w:p w14:paraId="5C661DB3" w14:textId="77777777" w:rsidR="00977AFF" w:rsidRDefault="00977A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1D61AB6"/>
    <w:multiLevelType w:val="hybridMultilevel"/>
    <w:tmpl w:val="CC1CF59A"/>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213E1"/>
    <w:multiLevelType w:val="hybridMultilevel"/>
    <w:tmpl w:val="CBF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4"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2"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6AFE58F4"/>
    <w:multiLevelType w:val="hybridMultilevel"/>
    <w:tmpl w:val="9C4A70C4"/>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4"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3"/>
  </w:num>
  <w:num w:numId="4">
    <w:abstractNumId w:val="15"/>
  </w:num>
  <w:num w:numId="5">
    <w:abstractNumId w:val="20"/>
  </w:num>
  <w:num w:numId="6">
    <w:abstractNumId w:val="30"/>
  </w:num>
  <w:num w:numId="7">
    <w:abstractNumId w:val="1"/>
  </w:num>
  <w:num w:numId="8">
    <w:abstractNumId w:val="31"/>
  </w:num>
  <w:num w:numId="9">
    <w:abstractNumId w:val="4"/>
  </w:num>
  <w:num w:numId="10">
    <w:abstractNumId w:val="3"/>
  </w:num>
  <w:num w:numId="11">
    <w:abstractNumId w:val="19"/>
  </w:num>
  <w:num w:numId="12">
    <w:abstractNumId w:val="33"/>
  </w:num>
  <w:num w:numId="13">
    <w:abstractNumId w:val="32"/>
  </w:num>
  <w:num w:numId="14">
    <w:abstractNumId w:val="26"/>
  </w:num>
  <w:num w:numId="15">
    <w:abstractNumId w:val="8"/>
  </w:num>
  <w:num w:numId="16">
    <w:abstractNumId w:val="35"/>
  </w:num>
  <w:num w:numId="17">
    <w:abstractNumId w:val="12"/>
  </w:num>
  <w:num w:numId="18">
    <w:abstractNumId w:val="28"/>
  </w:num>
  <w:num w:numId="19">
    <w:abstractNumId w:val="0"/>
  </w:num>
  <w:num w:numId="20">
    <w:abstractNumId w:val="25"/>
  </w:num>
  <w:num w:numId="21">
    <w:abstractNumId w:val="21"/>
  </w:num>
  <w:num w:numId="22">
    <w:abstractNumId w:val="14"/>
  </w:num>
  <w:num w:numId="23">
    <w:abstractNumId w:val="34"/>
  </w:num>
  <w:num w:numId="24">
    <w:abstractNumId w:val="16"/>
  </w:num>
  <w:num w:numId="25">
    <w:abstractNumId w:val="13"/>
  </w:num>
  <w:num w:numId="26">
    <w:abstractNumId w:val="10"/>
  </w:num>
  <w:num w:numId="27">
    <w:abstractNumId w:val="27"/>
  </w:num>
  <w:num w:numId="28">
    <w:abstractNumId w:val="6"/>
  </w:num>
  <w:num w:numId="29">
    <w:abstractNumId w:val="29"/>
  </w:num>
  <w:num w:numId="30">
    <w:abstractNumId w:val="22"/>
  </w:num>
  <w:num w:numId="31">
    <w:abstractNumId w:val="7"/>
  </w:num>
  <w:num w:numId="32">
    <w:abstractNumId w:val="5"/>
  </w:num>
  <w:num w:numId="33">
    <w:abstractNumId w:val="11"/>
  </w:num>
  <w:num w:numId="34">
    <w:abstractNumId w:val="24"/>
  </w:num>
  <w:num w:numId="35">
    <w:abstractNumId w:val="18"/>
  </w:num>
  <w:num w:numId="36">
    <w:abstractNumId w:val="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3238"/>
    <w:rsid w:val="00175137"/>
    <w:rsid w:val="00175301"/>
    <w:rsid w:val="001753BE"/>
    <w:rsid w:val="00181278"/>
    <w:rsid w:val="00182A29"/>
    <w:rsid w:val="00182BEE"/>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6EB"/>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7CB"/>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689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0048"/>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5F7D06"/>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488"/>
    <w:rsid w:val="00971535"/>
    <w:rsid w:val="00971832"/>
    <w:rsid w:val="00971AA5"/>
    <w:rsid w:val="00971E0F"/>
    <w:rsid w:val="0097292F"/>
    <w:rsid w:val="00972B07"/>
    <w:rsid w:val="009734A4"/>
    <w:rsid w:val="009740EA"/>
    <w:rsid w:val="009741D9"/>
    <w:rsid w:val="009769E4"/>
    <w:rsid w:val="00977AFF"/>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11"/>
    <w:rsid w:val="00B96F6F"/>
    <w:rsid w:val="00B97D37"/>
    <w:rsid w:val="00BA039D"/>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6A5E"/>
    <w:rsid w:val="00C3106E"/>
    <w:rsid w:val="00C315A8"/>
    <w:rsid w:val="00C33A4F"/>
    <w:rsid w:val="00C33E07"/>
    <w:rsid w:val="00C34602"/>
    <w:rsid w:val="00C35405"/>
    <w:rsid w:val="00C35FE8"/>
    <w:rsid w:val="00C36C7C"/>
    <w:rsid w:val="00C40BE6"/>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A2"/>
    <w:rsid w:val="00F53530"/>
    <w:rsid w:val="00F53A0D"/>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EB098F"/>
  <w15:docId w15:val="{09549C77-C4B8-46CB-A0F2-2E49415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D06"/>
    <w:rPr>
      <w:rFonts w:ascii="Gulim" w:eastAsia="Gulim" w:hAnsi="Gulim" w:cs="Calibri"/>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eastAsia="Times New Roman" w:hAnsi="Arial" w:cs="Times New Roman"/>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eastAsia="Times New Roman" w:hAnsi="Arial" w:cs="Times New Roman"/>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eastAsia="Times New Roman" w:hAnsi="Arial" w:cs="Times New Roman"/>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eastAsia="Times New Roman" w:hAnsi="Arial" w:cs="Times New Roman"/>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eastAsia="Times New Roman" w:hAnsi="Arial" w:cs="Times New Roman"/>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eastAsia="Times New Roman" w:hAnsi="Arial" w:cs="Times New Roman"/>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eastAsia="Times New Roman" w:hAnsi="Arial" w:cs="Times New Roman"/>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eastAsia="Times New Roman" w:hAnsi="Arial" w:cs="Times New Roman"/>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eastAsia="Times New Roman" w:hAnsi="Arial" w:cs="Times New Roman"/>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eastAsia="Times New Roman" w:hAnsi="Arial" w:cs="Times New Roman"/>
    </w:rPr>
  </w:style>
  <w:style w:type="paragraph" w:styleId="NoSpacing">
    <w:name w:val="No Spacing"/>
    <w:basedOn w:val="Normal"/>
    <w:link w:val="NoSpacingChar"/>
    <w:uiPriority w:val="1"/>
    <w:qFormat/>
    <w:rsid w:val="00424124"/>
    <w:pPr>
      <w:jc w:val="both"/>
    </w:pPr>
    <w:rPr>
      <w:rFonts w:ascii="Arial" w:eastAsia="Times New Roman" w:hAnsi="Arial" w:cs="Times New Roman"/>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eastAsia="Times New Roman" w:hAnsi="Arial"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表段落"/>
    <w:basedOn w:val="Normal"/>
    <w:link w:val="ListParagraphChar"/>
    <w:uiPriority w:val="34"/>
    <w:qFormat/>
    <w:rsid w:val="005778C8"/>
    <w:pPr>
      <w:spacing w:before="60" w:after="120"/>
      <w:ind w:left="720"/>
      <w:contextualSpacing/>
      <w:jc w:val="both"/>
    </w:pPr>
    <w:rPr>
      <w:rFonts w:ascii="Arial" w:eastAsia="Times New Roman" w:hAnsi="Arial" w:cs="Times New Roman"/>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eastAsia="Times New Roman" w:hAnsi="Arial" w:cs="Times New Roman"/>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eastAsia="Times New Roman" w:hAnsi="Arial" w:cs="Times New Roman"/>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eastAsia="Times New Roman" w:hAnsi="Arial" w:cs="Times New Roman"/>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ascii="Times New Roman" w:eastAsia="Malgun Gothic" w:hAnsi="Times New Roman"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eastAsia="Times New Roman" w:hAnsi="Arial" w:cs="Times New Roman"/>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ascii="Times New Roman" w:eastAsia="Malgun Gothic" w:hAnsi="Times New Roman"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rPr>
      <w:rFonts w:ascii="Times New Roman" w:eastAsia="Times New Roman" w:hAnsi="Times New Roman" w:cs="Times New Roman"/>
    </w:r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cs="Times New Roman"/>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rFonts w:ascii="Times New Roman" w:eastAsia="Times New Roman" w:hAnsi="Times New Roman" w:cs="Times New Roman"/>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rFonts w:ascii="Times New Roman" w:eastAsia="Times New Roman" w:hAnsi="Times New Roman" w:cs="Times New Roman"/>
      <w:lang w:val="fi-FI" w:eastAsia="fi-FI"/>
    </w:rPr>
  </w:style>
  <w:style w:type="paragraph" w:customStyle="1" w:styleId="B1">
    <w:name w:val="B1"/>
    <w:basedOn w:val="Normal"/>
    <w:link w:val="B1Zchn"/>
    <w:qFormat/>
    <w:rsid w:val="00B97D37"/>
    <w:pPr>
      <w:spacing w:after="180"/>
      <w:ind w:left="568" w:hanging="284"/>
    </w:pPr>
    <w:rPr>
      <w:rFonts w:ascii="Times New Roman" w:eastAsia="DengXian" w:hAnsi="Times New Roman" w:cs="Times New Rom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ascii="Times New Roman" w:eastAsia="Times New Roman" w:hAnsi="Times New Roman"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cs="Times New Roman"/>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ascii="Times New Roman" w:eastAsia="SimSun" w:hAnsi="Times New Roma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eastAsia="Times New Roman" w:hAnsi="Arial" w:cs="Times New Roman"/>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eastAsia="Times New Roman" w:hAnsi="Arial" w:cs="Times New Roman"/>
      <w:sz w:val="20"/>
      <w:szCs w:val="20"/>
    </w:rPr>
  </w:style>
  <w:style w:type="paragraph" w:styleId="DocumentMap">
    <w:name w:val="Document Map"/>
    <w:basedOn w:val="Normal"/>
    <w:link w:val="DocumentMapChar"/>
    <w:semiHidden/>
    <w:rsid w:val="000329D1"/>
    <w:pPr>
      <w:shd w:val="clear" w:color="auto" w:fill="000080"/>
    </w:pPr>
    <w:rPr>
      <w:rFonts w:ascii="Times New Roman" w:eastAsia="Times New Roman" w:hAnsi="Times New Roman" w:cs="Times New Roman"/>
    </w:r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cs="Times New Roman"/>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rPr>
      <w:rFonts w:ascii="Times New Roman" w:eastAsia="Times New Roman" w:hAnsi="Times New Roman" w:cs="Times New Roman"/>
    </w:r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rFonts w:ascii="Times New Roman" w:eastAsia="Times New Roman" w:hAnsi="Times New Roman" w:cs="Times New Roman"/>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ascii="Times New Roman" w:eastAsia="Batang" w:hAnsi="Times New Roman" w:cs="Times New Roman"/>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ascii="Times New Roman" w:eastAsia="Batang" w:hAnsi="Times New Roman" w:cs="Times New Roman"/>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cs="Times New Roman"/>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w:eastAsia="Batang" w:hAnsi="Times New Roman" w:cs="Times New Roman"/>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eastAsia="Times New Roman" w:hAnsi="Arial" w:cs="Times New Roman"/>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rPr>
      <w:rFonts w:ascii="Times New Roman" w:eastAsia="Times New Roman" w:hAnsi="Times New Roman" w:cs="Times New Roman"/>
    </w:r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ascii="Times New Roman" w:eastAsiaTheme="minorEastAsia" w:hAnsi="Times New Roman" w:cs="Times New Roman"/>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cs="Times New Roman"/>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cs="Times New Roman"/>
      <w:sz w:val="20"/>
      <w:lang w:val="en-GB"/>
    </w:rPr>
  </w:style>
  <w:style w:type="paragraph" w:customStyle="1" w:styleId="NO">
    <w:name w:val="NO"/>
    <w:basedOn w:val="Normal"/>
    <w:rsid w:val="00984F1E"/>
    <w:pPr>
      <w:keepLines/>
      <w:ind w:left="1135" w:hanging="851"/>
    </w:pPr>
    <w:rPr>
      <w:rFonts w:ascii="Times New Roman" w:eastAsia="Batang" w:hAnsi="Times New Roman" w:cs="Times New Roman"/>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cs="Times New Roman"/>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cs="Times New Roman"/>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cs="Times New Roman"/>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rFonts w:ascii="Times New Roman" w:eastAsia="Times New Roman" w:hAnsi="Times New Roman" w:cs="Times New Roman"/>
      <w:sz w:val="20"/>
    </w:rPr>
  </w:style>
  <w:style w:type="paragraph" w:customStyle="1" w:styleId="Statement">
    <w:name w:val="Statement"/>
    <w:basedOn w:val="Normal"/>
    <w:rsid w:val="00984F1E"/>
    <w:pPr>
      <w:keepNext/>
      <w:ind w:left="601" w:hanging="601"/>
    </w:pPr>
    <w:rPr>
      <w:rFonts w:ascii="Times New Roman" w:eastAsia="Batang" w:hAnsi="Times New Roman" w:cs="Times New Roman"/>
      <w:b/>
      <w:i/>
      <w:sz w:val="20"/>
      <w:lang w:eastAsia="ko-KR"/>
    </w:rPr>
  </w:style>
  <w:style w:type="paragraph" w:styleId="TOC5">
    <w:name w:val="toc 5"/>
    <w:basedOn w:val="Normal"/>
    <w:next w:val="Normal"/>
    <w:autoRedefine/>
    <w:uiPriority w:val="39"/>
    <w:rsid w:val="00984F1E"/>
    <w:pPr>
      <w:ind w:left="960"/>
    </w:pPr>
    <w:rPr>
      <w:rFonts w:ascii="Times New Roman" w:eastAsia="MS Mincho" w:hAnsi="Times New Roman" w:cs="Times New Roman"/>
      <w:lang w:val="en-GB" w:eastAsia="ja-JP"/>
    </w:rPr>
  </w:style>
  <w:style w:type="paragraph" w:styleId="TOC6">
    <w:name w:val="toc 6"/>
    <w:basedOn w:val="Normal"/>
    <w:next w:val="Normal"/>
    <w:autoRedefine/>
    <w:uiPriority w:val="39"/>
    <w:rsid w:val="00984F1E"/>
    <w:pPr>
      <w:ind w:left="1200"/>
    </w:pPr>
    <w:rPr>
      <w:rFonts w:ascii="Times New Roman" w:eastAsia="MS Mincho" w:hAnsi="Times New Roman" w:cs="Times New Roman"/>
      <w:lang w:val="en-GB" w:eastAsia="ja-JP"/>
    </w:rPr>
  </w:style>
  <w:style w:type="paragraph" w:styleId="TOC7">
    <w:name w:val="toc 7"/>
    <w:basedOn w:val="Normal"/>
    <w:next w:val="Normal"/>
    <w:autoRedefine/>
    <w:uiPriority w:val="39"/>
    <w:rsid w:val="00984F1E"/>
    <w:rPr>
      <w:rFonts w:ascii="Times New Roman" w:eastAsia="MS Mincho" w:hAnsi="Times New Roman" w:cs="Times New Roman"/>
      <w:lang w:val="en-GB" w:eastAsia="ja-JP"/>
    </w:rPr>
  </w:style>
  <w:style w:type="paragraph" w:styleId="TOC8">
    <w:name w:val="toc 8"/>
    <w:basedOn w:val="Normal"/>
    <w:next w:val="Normal"/>
    <w:autoRedefine/>
    <w:uiPriority w:val="39"/>
    <w:rsid w:val="00984F1E"/>
    <w:pPr>
      <w:ind w:left="1680"/>
    </w:pPr>
    <w:rPr>
      <w:rFonts w:ascii="Times New Roman" w:eastAsia="MS Mincho" w:hAnsi="Times New Roman" w:cs="Times New Roman"/>
      <w:lang w:val="en-GB" w:eastAsia="ja-JP"/>
    </w:rPr>
  </w:style>
  <w:style w:type="paragraph" w:styleId="TOC9">
    <w:name w:val="toc 9"/>
    <w:basedOn w:val="Normal"/>
    <w:next w:val="Normal"/>
    <w:autoRedefine/>
    <w:uiPriority w:val="39"/>
    <w:rsid w:val="00984F1E"/>
    <w:pPr>
      <w:ind w:left="1920"/>
    </w:pPr>
    <w:rPr>
      <w:rFonts w:ascii="Times New Roman" w:eastAsia="MS Mincho" w:hAnsi="Times New Roman" w:cs="Times New Roman"/>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ascii="Times New Roman" w:eastAsia="MS Gothic" w:hAnsi="Times New Roman" w:cs="Times New Roman"/>
      <w:kern w:val="2"/>
      <w:sz w:val="20"/>
      <w:szCs w:val="20"/>
      <w:lang w:eastAsia="ja-JP"/>
    </w:rPr>
  </w:style>
  <w:style w:type="paragraph" w:customStyle="1" w:styleId="ListParagraph1">
    <w:name w:val="List Paragraph1"/>
    <w:basedOn w:val="Normal"/>
    <w:qFormat/>
    <w:rsid w:val="00984F1E"/>
    <w:pPr>
      <w:ind w:left="720"/>
      <w:contextualSpacing/>
    </w:pPr>
    <w:rPr>
      <w:rFonts w:ascii="Times New Roman" w:eastAsia="Times New Roman" w:hAnsi="Times New Roman" w:cs="Times New Roman"/>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rFonts w:ascii="Times New Roman" w:eastAsia="Times New Roman" w:hAnsi="Times New Roman" w:cs="Times New Roman"/>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cs="Times New Roman"/>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rFonts w:ascii="Times New Roman" w:eastAsia="Times New Roman" w:hAnsi="Times New Roman" w:cs="Times New Roman"/>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rFonts w:ascii="Times New Roman" w:eastAsia="Times New Roman" w:hAnsi="Times New Roman" w:cs="Times New Roman"/>
      <w:lang w:eastAsia="zh-CN"/>
    </w:rPr>
  </w:style>
  <w:style w:type="paragraph" w:customStyle="1" w:styleId="ListParagraph2">
    <w:name w:val="List Paragraph2"/>
    <w:basedOn w:val="Normal"/>
    <w:qFormat/>
    <w:rsid w:val="00984F1E"/>
    <w:pPr>
      <w:ind w:left="720"/>
      <w:contextualSpacing/>
    </w:pPr>
    <w:rPr>
      <w:rFonts w:ascii="Times New Roman" w:eastAsia="Times New Roman" w:hAnsi="Times New Roman" w:cs="Times New Roman"/>
      <w:lang w:eastAsia="zh-CN"/>
    </w:rPr>
  </w:style>
  <w:style w:type="paragraph" w:styleId="PlainText">
    <w:name w:val="Plain Text"/>
    <w:basedOn w:val="Normal"/>
    <w:link w:val="PlainTextChar"/>
    <w:uiPriority w:val="99"/>
    <w:unhideWhenUsed/>
    <w:rsid w:val="00984F1E"/>
    <w:rPr>
      <w:rFonts w:ascii="Arial" w:eastAsia="MS Gothic" w:hAnsi="Arial" w:cs="Times New Roman"/>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rFonts w:ascii="Times New Roman" w:eastAsia="Times New Roman" w:hAnsi="Times New Roman" w:cs="Times New Roman"/>
      <w:lang w:eastAsia="zh-CN"/>
    </w:rPr>
  </w:style>
  <w:style w:type="paragraph" w:customStyle="1" w:styleId="ListParagraph4">
    <w:name w:val="List Paragraph4"/>
    <w:basedOn w:val="Normal"/>
    <w:qFormat/>
    <w:rsid w:val="00984F1E"/>
    <w:pPr>
      <w:ind w:left="720"/>
      <w:contextualSpacing/>
    </w:pPr>
    <w:rPr>
      <w:rFonts w:ascii="Times New Roman" w:eastAsia="Times New Roman" w:hAnsi="Times New Roman" w:cs="Times New Roman"/>
      <w:lang w:eastAsia="zh-CN"/>
    </w:rPr>
  </w:style>
  <w:style w:type="paragraph" w:styleId="Index1">
    <w:name w:val="index 1"/>
    <w:basedOn w:val="Normal"/>
    <w:rsid w:val="00984F1E"/>
    <w:pPr>
      <w:keepLines/>
      <w:overflowPunct w:val="0"/>
      <w:autoSpaceDE w:val="0"/>
      <w:autoSpaceDN w:val="0"/>
      <w:adjustRightInd w:val="0"/>
      <w:textAlignment w:val="baseline"/>
    </w:pPr>
    <w:rPr>
      <w:rFonts w:ascii="Times New Roman" w:eastAsia="Times New Roman" w:hAnsi="Times New Roman" w:cs="Times New Roman"/>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cs="Times New Roman"/>
      <w:sz w:val="20"/>
      <w:szCs w:val="20"/>
    </w:rPr>
  </w:style>
  <w:style w:type="paragraph" w:customStyle="1" w:styleId="81">
    <w:name w:val="标题 81"/>
    <w:aliases w:val="Table Heading"/>
    <w:basedOn w:val="Normal"/>
    <w:rsid w:val="00984F1E"/>
    <w:pPr>
      <w:tabs>
        <w:tab w:val="num" w:pos="1440"/>
      </w:tabs>
      <w:spacing w:before="240" w:after="60"/>
    </w:pPr>
    <w:rPr>
      <w:rFonts w:ascii="Times New Roman" w:eastAsia="MS PGothic" w:hAnsi="Times New Roman" w:cs="Times New Roman"/>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rFonts w:ascii="Times New Roman" w:eastAsia="Times New Roman" w:hAnsi="Times New Roman" w:cs="Times New Roman"/>
      <w:lang w:eastAsia="zh-CN"/>
    </w:rPr>
  </w:style>
  <w:style w:type="paragraph" w:customStyle="1" w:styleId="ListParagraph6">
    <w:name w:val="List Paragraph6"/>
    <w:basedOn w:val="Normal"/>
    <w:qFormat/>
    <w:rsid w:val="00984F1E"/>
    <w:pPr>
      <w:ind w:left="720"/>
      <w:contextualSpacing/>
    </w:pPr>
    <w:rPr>
      <w:rFonts w:ascii="Times New Roman" w:eastAsia="Times New Roman" w:hAnsi="Times New Roman" w:cs="Times New Roman"/>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rFonts w:ascii="Times New Roman" w:eastAsia="Times New Roman" w:hAnsi="Times New Roman" w:cs="Times New Roman"/>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ascii="Times New Roman" w:eastAsia="Batang" w:hAnsi="Times New Roman" w:cs="Times New Roman"/>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ascii="Times New Roman" w:eastAsia="Batang" w:hAnsi="Times New Roman" w:cs="Times New Roman"/>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cs="Times New Roman"/>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ascii="Times New Roman" w:eastAsia="SimSun" w:hAnsi="Times New Roman" w:cs="Times New Roma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rPr>
      <w:rFonts w:ascii="Times New Roman" w:eastAsia="Times New Roman" w:hAnsi="Times New Roman" w:cs="Times New Roman"/>
    </w:r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cs="Times New Roman"/>
      <w:b/>
      <w:sz w:val="20"/>
      <w:lang w:val="en-GB" w:eastAsia="en-GB"/>
    </w:rPr>
  </w:style>
  <w:style w:type="paragraph" w:customStyle="1" w:styleId="EW">
    <w:name w:val="EW"/>
    <w:basedOn w:val="Normal"/>
    <w:rsid w:val="000F5064"/>
    <w:pPr>
      <w:keepLines/>
      <w:ind w:left="1702" w:hanging="1418"/>
    </w:pPr>
    <w:rPr>
      <w:rFonts w:ascii="Calibri" w:eastAsia="MS Mincho" w:hAnsi="Calibri" w:cs="Times New Roman"/>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ascii="Times New Roman" w:eastAsiaTheme="minorEastAsia" w:hAnsi="Times New Roman" w:cs="Times New Roman"/>
      <w:sz w:val="22"/>
      <w:szCs w:val="20"/>
    </w:rPr>
  </w:style>
  <w:style w:type="character" w:customStyle="1" w:styleId="3GPPTextChar">
    <w:name w:val="3GPP Text Char"/>
    <w:link w:val="3GPPText"/>
    <w:qFormat/>
    <w:rsid w:val="00C1028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7667672">
      <w:bodyDiv w:val="1"/>
      <w:marLeft w:val="0"/>
      <w:marRight w:val="0"/>
      <w:marTop w:val="0"/>
      <w:marBottom w:val="0"/>
      <w:divBdr>
        <w:top w:val="none" w:sz="0" w:space="0" w:color="auto"/>
        <w:left w:val="none" w:sz="0" w:space="0" w:color="auto"/>
        <w:bottom w:val="none" w:sz="0" w:space="0" w:color="auto"/>
        <w:right w:val="none" w:sz="0" w:space="0" w:color="auto"/>
      </w:divBdr>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3926778">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BEF2A-EB2B-1D41-AF04-6A2C24C1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5410</Words>
  <Characters>30838</Characters>
  <Application>Microsoft Office Word</Application>
  <DocSecurity>0</DocSecurity>
  <Lines>256</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36176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NOVLAN, THOMAS D</cp:lastModifiedBy>
  <cp:revision>5</cp:revision>
  <cp:lastPrinted>2016-02-23T10:51:00Z</cp:lastPrinted>
  <dcterms:created xsi:type="dcterms:W3CDTF">2020-05-29T02:28:00Z</dcterms:created>
  <dcterms:modified xsi:type="dcterms:W3CDTF">2020-05-29T02:41:00Z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