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BodyText"/>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BodyText"/>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BodyText"/>
              <w:spacing w:after="0"/>
            </w:pPr>
            <w:r>
              <w:rPr>
                <w:rFonts w:eastAsia="Yu Mincho"/>
                <w:lang w:eastAsia="ja-JP"/>
              </w:rPr>
              <w:t>Qualcomm</w:t>
            </w:r>
          </w:p>
        </w:tc>
        <w:tc>
          <w:tcPr>
            <w:tcW w:w="7560" w:type="dxa"/>
          </w:tcPr>
          <w:p w14:paraId="4777EE2C" w14:textId="52306782" w:rsidR="002A0923" w:rsidRDefault="002A0923" w:rsidP="002A0923">
            <w:pPr>
              <w:pStyle w:val="BodyText"/>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BodyText"/>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BodyText"/>
              <w:spacing w:after="0"/>
            </w:pPr>
            <w:r>
              <w:rPr>
                <w:rFonts w:eastAsia="Yu Mincho"/>
                <w:lang w:eastAsia="ja-JP"/>
              </w:rPr>
              <w:t>Intel</w:t>
            </w:r>
          </w:p>
        </w:tc>
        <w:tc>
          <w:tcPr>
            <w:tcW w:w="7560" w:type="dxa"/>
          </w:tcPr>
          <w:p w14:paraId="568199C7" w14:textId="60708A6F" w:rsidR="002E28DB" w:rsidRDefault="002E28DB" w:rsidP="002E28DB">
            <w:pPr>
              <w:pStyle w:val="BodyText"/>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BodyText"/>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BodyText"/>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BodyText"/>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BodyText"/>
              <w:spacing w:after="0"/>
              <w:rPr>
                <w:lang w:val="de-DE"/>
              </w:rPr>
            </w:pPr>
            <w:r>
              <w:rPr>
                <w:rFonts w:hint="eastAsia"/>
                <w:lang w:val="de-DE"/>
              </w:rPr>
              <w:t>Support the proposal</w:t>
            </w: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B072F9" w:rsidRPr="004C05A3" w:rsidRDefault="00B072F9"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B072F9" w:rsidRDefault="00B072F9"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B072F9" w:rsidRPr="004C05A3" w:rsidRDefault="00B072F9"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B072F9" w:rsidRDefault="00B072F9"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A,B)</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B072F9" w:rsidRPr="002625EB" w:rsidRDefault="00B072F9"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20.25pt" o:ole="">
                                  <v:imagedata r:id="rId13" o:title=""/>
                                </v:shape>
                                <o:OLEObject Type="Embed" ProgID="Equation.3" ShapeID="_x0000_i1026" DrawAspect="Content" ObjectID="_1652287118" r:id="rId14"/>
                              </w:object>
                            </w:r>
                            <w:r w:rsidRPr="002625EB">
                              <w:rPr>
                                <w:rFonts w:hint="eastAsia"/>
                              </w:rPr>
                              <w:t xml:space="preserve"> bits</w:t>
                            </w:r>
                          </w:p>
                          <w:p w14:paraId="661DF2C2" w14:textId="2253D7F1" w:rsidR="00B072F9" w:rsidRDefault="00B072F9"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87119"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B072F9" w:rsidRPr="002625EB" w:rsidRDefault="00B072F9"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3" o:title=""/>
                          </v:shape>
                          <o:OLEObject Type="Embed" ProgID="Equation.3" ShapeID="_x0000_i1026" DrawAspect="Content" ObjectID="_1652287118" r:id="rId17"/>
                        </w:object>
                      </w:r>
                      <w:r w:rsidRPr="002625EB">
                        <w:rPr>
                          <w:rFonts w:hint="eastAsia"/>
                        </w:rPr>
                        <w:t xml:space="preserve"> bits</w:t>
                      </w:r>
                    </w:p>
                    <w:p w14:paraId="661DF2C2" w14:textId="2253D7F1" w:rsidR="00B072F9" w:rsidRDefault="00B072F9"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87119"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B072F9" w:rsidRPr="005A68FE" w:rsidRDefault="00B072F9">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B072F9" w:rsidRPr="005A68FE" w:rsidRDefault="00B072F9">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w:t>
            </w:r>
            <w:proofErr w:type="gramStart"/>
            <w:r>
              <w:rPr>
                <w:sz w:val="20"/>
                <w:szCs w:val="20"/>
              </w:rPr>
              <w:t>is based on the assumption</w:t>
            </w:r>
            <w:proofErr w:type="gramEnd"/>
            <w:r>
              <w:rPr>
                <w:sz w:val="20"/>
                <w:szCs w:val="20"/>
              </w:rPr>
              <w:t xml:space="preserve">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w:t>
            </w:r>
            <w:proofErr w:type="gramStart"/>
            <w:r w:rsidR="00B37DBF">
              <w:rPr>
                <w:rFonts w:eastAsiaTheme="minorEastAsia"/>
                <w:sz w:val="20"/>
                <w:szCs w:val="20"/>
              </w:rPr>
              <w:t>diverse</w:t>
            </w:r>
            <w:proofErr w:type="gramEnd"/>
            <w:r w:rsidR="00B37DBF">
              <w:rPr>
                <w:rFonts w:eastAsiaTheme="minorEastAsia"/>
                <w:sz w:val="20"/>
                <w:szCs w:val="20"/>
              </w:rPr>
              <w:t xml:space="preserv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BodyText"/>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BodyText"/>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BodyText"/>
              <w:spacing w:after="0"/>
              <w:rPr>
                <w:lang w:val="de-DE"/>
              </w:rPr>
            </w:pPr>
            <w:r>
              <w:rPr>
                <w:lang w:val="de-DE"/>
              </w:rPr>
              <w:t>Qualcomm</w:t>
            </w:r>
          </w:p>
        </w:tc>
        <w:tc>
          <w:tcPr>
            <w:tcW w:w="7560" w:type="dxa"/>
          </w:tcPr>
          <w:p w14:paraId="6FA999A9" w14:textId="77777777" w:rsidR="002A0923" w:rsidRDefault="002A0923" w:rsidP="002A0923">
            <w:pPr>
              <w:pStyle w:val="BodyText"/>
              <w:spacing w:after="0"/>
            </w:pPr>
            <w:r>
              <w:t xml:space="preserve">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w:t>
            </w:r>
            <w:proofErr w:type="gramStart"/>
            <w:r>
              <w:t>that</w:t>
            </w:r>
            <w:proofErr w:type="gramEnd"/>
          </w:p>
          <w:p w14:paraId="5878CD66" w14:textId="77777777" w:rsidR="002A0923" w:rsidRDefault="002A0923" w:rsidP="002A0923">
            <w:pPr>
              <w:pStyle w:val="BodyText"/>
              <w:numPr>
                <w:ilvl w:val="0"/>
                <w:numId w:val="30"/>
              </w:numPr>
              <w:spacing w:after="0"/>
            </w:pPr>
            <w:r>
              <w:t>The initial UL BWP RBs include the initial DL BWP RBs, and</w:t>
            </w:r>
          </w:p>
          <w:p w14:paraId="18B9C4C4" w14:textId="522E5FA9" w:rsidR="002A0923" w:rsidRDefault="002A0923" w:rsidP="002A0923">
            <w:pPr>
              <w:pStyle w:val="BodyText"/>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BodyText"/>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BodyText"/>
              <w:spacing w:after="0"/>
              <w:rPr>
                <w:lang w:val="de-DE"/>
              </w:rPr>
            </w:pPr>
            <w:r>
              <w:rPr>
                <w:lang w:val="de-DE"/>
              </w:rPr>
              <w:t>Intel</w:t>
            </w:r>
          </w:p>
        </w:tc>
        <w:tc>
          <w:tcPr>
            <w:tcW w:w="7560" w:type="dxa"/>
          </w:tcPr>
          <w:p w14:paraId="7B169454" w14:textId="7D90612C" w:rsidR="002E28DB" w:rsidRDefault="002E28DB" w:rsidP="002E28DB">
            <w:pPr>
              <w:pStyle w:val="BodyText"/>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BodyText"/>
              <w:spacing w:after="0"/>
              <w:rPr>
                <w:rFonts w:ascii="Times New Roman" w:hAnsi="Times New Roman"/>
                <w:lang w:val="de-DE"/>
              </w:rPr>
            </w:pPr>
          </w:p>
          <w:p w14:paraId="55BEA647" w14:textId="2C456715" w:rsidR="002E28DB" w:rsidRDefault="002E28DB" w:rsidP="002E28DB">
            <w:pPr>
              <w:pStyle w:val="BodyText"/>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BodyText"/>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BodyText"/>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BodyText"/>
              <w:spacing w:after="0"/>
              <w:rPr>
                <w:rFonts w:eastAsiaTheme="minorEastAsia"/>
                <w:sz w:val="20"/>
                <w:szCs w:val="20"/>
                <w:lang w:val="de-DE"/>
              </w:rPr>
            </w:pPr>
          </w:p>
          <w:p w14:paraId="06DE0C2E" w14:textId="38CB32AD" w:rsidR="00F95936" w:rsidRPr="00F95936" w:rsidRDefault="00F95936" w:rsidP="00AD70EB">
            <w:pPr>
              <w:pStyle w:val="BodyText"/>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BodyText"/>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BodyText"/>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BodyText"/>
              <w:spacing w:after="0"/>
              <w:rPr>
                <w:rFonts w:ascii="Times New Roman" w:hAnsi="Times New Roman"/>
                <w:lang w:val="de-DE"/>
              </w:rPr>
            </w:pPr>
          </w:p>
          <w:p w14:paraId="4AEB2B69" w14:textId="0E11B568" w:rsidR="004665A7" w:rsidRPr="004665A7" w:rsidRDefault="004665A7" w:rsidP="004665A7">
            <w:pPr>
              <w:pStyle w:val="BodyText"/>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BodyText"/>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BodyText"/>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BodyText"/>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SimSun"/>
          <w:i/>
        </w:rPr>
        <w:t>useInterlacePUCCH</w:t>
      </w:r>
      <w:proofErr w:type="spellEnd"/>
      <w:r w:rsidR="004A2D82" w:rsidRPr="004A2D82">
        <w:rPr>
          <w:rFonts w:eastAsia="SimSun"/>
          <w:i/>
        </w:rPr>
        <w:t>-PUSCH</w:t>
      </w:r>
      <w:r w:rsidR="004A2D82" w:rsidRPr="004A2D82">
        <w:rPr>
          <w:rFonts w:eastAsia="SimSun"/>
          <w:iCs/>
        </w:rPr>
        <w:t xml:space="preserve"> in </w:t>
      </w:r>
      <w:r w:rsidR="004A2D82" w:rsidRPr="004A2D82">
        <w:rPr>
          <w:rFonts w:eastAsia="SimSun"/>
          <w:i/>
        </w:rPr>
        <w:t>BWP-</w:t>
      </w:r>
      <w:proofErr w:type="spellStart"/>
      <w:r w:rsidR="004A2D82" w:rsidRPr="004A2D82">
        <w:rPr>
          <w:rFonts w:eastAsia="SimSun"/>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CommentReference"/>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BodyText"/>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BodyText"/>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BodyText"/>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BodyText"/>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BodyText"/>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BodyText"/>
              <w:spacing w:after="0"/>
            </w:pPr>
            <w:r>
              <w:rPr>
                <w:rFonts w:ascii="Times New Roman" w:hAnsi="Times New Roman"/>
                <w:lang w:val="de-DE"/>
              </w:rPr>
              <w:t>Intel</w:t>
            </w:r>
          </w:p>
        </w:tc>
        <w:tc>
          <w:tcPr>
            <w:tcW w:w="7560" w:type="dxa"/>
          </w:tcPr>
          <w:p w14:paraId="07F04A0F" w14:textId="1F563DA7" w:rsidR="002E28DB" w:rsidRDefault="002E28DB" w:rsidP="002E28DB">
            <w:pPr>
              <w:pStyle w:val="BodyText"/>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BodyText"/>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BodyText"/>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proofErr w:type="spellStart"/>
      <w:r>
        <w:rPr>
          <w:rFonts w:eastAsia="SimSun"/>
          <w:i/>
        </w:rPr>
        <w:t>pucch-ResourceCommon</w:t>
      </w:r>
      <w:proofErr w:type="spellEnd"/>
      <w:r>
        <w:rPr>
          <w:rFonts w:eastAsia="SimSun"/>
        </w:rPr>
        <w:t xml:space="preserve"> and is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3E9D934" w14:textId="77777777" w:rsidR="00FF63A5" w:rsidRDefault="00FF63A5" w:rsidP="00FF63A5">
      <w:pPr>
        <w:spacing w:line="240" w:lineRule="auto"/>
        <w:ind w:left="568" w:hanging="284"/>
        <w:rPr>
          <w:rFonts w:eastAsia="SimSun"/>
          <w:lang w:val="en-US"/>
        </w:rPr>
      </w:pPr>
      <w:r>
        <w:rPr>
          <w:rFonts w:eastAsia="SimSun"/>
          <w:lang w:val="x-none"/>
        </w:rPr>
        <w:lastRenderedPageBreak/>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CommentReference"/>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proofErr w:type="spellStart"/>
      <w:r>
        <w:rPr>
          <w:rFonts w:eastAsia="SimSun"/>
          <w:i/>
          <w:lang w:val="x-none"/>
        </w:rPr>
        <w:t>pucch-ResourceCommon</w:t>
      </w:r>
      <w:proofErr w:type="spellEnd"/>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proofErr w:type="spellStart"/>
      <w:r>
        <w:rPr>
          <w:rFonts w:eastAsia="SimSun"/>
          <w:i/>
          <w:lang w:val="x-none"/>
        </w:rPr>
        <w:t>pucch-ResourceCommon</w:t>
      </w:r>
      <w:proofErr w:type="spellEnd"/>
      <w:r>
        <w:rPr>
          <w:rFonts w:eastAsia="SimSun"/>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proofErr w:type="gramStart"/>
      <w:r w:rsidR="00172819">
        <w:t>make reference</w:t>
      </w:r>
      <w:proofErr w:type="gramEnd"/>
      <w:r w:rsidR="00172819">
        <w:t xml:space="preserv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BodyText"/>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BodyText"/>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BodyText"/>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BodyText"/>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BodyText"/>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BodyText"/>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BodyText"/>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BodyText"/>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BodyText"/>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BodyText"/>
              <w:spacing w:after="0"/>
              <w:rPr>
                <w:rFonts w:asciiTheme="minorEastAsia" w:eastAsiaTheme="minorEastAsia" w:hAnsiTheme="minorEastAsia"/>
                <w:lang w:val="de-DE"/>
              </w:rPr>
            </w:pPr>
          </w:p>
          <w:p w14:paraId="29237065" w14:textId="25D3C041" w:rsidR="002E28DB" w:rsidRDefault="002E28DB" w:rsidP="002E28DB">
            <w:pPr>
              <w:pStyle w:val="BodyText"/>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BodyText"/>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BodyText"/>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BodyText"/>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1"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CommentReference"/>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CommentReference"/>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Heading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BodyText"/>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BodyText"/>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BodyText"/>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BodyText"/>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BodyText"/>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BodyText"/>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BodyText"/>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CommentReference"/>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CommentReference"/>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BodyText"/>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BodyText"/>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Please provide your company view in light of these new solution alternative</w:t>
      </w:r>
      <w:r w:rsidR="00B26203">
        <w:rPr>
          <w:rFonts w:ascii="Arial" w:hAnsi="Arial"/>
          <w:lang w:eastAsia="zh-CN"/>
        </w:rPr>
        <w:t>s.</w:t>
      </w:r>
    </w:p>
    <w:tbl>
      <w:tblPr>
        <w:tblStyle w:val="TableGrid"/>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BodyText"/>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BodyText"/>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BodyText"/>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BodyText"/>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BodyText"/>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BodyText"/>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ListParagraph"/>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BodyText"/>
              <w:rPr>
                <w:rFonts w:eastAsiaTheme="minorEastAsia"/>
                <w:sz w:val="20"/>
                <w:szCs w:val="20"/>
                <w:lang w:val="de-DE"/>
              </w:rPr>
            </w:pPr>
          </w:p>
          <w:p w14:paraId="58749998" w14:textId="77777777" w:rsidR="00230FB2" w:rsidRPr="008F540D" w:rsidRDefault="00230FB2" w:rsidP="00A009BB">
            <w:pPr>
              <w:pStyle w:val="BodyText"/>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BodyText"/>
              <w:rPr>
                <w:rFonts w:eastAsia="Malgun Gothic"/>
                <w:color w:val="0000FF"/>
                <w:sz w:val="20"/>
                <w:szCs w:val="20"/>
                <w:lang w:val="de-DE" w:eastAsia="ko-KR"/>
              </w:rPr>
            </w:pPr>
            <w:r w:rsidRPr="008F540D">
              <w:rPr>
                <w:rFonts w:eastAsia="Malgun Gothic"/>
                <w:color w:val="0000FF"/>
                <w:sz w:val="20"/>
                <w:szCs w:val="20"/>
                <w:lang w:eastAsia="ko-KR"/>
              </w:rPr>
              <w:t xml:space="preserve">As commented in GTW meeting, we have concern on this Alt #2 since PRACH resource reserved by RMSI and PUSCH resource for Msg3 transmission would be concentrated onto a same single RB set. It would cause restriction of Msg3 PUSCH scheduling in </w:t>
            </w:r>
            <w:proofErr w:type="spellStart"/>
            <w:r w:rsidRPr="008F540D">
              <w:rPr>
                <w:rFonts w:eastAsia="Malgun Gothic"/>
                <w:color w:val="0000FF"/>
                <w:sz w:val="20"/>
                <w:szCs w:val="20"/>
                <w:lang w:eastAsia="ko-KR"/>
              </w:rPr>
              <w:t>gNB</w:t>
            </w:r>
            <w:proofErr w:type="spellEnd"/>
            <w:r w:rsidRPr="008F540D">
              <w:rPr>
                <w:rFonts w:eastAsia="Malgun Gothic"/>
                <w:color w:val="0000FF"/>
                <w:sz w:val="20"/>
                <w:szCs w:val="20"/>
                <w:lang w:eastAsia="ko-KR"/>
              </w:rPr>
              <w:t xml:space="preserve"> side, and probably, increase of LBT blocking between different UEs.</w:t>
            </w:r>
          </w:p>
          <w:p w14:paraId="0C354F3D" w14:textId="275BB374" w:rsidR="00230FB2" w:rsidRPr="006F08BA" w:rsidRDefault="006F08BA" w:rsidP="00A009BB">
            <w:pPr>
              <w:pStyle w:val="BodyText"/>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sidR="00797B12">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w:t>
            </w:r>
            <w:r w:rsidR="00797B12">
              <w:rPr>
                <w:rFonts w:ascii="Times New Roman" w:eastAsiaTheme="minorEastAsia" w:hAnsi="Times New Roman"/>
                <w:sz w:val="20"/>
                <w:szCs w:val="20"/>
                <w:lang w:val="de-DE"/>
              </w:rPr>
              <w:t>severe</w:t>
            </w:r>
            <w:r>
              <w:rPr>
                <w:rFonts w:ascii="Times New Roman" w:eastAsiaTheme="minorEastAsia" w:hAnsi="Times New Roman"/>
                <w:sz w:val="20"/>
                <w:szCs w:val="20"/>
                <w:lang w:val="de-DE"/>
              </w:rPr>
              <w:t xml:space="preserve">, as it can be naturally </w:t>
            </w:r>
            <w:r w:rsidR="00797B12">
              <w:rPr>
                <w:rFonts w:ascii="Times New Roman" w:eastAsiaTheme="minorEastAsia" w:hAnsi="Times New Roman"/>
                <w:sz w:val="20"/>
                <w:szCs w:val="20"/>
                <w:lang w:val="de-DE"/>
              </w:rPr>
              <w:t>relieved</w:t>
            </w:r>
            <w:r>
              <w:rPr>
                <w:rFonts w:ascii="Times New Roman" w:eastAsiaTheme="minorEastAsia" w:hAnsi="Times New Roman"/>
                <w:sz w:val="20"/>
                <w:szCs w:val="20"/>
                <w:lang w:val="de-DE"/>
              </w:rPr>
              <w:t xml:space="preserve"> by the 1st </w:t>
            </w:r>
            <w:r w:rsidR="00797B12">
              <w:rPr>
                <w:rFonts w:ascii="Times New Roman" w:eastAsiaTheme="minorEastAsia" w:hAnsi="Times New Roman"/>
                <w:sz w:val="20"/>
                <w:szCs w:val="20"/>
                <w:lang w:val="de-DE"/>
              </w:rPr>
              <w:t>step</w:t>
            </w:r>
            <w:r>
              <w:rPr>
                <w:rFonts w:ascii="Times New Roman" w:eastAsiaTheme="minorEastAsia" w:hAnsi="Times New Roman"/>
                <w:sz w:val="20"/>
                <w:szCs w:val="20"/>
                <w:lang w:val="de-DE"/>
              </w:rPr>
              <w:t xml:space="preserve"> with Msg1.  </w:t>
            </w:r>
            <w:r w:rsidRPr="006F08BA">
              <w:rPr>
                <w:rFonts w:ascii="Times New Roman" w:eastAsiaTheme="minorEastAsia" w:hAnsi="Times New Roman"/>
                <w:sz w:val="20"/>
                <w:szCs w:val="20"/>
                <w:lang w:val="de-DE"/>
              </w:rPr>
              <w:t xml:space="preserve">   </w:t>
            </w: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BodyText"/>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BodyText"/>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7" w:name="OLE_LINK22"/>
            <w:r w:rsidRPr="002C7184">
              <w:rPr>
                <w:rFonts w:ascii="Times New Roman" w:hAnsi="Times New Roman"/>
                <w:color w:val="FF0000"/>
                <w:sz w:val="20"/>
                <w:szCs w:val="20"/>
                <w:lang w:eastAsia="ja-JP"/>
              </w:rPr>
              <w:t>RB set indicated by the Y-bit is not within the active UL BWP</w:t>
            </w:r>
            <w:bookmarkEnd w:id="27"/>
          </w:p>
          <w:p w14:paraId="3DAFBB25" w14:textId="77777777" w:rsidR="00A009BB" w:rsidRPr="002C7184" w:rsidRDefault="00A009BB" w:rsidP="00A009BB">
            <w:pPr>
              <w:pStyle w:val="BodyText"/>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And we slightly modify some wording for consistency with the above Alt </w:t>
            </w:r>
            <w:proofErr w:type="gramStart"/>
            <w:r w:rsidRPr="008F540D">
              <w:rPr>
                <w:rFonts w:ascii="Arial" w:eastAsia="Malgun Gothic" w:hAnsi="Arial"/>
                <w:color w:val="0000FF"/>
                <w:sz w:val="20"/>
                <w:szCs w:val="20"/>
                <w:lang w:eastAsia="ko-KR"/>
              </w:rPr>
              <w:t>#1, and</w:t>
            </w:r>
            <w:proofErr w:type="gramEnd"/>
            <w:r w:rsidRPr="008F540D">
              <w:rPr>
                <w:rFonts w:ascii="Arial" w:eastAsia="Malgun Gothic" w:hAnsi="Arial"/>
                <w:color w:val="0000FF"/>
                <w:sz w:val="20"/>
                <w:szCs w:val="20"/>
                <w:lang w:eastAsia="ko-KR"/>
              </w:rPr>
              <w:t xml:space="preserve">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BodyText"/>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BodyText"/>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BodyText"/>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BodyText"/>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BodyText"/>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7B000DA5" w14:textId="77777777" w:rsidR="00183F3E" w:rsidRPr="00070224" w:rsidRDefault="00183F3E" w:rsidP="00183F3E">
            <w:pPr>
              <w:pStyle w:val="BodyText"/>
              <w:spacing w:after="0"/>
              <w:jc w:val="left"/>
              <w:rPr>
                <w:rFonts w:eastAsiaTheme="minorEastAsia"/>
                <w:sz w:val="20"/>
                <w:szCs w:val="20"/>
                <w:lang w:val="de-DE"/>
              </w:rPr>
            </w:pPr>
          </w:p>
          <w:p w14:paraId="4C187A56" w14:textId="77777777" w:rsidR="00183F3E" w:rsidRDefault="00183F3E" w:rsidP="00183F3E">
            <w:pPr>
              <w:pStyle w:val="BodyText"/>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621A17C5" w14:textId="77777777" w:rsidR="00183F3E" w:rsidRPr="004C0C98" w:rsidRDefault="00183F3E" w:rsidP="00183F3E">
            <w:pPr>
              <w:pStyle w:val="BodyText"/>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BodyText"/>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2E6C18" w14:paraId="53A912D2" w14:textId="77777777" w:rsidTr="00A009BB">
        <w:tc>
          <w:tcPr>
            <w:tcW w:w="1525" w:type="dxa"/>
          </w:tcPr>
          <w:p w14:paraId="5BEF5641" w14:textId="77777777" w:rsidR="002E6C18" w:rsidRDefault="002E6C18" w:rsidP="002E6C18">
            <w:pPr>
              <w:pStyle w:val="BodyText"/>
              <w:spacing w:after="0"/>
              <w:rPr>
                <w:sz w:val="20"/>
                <w:szCs w:val="20"/>
                <w:lang w:val="de-DE"/>
              </w:rPr>
            </w:pPr>
          </w:p>
          <w:p w14:paraId="4B8F5B99" w14:textId="58C19CC3" w:rsidR="002E6C18" w:rsidRPr="00D11A4A" w:rsidRDefault="002E6C18" w:rsidP="002E6C18">
            <w:pPr>
              <w:pStyle w:val="BodyText"/>
              <w:spacing w:after="0"/>
              <w:rPr>
                <w:sz w:val="20"/>
                <w:szCs w:val="20"/>
                <w:lang w:val="de-DE"/>
              </w:rPr>
            </w:pPr>
            <w:r>
              <w:rPr>
                <w:sz w:val="20"/>
                <w:szCs w:val="20"/>
                <w:lang w:val="de-DE"/>
              </w:rPr>
              <w:t>Huawei</w:t>
            </w:r>
          </w:p>
        </w:tc>
        <w:tc>
          <w:tcPr>
            <w:tcW w:w="7560" w:type="dxa"/>
          </w:tcPr>
          <w:p w14:paraId="16A7C9EC" w14:textId="77777777" w:rsidR="002E6C18" w:rsidRDefault="002E6C18" w:rsidP="002E6C18">
            <w:pPr>
              <w:pStyle w:val="BodyText"/>
              <w:spacing w:after="0"/>
              <w:rPr>
                <w:sz w:val="20"/>
                <w:szCs w:val="20"/>
                <w:lang w:val="de-DE"/>
              </w:rPr>
            </w:pPr>
          </w:p>
          <w:p w14:paraId="3852ED95" w14:textId="77777777" w:rsidR="002A3B21" w:rsidRDefault="002A3B21" w:rsidP="002E6C18">
            <w:pPr>
              <w:pStyle w:val="BodyText"/>
              <w:spacing w:after="0"/>
              <w:rPr>
                <w:sz w:val="20"/>
                <w:szCs w:val="20"/>
                <w:lang w:val="de-DE"/>
              </w:rPr>
            </w:pPr>
          </w:p>
          <w:p w14:paraId="3DFA2E7D" w14:textId="3D7B57BD" w:rsidR="002E6C18" w:rsidRDefault="002E6C18" w:rsidP="002E6C18">
            <w:pPr>
              <w:pStyle w:val="BodyText"/>
              <w:spacing w:after="0"/>
              <w:rPr>
                <w:sz w:val="20"/>
                <w:szCs w:val="20"/>
                <w:lang w:val="de-DE"/>
              </w:rPr>
            </w:pPr>
            <w:r>
              <w:rPr>
                <w:sz w:val="20"/>
                <w:szCs w:val="20"/>
                <w:lang w:val="de-DE"/>
              </w:rPr>
              <w:t>Considering the current situation, a unified design</w:t>
            </w:r>
            <w:r w:rsidR="002A3B21">
              <w:rPr>
                <w:sz w:val="20"/>
                <w:szCs w:val="20"/>
                <w:lang w:val="de-DE"/>
              </w:rPr>
              <w:t xml:space="preserve"> </w:t>
            </w:r>
            <w:r>
              <w:rPr>
                <w:sz w:val="20"/>
                <w:szCs w:val="20"/>
                <w:lang w:val="de-DE"/>
              </w:rPr>
              <w:t xml:space="preserve">is prefered. </w:t>
            </w:r>
            <w:r w:rsidR="002A3B21">
              <w:rPr>
                <w:sz w:val="20"/>
                <w:szCs w:val="20"/>
                <w:lang w:val="de-DE"/>
              </w:rPr>
              <w:t xml:space="preserve">We also think that remove the restriction for 20MHz initial UL BWP is not acceptable. </w:t>
            </w:r>
          </w:p>
          <w:p w14:paraId="41D63D63" w14:textId="77777777" w:rsidR="002E6C18" w:rsidRDefault="002E6C18" w:rsidP="002E6C18">
            <w:pPr>
              <w:pStyle w:val="BodyText"/>
              <w:spacing w:after="0"/>
              <w:rPr>
                <w:sz w:val="20"/>
                <w:szCs w:val="20"/>
                <w:lang w:val="de-DE"/>
              </w:rPr>
            </w:pPr>
          </w:p>
          <w:p w14:paraId="52FDDFD9" w14:textId="0AA4B985" w:rsidR="002E6C18" w:rsidRDefault="00083A9B" w:rsidP="002E6C18">
            <w:pPr>
              <w:pStyle w:val="BodyText"/>
              <w:spacing w:after="0"/>
              <w:rPr>
                <w:sz w:val="20"/>
                <w:szCs w:val="20"/>
                <w:lang w:val="de-DE"/>
              </w:rPr>
            </w:pPr>
            <w:r>
              <w:rPr>
                <w:sz w:val="20"/>
                <w:szCs w:val="20"/>
                <w:lang w:val="de-DE"/>
              </w:rPr>
              <w:t xml:space="preserve">In CBRA, </w:t>
            </w:r>
            <w:r w:rsidR="002B5753">
              <w:rPr>
                <w:sz w:val="20"/>
                <w:szCs w:val="20"/>
                <w:lang w:val="de-DE"/>
              </w:rPr>
              <w:t xml:space="preserve">if </w:t>
            </w:r>
            <w:r>
              <w:rPr>
                <w:sz w:val="20"/>
                <w:szCs w:val="20"/>
                <w:lang w:val="de-DE"/>
              </w:rPr>
              <w:t xml:space="preserve">one </w:t>
            </w:r>
            <w:r w:rsidR="002B5753">
              <w:rPr>
                <w:sz w:val="20"/>
                <w:szCs w:val="20"/>
                <w:lang w:val="de-DE"/>
              </w:rPr>
              <w:t xml:space="preserve">connected UE and </w:t>
            </w:r>
            <w:r>
              <w:rPr>
                <w:sz w:val="20"/>
                <w:szCs w:val="20"/>
                <w:lang w:val="de-DE"/>
              </w:rPr>
              <w:t xml:space="preserve">one </w:t>
            </w:r>
            <w:r w:rsidR="002B5753">
              <w:rPr>
                <w:sz w:val="20"/>
                <w:szCs w:val="20"/>
                <w:lang w:val="de-DE"/>
              </w:rPr>
              <w:t xml:space="preserve">idle UE used the same RACH resource, it means that the active UL BWP for the connected UE should include the initial UL BWP, </w:t>
            </w:r>
            <w:r>
              <w:rPr>
                <w:sz w:val="20"/>
                <w:szCs w:val="20"/>
                <w:lang w:val="de-DE"/>
              </w:rPr>
              <w:t xml:space="preserve">or the active UL BWP is the initial BWP. </w:t>
            </w:r>
            <w:r w:rsidR="00E1472D">
              <w:rPr>
                <w:sz w:val="20"/>
                <w:szCs w:val="20"/>
                <w:lang w:val="de-DE"/>
              </w:rPr>
              <w:t xml:space="preserve">Obivously, </w:t>
            </w:r>
            <w:r>
              <w:rPr>
                <w:sz w:val="20"/>
                <w:szCs w:val="20"/>
                <w:lang w:val="de-DE"/>
              </w:rPr>
              <w:t xml:space="preserve">gNB </w:t>
            </w:r>
            <w:r w:rsidR="00E1472D">
              <w:rPr>
                <w:sz w:val="20"/>
                <w:szCs w:val="20"/>
                <w:lang w:val="de-DE"/>
              </w:rPr>
              <w:t>should indicate</w:t>
            </w:r>
            <w:r>
              <w:rPr>
                <w:sz w:val="20"/>
                <w:szCs w:val="20"/>
                <w:lang w:val="de-DE"/>
              </w:rPr>
              <w:t xml:space="preserve"> the </w:t>
            </w:r>
            <w:r w:rsidR="00E1472D">
              <w:rPr>
                <w:sz w:val="20"/>
                <w:szCs w:val="20"/>
                <w:lang w:val="de-DE"/>
              </w:rPr>
              <w:t xml:space="preserve">RB set of initial </w:t>
            </w:r>
            <w:r w:rsidR="004660F3">
              <w:rPr>
                <w:sz w:val="20"/>
                <w:szCs w:val="20"/>
                <w:lang w:val="de-DE"/>
              </w:rPr>
              <w:t xml:space="preserve">UL </w:t>
            </w:r>
            <w:r w:rsidR="00E1472D">
              <w:rPr>
                <w:sz w:val="20"/>
                <w:szCs w:val="20"/>
                <w:lang w:val="de-DE"/>
              </w:rPr>
              <w:t>BWP for the PUSCH transmission</w:t>
            </w:r>
            <w:r w:rsidR="004660F3">
              <w:rPr>
                <w:sz w:val="20"/>
                <w:szCs w:val="20"/>
                <w:lang w:val="de-DE"/>
              </w:rPr>
              <w:t xml:space="preserve"> if gNB received the RACH transmission in the initial UL BWP</w:t>
            </w:r>
            <w:r w:rsidR="00E1472D">
              <w:rPr>
                <w:sz w:val="20"/>
                <w:szCs w:val="20"/>
                <w:lang w:val="de-DE"/>
              </w:rPr>
              <w:t xml:space="preserve">. </w:t>
            </w:r>
            <w:r w:rsidR="002A3B21">
              <w:rPr>
                <w:sz w:val="20"/>
                <w:szCs w:val="20"/>
                <w:lang w:val="de-DE"/>
              </w:rPr>
              <w:t>I</w:t>
            </w:r>
            <w:r w:rsidR="004660F3">
              <w:rPr>
                <w:sz w:val="20"/>
                <w:szCs w:val="20"/>
                <w:lang w:val="de-DE"/>
              </w:rPr>
              <w:t xml:space="preserve">f </w:t>
            </w:r>
            <w:r w:rsidR="00E1472D">
              <w:rPr>
                <w:sz w:val="20"/>
                <w:szCs w:val="20"/>
                <w:lang w:val="de-DE"/>
              </w:rPr>
              <w:t xml:space="preserve">only connected UEs used the same RACH resource, gNB could </w:t>
            </w:r>
            <w:r w:rsidR="004660F3">
              <w:rPr>
                <w:sz w:val="20"/>
                <w:szCs w:val="20"/>
                <w:lang w:val="de-DE"/>
              </w:rPr>
              <w:t>schedule the PUSCH flexibily</w:t>
            </w:r>
            <w:r w:rsidR="002A3B21">
              <w:rPr>
                <w:sz w:val="20"/>
                <w:szCs w:val="20"/>
                <w:lang w:val="de-DE"/>
              </w:rPr>
              <w:t xml:space="preserve"> by using the Ybit</w:t>
            </w:r>
            <w:r w:rsidR="004660F3">
              <w:rPr>
                <w:sz w:val="20"/>
                <w:szCs w:val="20"/>
                <w:lang w:val="de-DE"/>
              </w:rPr>
              <w:t xml:space="preserve">. </w:t>
            </w:r>
            <w:r w:rsidR="004660F3" w:rsidRPr="004660F3">
              <w:rPr>
                <w:sz w:val="20"/>
                <w:szCs w:val="20"/>
                <w:lang w:val="de-DE"/>
              </w:rPr>
              <w:t xml:space="preserve">RB set </w:t>
            </w:r>
            <w:r w:rsidR="004660F3" w:rsidRPr="004660F3">
              <w:rPr>
                <w:sz w:val="20"/>
                <w:szCs w:val="20"/>
                <w:lang w:val="de-DE"/>
              </w:rPr>
              <w:lastRenderedPageBreak/>
              <w:t>indicated by the Y-bit not within the active UL BWP</w:t>
            </w:r>
            <w:r w:rsidR="004660F3">
              <w:rPr>
                <w:sz w:val="20"/>
                <w:szCs w:val="20"/>
                <w:lang w:val="de-DE"/>
              </w:rPr>
              <w:t xml:space="preserve"> is a corner case. If it is necessary to specify</w:t>
            </w:r>
            <w:r w:rsidR="002A3B21">
              <w:rPr>
                <w:sz w:val="20"/>
                <w:szCs w:val="20"/>
                <w:lang w:val="de-DE"/>
              </w:rPr>
              <w:t xml:space="preserve"> the UE behavior</w:t>
            </w:r>
            <w:r w:rsidR="004660F3">
              <w:rPr>
                <w:sz w:val="20"/>
                <w:szCs w:val="20"/>
                <w:lang w:val="de-DE"/>
              </w:rPr>
              <w:t>, we can just clarify the UE should ignore the indication(no PUSCH will be transmitted)</w:t>
            </w:r>
          </w:p>
          <w:p w14:paraId="70815C59" w14:textId="77777777" w:rsidR="002E6C18" w:rsidRDefault="002E6C18" w:rsidP="002E6C18">
            <w:pPr>
              <w:pStyle w:val="BodyText"/>
              <w:spacing w:after="0"/>
              <w:rPr>
                <w:sz w:val="20"/>
                <w:szCs w:val="20"/>
                <w:lang w:val="de-DE"/>
              </w:rPr>
            </w:pPr>
          </w:p>
          <w:p w14:paraId="12B2B655" w14:textId="4F7F2493" w:rsidR="004660F3" w:rsidRDefault="004660F3" w:rsidP="002E6C18">
            <w:pPr>
              <w:pStyle w:val="BodyText"/>
              <w:spacing w:after="0"/>
              <w:rPr>
                <w:sz w:val="20"/>
                <w:szCs w:val="20"/>
                <w:lang w:val="de-DE"/>
              </w:rPr>
            </w:pPr>
          </w:p>
          <w:p w14:paraId="37B7D988" w14:textId="77777777" w:rsidR="004660F3" w:rsidRDefault="004660F3" w:rsidP="002E6C18">
            <w:pPr>
              <w:pStyle w:val="BodyText"/>
              <w:spacing w:after="0"/>
              <w:rPr>
                <w:sz w:val="20"/>
                <w:szCs w:val="20"/>
                <w:lang w:val="de-DE"/>
              </w:rPr>
            </w:pPr>
          </w:p>
          <w:p w14:paraId="3AF65CD2" w14:textId="01D99195" w:rsidR="004660F3" w:rsidRDefault="004660F3" w:rsidP="002E6C18">
            <w:pPr>
              <w:pStyle w:val="BodyText"/>
              <w:spacing w:after="0"/>
              <w:rPr>
                <w:sz w:val="20"/>
                <w:szCs w:val="20"/>
                <w:lang w:val="de-DE"/>
              </w:rPr>
            </w:pPr>
            <w:r>
              <w:rPr>
                <w:sz w:val="20"/>
                <w:szCs w:val="20"/>
                <w:lang w:val="de-DE"/>
              </w:rPr>
              <w:t>The following alternative is provided:</w:t>
            </w:r>
          </w:p>
          <w:p w14:paraId="6F2BABE8" w14:textId="77777777" w:rsidR="002E6C18" w:rsidRDefault="002E6C18" w:rsidP="002E6C18">
            <w:pPr>
              <w:pStyle w:val="BodyText"/>
              <w:spacing w:after="0"/>
              <w:rPr>
                <w:sz w:val="20"/>
                <w:szCs w:val="20"/>
                <w:lang w:val="de-DE"/>
              </w:rPr>
            </w:pPr>
          </w:p>
          <w:p w14:paraId="2DC0BE57" w14:textId="77777777" w:rsidR="002E6C18" w:rsidRPr="00840E61" w:rsidRDefault="002E6C18" w:rsidP="002E6C18">
            <w:pPr>
              <w:rPr>
                <w:rFonts w:ascii="Arial" w:hAnsi="Arial"/>
                <w:b/>
                <w:bCs/>
                <w:sz w:val="20"/>
                <w:u w:val="single"/>
                <w:lang w:eastAsia="zh-CN"/>
              </w:rPr>
            </w:pPr>
            <w:r w:rsidRPr="00840E61">
              <w:rPr>
                <w:rFonts w:ascii="Arial" w:hAnsi="Arial"/>
                <w:b/>
                <w:bCs/>
                <w:sz w:val="20"/>
                <w:u w:val="single"/>
                <w:lang w:eastAsia="zh-CN"/>
              </w:rPr>
              <w:t>Solution alternative #3</w:t>
            </w:r>
          </w:p>
          <w:p w14:paraId="5652DAC2" w14:textId="77777777" w:rsidR="002E6C18" w:rsidRPr="00840E61" w:rsidRDefault="002E6C18" w:rsidP="002E6C18">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439F256F" w14:textId="77777777" w:rsidR="002E6C18" w:rsidRPr="002E6C18" w:rsidRDefault="002E6C18" w:rsidP="002E6C18">
            <w:pPr>
              <w:pStyle w:val="BodyText"/>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7A0CDE71" w14:textId="77777777" w:rsidR="002E6C18" w:rsidRDefault="002E6C18" w:rsidP="002E6C18">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09C1EF84" w14:textId="77777777" w:rsidR="002E6C18" w:rsidRDefault="002E6C18" w:rsidP="002E6C18">
            <w:pPr>
              <w:pStyle w:val="BodyText"/>
              <w:spacing w:after="0"/>
              <w:rPr>
                <w:rFonts w:ascii="Times New Roman" w:hAnsi="Times New Roman"/>
                <w:sz w:val="20"/>
                <w:lang w:val="de-DE"/>
              </w:rPr>
            </w:pPr>
          </w:p>
          <w:p w14:paraId="700E49A1" w14:textId="77777777" w:rsidR="002E6C18" w:rsidRPr="00840E61" w:rsidRDefault="002E6C18" w:rsidP="002E6C18">
            <w:pPr>
              <w:pStyle w:val="BodyText"/>
              <w:spacing w:after="0"/>
              <w:rPr>
                <w:rFonts w:ascii="Times New Roman" w:hAnsi="Times New Roman"/>
                <w:sz w:val="20"/>
                <w:lang w:val="de-DE"/>
              </w:rPr>
            </w:pPr>
          </w:p>
          <w:p w14:paraId="55B9CAE2" w14:textId="6601A3DD" w:rsidR="002E6C18" w:rsidRPr="00D11A4A" w:rsidRDefault="002E6C18" w:rsidP="002E6C18">
            <w:pPr>
              <w:pStyle w:val="BodyText"/>
              <w:spacing w:after="0"/>
              <w:rPr>
                <w:sz w:val="20"/>
                <w:szCs w:val="20"/>
                <w:lang w:val="de-DE"/>
              </w:rPr>
            </w:pPr>
          </w:p>
        </w:tc>
      </w:tr>
      <w:tr w:rsidR="00FD323E" w14:paraId="71EE94C6" w14:textId="77777777" w:rsidTr="00A009BB">
        <w:tc>
          <w:tcPr>
            <w:tcW w:w="1525" w:type="dxa"/>
          </w:tcPr>
          <w:p w14:paraId="56FE65CE" w14:textId="74C5C4B3" w:rsidR="00FD323E" w:rsidRPr="00FD323E" w:rsidRDefault="00FD323E" w:rsidP="002E6C18">
            <w:pPr>
              <w:pStyle w:val="BodyText"/>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62067CD" w14:textId="77777777" w:rsidR="00FD323E" w:rsidRDefault="00FD323E" w:rsidP="00FD323E">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43B07CD" w14:textId="020E7AE4" w:rsidR="00FD323E" w:rsidRDefault="00FD323E" w:rsidP="00FD323E">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w:t>
            </w:r>
            <w:r w:rsidR="009E2BDF">
              <w:rPr>
                <w:rFonts w:ascii="Times New Roman" w:eastAsiaTheme="minorEastAsia" w:hAnsi="Times New Roman"/>
                <w:lang w:val="de-DE"/>
              </w:rPr>
              <w:t xml:space="preserve">one more </w:t>
            </w:r>
            <w:r>
              <w:rPr>
                <w:rFonts w:ascii="Times New Roman" w:eastAsiaTheme="minorEastAsia" w:hAnsi="Times New Roman"/>
                <w:lang w:val="de-DE"/>
              </w:rPr>
              <w:t xml:space="preserve"> previous agreement </w:t>
            </w:r>
            <w:r w:rsidR="009E2BDF">
              <w:rPr>
                <w:rFonts w:ascii="Times New Roman" w:eastAsiaTheme="minorEastAsia" w:hAnsi="Times New Roman"/>
                <w:lang w:val="de-DE"/>
              </w:rPr>
              <w:t xml:space="preserve">(the agreement for </w:t>
            </w:r>
            <w:r>
              <w:rPr>
                <w:rFonts w:ascii="Times New Roman" w:eastAsiaTheme="minorEastAsia" w:hAnsi="Times New Roman"/>
                <w:lang w:val="de-DE"/>
              </w:rPr>
              <w:t>DCI 0_0 with C-RNTI in CSS</w:t>
            </w:r>
            <w:r w:rsidR="009E2BDF">
              <w:rPr>
                <w:rFonts w:ascii="Times New Roman" w:eastAsiaTheme="minorEastAsia" w:hAnsi="Times New Roman"/>
                <w:lang w:val="de-DE"/>
              </w:rPr>
              <w:t>)</w:t>
            </w:r>
            <w:r>
              <w:rPr>
                <w:rFonts w:ascii="Times New Roman" w:eastAsiaTheme="minorEastAsia" w:hAnsi="Times New Roman"/>
                <w:lang w:val="de-DE"/>
              </w:rPr>
              <w:t xml:space="preserve">. </w:t>
            </w:r>
          </w:p>
          <w:p w14:paraId="247143AF" w14:textId="77777777" w:rsidR="009E2BDF" w:rsidRDefault="009E2BDF" w:rsidP="00FD323E">
            <w:pPr>
              <w:pStyle w:val="BodyText"/>
              <w:spacing w:after="0"/>
              <w:rPr>
                <w:rFonts w:ascii="Times New Roman" w:eastAsiaTheme="minorEastAsia" w:hAnsi="Times New Roman"/>
                <w:lang w:val="de-DE"/>
              </w:rPr>
            </w:pPr>
          </w:p>
          <w:p w14:paraId="78947237" w14:textId="7A188275" w:rsidR="00FD323E" w:rsidRDefault="009E2BDF" w:rsidP="009E2BDF">
            <w:pPr>
              <w:pStyle w:val="BodyText"/>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B13C46" w14:paraId="2C575ECB" w14:textId="77777777" w:rsidTr="00A009BB">
        <w:tc>
          <w:tcPr>
            <w:tcW w:w="1525" w:type="dxa"/>
          </w:tcPr>
          <w:p w14:paraId="19FF3B6F" w14:textId="0B06B477" w:rsidR="00B13C46" w:rsidRPr="00B13C46" w:rsidRDefault="00B13C46" w:rsidP="002E6C18">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2AB3E1C4" w14:textId="77777777" w:rsidR="00B13C46"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51E8E51C" w14:textId="77777777"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6EAA32E5" w14:textId="1FCC6996"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 xml:space="preserve">rovide more flexibility on RB set allocation for </w:t>
            </w:r>
            <w:proofErr w:type="spellStart"/>
            <w:r w:rsidRPr="00ED500C">
              <w:rPr>
                <w:rFonts w:ascii="Times New Roman" w:hAnsi="Times New Roman"/>
                <w:sz w:val="18"/>
                <w:szCs w:val="20"/>
                <w:lang w:eastAsia="ja-JP"/>
              </w:rPr>
              <w:t>gNB</w:t>
            </w:r>
            <w:proofErr w:type="spellEnd"/>
            <w:r w:rsidRPr="00ED500C">
              <w:rPr>
                <w:rFonts w:ascii="Times New Roman" w:hAnsi="Times New Roman"/>
                <w:sz w:val="18"/>
                <w:szCs w:val="20"/>
                <w:lang w:eastAsia="ja-JP"/>
              </w:rPr>
              <w:t xml:space="preserve"> scheduling.</w:t>
            </w:r>
          </w:p>
          <w:p w14:paraId="126F5F39" w14:textId="77777777"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55A4D410" w14:textId="77777777" w:rsidR="00B13C46" w:rsidRPr="00516814" w:rsidRDefault="00B13C46" w:rsidP="00B13C46">
            <w:pPr>
              <w:spacing w:after="120"/>
              <w:jc w:val="center"/>
              <w:rPr>
                <w:rFonts w:eastAsia="Yu Mincho"/>
                <w:sz w:val="20"/>
                <w:szCs w:val="20"/>
              </w:rPr>
            </w:pPr>
            <w:r w:rsidRPr="00942076">
              <w:rPr>
                <w:rFonts w:hint="eastAsia"/>
                <w:noProof/>
                <w:lang w:val="en-US" w:eastAsia="zh-CN"/>
              </w:rPr>
              <w:drawing>
                <wp:inline distT="0" distB="0" distL="0" distR="0" wp14:anchorId="265D2DF1" wp14:editId="5FB83CC2">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2F685928" w14:textId="252A5C26" w:rsidR="00B13C46" w:rsidRPr="00516814" w:rsidRDefault="00B13C46" w:rsidP="00B13C46">
            <w:pPr>
              <w:pStyle w:val="BodyText"/>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51312A39" w14:textId="77777777" w:rsidR="00B13C46" w:rsidRDefault="00B13C46" w:rsidP="00B13C46">
            <w:pPr>
              <w:pStyle w:val="BodyText"/>
              <w:spacing w:after="0"/>
              <w:rPr>
                <w:rFonts w:ascii="Times New Roman" w:eastAsia="Yu Mincho" w:hAnsi="Times New Roman"/>
                <w:sz w:val="18"/>
                <w:szCs w:val="20"/>
                <w:lang w:val="de-DE" w:eastAsia="ja-JP"/>
              </w:rPr>
            </w:pPr>
          </w:p>
          <w:p w14:paraId="662DAC9D" w14:textId="41EC69B2" w:rsidR="00B13C46" w:rsidRPr="00F6656A" w:rsidRDefault="00B13C46" w:rsidP="00B13C46">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0143F00F" w14:textId="77777777" w:rsidR="00B13C46" w:rsidRPr="00B13C46" w:rsidRDefault="00B13C46" w:rsidP="00B13C46">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2190BE2A" w14:textId="77777777" w:rsidR="00B13C46" w:rsidRDefault="00B13C46" w:rsidP="00FD323E">
            <w:pPr>
              <w:pStyle w:val="BodyText"/>
              <w:spacing w:after="0"/>
              <w:rPr>
                <w:rFonts w:ascii="Times New Roman" w:eastAsiaTheme="minorEastAsia" w:hAnsi="Times New Roman"/>
              </w:rPr>
            </w:pPr>
          </w:p>
          <w:p w14:paraId="50655E82" w14:textId="77777777" w:rsidR="00B13C46" w:rsidRDefault="00B13C46" w:rsidP="00B13C46">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DEA783C" w14:textId="2E402581" w:rsidR="00B13C46" w:rsidRPr="00B13C46" w:rsidRDefault="00B13C46" w:rsidP="00FD323E">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Otherwise, we</w:t>
            </w:r>
            <w:r w:rsidR="004C290E">
              <w:rPr>
                <w:rFonts w:ascii="Times New Roman" w:eastAsiaTheme="minorEastAsia" w:hAnsi="Times New Roman"/>
                <w:sz w:val="18"/>
                <w:szCs w:val="20"/>
                <w:lang w:val="de-DE"/>
              </w:rPr>
              <w:t xml:space="preserve"> can</w:t>
            </w:r>
            <w:r>
              <w:rPr>
                <w:rFonts w:ascii="Times New Roman" w:eastAsiaTheme="minorEastAsia" w:hAnsi="Times New Roman"/>
                <w:sz w:val="18"/>
                <w:szCs w:val="20"/>
                <w:lang w:val="de-DE"/>
              </w:rPr>
              <w:t xml:space="preserve"> </w:t>
            </w:r>
            <w:r w:rsidRPr="00B13C46">
              <w:rPr>
                <w:rFonts w:ascii="Times New Roman" w:eastAsiaTheme="minorEastAsia" w:hAnsi="Times New Roman"/>
                <w:sz w:val="18"/>
                <w:szCs w:val="20"/>
                <w:lang w:val="de-DE"/>
              </w:rPr>
              <w:t>accept Alternative #1 with alt 2‘ for progress.</w:t>
            </w:r>
          </w:p>
          <w:p w14:paraId="6F97C46C" w14:textId="48DC13A5" w:rsidR="00B13C46" w:rsidRPr="00B13C46" w:rsidRDefault="00B13C46" w:rsidP="00FD323E">
            <w:pPr>
              <w:pStyle w:val="BodyText"/>
              <w:spacing w:after="0"/>
              <w:rPr>
                <w:rFonts w:ascii="Times New Roman" w:eastAsiaTheme="minorEastAsia" w:hAnsi="Times New Roman"/>
              </w:rPr>
            </w:pPr>
          </w:p>
        </w:tc>
      </w:tr>
      <w:tr w:rsidR="006F08BA" w14:paraId="6BBBB98F" w14:textId="77777777" w:rsidTr="00A009BB">
        <w:tc>
          <w:tcPr>
            <w:tcW w:w="1525" w:type="dxa"/>
          </w:tcPr>
          <w:p w14:paraId="775856F4" w14:textId="1D37A46F" w:rsidR="006F08BA" w:rsidRPr="00252F36" w:rsidRDefault="006F08BA" w:rsidP="002E6C18">
            <w:pPr>
              <w:pStyle w:val="BodyText"/>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365F7F90" w14:textId="2693DD2A" w:rsidR="00A92E47" w:rsidRDefault="00797B12"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w:t>
            </w:r>
            <w:r w:rsidR="0027665D">
              <w:rPr>
                <w:rFonts w:ascii="Times New Roman" w:eastAsia="MS Gothic" w:hAnsi="Times New Roman"/>
                <w:sz w:val="18"/>
                <w:lang w:eastAsia="ja-JP"/>
              </w:rPr>
              <w:t xml:space="preserve">alternatives on table, maybe we can categorize them </w:t>
            </w:r>
            <w:r w:rsidR="00A92E47">
              <w:rPr>
                <w:rFonts w:ascii="Times New Roman" w:eastAsia="MS Gothic" w:hAnsi="Times New Roman"/>
                <w:sz w:val="18"/>
                <w:lang w:eastAsia="ja-JP"/>
              </w:rPr>
              <w:t>based on FL’s proposed two options</w:t>
            </w:r>
            <w:r w:rsidR="0027665D">
              <w:rPr>
                <w:rFonts w:ascii="Times New Roman" w:eastAsia="MS Gothic" w:hAnsi="Times New Roman"/>
                <w:sz w:val="18"/>
                <w:lang w:eastAsia="ja-JP"/>
              </w:rPr>
              <w:t xml:space="preserve">, also followed by </w:t>
            </w:r>
            <w:proofErr w:type="spellStart"/>
            <w:r w:rsidR="0027665D">
              <w:rPr>
                <w:rFonts w:ascii="Times New Roman" w:eastAsia="MS Gothic" w:hAnsi="Times New Roman"/>
                <w:sz w:val="18"/>
                <w:lang w:eastAsia="ja-JP"/>
              </w:rPr>
              <w:t>Havish’s</w:t>
            </w:r>
            <w:proofErr w:type="spellEnd"/>
            <w:r w:rsidR="0027665D">
              <w:rPr>
                <w:rFonts w:ascii="Times New Roman" w:eastAsia="MS Gothic" w:hAnsi="Times New Roman"/>
                <w:sz w:val="18"/>
                <w:lang w:eastAsia="ja-JP"/>
              </w:rPr>
              <w:t xml:space="preserve"> recommendation</w:t>
            </w:r>
            <w:r w:rsidR="00A92E47">
              <w:rPr>
                <w:rFonts w:ascii="Times New Roman" w:eastAsia="MS Gothic" w:hAnsi="Times New Roman"/>
                <w:sz w:val="18"/>
                <w:lang w:eastAsia="ja-JP"/>
              </w:rPr>
              <w:t xml:space="preserve"> that we should first agree on the option. To summarize: </w:t>
            </w:r>
          </w:p>
          <w:p w14:paraId="11985CB7" w14:textId="77777777" w:rsidR="00A92E47" w:rsidRDefault="00A92E47"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Option 1</w:t>
            </w:r>
            <w:r w:rsidR="0027665D">
              <w:rPr>
                <w:rFonts w:ascii="Times New Roman" w:eastAsia="MS Gothic" w:hAnsi="Times New Roman"/>
                <w:sz w:val="18"/>
                <w:lang w:eastAsia="ja-JP"/>
              </w:rPr>
              <w:t xml:space="preserve">) initial UL BWP is restricted to 20MHz; </w:t>
            </w:r>
          </w:p>
          <w:p w14:paraId="1B2C3348" w14:textId="77777777" w:rsidR="00A92E47" w:rsidRDefault="00A92E47"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Option 2</w:t>
            </w:r>
            <w:r w:rsidR="0027665D">
              <w:rPr>
                <w:rFonts w:ascii="Times New Roman" w:eastAsia="MS Gothic" w:hAnsi="Times New Roman"/>
                <w:sz w:val="18"/>
                <w:lang w:eastAsia="ja-JP"/>
              </w:rPr>
              <w:t xml:space="preserve">) initial UL BWP </w:t>
            </w:r>
            <w:r w:rsidR="00883E15">
              <w:rPr>
                <w:rFonts w:ascii="Times New Roman" w:eastAsia="MS Gothic" w:hAnsi="Times New Roman"/>
                <w:sz w:val="18"/>
                <w:lang w:eastAsia="ja-JP"/>
              </w:rPr>
              <w:t>size is not restricted</w:t>
            </w:r>
            <w:r>
              <w:rPr>
                <w:rFonts w:ascii="Times New Roman" w:eastAsia="MS Gothic" w:hAnsi="Times New Roman"/>
                <w:sz w:val="18"/>
                <w:lang w:eastAsia="ja-JP"/>
              </w:rPr>
              <w:t>, but</w:t>
            </w:r>
            <w:r w:rsidR="00883E15">
              <w:rPr>
                <w:rFonts w:ascii="Times New Roman" w:eastAsia="MS Gothic" w:hAnsi="Times New Roman"/>
                <w:sz w:val="18"/>
                <w:lang w:eastAsia="ja-JP"/>
              </w:rPr>
              <w:t xml:space="preserve"> Msg1/Msg3 are restricted to 20MH</w:t>
            </w:r>
            <w:r>
              <w:rPr>
                <w:rFonts w:ascii="Times New Roman" w:eastAsia="MS Gothic" w:hAnsi="Times New Roman"/>
                <w:sz w:val="18"/>
                <w:lang w:eastAsia="ja-JP"/>
              </w:rPr>
              <w:t xml:space="preserve">z overlapping with CORESET0 in initial UL BWP. </w:t>
            </w:r>
          </w:p>
          <w:p w14:paraId="77B85CEE" w14:textId="77777777" w:rsidR="00A92E47" w:rsidRDefault="00A92E47" w:rsidP="00B13C46">
            <w:pPr>
              <w:pStyle w:val="BodyText"/>
              <w:spacing w:after="0"/>
              <w:rPr>
                <w:rFonts w:ascii="Times New Roman" w:eastAsia="MS Gothic" w:hAnsi="Times New Roman"/>
                <w:sz w:val="18"/>
                <w:lang w:eastAsia="ja-JP"/>
              </w:rPr>
            </w:pPr>
          </w:p>
          <w:p w14:paraId="1DC0A6B3" w14:textId="2634C86F" w:rsidR="0027665D" w:rsidRDefault="0027665D"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w:t>
            </w:r>
            <w:r w:rsidR="00A92E47">
              <w:rPr>
                <w:rFonts w:ascii="Times New Roman" w:eastAsia="MS Gothic" w:hAnsi="Times New Roman"/>
                <w:sz w:val="18"/>
                <w:lang w:eastAsia="ja-JP"/>
              </w:rPr>
              <w:t>the alternatives under</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Option1 and</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w:t>
            </w:r>
            <w:r>
              <w:rPr>
                <w:rFonts w:ascii="Times New Roman" w:eastAsia="MS Gothic" w:hAnsi="Times New Roman"/>
                <w:sz w:val="18"/>
                <w:lang w:eastAsia="ja-JP"/>
              </w:rPr>
              <w:t>2</w:t>
            </w:r>
            <w:r w:rsidR="00A92E47">
              <w:rPr>
                <w:rFonts w:ascii="Times New Roman" w:eastAsia="MS Gothic" w:hAnsi="Times New Roman"/>
                <w:sz w:val="18"/>
                <w:lang w:eastAsia="ja-JP"/>
              </w:rPr>
              <w:t xml:space="preserve"> are summarized below: </w:t>
            </w:r>
            <w:r>
              <w:rPr>
                <w:rFonts w:ascii="Times New Roman" w:eastAsia="MS Gothic" w:hAnsi="Times New Roman"/>
                <w:sz w:val="18"/>
                <w:lang w:eastAsia="ja-JP"/>
              </w:rPr>
              <w:t xml:space="preserve"> </w:t>
            </w:r>
          </w:p>
          <w:p w14:paraId="3D8FB2DC" w14:textId="2218D5AF" w:rsidR="0027665D" w:rsidRPr="0027665D" w:rsidRDefault="0027665D" w:rsidP="00B13C46">
            <w:pPr>
              <w:pStyle w:val="BodyText"/>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sidR="00A92E47">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2C82E633" w14:textId="46F5B3B3" w:rsidR="0027665D"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27665D">
              <w:rPr>
                <w:rFonts w:ascii="Times New Roman" w:eastAsia="MS Gothic" w:hAnsi="Times New Roman"/>
                <w:sz w:val="18"/>
                <w:lang w:eastAsia="ja-JP"/>
              </w:rPr>
              <w:t xml:space="preserve">Alt-1: if active UL BWP fully covers initial UL BWP and have the same SCS and CP length, the PUSCH is allocated in the RB set of the active UL BWP overlaps with the initial UL BWP; otherwise, the PUSCH in allocated in the RB set 0 of the active UL BWP. </w:t>
            </w:r>
          </w:p>
          <w:p w14:paraId="56898F76" w14:textId="073865EB"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1-Alt-2: PUSCH is allocated in Msg1 RB set. </w:t>
            </w:r>
          </w:p>
          <w:p w14:paraId="396ABC4C" w14:textId="0F48DB23"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w:t>
            </w:r>
            <w:r w:rsidR="000E45C7">
              <w:rPr>
                <w:rFonts w:ascii="Times New Roman" w:eastAsia="MS Gothic" w:hAnsi="Times New Roman"/>
                <w:sz w:val="18"/>
                <w:lang w:eastAsia="ja-JP"/>
              </w:rPr>
              <w:t xml:space="preserve">set 0 of the active UL BWP. </w:t>
            </w:r>
            <w:r w:rsidR="00AB0584">
              <w:rPr>
                <w:rFonts w:ascii="Times New Roman" w:eastAsia="MS Gothic" w:hAnsi="Times New Roman"/>
                <w:sz w:val="18"/>
                <w:lang w:eastAsia="ja-JP"/>
              </w:rPr>
              <w:t xml:space="preserve"> </w:t>
            </w:r>
          </w:p>
          <w:p w14:paraId="11B5E38D" w14:textId="3FA9CF98"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1-Alt-4: if active UL BWP fully covers initial UL BWP and have the same SCS and CP length, the PUSCH is allocated in the RB set of the active UL BWP overlaps with the initial UL BWP; otherwise, RAR includes Y bits. </w:t>
            </w:r>
          </w:p>
          <w:p w14:paraId="1FA49643" w14:textId="77777777" w:rsidR="00AB0584" w:rsidRPr="00A92E47" w:rsidRDefault="00AB0584" w:rsidP="00AB0584">
            <w:pPr>
              <w:pStyle w:val="BodyText"/>
              <w:spacing w:after="0"/>
              <w:ind w:left="488" w:hangingChars="271" w:hanging="488"/>
              <w:rPr>
                <w:rFonts w:ascii="Times New Roman" w:eastAsia="MS Gothic" w:hAnsi="Times New Roman"/>
                <w:sz w:val="18"/>
                <w:lang w:eastAsia="ja-JP"/>
              </w:rPr>
            </w:pPr>
          </w:p>
          <w:p w14:paraId="0825560B" w14:textId="564BE6A6" w:rsidR="00AB0584" w:rsidRPr="000E45C7" w:rsidRDefault="00AB0584" w:rsidP="00AB0584">
            <w:pPr>
              <w:pStyle w:val="BodyText"/>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 xml:space="preserve">For </w:t>
            </w:r>
            <w:r w:rsidR="00A92E47" w:rsidRPr="000E45C7">
              <w:rPr>
                <w:rFonts w:ascii="Times New Roman" w:eastAsia="MS Gothic" w:hAnsi="Times New Roman"/>
                <w:sz w:val="18"/>
                <w:u w:val="single"/>
                <w:lang w:eastAsia="ja-JP"/>
              </w:rPr>
              <w:t>Option 2</w:t>
            </w:r>
            <w:r w:rsidRPr="000E45C7">
              <w:rPr>
                <w:rFonts w:ascii="Times New Roman" w:eastAsia="MS Gothic" w:hAnsi="Times New Roman"/>
                <w:sz w:val="18"/>
                <w:u w:val="single"/>
                <w:lang w:eastAsia="ja-JP"/>
              </w:rPr>
              <w:t>:</w:t>
            </w:r>
          </w:p>
          <w:p w14:paraId="220FC3DA" w14:textId="76BFB9FD" w:rsidR="00A92E47" w:rsidRDefault="00A92E4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1DF97FF8" w14:textId="1F9FBBEF" w:rsid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4DF971CD" w14:textId="4551BD57" w:rsid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5164B6F0" w14:textId="0A35C189" w:rsidR="000E45C7" w:rsidRP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4154A0D7" w14:textId="087C427F" w:rsidR="00AB0584" w:rsidRDefault="00AB0584" w:rsidP="0027665D">
            <w:pPr>
              <w:pStyle w:val="BodyText"/>
              <w:spacing w:after="0"/>
              <w:ind w:left="488" w:hangingChars="271" w:hanging="488"/>
              <w:rPr>
                <w:rFonts w:ascii="Times New Roman" w:eastAsia="MS Gothic" w:hAnsi="Times New Roman"/>
                <w:sz w:val="18"/>
                <w:lang w:eastAsia="ja-JP"/>
              </w:rPr>
            </w:pPr>
          </w:p>
          <w:p w14:paraId="0EE5FDDF" w14:textId="22C65EFB" w:rsidR="002155F8" w:rsidRPr="00A92E47" w:rsidRDefault="002155F8" w:rsidP="0027665D">
            <w:pPr>
              <w:pStyle w:val="BodyText"/>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08760B88" w14:textId="77777777" w:rsidR="002155F8"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w:t>
            </w:r>
            <w:r w:rsidR="000E45C7" w:rsidRPr="002155F8">
              <w:rPr>
                <w:rFonts w:ascii="Times New Roman" w:eastAsia="MS Gothic" w:hAnsi="Times New Roman"/>
                <w:sz w:val="18"/>
                <w:highlight w:val="yellow"/>
                <w:lang w:eastAsia="ja-JP"/>
              </w:rPr>
              <w:t>option 1</w:t>
            </w:r>
            <w:r w:rsidRPr="002155F8">
              <w:rPr>
                <w:rFonts w:ascii="Times New Roman" w:eastAsia="MS Gothic" w:hAnsi="Times New Roman"/>
                <w:sz w:val="18"/>
                <w:highlight w:val="yellow"/>
                <w:lang w:eastAsia="ja-JP"/>
              </w:rPr>
              <w:t xml:space="preserve"> is agreed</w:t>
            </w:r>
            <w:r>
              <w:rPr>
                <w:rFonts w:ascii="Times New Roman" w:eastAsia="MS Gothic" w:hAnsi="Times New Roman"/>
                <w:sz w:val="18"/>
                <w:lang w:eastAsia="ja-JP"/>
              </w:rPr>
              <w:t>:</w:t>
            </w:r>
          </w:p>
          <w:p w14:paraId="1DB4F3CA" w14:textId="6170FA52" w:rsidR="0027665D"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Msg1 RB set. But we are completely okay with O1-Alt-1 as well. On the other hand, if companies are after scheduling flexibility, O1-Alt-4 should be considered. </w:t>
            </w:r>
          </w:p>
          <w:p w14:paraId="41F945DA" w14:textId="77777777" w:rsidR="002155F8" w:rsidRDefault="002155F8" w:rsidP="002155F8">
            <w:pPr>
              <w:pStyle w:val="BodyText"/>
              <w:spacing w:after="0"/>
              <w:rPr>
                <w:rFonts w:ascii="Times New Roman" w:eastAsia="MS Gothic" w:hAnsi="Times New Roman"/>
                <w:sz w:val="18"/>
                <w:lang w:eastAsia="ja-JP"/>
              </w:rPr>
            </w:pPr>
          </w:p>
          <w:p w14:paraId="04928D63" w14:textId="77777777" w:rsidR="002155F8" w:rsidRDefault="002155F8" w:rsidP="002155F8">
            <w:pPr>
              <w:pStyle w:val="BodyText"/>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2F367F0D" w14:textId="77777777" w:rsidR="002155F8"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RB set for Msg1 transmission for active UEs. Similarly, if companies are after scheduling flexibility, O2-Alt-4 should be considered. </w:t>
            </w:r>
          </w:p>
          <w:p w14:paraId="58B4F495" w14:textId="77777777" w:rsidR="002155F8" w:rsidRDefault="002155F8" w:rsidP="002155F8">
            <w:pPr>
              <w:pStyle w:val="BodyText"/>
              <w:spacing w:after="0"/>
              <w:rPr>
                <w:rFonts w:ascii="Times New Roman" w:eastAsia="MS Gothic" w:hAnsi="Times New Roman"/>
                <w:sz w:val="18"/>
                <w:lang w:eastAsia="ja-JP"/>
              </w:rPr>
            </w:pPr>
          </w:p>
          <w:p w14:paraId="25726C1E" w14:textId="77777777" w:rsidR="002155F8" w:rsidRPr="005741D8" w:rsidRDefault="002155F8" w:rsidP="002155F8">
            <w:pPr>
              <w:pStyle w:val="BodyText"/>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0CC3AF" w14:textId="61BBA3EB" w:rsidR="002155F8" w:rsidRPr="006F08BA"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27665D" w14:paraId="111AF4B1" w14:textId="77777777" w:rsidTr="00A009BB">
        <w:tc>
          <w:tcPr>
            <w:tcW w:w="1525" w:type="dxa"/>
          </w:tcPr>
          <w:p w14:paraId="22616A37" w14:textId="42A758A0" w:rsidR="0027665D" w:rsidRPr="00D401CA" w:rsidRDefault="00D401CA" w:rsidP="002E6C18">
            <w:pPr>
              <w:pStyle w:val="BodyText"/>
              <w:spacing w:after="0"/>
            </w:pPr>
            <w:r>
              <w:t>Sharp</w:t>
            </w:r>
          </w:p>
        </w:tc>
        <w:tc>
          <w:tcPr>
            <w:tcW w:w="7560" w:type="dxa"/>
          </w:tcPr>
          <w:p w14:paraId="76C52578" w14:textId="7C346AEF" w:rsidR="0027665D" w:rsidRDefault="00D401CA"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If we go with supporting BWP basic operation Option 1 and Option 2, we should stick to Rel-15 principle as much as possible to minimize potential error. In Rel-15, PUSCH scheduled by RAR UL grant is allocated within the initial UL BWP when the active </w:t>
            </w:r>
            <w:r w:rsidR="004256CE">
              <w:rPr>
                <w:rFonts w:ascii="Times New Roman" w:eastAsia="MS Gothic" w:hAnsi="Times New Roman"/>
                <w:sz w:val="18"/>
                <w:lang w:eastAsia="ja-JP"/>
              </w:rPr>
              <w:t xml:space="preserve">UL </w:t>
            </w:r>
            <w:r>
              <w:rPr>
                <w:rFonts w:ascii="Times New Roman" w:eastAsia="MS Gothic" w:hAnsi="Times New Roman"/>
                <w:sz w:val="18"/>
                <w:lang w:eastAsia="ja-JP"/>
              </w:rPr>
              <w:t>BWP includes all RBs in the initial UL BWP and SCS/CP is the same as the initial UL BWP, and the PUSCH is allocated to the active UL BWP otherwise.</w:t>
            </w:r>
          </w:p>
          <w:p w14:paraId="455064A1" w14:textId="3831596B" w:rsidR="00D401CA" w:rsidRDefault="00D401CA" w:rsidP="00B13C46">
            <w:pPr>
              <w:pStyle w:val="BodyText"/>
              <w:spacing w:after="0"/>
              <w:rPr>
                <w:rFonts w:ascii="Times New Roman" w:eastAsia="MS Gothic" w:hAnsi="Times New Roman"/>
                <w:sz w:val="18"/>
                <w:lang w:eastAsia="ja-JP"/>
              </w:rPr>
            </w:pPr>
          </w:p>
          <w:p w14:paraId="62886915" w14:textId="528EB8D2" w:rsidR="00D401CA" w:rsidRDefault="00D401CA"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48553897" w14:textId="1285E102" w:rsidR="00D401CA" w:rsidRDefault="00D401CA"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 xml:space="preserve">lt#1 </w:t>
            </w:r>
            <w:r w:rsidR="000B0CC8">
              <w:rPr>
                <w:rFonts w:ascii="Times New Roman" w:eastAsia="MS Gothic" w:hAnsi="Times New Roman"/>
                <w:sz w:val="18"/>
                <w:lang w:eastAsia="ja-JP"/>
              </w:rPr>
              <w:t>is based on Rel-15 principle with incorporating the last meeting agreement on PUSCH scheduled by DCI format 0_0 in CSS. I believe it’s the safest option to minimize potential error.</w:t>
            </w:r>
          </w:p>
          <w:p w14:paraId="3515B39D" w14:textId="1C98561E" w:rsidR="000B0CC8" w:rsidRDefault="000B0CC8" w:rsidP="00B13C46">
            <w:pPr>
              <w:pStyle w:val="BodyText"/>
              <w:spacing w:after="0"/>
              <w:rPr>
                <w:rFonts w:ascii="Times New Roman" w:eastAsia="MS Gothic" w:hAnsi="Times New Roman"/>
                <w:sz w:val="18"/>
                <w:lang w:eastAsia="ja-JP"/>
              </w:rPr>
            </w:pPr>
          </w:p>
          <w:p w14:paraId="1B2C8CB3" w14:textId="6B59EE88"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7420C326" w14:textId="78420AAB"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18A03D3B" w14:textId="5659C4B1" w:rsidR="000B0CC8" w:rsidRDefault="000B0CC8" w:rsidP="00B13C46">
            <w:pPr>
              <w:pStyle w:val="BodyText"/>
              <w:spacing w:after="0"/>
              <w:rPr>
                <w:rFonts w:ascii="Times New Roman" w:eastAsia="MS Gothic" w:hAnsi="Times New Roman"/>
                <w:sz w:val="18"/>
                <w:lang w:eastAsia="ja-JP"/>
              </w:rPr>
            </w:pPr>
          </w:p>
          <w:p w14:paraId="4CDBA659" w14:textId="3FF974F9"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4DBBE5AE" w14:textId="7A926AB0" w:rsidR="00D401CA" w:rsidRDefault="000B0CC8"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proofErr w:type="spellStart"/>
            <w:r w:rsidRPr="004256CE">
              <w:rPr>
                <w:rFonts w:ascii="Times New Roman" w:eastAsia="MS Gothic" w:hAnsi="Times New Roman"/>
                <w:sz w:val="18"/>
                <w:lang w:eastAsia="ja-JP"/>
              </w:rPr>
              <w:t>uplinkChannelBW</w:t>
            </w:r>
            <w:proofErr w:type="spellEnd"/>
            <w:r w:rsidRPr="004256CE">
              <w:rPr>
                <w:rFonts w:ascii="Times New Roman" w:eastAsia="MS Gothic" w:hAnsi="Times New Roman"/>
                <w:sz w:val="18"/>
                <w:lang w:eastAsia="ja-JP"/>
              </w:rPr>
              <w:t>-</w:t>
            </w:r>
            <w:proofErr w:type="spellStart"/>
            <w:r w:rsidRPr="004256CE">
              <w:rPr>
                <w:rFonts w:ascii="Times New Roman" w:eastAsia="MS Gothic" w:hAnsi="Times New Roman"/>
                <w:sz w:val="18"/>
                <w:lang w:eastAsia="ja-JP"/>
              </w:rPr>
              <w:t>PerSCS</w:t>
            </w:r>
            <w:proofErr w:type="spellEnd"/>
            <w:r w:rsidRPr="004256CE">
              <w:rPr>
                <w:rFonts w:ascii="Times New Roman" w:eastAsia="MS Gothic" w:hAnsi="Times New Roman"/>
                <w:sz w:val="18"/>
                <w:lang w:eastAsia="ja-JP"/>
              </w:rPr>
              <w:t>-List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proofErr w:type="spellStart"/>
            <w:r w:rsidRPr="004256CE">
              <w:rPr>
                <w:rFonts w:ascii="Times New Roman" w:eastAsia="MS Gothic" w:hAnsi="Times New Roman"/>
                <w:sz w:val="18"/>
                <w:lang w:eastAsia="ja-JP"/>
              </w:rPr>
              <w:t>ServingCellConfig</w:t>
            </w:r>
            <w:proofErr w:type="spellEnd"/>
            <w:r>
              <w:rPr>
                <w:rFonts w:ascii="Times New Roman" w:eastAsia="MS Gothic" w:hAnsi="Times New Roman"/>
                <w:sz w:val="18"/>
                <w:lang w:eastAsia="ja-JP"/>
              </w:rPr>
              <w:t xml:space="preserve">). To fix Y=4 indicating RB-sets within the carrier doesn’t solve </w:t>
            </w:r>
            <w:r w:rsidR="00432B65">
              <w:rPr>
                <w:rFonts w:ascii="Times New Roman" w:eastAsia="MS Gothic" w:hAnsi="Times New Roman" w:hint="eastAsia"/>
                <w:sz w:val="18"/>
                <w:lang w:eastAsia="ja-JP"/>
              </w:rPr>
              <w:t>t</w:t>
            </w:r>
            <w:r w:rsidR="00432B65">
              <w:rPr>
                <w:rFonts w:ascii="Times New Roman" w:eastAsia="MS Gothic" w:hAnsi="Times New Roman"/>
                <w:sz w:val="18"/>
                <w:lang w:eastAsia="ja-JP"/>
              </w:rPr>
              <w:t>he ambiguity between IDLE UEs and connected mode UEs.</w:t>
            </w:r>
            <w:r w:rsidR="00BE0CE9">
              <w:rPr>
                <w:rFonts w:ascii="Times New Roman" w:eastAsia="MS Gothic" w:hAnsi="Times New Roman" w:hint="eastAsia"/>
                <w:sz w:val="18"/>
                <w:lang w:eastAsia="ja-JP"/>
              </w:rPr>
              <w:t xml:space="preserve"> </w:t>
            </w:r>
            <w:r w:rsidR="00BE0CE9">
              <w:rPr>
                <w:rFonts w:ascii="Times New Roman" w:eastAsia="MS Gothic" w:hAnsi="Times New Roman"/>
                <w:sz w:val="18"/>
                <w:lang w:eastAsia="ja-JP"/>
              </w:rPr>
              <w:t>If we go with this alternative, we need to clarify that RB-set configuration doesn’t change by UE-specific carrier configuration.</w:t>
            </w:r>
          </w:p>
          <w:p w14:paraId="0E348D3C" w14:textId="1561385C" w:rsidR="00D401CA" w:rsidRDefault="00D401CA" w:rsidP="00B13C46">
            <w:pPr>
              <w:pStyle w:val="BodyText"/>
              <w:spacing w:after="0"/>
              <w:rPr>
                <w:rFonts w:ascii="Times New Roman" w:eastAsia="MS Gothic" w:hAnsi="Times New Roman"/>
                <w:sz w:val="18"/>
                <w:lang w:eastAsia="ja-JP"/>
              </w:rPr>
            </w:pPr>
          </w:p>
        </w:tc>
      </w:tr>
      <w:tr w:rsidR="004B76D1" w14:paraId="0BED6F92" w14:textId="77777777" w:rsidTr="00A009BB">
        <w:tc>
          <w:tcPr>
            <w:tcW w:w="1525" w:type="dxa"/>
          </w:tcPr>
          <w:p w14:paraId="7F380BE8" w14:textId="5B62AC33" w:rsidR="004B76D1" w:rsidRDefault="004B76D1" w:rsidP="002E6C18">
            <w:pPr>
              <w:pStyle w:val="BodyText"/>
              <w:spacing w:after="0"/>
            </w:pPr>
            <w:r w:rsidRPr="004B76D1">
              <w:rPr>
                <w:sz w:val="20"/>
                <w:szCs w:val="20"/>
              </w:rPr>
              <w:lastRenderedPageBreak/>
              <w:t>Lenovo, Motorola Mobility</w:t>
            </w:r>
          </w:p>
        </w:tc>
        <w:tc>
          <w:tcPr>
            <w:tcW w:w="7560" w:type="dxa"/>
          </w:tcPr>
          <w:p w14:paraId="2320F2AA" w14:textId="1218B521" w:rsidR="004B76D1" w:rsidRDefault="004B76D1" w:rsidP="00B13C46">
            <w:pPr>
              <w:pStyle w:val="BodyText"/>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58E96C3B" w14:textId="31F88787" w:rsidR="004B76D1" w:rsidRDefault="004B76D1" w:rsidP="00B13C46">
            <w:pPr>
              <w:pStyle w:val="BodyText"/>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w:t>
            </w:r>
            <w:r w:rsidR="008663F3">
              <w:rPr>
                <w:sz w:val="20"/>
                <w:szCs w:val="20"/>
              </w:rPr>
              <w:t>lt 3 reverting existing agreement does not make sense.</w:t>
            </w:r>
          </w:p>
          <w:p w14:paraId="060D8EAF" w14:textId="452A83A0" w:rsidR="008663F3" w:rsidRPr="004B76D1" w:rsidRDefault="008663F3" w:rsidP="00B13C46">
            <w:pPr>
              <w:pStyle w:val="BodyText"/>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242DCBBA" w14:textId="16CBCA6A" w:rsidR="004B76D1" w:rsidRDefault="004B76D1" w:rsidP="00B13C46">
            <w:pPr>
              <w:pStyle w:val="BodyText"/>
              <w:spacing w:after="0"/>
              <w:rPr>
                <w:rFonts w:ascii="Times New Roman" w:eastAsia="MS Gothic" w:hAnsi="Times New Roman"/>
                <w:sz w:val="18"/>
                <w:lang w:eastAsia="ja-JP"/>
              </w:rPr>
            </w:pPr>
          </w:p>
        </w:tc>
      </w:tr>
      <w:tr w:rsidR="00F84239" w14:paraId="6A15430A" w14:textId="77777777" w:rsidTr="00A009BB">
        <w:tc>
          <w:tcPr>
            <w:tcW w:w="1525" w:type="dxa"/>
          </w:tcPr>
          <w:p w14:paraId="47288B72" w14:textId="219E7EED" w:rsidR="00F84239" w:rsidRPr="004B76D1" w:rsidRDefault="00F84239" w:rsidP="002E6C18">
            <w:pPr>
              <w:pStyle w:val="BodyText"/>
              <w:spacing w:after="0"/>
            </w:pPr>
            <w:r>
              <w:rPr>
                <w:rFonts w:hint="eastAsia"/>
              </w:rPr>
              <w:t>O</w:t>
            </w:r>
            <w:r>
              <w:t>PPO</w:t>
            </w:r>
          </w:p>
        </w:tc>
        <w:tc>
          <w:tcPr>
            <w:tcW w:w="7560" w:type="dxa"/>
          </w:tcPr>
          <w:p w14:paraId="25419093" w14:textId="77777777" w:rsidR="00F84239" w:rsidRPr="00F84239" w:rsidRDefault="00F84239" w:rsidP="00F84239">
            <w:pPr>
              <w:pStyle w:val="BodyText"/>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5F542B65" w14:textId="77777777" w:rsidR="00F84239" w:rsidRPr="00F84239" w:rsidRDefault="00F84239" w:rsidP="00F84239">
            <w:pPr>
              <w:pStyle w:val="BodyText"/>
              <w:spacing w:after="0"/>
              <w:rPr>
                <w:rFonts w:ascii="Times New Roman" w:hAnsi="Times New Roman"/>
              </w:rPr>
            </w:pPr>
          </w:p>
          <w:p w14:paraId="23165864" w14:textId="77777777" w:rsidR="00F84239" w:rsidRPr="00F84239" w:rsidRDefault="00F84239" w:rsidP="00F84239">
            <w:pPr>
              <w:pStyle w:val="BodyText"/>
              <w:spacing w:after="0"/>
              <w:rPr>
                <w:rFonts w:ascii="Times New Roman" w:hAnsi="Times New Roman"/>
              </w:rPr>
            </w:pPr>
            <w:r w:rsidRPr="00F84239">
              <w:rPr>
                <w:rFonts w:ascii="Times New Roman" w:hAnsi="Times New Roman"/>
              </w:rPr>
              <w:t>Compromised proposal:</w:t>
            </w:r>
          </w:p>
          <w:p w14:paraId="32EC76D7" w14:textId="0EE17DD8" w:rsidR="00F84239" w:rsidRPr="00F84239" w:rsidRDefault="00F84239" w:rsidP="00F84239">
            <w:pPr>
              <w:pStyle w:val="BodyText"/>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3CC82672" w14:textId="72E73A2E" w:rsidR="00F84239" w:rsidRDefault="00F84239" w:rsidP="00F84239">
            <w:pPr>
              <w:pStyle w:val="BodyText"/>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7BA584E8" w14:textId="0291824D" w:rsidR="00F84239" w:rsidRPr="00F84239" w:rsidRDefault="00F84239" w:rsidP="00F84239">
            <w:pPr>
              <w:pStyle w:val="BodyText"/>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797A7632" w14:textId="639DAC6B" w:rsidR="00F84239" w:rsidRPr="004B76D1" w:rsidRDefault="00F84239" w:rsidP="00F84239">
            <w:pPr>
              <w:pStyle w:val="BodyText"/>
              <w:spacing w:after="0"/>
            </w:pPr>
          </w:p>
        </w:tc>
      </w:tr>
      <w:tr w:rsidR="009B3335" w14:paraId="11C157FB" w14:textId="77777777" w:rsidTr="00A009BB">
        <w:tc>
          <w:tcPr>
            <w:tcW w:w="1525" w:type="dxa"/>
          </w:tcPr>
          <w:p w14:paraId="1C4ADEB8" w14:textId="7621B1F2" w:rsidR="009B3335" w:rsidRPr="009B3335" w:rsidRDefault="009B3335" w:rsidP="002E6C18">
            <w:pPr>
              <w:pStyle w:val="BodyText"/>
              <w:spacing w:after="0"/>
              <w:rPr>
                <w:rFonts w:eastAsiaTheme="minorEastAsia"/>
              </w:rPr>
            </w:pPr>
            <w:r>
              <w:rPr>
                <w:rFonts w:eastAsiaTheme="minorEastAsia" w:hint="eastAsia"/>
              </w:rPr>
              <w:t>Z</w:t>
            </w:r>
            <w:r>
              <w:rPr>
                <w:rFonts w:eastAsiaTheme="minorEastAsia"/>
              </w:rPr>
              <w:t>TE</w:t>
            </w:r>
          </w:p>
        </w:tc>
        <w:tc>
          <w:tcPr>
            <w:tcW w:w="7560" w:type="dxa"/>
          </w:tcPr>
          <w:p w14:paraId="524C8D8B" w14:textId="318BE49D" w:rsidR="009B3335" w:rsidRDefault="009B3335" w:rsidP="009B3335">
            <w:pPr>
              <w:pStyle w:val="BodyText"/>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7F4EEC04" w14:textId="793E7E0F" w:rsidR="009B3335" w:rsidRPr="009B3335" w:rsidRDefault="009B3335" w:rsidP="00820A3D">
            <w:pPr>
              <w:pStyle w:val="BodyText"/>
              <w:spacing w:after="0"/>
              <w:rPr>
                <w:rFonts w:ascii="Times New Roman" w:eastAsiaTheme="minorEastAsia" w:hAnsi="Times New Roman"/>
                <w:lang w:val="en-US"/>
              </w:rPr>
            </w:pPr>
            <w:r>
              <w:rPr>
                <w:rFonts w:ascii="Times New Roman" w:eastAsiaTheme="minorEastAsia" w:hAnsi="Times New Roman" w:hint="eastAsia"/>
              </w:rPr>
              <w:t>W</w:t>
            </w:r>
            <w:proofErr w:type="spellStart"/>
            <w:r>
              <w:rPr>
                <w:rFonts w:ascii="Times New Roman" w:eastAsiaTheme="minorEastAsia" w:hAnsi="Times New Roman"/>
                <w:lang w:val="en-US"/>
              </w:rPr>
              <w:t>e</w:t>
            </w:r>
            <w:proofErr w:type="spellEnd"/>
            <w:r>
              <w:rPr>
                <w:rFonts w:ascii="Times New Roman" w:eastAsiaTheme="minorEastAsia" w:hAnsi="Times New Roman"/>
                <w:lang w:val="en-US"/>
              </w:rPr>
              <w:t xml:space="preserve"> are also fine to remove the last bullet </w:t>
            </w:r>
            <w:r w:rsidR="00820A3D">
              <w:rPr>
                <w:rFonts w:ascii="Times New Roman" w:eastAsiaTheme="minorEastAsia" w:hAnsi="Times New Roman"/>
                <w:lang w:val="en-US"/>
              </w:rPr>
              <w:t>from</w:t>
            </w:r>
            <w:r>
              <w:rPr>
                <w:rFonts w:ascii="Times New Roman" w:eastAsiaTheme="minorEastAsia" w:hAnsi="Times New Roman"/>
                <w:lang w:val="en-US"/>
              </w:rPr>
              <w:t xml:space="preserve"> Alt-3 so that it does not require to revert the previous agreement for CSS.</w:t>
            </w:r>
          </w:p>
        </w:tc>
      </w:tr>
    </w:tbl>
    <w:p w14:paraId="117AC087" w14:textId="11C666BE" w:rsidR="008166A1" w:rsidRDefault="008166A1" w:rsidP="00BF59FA">
      <w:pPr>
        <w:rPr>
          <w:rFonts w:ascii="Arial" w:hAnsi="Arial"/>
          <w:lang w:eastAsia="zh-CN"/>
        </w:rPr>
      </w:pPr>
    </w:p>
    <w:p w14:paraId="036039C1" w14:textId="77777777" w:rsidR="00B072F9" w:rsidRPr="00BF59FA" w:rsidRDefault="00B072F9" w:rsidP="00BF59FA">
      <w:pPr>
        <w:rPr>
          <w:rFonts w:ascii="Arial" w:hAnsi="Arial"/>
          <w:lang w:eastAsia="zh-CN"/>
        </w:rPr>
      </w:pPr>
    </w:p>
    <w:p w14:paraId="1D945378" w14:textId="35476B0D" w:rsidR="00B072F9" w:rsidRDefault="00B072F9">
      <w:pPr>
        <w:pStyle w:val="Heading1"/>
      </w:pPr>
      <w:r>
        <w:t>4</w:t>
      </w:r>
      <w:r>
        <w:tab/>
        <w:t>Summary of 2</w:t>
      </w:r>
      <w:r w:rsidRPr="00B072F9">
        <w:rPr>
          <w:vertAlign w:val="superscript"/>
        </w:rPr>
        <w:t>nd</w:t>
      </w:r>
      <w:r>
        <w:t xml:space="preserve"> Round of Comments</w:t>
      </w:r>
    </w:p>
    <w:p w14:paraId="0FE29F47" w14:textId="28044A7F" w:rsidR="00B072F9" w:rsidRDefault="00B072F9" w:rsidP="00B072F9">
      <w:pPr>
        <w:rPr>
          <w:rFonts w:ascii="Arial" w:hAnsi="Arial"/>
          <w:lang w:eastAsia="zh-CN"/>
        </w:rPr>
      </w:pPr>
      <w:r>
        <w:rPr>
          <w:rFonts w:ascii="Arial" w:hAnsi="Arial"/>
          <w:lang w:eastAsia="zh-CN"/>
        </w:rPr>
        <w:t>Regarding Issue #1, the following agreement was made on-line</w:t>
      </w:r>
    </w:p>
    <w:p w14:paraId="095B3443" w14:textId="77777777" w:rsidR="00B072F9" w:rsidRPr="00062529" w:rsidRDefault="00B072F9" w:rsidP="00B072F9">
      <w:pPr>
        <w:rPr>
          <w:highlight w:val="green"/>
        </w:rPr>
      </w:pPr>
      <w:r w:rsidRPr="00062529">
        <w:rPr>
          <w:highlight w:val="green"/>
        </w:rPr>
        <w:t>Agreement:</w:t>
      </w:r>
    </w:p>
    <w:p w14:paraId="0AF094EE" w14:textId="77777777" w:rsidR="00B072F9" w:rsidRDefault="00B072F9" w:rsidP="00B072F9">
      <w:pPr>
        <w:pStyle w:val="BodyText"/>
        <w:numPr>
          <w:ilvl w:val="0"/>
          <w:numId w:val="42"/>
        </w:numPr>
        <w:spacing w:after="0"/>
        <w:ind w:left="360"/>
        <w:rPr>
          <w:rFonts w:cs="Times"/>
          <w:lang w:val="de-DE"/>
        </w:rPr>
      </w:pPr>
      <w:r>
        <w:rPr>
          <w:rFonts w:cs="Times"/>
          <w:lang w:val="de-DE"/>
        </w:rPr>
        <w:t xml:space="preserve">As per prior agreement, initial UL BWP is 20 MHz </w:t>
      </w:r>
    </w:p>
    <w:p w14:paraId="4A8E36D7" w14:textId="77777777" w:rsidR="00B072F9" w:rsidRDefault="00B072F9" w:rsidP="00B072F9">
      <w:pPr>
        <w:pStyle w:val="BodyText"/>
        <w:numPr>
          <w:ilvl w:val="1"/>
          <w:numId w:val="42"/>
        </w:numPr>
        <w:spacing w:after="0"/>
        <w:ind w:left="1080"/>
        <w:rPr>
          <w:rFonts w:cs="Times"/>
          <w:lang w:val="de-DE"/>
        </w:rPr>
      </w:pPr>
      <w:r>
        <w:rPr>
          <w:rFonts w:cs="Times"/>
          <w:lang w:val="de-DE"/>
        </w:rPr>
        <w:t>FFS: The case of SUL in licensed band</w:t>
      </w:r>
    </w:p>
    <w:p w14:paraId="4CDAC1C7" w14:textId="77777777" w:rsidR="00B072F9" w:rsidRPr="006D34E8" w:rsidRDefault="00B072F9" w:rsidP="00B072F9">
      <w:pPr>
        <w:pStyle w:val="BodyText"/>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7F48C9CE" w14:textId="77777777" w:rsidR="00B072F9" w:rsidRDefault="00B072F9" w:rsidP="00B072F9">
      <w:pPr>
        <w:pStyle w:val="BodyText"/>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2672CDDD" w14:textId="77777777" w:rsidR="00B072F9" w:rsidRPr="006D0721" w:rsidRDefault="00B072F9" w:rsidP="00B072F9">
      <w:pPr>
        <w:pStyle w:val="BodyText"/>
        <w:numPr>
          <w:ilvl w:val="0"/>
          <w:numId w:val="42"/>
        </w:numPr>
        <w:spacing w:after="0"/>
        <w:ind w:left="360"/>
        <w:rPr>
          <w:rFonts w:cs="Times"/>
          <w:lang w:val="de-DE"/>
        </w:rPr>
      </w:pPr>
      <w:r>
        <w:rPr>
          <w:rFonts w:cs="Times"/>
          <w:lang w:val="de-DE"/>
        </w:rPr>
        <w:t>FFS: The case where PRACH is configured in more than one RB set</w:t>
      </w:r>
    </w:p>
    <w:p w14:paraId="47AAA0D6" w14:textId="62DB2DAA" w:rsidR="00B072F9" w:rsidRDefault="00B072F9" w:rsidP="00B072F9">
      <w:pPr>
        <w:rPr>
          <w:rFonts w:ascii="Arial" w:hAnsi="Arial"/>
          <w:lang w:eastAsia="zh-CN"/>
        </w:rPr>
      </w:pPr>
    </w:p>
    <w:p w14:paraId="2CBD728D" w14:textId="126B99FB" w:rsidR="00785EBF" w:rsidRDefault="00B072F9" w:rsidP="00B072F9">
      <w:pPr>
        <w:rPr>
          <w:rFonts w:ascii="Arial" w:hAnsi="Arial"/>
          <w:lang w:eastAsia="zh-CN"/>
        </w:rPr>
      </w:pPr>
      <w:r>
        <w:rPr>
          <w:rFonts w:ascii="Arial" w:hAnsi="Arial"/>
          <w:lang w:eastAsia="zh-CN"/>
        </w:rPr>
        <w:lastRenderedPageBreak/>
        <w:t>Regarding Issue #2, the following still needs discussion and conclusion</w:t>
      </w:r>
      <w:r w:rsidR="00785EBF">
        <w:rPr>
          <w:rFonts w:ascii="Arial" w:hAnsi="Arial"/>
          <w:lang w:eastAsia="zh-CN"/>
        </w:rPr>
        <w:t>. Alt-2 is removed since it appeared to have little support. Based on Intel's comment about interleaved CCE to REG mapping, Alt-1 is clarified to refer to the "REG with the lowest-indexed PRB.</w:t>
      </w:r>
      <w:r w:rsidR="008E7EC5">
        <w:rPr>
          <w:rFonts w:ascii="Arial" w:hAnsi="Arial"/>
          <w:lang w:eastAsia="zh-CN"/>
        </w:rPr>
        <w:t>"</w:t>
      </w:r>
    </w:p>
    <w:p w14:paraId="74A8E407" w14:textId="77777777" w:rsidR="00B072F9" w:rsidRPr="005A015E" w:rsidRDefault="00B072F9" w:rsidP="00B072F9">
      <w:pPr>
        <w:pStyle w:val="Proposal"/>
        <w:rPr>
          <w:highlight w:val="yellow"/>
        </w:rPr>
      </w:pPr>
      <w:bookmarkStart w:id="28" w:name="_GoBack"/>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0E40CBB2" w14:textId="77777777" w:rsidR="00B072F9" w:rsidRDefault="00B072F9" w:rsidP="00B072F9">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66D3158C" w14:textId="175536B4" w:rsidR="00B072F9" w:rsidRDefault="00B072F9" w:rsidP="00B072F9">
      <w:pPr>
        <w:pStyle w:val="BodyText"/>
        <w:numPr>
          <w:ilvl w:val="0"/>
          <w:numId w:val="25"/>
        </w:numPr>
        <w:ind w:left="1080"/>
      </w:pPr>
      <w:r w:rsidRPr="00023C7B">
        <w:rPr>
          <w:b/>
          <w:bCs/>
        </w:rPr>
        <w:t>Alt-</w:t>
      </w:r>
      <w:r>
        <w:rPr>
          <w:b/>
          <w:bCs/>
        </w:rPr>
        <w:t>1</w:t>
      </w:r>
      <w:r>
        <w:t xml:space="preserve">: the one that intersects the REG </w:t>
      </w:r>
      <w:r w:rsidR="00785EBF">
        <w:t xml:space="preserve">with the lowest-indexed PRB </w:t>
      </w:r>
      <w:r>
        <w:t>of the PDCCH in the active DL BWP in which the UE detects the DCI</w:t>
      </w:r>
    </w:p>
    <w:p w14:paraId="3C3CA223" w14:textId="3527A207" w:rsidR="00B072F9" w:rsidRDefault="00B072F9" w:rsidP="00B072F9">
      <w:pPr>
        <w:pStyle w:val="BodyText"/>
        <w:numPr>
          <w:ilvl w:val="0"/>
          <w:numId w:val="25"/>
        </w:numPr>
        <w:ind w:left="1080"/>
      </w:pPr>
      <w:r w:rsidRPr="00023C7B">
        <w:rPr>
          <w:b/>
          <w:bCs/>
        </w:rPr>
        <w:t>Alt-</w:t>
      </w:r>
      <w:r>
        <w:rPr>
          <w:b/>
          <w:bCs/>
        </w:rPr>
        <w:t>3</w:t>
      </w:r>
      <w:r>
        <w:t xml:space="preserve">: the lowest indexed one amongst UL RB set(s) that intersect any RB of the </w:t>
      </w:r>
      <w:r w:rsidR="00104F46">
        <w:t>[</w:t>
      </w:r>
      <w:r>
        <w:t>PDCCH</w:t>
      </w:r>
      <w:r w:rsidR="00104F46">
        <w:t xml:space="preserve"> or CORESET]</w:t>
      </w:r>
      <w:r>
        <w:t xml:space="preserve"> in the active DL BWP in which the UE detects the DCI </w:t>
      </w:r>
    </w:p>
    <w:p w14:paraId="7D24DD59" w14:textId="77777777" w:rsidR="00B072F9" w:rsidRDefault="00B072F9" w:rsidP="00B072F9">
      <w:pPr>
        <w:pStyle w:val="BodyText"/>
        <w:ind w:left="360"/>
      </w:pPr>
      <w:r>
        <w:t>If there is no intersection, PUSCH is allocated to RB set 0 of the active UL BWP.</w:t>
      </w:r>
    </w:p>
    <w:bookmarkEnd w:id="28"/>
    <w:p w14:paraId="373EDDB7" w14:textId="77777777" w:rsidR="00104F46" w:rsidRPr="00B072F9" w:rsidRDefault="00104F46" w:rsidP="00B072F9"/>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OLE_LINK7"/>
      <w:bookmarkStart w:id="30" w:name="_Ref40774674"/>
      <w:r w:rsidRPr="00761D88">
        <w:rPr>
          <w:rFonts w:ascii="Arial" w:hAnsi="Arial" w:cs="Arial"/>
          <w:sz w:val="20"/>
          <w:szCs w:val="20"/>
          <w:lang w:val="en-US" w:eastAsia="x-none"/>
        </w:rPr>
        <w:t>R1-2003369</w:t>
      </w:r>
      <w:bookmarkEnd w:id="29"/>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0"/>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1"/>
      <w:proofErr w:type="spellEnd"/>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2"/>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3"/>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4"/>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5"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5"/>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6"/>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7"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7"/>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8"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8"/>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9" w:name="_Ref40774687"/>
      <w:bookmarkStart w:id="40" w:name="_Ref41125946"/>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0"/>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41"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1"/>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42"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2"/>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lastRenderedPageBreak/>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B072F9" w:rsidRPr="004C05A3" w:rsidRDefault="00B072F9"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B072F9" w:rsidRDefault="00B072F9"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B072F9" w:rsidRPr="004C05A3" w:rsidRDefault="00B072F9"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B072F9" w:rsidRDefault="00B072F9" w:rsidP="00F976AE"/>
                  </w:txbxContent>
                </v:textbox>
                <w10:wrap type="topAndBottom" anchorx="margin"/>
              </v:shape>
            </w:pict>
          </mc:Fallback>
        </mc:AlternateContent>
      </w:r>
      <w:r>
        <w:rPr>
          <w:rStyle w:val="BodyTextChar"/>
        </w:rPr>
        <w:t xml:space="preserve">This originated from an NR-U agreement during RAN1#93, which was the same meeting in which RAN1 discussed </w:t>
      </w:r>
      <w:proofErr w:type="gramStart"/>
      <w:r>
        <w:rPr>
          <w:rStyle w:val="BodyTextChar"/>
        </w:rPr>
        <w:t>an</w:t>
      </w:r>
      <w:proofErr w:type="gramEnd"/>
      <w:r>
        <w:rPr>
          <w:rStyle w:val="BodyTextChar"/>
        </w:rPr>
        <w:t xml:space="preserve">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w:t>
      </w:r>
      <w:proofErr w:type="gramStart"/>
      <w:r>
        <w:rPr>
          <w:lang w:val="en-US"/>
        </w:rPr>
        <w:t>Despite the fact that</w:t>
      </w:r>
      <w:proofErr w:type="gramEnd"/>
      <w:r>
        <w:rPr>
          <w:lang w:val="en-US"/>
        </w:rPr>
        <w:t xml:space="preserve">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in TR is already captured </w:t>
      </w:r>
      <w:proofErr w:type="gramStart"/>
      <w:r>
        <w:rPr>
          <w:lang w:val="en-US"/>
        </w:rPr>
        <w:t>by virtue of the fact that</w:t>
      </w:r>
      <w:proofErr w:type="gramEnd"/>
      <w:r>
        <w:rPr>
          <w:lang w:val="en-US"/>
        </w:rPr>
        <w:t xml:space="preserve"> in NR-U it was agreed (and specified) that the </w:t>
      </w:r>
      <w:r>
        <w:rPr>
          <w:lang w:val="en-US"/>
        </w:rPr>
        <w:lastRenderedPageBreak/>
        <w:t xml:space="preserve">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3"/>
      <w:r>
        <w:rPr>
          <w:rFonts w:ascii="Times New Roman" w:eastAsia="SimSun" w:hAnsi="Times New Roman"/>
          <w:color w:val="FF0000"/>
        </w:rPr>
        <w:t xml:space="preserve">CORESET in which the </w:t>
      </w:r>
      <w:commentRangeStart w:id="44"/>
      <w:r>
        <w:rPr>
          <w:rFonts w:ascii="Times New Roman" w:eastAsia="SimSun" w:hAnsi="Times New Roman"/>
          <w:color w:val="FF0000"/>
        </w:rPr>
        <w:t xml:space="preserve">DCI format </w:t>
      </w:r>
      <w:commentRangeEnd w:id="44"/>
      <w:r>
        <w:rPr>
          <w:rStyle w:val="CommentReference"/>
        </w:rPr>
        <w:commentReference w:id="44"/>
      </w:r>
      <w:r>
        <w:rPr>
          <w:rFonts w:ascii="Times New Roman" w:eastAsia="SimSun" w:hAnsi="Times New Roman"/>
          <w:color w:val="FF0000"/>
        </w:rPr>
        <w:t>is detected</w:t>
      </w:r>
      <w:commentRangeEnd w:id="43"/>
      <w:r>
        <w:rPr>
          <w:rStyle w:val="CommentReference"/>
        </w:rPr>
        <w:commentReference w:id="43"/>
      </w:r>
      <w:r>
        <w:rPr>
          <w:rFonts w:ascii="Times New Roman" w:eastAsia="SimSun" w:hAnsi="Times New Roman"/>
          <w:color w:val="FF0000"/>
        </w:rPr>
        <w:t>. [</w:t>
      </w:r>
      <w:commentRangeStart w:id="45"/>
      <w:r>
        <w:rPr>
          <w:rFonts w:ascii="Times New Roman" w:eastAsia="SimSun" w:hAnsi="Times New Roman"/>
          <w:color w:val="FF0000"/>
        </w:rPr>
        <w:t>If there is no intersection</w:t>
      </w:r>
      <w:commentRangeEnd w:id="45"/>
      <w:r>
        <w:rPr>
          <w:rStyle w:val="CommentReference"/>
        </w:rPr>
        <w:commentReference w:id="45"/>
      </w:r>
      <w:r>
        <w:rPr>
          <w:rFonts w:ascii="Times New Roman" w:eastAsia="SimSun"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6"/>
          <w:footerReference w:type="default" r:id="rId27"/>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6"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6"/>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7" w:name="_Toc20426305"/>
      <w:bookmarkStart w:id="48" w:name="_Toc29321702"/>
      <w:bookmarkStart w:id="49" w:name="_Toc36757574"/>
      <w:bookmarkStart w:id="50" w:name="_Toc36837115"/>
      <w:bookmarkStart w:id="51" w:name="_Toc36844092"/>
      <w:bookmarkStart w:id="52"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7"/>
      <w:bookmarkEnd w:id="48"/>
      <w:bookmarkEnd w:id="49"/>
      <w:bookmarkEnd w:id="50"/>
      <w:bookmarkEnd w:id="51"/>
      <w:bookmarkEnd w:id="52"/>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25pt" o:ole="">
            <v:imagedata r:id="rId29" o:title=""/>
          </v:shape>
          <o:OLEObject Type="Embed" ProgID="Visio.Drawing.15" ShapeID="_x0000_i1029" DrawAspect="Content" ObjectID="_1652287116" r:id="rId30"/>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2pt" o:ole="">
            <v:imagedata r:id="rId31" o:title=""/>
          </v:shape>
          <o:OLEObject Type="Embed" ProgID="Visio.Drawing.15" ShapeID="_x0000_i1030" DrawAspect="Content" ObjectID="_1652287117" r:id="rId32"/>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3"/>
      <w:footerReference w:type="default" r:id="rId34"/>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B072F9" w:rsidRDefault="00B072F9">
      <w:pPr>
        <w:pStyle w:val="CommentText"/>
      </w:pPr>
      <w:r>
        <w:rPr>
          <w:rStyle w:val="CommentReference"/>
        </w:rPr>
        <w:annotationRef/>
      </w:r>
      <w:r>
        <w:t>Captures the NR-U study item agreement for the UL. Msg3 initial and re-transmissions will be restricted to the bandwidth location of CORESET0, i.e., ~20 MHz.</w:t>
      </w:r>
    </w:p>
    <w:p w14:paraId="7DFC000C" w14:textId="77777777" w:rsidR="00B072F9" w:rsidRDefault="00B072F9">
      <w:pPr>
        <w:pStyle w:val="CommentText"/>
      </w:pPr>
    </w:p>
    <w:p w14:paraId="4999AF06" w14:textId="42A2E36F" w:rsidR="00B072F9" w:rsidRDefault="00B072F9">
      <w:pPr>
        <w:pStyle w:val="CommentText"/>
      </w:pPr>
      <w:r>
        <w:t>This is consistent with the Rel-15 specifications for the DL that restrict Msg2 and 4 to the bandwidth location of CORESET0.</w:t>
      </w:r>
    </w:p>
  </w:comment>
  <w:comment w:id="18" w:author="Stephen Grant" w:date="2020-05-25T10:22:00Z" w:initials="SG">
    <w:p w14:paraId="6A568845" w14:textId="77777777" w:rsidR="00B072F9" w:rsidRDefault="00B072F9" w:rsidP="009E2A1F">
      <w:pPr>
        <w:pStyle w:val="CommentText"/>
      </w:pPr>
      <w:r>
        <w:rPr>
          <w:rStyle w:val="CommentReference"/>
        </w:rPr>
        <w:annotationRef/>
      </w:r>
      <w:r>
        <w:t>Captures the NR-U study item agreement for the UL. Cell-specific PUCCH will be restricted to the bandwidth location of CORESET0, i.e., ~20 MHz.</w:t>
      </w:r>
    </w:p>
    <w:p w14:paraId="14B6AFE9" w14:textId="77777777" w:rsidR="00B072F9" w:rsidRDefault="00B072F9" w:rsidP="009E2A1F">
      <w:pPr>
        <w:pStyle w:val="CommentText"/>
      </w:pPr>
    </w:p>
    <w:p w14:paraId="39DCE8B2" w14:textId="3F874640" w:rsidR="00B072F9" w:rsidRDefault="00B072F9" w:rsidP="009E2A1F">
      <w:pPr>
        <w:pStyle w:val="CommentText"/>
      </w:pPr>
      <w:r>
        <w:t>This is consistent with the Rel-15 specifications for the DL that restrict Msg2 and 4 to the bandwidth location of CORESET0.</w:t>
      </w:r>
    </w:p>
  </w:comment>
  <w:comment w:id="19" w:author="Stephen Grant" w:date="2020-05-19T08:16:00Z" w:initials="SG">
    <w:p w14:paraId="68850CE7" w14:textId="77777777" w:rsidR="00B072F9" w:rsidRDefault="00B072F9" w:rsidP="00FF63A5">
      <w:pPr>
        <w:pStyle w:val="CommentText"/>
      </w:pPr>
      <w:r>
        <w:rPr>
          <w:rStyle w:val="CommentReference"/>
        </w:rPr>
        <w:annotationRef/>
      </w:r>
      <w:r>
        <w:t>Earlier in Section 9.2.1 the following text clarifies what DCI format the UE detects:</w:t>
      </w:r>
    </w:p>
    <w:p w14:paraId="534CE0A5" w14:textId="77777777" w:rsidR="00B072F9" w:rsidRDefault="00B072F9" w:rsidP="00FF63A5">
      <w:pPr>
        <w:pStyle w:val="CommentText"/>
      </w:pPr>
    </w:p>
    <w:p w14:paraId="4752F4E7" w14:textId="77777777" w:rsidR="00B072F9" w:rsidRPr="00DA007B" w:rsidRDefault="00B072F9"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B072F9" w:rsidRDefault="00B072F9" w:rsidP="005E321A">
      <w:pPr>
        <w:pStyle w:val="CommentText"/>
      </w:pPr>
      <w:r>
        <w:rPr>
          <w:rStyle w:val="CommentReference"/>
        </w:rPr>
        <w:annotationRef/>
      </w:r>
      <w:r>
        <w:t>Note: TC-RNTI to be addressed separately (Issue #1)</w:t>
      </w:r>
    </w:p>
  </w:comment>
  <w:comment w:id="23" w:author="Stephen Grant" w:date="2020-05-23T08:36:00Z" w:initials="SG">
    <w:p w14:paraId="3996847D" w14:textId="77777777" w:rsidR="00B072F9" w:rsidRDefault="00B072F9" w:rsidP="00004759">
      <w:pPr>
        <w:pStyle w:val="CommentText"/>
      </w:pPr>
      <w:r>
        <w:rPr>
          <w:rStyle w:val="CommentReference"/>
        </w:rPr>
        <w:annotationRef/>
      </w:r>
      <w:r>
        <w:t>Note: TC-RNTI to be addressed separately (Issue #1)</w:t>
      </w:r>
    </w:p>
  </w:comment>
  <w:comment w:id="24" w:author="Stephen Grant" w:date="2020-05-23T08:36:00Z" w:initials="SG">
    <w:p w14:paraId="4CF48340" w14:textId="77777777" w:rsidR="00B072F9" w:rsidRDefault="00B072F9" w:rsidP="00004759">
      <w:pPr>
        <w:pStyle w:val="CommentText"/>
      </w:pPr>
      <w:r>
        <w:rPr>
          <w:rStyle w:val="CommentReference"/>
        </w:rPr>
        <w:annotationRef/>
      </w:r>
      <w:r>
        <w:t>Note: TC-RNTI to be addressed separately (Issue #1)</w:t>
      </w:r>
    </w:p>
  </w:comment>
  <w:comment w:id="25" w:author="Stephen Grant" w:date="2020-05-27T15:46:00Z" w:initials="SG">
    <w:p w14:paraId="239DEAD6" w14:textId="7410AEE5" w:rsidR="00B072F9" w:rsidRDefault="00B072F9">
      <w:pPr>
        <w:pStyle w:val="CommentText"/>
      </w:pPr>
      <w:r>
        <w:rPr>
          <w:rStyle w:val="CommentReference"/>
        </w:rPr>
        <w:annotationRef/>
      </w:r>
      <w:r>
        <w:t>Narrowed down to Alt-1 and Alt-3 since Alt-2 has very little support</w:t>
      </w:r>
    </w:p>
  </w:comment>
  <w:comment w:id="26" w:author="Stephen Grant" w:date="2020-05-27T19:04:00Z" w:initials="SG">
    <w:p w14:paraId="628042D2" w14:textId="3F1ADE01" w:rsidR="00B072F9" w:rsidRDefault="00B072F9">
      <w:pPr>
        <w:pStyle w:val="CommentText"/>
      </w:pPr>
      <w:r>
        <w:rPr>
          <w:rStyle w:val="CommentReference"/>
        </w:rPr>
        <w:annotationRef/>
      </w:r>
      <w:r>
        <w:t>Fujitsu points out that this covers the case of active UL BWP being the initial UL BWP</w:t>
      </w:r>
    </w:p>
  </w:comment>
  <w:comment w:id="44" w:author="Stephen Grant" w:date="2020-05-19T08:16:00Z" w:initials="SG">
    <w:p w14:paraId="52EDC1C4" w14:textId="77777777" w:rsidR="00B072F9" w:rsidRDefault="00B072F9" w:rsidP="00F976AE">
      <w:pPr>
        <w:pStyle w:val="CommentText"/>
      </w:pPr>
      <w:r>
        <w:rPr>
          <w:rStyle w:val="CommentReference"/>
        </w:rPr>
        <w:annotationRef/>
      </w:r>
      <w:r>
        <w:t>Earlier in Section 9.2.1 the following text clarifies what DCI format the UE detects:</w:t>
      </w:r>
    </w:p>
    <w:p w14:paraId="062F5260" w14:textId="77777777" w:rsidR="00B072F9" w:rsidRDefault="00B072F9" w:rsidP="00F976AE">
      <w:pPr>
        <w:pStyle w:val="CommentText"/>
      </w:pPr>
    </w:p>
    <w:p w14:paraId="6077DC01" w14:textId="77777777" w:rsidR="00B072F9" w:rsidRPr="00DA007B" w:rsidRDefault="00B072F9"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3" w:author="Stephen Grant" w:date="2020-05-19T08:19:00Z" w:initials="SG">
    <w:p w14:paraId="713FF5DE" w14:textId="77777777" w:rsidR="00B072F9" w:rsidRDefault="00B072F9" w:rsidP="00F976AE">
      <w:pPr>
        <w:pStyle w:val="CommentText"/>
      </w:pPr>
      <w:r>
        <w:rPr>
          <w:rStyle w:val="CommentReference"/>
        </w:rPr>
        <w:annotationRef/>
      </w:r>
      <w:r>
        <w:t>This is the same wording as used in 38.214 Section 5.1.2.2 to restrict Msg2 and Msg4 to the bandwidth of CORESET0 which is ~20 MHz for NR-U.</w:t>
      </w:r>
    </w:p>
  </w:comment>
  <w:comment w:id="45" w:author="Stephen Grant" w:date="2020-05-19T08:48:00Z" w:initials="SG">
    <w:p w14:paraId="3DC827E1" w14:textId="77777777" w:rsidR="00B072F9" w:rsidRDefault="00B072F9" w:rsidP="00F976AE">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C618" w14:textId="77777777" w:rsidR="00FE4E16" w:rsidRDefault="00FE4E16">
      <w:pPr>
        <w:spacing w:after="0" w:line="240" w:lineRule="auto"/>
      </w:pPr>
      <w:r>
        <w:separator/>
      </w:r>
    </w:p>
  </w:endnote>
  <w:endnote w:type="continuationSeparator" w:id="0">
    <w:p w14:paraId="6EE50086" w14:textId="77777777" w:rsidR="00FE4E16" w:rsidRDefault="00FE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B072F9" w:rsidRDefault="00B072F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p w14:paraId="4282BD34" w14:textId="77777777" w:rsidR="00B072F9" w:rsidRDefault="00B072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B072F9" w:rsidRDefault="00B072F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F68E" w14:textId="77777777" w:rsidR="00FE4E16" w:rsidRDefault="00FE4E16">
      <w:pPr>
        <w:spacing w:after="0" w:line="240" w:lineRule="auto"/>
      </w:pPr>
      <w:r>
        <w:separator/>
      </w:r>
    </w:p>
  </w:footnote>
  <w:footnote w:type="continuationSeparator" w:id="0">
    <w:p w14:paraId="458C73D3" w14:textId="77777777" w:rsidR="00FE4E16" w:rsidRDefault="00FE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B072F9" w:rsidRDefault="00B072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B072F9" w:rsidRDefault="00B072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B072F9" w:rsidRDefault="00B072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584"/>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목록 단락,列表段落,列出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 w:type="paragraph" w:customStyle="1" w:styleId="Agreement">
    <w:name w:val="Agreement"/>
    <w:basedOn w:val="Normal"/>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package" Target="embeddings/Microsoft_Visio___2.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emf"/><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package" Target="embeddings/Microsoft_Visio___1.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79190F-1410-4A0D-B147-4725A74B3416}">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F1CC1F-44FE-42AE-8179-41D77CC2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TotalTime>
  <Pages>26</Pages>
  <Words>11645</Words>
  <Characters>55128</Characters>
  <Application>Microsoft Office Word</Application>
  <DocSecurity>0</DocSecurity>
  <Lines>459</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5</cp:revision>
  <cp:lastPrinted>2008-01-30T21:09:00Z</cp:lastPrinted>
  <dcterms:created xsi:type="dcterms:W3CDTF">2020-05-29T09:23:00Z</dcterms:created>
  <dcterms:modified xsi:type="dcterms:W3CDTF">2020-05-30T02:52:00Z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