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77127157" w:rsidR="00811268" w:rsidRPr="0052548E" w:rsidRDefault="00292728" w:rsidP="00811268">
      <w:pPr>
        <w:tabs>
          <w:tab w:val="center" w:pos="4536"/>
          <w:tab w:val="right" w:pos="8280"/>
          <w:tab w:val="right" w:pos="9639"/>
        </w:tabs>
        <w:ind w:right="2"/>
        <w:rPr>
          <w:rFonts w:ascii="Arial" w:hAnsi="Arial" w:cs="Arial"/>
          <w:b/>
          <w:bCs/>
          <w:sz w:val="28"/>
        </w:rPr>
      </w:pPr>
      <w:bookmarkStart w:id="0" w:name="_GoBack"/>
      <w:bookmarkEnd w:id="0"/>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F4CAB">
        <w:rPr>
          <w:rFonts w:ascii="Arial" w:hAnsi="Arial" w:cs="Arial"/>
          <w:b/>
          <w:bCs/>
          <w:sz w:val="28"/>
        </w:rPr>
        <w:t>02890</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2F3610BA"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1F53D2">
        <w:rPr>
          <w:sz w:val="24"/>
          <w:lang w:val="en-US"/>
        </w:rPr>
        <w:t>Email discussion [</w:t>
      </w:r>
      <w:r w:rsidR="00A04A82" w:rsidRPr="00A04A82">
        <w:rPr>
          <w:sz w:val="24"/>
          <w:lang w:val="en-US"/>
        </w:rPr>
        <w:t>100b-e-NR-UEFeatures-TEIs-0</w:t>
      </w:r>
      <w:r w:rsidR="00EF4CAB">
        <w:rPr>
          <w:sz w:val="24"/>
          <w:lang w:val="en-US"/>
        </w:rPr>
        <w:t>2</w:t>
      </w:r>
      <w:r w:rsidR="001F53D2">
        <w:rPr>
          <w:sz w:val="24"/>
          <w:lang w:val="en-US"/>
        </w:rPr>
        <w:t>]</w:t>
      </w:r>
    </w:p>
    <w:p w14:paraId="33948831" w14:textId="40E5DBC7"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1" w:name="Source"/>
      <w:bookmarkEnd w:id="1"/>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2" w:name="DocumentFor"/>
      <w:bookmarkEnd w:id="2"/>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68A75B4F" w14:textId="51810A74" w:rsidR="00F8330C" w:rsidRDefault="001F53D2">
      <w:pPr>
        <w:rPr>
          <w:rFonts w:eastAsia="MS Mincho"/>
          <w:sz w:val="22"/>
          <w:szCs w:val="22"/>
          <w:lang w:val="en-US"/>
        </w:rPr>
      </w:pPr>
      <w:r w:rsidRPr="001F53D2">
        <w:rPr>
          <w:rFonts w:eastAsia="MS Mincho"/>
          <w:sz w:val="22"/>
          <w:szCs w:val="22"/>
          <w:lang w:val="en-US"/>
        </w:rPr>
        <w:t>This contribution summarizes the following email discussion in AI 7.2.11.1</w:t>
      </w:r>
      <w:r w:rsidR="00604E2B">
        <w:rPr>
          <w:rFonts w:eastAsia="MS Mincho"/>
          <w:sz w:val="22"/>
          <w:szCs w:val="22"/>
          <w:lang w:val="en-US"/>
        </w:rPr>
        <w:t>2</w:t>
      </w:r>
      <w:r w:rsidRPr="001F53D2">
        <w:rPr>
          <w:rFonts w:eastAsia="MS Mincho"/>
          <w:sz w:val="22"/>
          <w:szCs w:val="22"/>
          <w:lang w:val="en-US"/>
        </w:rPr>
        <w:t xml:space="preserve"> regarding UE features for </w:t>
      </w:r>
      <w:r>
        <w:rPr>
          <w:rFonts w:eastAsia="MS Mincho"/>
          <w:sz w:val="22"/>
          <w:szCs w:val="22"/>
          <w:lang w:val="en-US"/>
        </w:rPr>
        <w:t>NR TEIs</w:t>
      </w:r>
      <w:r w:rsidRPr="001F53D2">
        <w:rPr>
          <w:rFonts w:eastAsia="MS Mincho"/>
          <w:sz w:val="22"/>
          <w:szCs w:val="22"/>
          <w:lang w:val="en-US"/>
        </w:rPr>
        <w:t>.</w:t>
      </w:r>
    </w:p>
    <w:p w14:paraId="66BF3C7E" w14:textId="77777777" w:rsidR="001F53D2" w:rsidRPr="001F53D2" w:rsidRDefault="001F53D2">
      <w:pPr>
        <w:rPr>
          <w:sz w:val="22"/>
          <w:lang w:val="en-US"/>
        </w:rPr>
      </w:pPr>
    </w:p>
    <w:p w14:paraId="2D9881EA" w14:textId="77777777" w:rsidR="00EF4CAB" w:rsidRPr="00EF4CAB" w:rsidRDefault="00EF4CAB" w:rsidP="00EF4CAB">
      <w:p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[100b-e-NR-UEFeatures-TEIs-02] Email discussion/approval on issues with capability signaling impacts for NR TEI (dates TBD) – Hiroki (DCM)</w:t>
      </w:r>
    </w:p>
    <w:p w14:paraId="4EBCBDBB"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whether/how to report capability signaling for the component 2 “Up to 3 LTE-CRS non-overlapping rate matching patterns within a NR carrier” of FG14-1</w:t>
      </w:r>
    </w:p>
    <w:p w14:paraId="39C792F7"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Alt.1: UE reporting component 1 for 14-1 also reports component 2 from {1, 2, 3}.</w:t>
      </w:r>
    </w:p>
    <w:p w14:paraId="385DD404"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Alt.2: UE reporting component 1 for 14-1 also reports component 2 from {2, 3}.</w:t>
      </w:r>
    </w:p>
    <w:p w14:paraId="029B5F78"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Alt.3: UE does not report component 2, i.e., UE reporting component 1 larger than 2 supports component 2 (up to 3 patterns within a NR carrier), and UE reporting component 1 as 2 supports up to 2 patterns within a NR carrier</w:t>
      </w:r>
    </w:p>
    <w:p w14:paraId="1DAA330C"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 FG14-2 is reported per band or per UE</w:t>
      </w:r>
    </w:p>
    <w:p w14:paraId="25750C89"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 FG14-3 is reported per UE or per band</w:t>
      </w:r>
    </w:p>
    <w:p w14:paraId="166E9E97"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followings for FG14-4</w:t>
      </w:r>
    </w:p>
    <w:p w14:paraId="2CC6D0E3"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Whether or not FG14-4 includes component 2 and 3</w:t>
      </w:r>
    </w:p>
    <w:p w14:paraId="6248599F"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Whether or not component 1 for FG14-4 i.e., signaling of xTyR configuration in Rel-16, only supports downgraded xTyR configurations which are decoupled from highest xTyR reported in Rel-15</w:t>
      </w:r>
    </w:p>
    <w:p w14:paraId="0CA31BB5"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 FG14-5 (and FG14-5a if defined) is reported per band combination or per UE</w:t>
      </w:r>
    </w:p>
    <w:p w14:paraId="686A944A"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followings for FG14-7 (if the bracket for FG14-7 is removed)</w:t>
      </w:r>
    </w:p>
    <w:p w14:paraId="5BC7DB29"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What is the component(s) of FG14-7</w:t>
      </w:r>
    </w:p>
    <w:p w14:paraId="1D2F8C8A"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Whether the FG14-7 is per band or per UE</w:t>
      </w:r>
    </w:p>
    <w:p w14:paraId="442F390A"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Confirm following updates</w:t>
      </w:r>
    </w:p>
    <w:p w14:paraId="62AC033B"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14-1 and [14-1a]</w:t>
      </w:r>
    </w:p>
    <w:p w14:paraId="7C04DD06" w14:textId="77777777" w:rsidR="00EF4CAB" w:rsidRPr="00EF4CAB" w:rsidRDefault="00EF4CAB" w:rsidP="00EF4CAB">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61A03347" w14:textId="77777777" w:rsidR="00EF4CAB" w:rsidRPr="00EF4CAB" w:rsidRDefault="00EF4CAB" w:rsidP="00EF4CAB">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“Need of FR1/FR2 differentiation”, it can be clarified that FG14-1 is only for FR1, i.e., “N/A (FR1 only)”.</w:t>
      </w:r>
    </w:p>
    <w:p w14:paraId="59DC0D9F"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The FG14-4 is reported per band combination.</w:t>
      </w:r>
    </w:p>
    <w:p w14:paraId="6A037D01"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14-5 and [14-5a]</w:t>
      </w:r>
    </w:p>
    <w:p w14:paraId="22DF6CF3" w14:textId="77777777" w:rsidR="00EF4CAB" w:rsidRPr="00EF4CAB" w:rsidRDefault="00EF4CAB" w:rsidP="00EF4CAB">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“Need of FDD/TDD differentiation”, it can be clarified that FG14-5 is only for TDD, i.e., “N/A (TDD only)”.</w:t>
      </w:r>
    </w:p>
    <w:p w14:paraId="7E858A6A" w14:textId="77777777" w:rsidR="00A81DB1" w:rsidRDefault="00EF4CAB" w:rsidP="00A81DB1">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“Need of FR1/FR2 differentiation”, it can be “N/A” in case that “type” is per band or can be “No” in case that “type” is per UE.</w:t>
      </w:r>
    </w:p>
    <w:p w14:paraId="43416593" w14:textId="641BFA71" w:rsidR="00347763" w:rsidRPr="00A81DB1" w:rsidRDefault="00EF4CAB" w:rsidP="00A81DB1">
      <w:pPr>
        <w:numPr>
          <w:ilvl w:val="1"/>
          <w:numId w:val="33"/>
        </w:numPr>
        <w:rPr>
          <w:rFonts w:ascii="Times" w:eastAsia="Batang" w:hAnsi="Times"/>
          <w:sz w:val="20"/>
          <w:szCs w:val="24"/>
          <w:highlight w:val="cyan"/>
          <w:lang w:val="en-US" w:eastAsia="x-none"/>
        </w:rPr>
      </w:pPr>
      <w:r w:rsidRPr="00A81DB1">
        <w:rPr>
          <w:rFonts w:ascii="Times" w:eastAsia="Batang" w:hAnsi="Times"/>
          <w:sz w:val="20"/>
          <w:szCs w:val="24"/>
          <w:highlight w:val="cyan"/>
          <w:lang w:val="en-US" w:eastAsia="x-none"/>
        </w:rPr>
        <w:t>For “Need of FR1/FR2 differentiation” of FG14-6, “N/A (FR1only]” should be revised to “N/A (FR1 only)”.</w:t>
      </w:r>
    </w:p>
    <w:p w14:paraId="38B51E4D" w14:textId="29E3DF32" w:rsidR="00347763" w:rsidRDefault="00347763">
      <w:pPr>
        <w:rPr>
          <w:sz w:val="22"/>
          <w:lang w:val="en-US"/>
        </w:rPr>
      </w:pPr>
    </w:p>
    <w:p w14:paraId="17A496FE" w14:textId="77777777" w:rsidR="00EF4CAB" w:rsidRDefault="00EF4CAB" w:rsidP="00EF4CAB">
      <w:pPr>
        <w:rPr>
          <w:sz w:val="22"/>
        </w:rPr>
      </w:pPr>
      <w:r>
        <w:rPr>
          <w:rFonts w:hint="eastAsia"/>
          <w:sz w:val="22"/>
        </w:rPr>
        <w:t>I</w:t>
      </w:r>
      <w:r>
        <w:rPr>
          <w:sz w:val="22"/>
        </w:rPr>
        <w:t>n the email discussion [100b-e-NR-UEFeatures-URLLC/IIoT-05], following agreements were made.</w:t>
      </w:r>
    </w:p>
    <w:p w14:paraId="25F64311" w14:textId="39E6D66F" w:rsidR="00EF4CAB" w:rsidRDefault="00EF4CAB">
      <w:pPr>
        <w:rPr>
          <w:sz w:val="22"/>
        </w:rPr>
      </w:pPr>
    </w:p>
    <w:p w14:paraId="67BD3777" w14:textId="2782912C" w:rsidR="00EF4CAB" w:rsidRPr="00EF4CAB" w:rsidRDefault="00EF4CAB">
      <w:pPr>
        <w:rPr>
          <w:b/>
          <w:bCs/>
          <w:sz w:val="22"/>
        </w:rPr>
      </w:pPr>
      <w:r w:rsidRPr="00EF4CAB">
        <w:rPr>
          <w:rFonts w:hint="eastAsia"/>
          <w:b/>
          <w:bCs/>
          <w:sz w:val="22"/>
          <w:highlight w:val="green"/>
        </w:rPr>
        <w:t>A</w:t>
      </w:r>
      <w:r w:rsidRPr="00EF4CAB">
        <w:rPr>
          <w:b/>
          <w:bCs/>
          <w:sz w:val="22"/>
          <w:highlight w:val="green"/>
        </w:rPr>
        <w:t>greements:</w:t>
      </w:r>
    </w:p>
    <w:p w14:paraId="567FEF55" w14:textId="46B28225" w:rsidR="00EF4CAB" w:rsidRPr="00EF4CAB" w:rsidRDefault="00EF4CAB" w:rsidP="00EF4CAB">
      <w:pPr>
        <w:pStyle w:val="ListParagraph"/>
        <w:numPr>
          <w:ilvl w:val="0"/>
          <w:numId w:val="34"/>
        </w:numPr>
        <w:ind w:leftChars="0"/>
        <w:rPr>
          <w:sz w:val="22"/>
          <w:lang w:val="en-US"/>
        </w:rPr>
      </w:pPr>
      <w:r w:rsidRPr="00EF4CAB">
        <w:rPr>
          <w:sz w:val="22"/>
          <w:lang w:val="en-US"/>
        </w:rPr>
        <w:t>FG14-1 is kept.</w:t>
      </w:r>
    </w:p>
    <w:p w14:paraId="050D7ACE" w14:textId="7C0A1D54" w:rsidR="00EF4CAB" w:rsidRPr="00EF4CAB" w:rsidRDefault="00EF4CAB" w:rsidP="00EF4CAB">
      <w:pPr>
        <w:pStyle w:val="ListParagraph"/>
        <w:numPr>
          <w:ilvl w:val="1"/>
          <w:numId w:val="34"/>
        </w:numPr>
        <w:ind w:leftChars="0"/>
        <w:rPr>
          <w:sz w:val="22"/>
          <w:lang w:val="en-US"/>
        </w:rPr>
      </w:pPr>
      <w:r w:rsidRPr="00EF4CAB">
        <w:rPr>
          <w:sz w:val="22"/>
          <w:lang w:val="en-US"/>
        </w:rPr>
        <w:t>Component 1 is kept with candidate values {2,3,4,5,6}</w:t>
      </w:r>
    </w:p>
    <w:p w14:paraId="712CEC07" w14:textId="4C884CD5" w:rsidR="00EF4CAB" w:rsidRPr="00EF4CAB" w:rsidRDefault="00EF4CAB" w:rsidP="00EF4CAB">
      <w:pPr>
        <w:pStyle w:val="ListParagraph"/>
        <w:numPr>
          <w:ilvl w:val="1"/>
          <w:numId w:val="34"/>
        </w:numPr>
        <w:ind w:leftChars="0"/>
        <w:rPr>
          <w:sz w:val="22"/>
          <w:lang w:val="en-US"/>
        </w:rPr>
      </w:pPr>
      <w:r w:rsidRPr="00EF4CAB">
        <w:rPr>
          <w:sz w:val="22"/>
          <w:lang w:val="en-US"/>
        </w:rPr>
        <w:t>Component 2 is kept with candidate values {1,2,3}</w:t>
      </w:r>
    </w:p>
    <w:p w14:paraId="6367B569" w14:textId="081E46B9" w:rsidR="00EF4CAB" w:rsidRPr="00EF4CAB" w:rsidRDefault="00EF4CAB" w:rsidP="00EF4CAB">
      <w:pPr>
        <w:pStyle w:val="ListParagraph"/>
        <w:numPr>
          <w:ilvl w:val="0"/>
          <w:numId w:val="34"/>
        </w:numPr>
        <w:ind w:leftChars="0"/>
        <w:rPr>
          <w:sz w:val="22"/>
          <w:lang w:val="en-US"/>
        </w:rPr>
      </w:pPr>
      <w:r w:rsidRPr="00EF4CAB">
        <w:rPr>
          <w:sz w:val="22"/>
          <w:lang w:val="en-US"/>
        </w:rPr>
        <w:t>FG14-1a is kept.</w:t>
      </w:r>
    </w:p>
    <w:p w14:paraId="1CA77A81" w14:textId="2CCF4BB0" w:rsidR="00EF4CAB" w:rsidRPr="00EF4CAB" w:rsidRDefault="00EF4CAB" w:rsidP="00EF4CAB">
      <w:pPr>
        <w:pStyle w:val="ListParagraph"/>
        <w:numPr>
          <w:ilvl w:val="0"/>
          <w:numId w:val="34"/>
        </w:numPr>
        <w:ind w:leftChars="0"/>
        <w:rPr>
          <w:sz w:val="22"/>
          <w:lang w:val="en-US"/>
        </w:rPr>
      </w:pPr>
      <w:r w:rsidRPr="00EF4CAB">
        <w:rPr>
          <w:sz w:val="22"/>
          <w:lang w:val="en-US"/>
        </w:rPr>
        <w:t>FG14-2 is kept.</w:t>
      </w:r>
    </w:p>
    <w:p w14:paraId="601355EB" w14:textId="29FE0AFE" w:rsidR="00EF4CAB" w:rsidRPr="00EF4CAB" w:rsidRDefault="00EF4CAB" w:rsidP="00EF4CAB">
      <w:pPr>
        <w:pStyle w:val="ListParagraph"/>
        <w:numPr>
          <w:ilvl w:val="0"/>
          <w:numId w:val="34"/>
        </w:numPr>
        <w:ind w:leftChars="0"/>
        <w:rPr>
          <w:sz w:val="22"/>
          <w:lang w:val="en-US"/>
        </w:rPr>
      </w:pPr>
      <w:r w:rsidRPr="00EF4CAB">
        <w:rPr>
          <w:sz w:val="22"/>
          <w:lang w:val="en-US"/>
        </w:rPr>
        <w:lastRenderedPageBreak/>
        <w:t>FG14-3 is kept.</w:t>
      </w:r>
    </w:p>
    <w:p w14:paraId="60D3F4E8" w14:textId="577DC7D9" w:rsidR="00EF4CAB" w:rsidRPr="00EF4CAB" w:rsidRDefault="00EF4CAB" w:rsidP="00EF4CAB">
      <w:pPr>
        <w:pStyle w:val="ListParagraph"/>
        <w:numPr>
          <w:ilvl w:val="0"/>
          <w:numId w:val="34"/>
        </w:numPr>
        <w:ind w:leftChars="0"/>
        <w:rPr>
          <w:sz w:val="22"/>
          <w:lang w:val="en-US"/>
        </w:rPr>
      </w:pPr>
      <w:r w:rsidRPr="00EF4CAB">
        <w:rPr>
          <w:sz w:val="22"/>
          <w:lang w:val="en-US"/>
        </w:rPr>
        <w:t>FG14-4 is kept.</w:t>
      </w:r>
    </w:p>
    <w:p w14:paraId="3E674EA2" w14:textId="0F70CFFB" w:rsidR="00EF4CAB" w:rsidRPr="00EF4CAB" w:rsidRDefault="00EF4CAB" w:rsidP="00EF4CAB">
      <w:pPr>
        <w:pStyle w:val="ListParagraph"/>
        <w:numPr>
          <w:ilvl w:val="0"/>
          <w:numId w:val="34"/>
        </w:numPr>
        <w:ind w:leftChars="0"/>
        <w:rPr>
          <w:sz w:val="22"/>
          <w:lang w:val="en-US"/>
        </w:rPr>
      </w:pPr>
      <w:r w:rsidRPr="00EF4CAB">
        <w:rPr>
          <w:sz w:val="22"/>
          <w:lang w:val="en-US"/>
        </w:rPr>
        <w:t>FG14-5 is kept at least for same SCS case.</w:t>
      </w:r>
    </w:p>
    <w:p w14:paraId="1C407B57" w14:textId="05CF4FEA" w:rsidR="00EF4CAB" w:rsidRPr="00EF4CAB" w:rsidRDefault="00EF4CAB" w:rsidP="00EF4CAB">
      <w:pPr>
        <w:pStyle w:val="ListParagraph"/>
        <w:numPr>
          <w:ilvl w:val="0"/>
          <w:numId w:val="34"/>
        </w:numPr>
        <w:ind w:leftChars="0"/>
        <w:rPr>
          <w:sz w:val="22"/>
          <w:lang w:val="en-US"/>
        </w:rPr>
      </w:pPr>
      <w:r w:rsidRPr="00EF4CAB">
        <w:rPr>
          <w:sz w:val="22"/>
          <w:lang w:val="en-US"/>
        </w:rPr>
        <w:t>FG[14-5a] is kept with bracket.</w:t>
      </w:r>
    </w:p>
    <w:p w14:paraId="70C86DF4" w14:textId="341D42DD" w:rsidR="00EF4CAB" w:rsidRPr="00EF4CAB" w:rsidRDefault="00EF4CAB" w:rsidP="00EF4CAB">
      <w:pPr>
        <w:pStyle w:val="ListParagraph"/>
        <w:numPr>
          <w:ilvl w:val="0"/>
          <w:numId w:val="34"/>
        </w:numPr>
        <w:ind w:leftChars="0"/>
        <w:rPr>
          <w:sz w:val="22"/>
          <w:lang w:val="en-US"/>
        </w:rPr>
      </w:pPr>
      <w:r w:rsidRPr="00EF4CAB">
        <w:rPr>
          <w:sz w:val="22"/>
          <w:lang w:val="en-US"/>
        </w:rPr>
        <w:t>FG14-6 is kept</w:t>
      </w:r>
    </w:p>
    <w:p w14:paraId="542F1011" w14:textId="1795D283" w:rsidR="00EF4CAB" w:rsidRPr="00EF4CAB" w:rsidRDefault="00EF4CAB" w:rsidP="00EF4CAB">
      <w:pPr>
        <w:pStyle w:val="ListParagraph"/>
        <w:numPr>
          <w:ilvl w:val="0"/>
          <w:numId w:val="34"/>
        </w:numPr>
        <w:ind w:leftChars="0"/>
        <w:rPr>
          <w:sz w:val="22"/>
          <w:lang w:val="en-US"/>
        </w:rPr>
      </w:pPr>
      <w:r w:rsidRPr="00EF4CAB">
        <w:rPr>
          <w:sz w:val="22"/>
          <w:lang w:val="en-US"/>
        </w:rPr>
        <w:t>FG[14-7] is kept with bracket</w:t>
      </w:r>
    </w:p>
    <w:p w14:paraId="57081ED3" w14:textId="77777777" w:rsidR="00EF4CAB" w:rsidRPr="00EF4CAB" w:rsidRDefault="00EF4CAB">
      <w:pPr>
        <w:rPr>
          <w:sz w:val="22"/>
          <w:lang w:val="en-US"/>
        </w:rPr>
      </w:pPr>
    </w:p>
    <w:p w14:paraId="0F4AC1F7" w14:textId="46A95179" w:rsidR="00F740AD" w:rsidRDefault="00F740AD">
      <w:pPr>
        <w:rPr>
          <w:sz w:val="22"/>
          <w:lang w:val="en-US"/>
        </w:rPr>
        <w:sectPr w:rsidR="00F740AD" w:rsidSect="00A01954">
          <w:footerReference w:type="default" r:id="rId11"/>
          <w:pgSz w:w="12240" w:h="15840" w:code="1"/>
          <w:pgMar w:top="851" w:right="1134" w:bottom="567" w:left="1134" w:header="720" w:footer="720" w:gutter="0"/>
          <w:cols w:space="720"/>
          <w:docGrid w:linePitch="326"/>
        </w:sectPr>
      </w:pPr>
    </w:p>
    <w:p w14:paraId="3CC987C8" w14:textId="0C3F3F3C" w:rsidR="00D27B9E" w:rsidRPr="009517C5" w:rsidRDefault="00F8330C" w:rsidP="00D27B9E">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4-1: </w:t>
      </w:r>
      <w:r w:rsidRPr="00F8330C">
        <w:rPr>
          <w:rFonts w:eastAsia="MS Mincho"/>
          <w:b/>
          <w:bCs/>
          <w:szCs w:val="24"/>
          <w:lang w:val="en-US"/>
        </w:rPr>
        <w:t>Multiple LTE-CRS rate matching patterns</w:t>
      </w:r>
    </w:p>
    <w:p w14:paraId="3AB927F5" w14:textId="25AD611B" w:rsidR="005D55CB" w:rsidRDefault="001E3B1C" w:rsidP="00F8330C">
      <w:pPr>
        <w:spacing w:afterLines="50" w:after="120"/>
        <w:jc w:val="both"/>
        <w:rPr>
          <w:sz w:val="22"/>
          <w:lang w:val="en-US"/>
        </w:rPr>
      </w:pPr>
      <w:r w:rsidRPr="001E3B1C">
        <w:rPr>
          <w:sz w:val="22"/>
          <w:lang w:val="en-US"/>
        </w:rPr>
        <w:t>Based on agreements and [1], FG1</w:t>
      </w:r>
      <w:r>
        <w:rPr>
          <w:sz w:val="22"/>
          <w:lang w:val="en-US"/>
        </w:rPr>
        <w:t>4</w:t>
      </w:r>
      <w:r w:rsidRPr="001E3B1C">
        <w:rPr>
          <w:sz w:val="22"/>
          <w:lang w:val="en-US"/>
        </w:rPr>
        <w:t>-1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4C3CE1" w14:paraId="6F3F89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7306B811" w14:textId="77777777" w:rsidR="004C3CE1" w:rsidRDefault="004C3CE1">
            <w:pPr>
              <w:pStyle w:val="TAL"/>
              <w:rPr>
                <w:lang w:eastAsia="ja-JP"/>
              </w:rPr>
            </w:pPr>
            <w:r>
              <w:rPr>
                <w:lang w:eastAsia="ja-JP"/>
              </w:rPr>
              <w:t>14. NR TEI</w:t>
            </w:r>
          </w:p>
        </w:tc>
        <w:tc>
          <w:tcPr>
            <w:tcW w:w="709" w:type="dxa"/>
            <w:tcBorders>
              <w:top w:val="single" w:sz="4" w:space="0" w:color="auto"/>
              <w:left w:val="single" w:sz="4" w:space="0" w:color="auto"/>
              <w:bottom w:val="single" w:sz="4" w:space="0" w:color="auto"/>
              <w:right w:val="single" w:sz="4" w:space="0" w:color="auto"/>
            </w:tcBorders>
            <w:hideMark/>
          </w:tcPr>
          <w:p w14:paraId="63D04BBA" w14:textId="77777777" w:rsidR="004C3CE1" w:rsidRDefault="004C3CE1">
            <w:pPr>
              <w:pStyle w:val="TAL"/>
              <w:rPr>
                <w:lang w:eastAsia="ja-JP"/>
              </w:rPr>
            </w:pPr>
            <w:r>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48F5F99C" w14:textId="77777777" w:rsidR="004C3CE1" w:rsidRDefault="004C3CE1">
            <w:pPr>
              <w:pStyle w:val="TAL"/>
            </w:pPr>
            <w:r>
              <w:t>Multiple LTE-CRS rate matching patterns</w:t>
            </w:r>
          </w:p>
        </w:tc>
        <w:tc>
          <w:tcPr>
            <w:tcW w:w="6370" w:type="dxa"/>
            <w:tcBorders>
              <w:top w:val="single" w:sz="4" w:space="0" w:color="auto"/>
              <w:left w:val="single" w:sz="4" w:space="0" w:color="auto"/>
              <w:bottom w:val="single" w:sz="4" w:space="0" w:color="auto"/>
              <w:right w:val="single" w:sz="4" w:space="0" w:color="auto"/>
            </w:tcBorders>
          </w:tcPr>
          <w:p w14:paraId="0BBB13A6" w14:textId="77777777" w:rsidR="001E3B1C" w:rsidRDefault="004C3CE1" w:rsidP="001E3B1C">
            <w:pPr>
              <w:pStyle w:val="TAL"/>
              <w:numPr>
                <w:ilvl w:val="0"/>
                <w:numId w:val="11"/>
              </w:numPr>
            </w:pPr>
            <w:r>
              <w:t>Maximum number of LTE-CRS rate matching patterns in total within a NR carrier</w:t>
            </w:r>
          </w:p>
          <w:p w14:paraId="4C5D20E5" w14:textId="71982151" w:rsidR="004C3CE1" w:rsidRPr="001E3B1C" w:rsidRDefault="001E3B1C" w:rsidP="001E3B1C">
            <w:pPr>
              <w:pStyle w:val="TAL"/>
              <w:numPr>
                <w:ilvl w:val="0"/>
                <w:numId w:val="11"/>
              </w:numPr>
            </w:pPr>
            <w:r>
              <w:rPr>
                <w:rFonts w:eastAsia="MS Mincho"/>
                <w:lang w:eastAsia="ja-JP"/>
              </w:rPr>
              <w:t>Maximum number of</w:t>
            </w:r>
            <w:r w:rsidR="004C3CE1" w:rsidRPr="001E3B1C">
              <w:rPr>
                <w:rFonts w:eastAsia="MS Mincho"/>
                <w:lang w:eastAsia="ja-JP"/>
              </w:rPr>
              <w:t xml:space="preserve"> LTE-CRS non-overlapping rate matching patterns within a NR carrier</w:t>
            </w:r>
          </w:p>
        </w:tc>
        <w:tc>
          <w:tcPr>
            <w:tcW w:w="1277" w:type="dxa"/>
            <w:tcBorders>
              <w:top w:val="single" w:sz="4" w:space="0" w:color="auto"/>
              <w:left w:val="single" w:sz="4" w:space="0" w:color="auto"/>
              <w:bottom w:val="single" w:sz="4" w:space="0" w:color="auto"/>
              <w:right w:val="single" w:sz="4" w:space="0" w:color="auto"/>
            </w:tcBorders>
            <w:hideMark/>
          </w:tcPr>
          <w:p w14:paraId="2BC3D153" w14:textId="77777777" w:rsidR="004C3CE1" w:rsidRDefault="004C3CE1">
            <w:pPr>
              <w:pStyle w:val="TAL"/>
            </w:pPr>
            <w: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124238B8" w14:textId="77777777" w:rsidR="004C3CE1" w:rsidRDefault="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77777777" w:rsidR="004C3CE1" w:rsidRDefault="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4C3CE1" w:rsidRDefault="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77777777" w:rsidR="004C3CE1" w:rsidRDefault="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77777777" w:rsidR="004C3CE1" w:rsidRDefault="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77777777" w:rsidR="004C3CE1" w:rsidRDefault="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3AF21E46" w:rsidR="004C3CE1" w:rsidRDefault="001E3B1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553570" w14:textId="77777777" w:rsidR="004C3CE1" w:rsidRDefault="004C3CE1">
            <w:pPr>
              <w:pStyle w:val="TAL"/>
            </w:pPr>
            <w:r>
              <w:t>For DSS</w:t>
            </w:r>
          </w:p>
          <w:p w14:paraId="50EFE0FA" w14:textId="77777777" w:rsidR="004C3CE1" w:rsidRDefault="004C3CE1">
            <w:pPr>
              <w:pStyle w:val="TAL"/>
            </w:pPr>
          </w:p>
          <w:p w14:paraId="1D96C81D" w14:textId="77777777" w:rsidR="004C3CE1" w:rsidRDefault="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3C87CC97" w14:textId="77777777" w:rsidR="004C3CE1" w:rsidRDefault="004C3CE1">
            <w:pPr>
              <w:pStyle w:val="TAL"/>
              <w:rPr>
                <w:lang w:eastAsia="ja-JP"/>
              </w:rPr>
            </w:pPr>
            <w:r>
              <w:rPr>
                <w:lang w:eastAsia="ja-JP"/>
              </w:rPr>
              <w:t>Optional with capability signalling</w:t>
            </w:r>
          </w:p>
          <w:p w14:paraId="40C07E58" w14:textId="77777777" w:rsidR="004C3CE1" w:rsidRDefault="004C3CE1">
            <w:pPr>
              <w:pStyle w:val="TAL"/>
              <w:rPr>
                <w:rFonts w:eastAsia="MS Mincho"/>
                <w:lang w:eastAsia="ja-JP"/>
              </w:rPr>
            </w:pPr>
          </w:p>
          <w:p w14:paraId="33BBC65E" w14:textId="77777777" w:rsidR="004C3CE1" w:rsidRDefault="004C3CE1">
            <w:pPr>
              <w:pStyle w:val="TAL"/>
              <w:rPr>
                <w:lang w:eastAsia="ja-JP"/>
              </w:rPr>
            </w:pPr>
            <w:r>
              <w:rPr>
                <w:rFonts w:eastAsia="MS Mincho"/>
                <w:lang w:eastAsia="ja-JP"/>
              </w:rPr>
              <w:t>Component 1:</w:t>
            </w:r>
            <w:r>
              <w:rPr>
                <w:lang w:eastAsia="ja-JP"/>
              </w:rPr>
              <w:t>{2, 3, 4, 5, 6}</w:t>
            </w:r>
          </w:p>
          <w:p w14:paraId="45B5DA2B" w14:textId="77777777" w:rsidR="004C3CE1" w:rsidRDefault="004C3CE1">
            <w:pPr>
              <w:pStyle w:val="TAL"/>
              <w:rPr>
                <w:rFonts w:eastAsia="MS Mincho"/>
                <w:lang w:eastAsia="ja-JP"/>
              </w:rPr>
            </w:pPr>
          </w:p>
          <w:p w14:paraId="6C7F6B2D" w14:textId="523597F4" w:rsidR="004C3CE1" w:rsidRDefault="004C3CE1">
            <w:pPr>
              <w:pStyle w:val="TAL"/>
              <w:rPr>
                <w:rFonts w:eastAsia="MS Mincho"/>
                <w:lang w:eastAsia="ja-JP"/>
              </w:rPr>
            </w:pPr>
            <w:r>
              <w:rPr>
                <w:rFonts w:eastAsia="MS Mincho"/>
                <w:lang w:eastAsia="ja-JP"/>
              </w:rPr>
              <w:t>[Component 2: {</w:t>
            </w:r>
            <w:r w:rsidR="001E3B1C">
              <w:rPr>
                <w:rFonts w:eastAsia="MS Mincho"/>
                <w:lang w:eastAsia="ja-JP"/>
              </w:rPr>
              <w:t xml:space="preserve">1, </w:t>
            </w:r>
            <w:r>
              <w:rPr>
                <w:rFonts w:eastAsia="MS Mincho"/>
                <w:lang w:eastAsia="ja-JP"/>
              </w:rPr>
              <w:t>2, 3}]</w:t>
            </w:r>
          </w:p>
        </w:tc>
      </w:tr>
    </w:tbl>
    <w:p w14:paraId="31877E1B" w14:textId="50FBBEBA" w:rsidR="004C3CE1" w:rsidRDefault="004C3CE1" w:rsidP="00F8330C">
      <w:pPr>
        <w:spacing w:afterLines="50" w:after="120"/>
        <w:jc w:val="both"/>
        <w:rPr>
          <w:sz w:val="22"/>
          <w:lang w:val="en-US"/>
        </w:rPr>
      </w:pPr>
    </w:p>
    <w:p w14:paraId="76CFE8B1"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E3B1C" w14:paraId="34F5CEB1" w14:textId="77777777" w:rsidTr="00E378EA">
        <w:tc>
          <w:tcPr>
            <w:tcW w:w="1980" w:type="dxa"/>
            <w:shd w:val="clear" w:color="auto" w:fill="F2F2F2" w:themeFill="background1" w:themeFillShade="F2"/>
          </w:tcPr>
          <w:p w14:paraId="211EC0F1" w14:textId="77777777" w:rsidR="001E3B1C" w:rsidRDefault="001E3B1C" w:rsidP="00E378E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3DCB418" w14:textId="77777777" w:rsidR="001E3B1C" w:rsidRDefault="001E3B1C" w:rsidP="00E378EA">
            <w:pPr>
              <w:spacing w:afterLines="50" w:after="120"/>
              <w:jc w:val="both"/>
              <w:rPr>
                <w:sz w:val="22"/>
                <w:lang w:val="en-US"/>
              </w:rPr>
            </w:pPr>
            <w:r>
              <w:rPr>
                <w:rFonts w:hint="eastAsia"/>
                <w:sz w:val="22"/>
                <w:lang w:val="en-US"/>
              </w:rPr>
              <w:t>C</w:t>
            </w:r>
            <w:r>
              <w:rPr>
                <w:sz w:val="22"/>
                <w:lang w:val="en-US"/>
              </w:rPr>
              <w:t>omment</w:t>
            </w:r>
          </w:p>
        </w:tc>
      </w:tr>
      <w:tr w:rsidR="001E3B1C" w14:paraId="202A3F1B" w14:textId="77777777" w:rsidTr="00E378EA">
        <w:tc>
          <w:tcPr>
            <w:tcW w:w="1980" w:type="dxa"/>
          </w:tcPr>
          <w:p w14:paraId="55072B33" w14:textId="0D87AED6" w:rsidR="001E3B1C" w:rsidRDefault="00E378EA" w:rsidP="00E378EA">
            <w:pPr>
              <w:spacing w:after="0"/>
              <w:jc w:val="both"/>
              <w:rPr>
                <w:sz w:val="22"/>
                <w:lang w:val="en-US"/>
              </w:rPr>
            </w:pPr>
            <w:r>
              <w:rPr>
                <w:sz w:val="22"/>
                <w:lang w:val="en-US"/>
              </w:rPr>
              <w:t>Intel</w:t>
            </w:r>
          </w:p>
        </w:tc>
        <w:tc>
          <w:tcPr>
            <w:tcW w:w="7982" w:type="dxa"/>
          </w:tcPr>
          <w:p w14:paraId="284E65B0" w14:textId="77777777" w:rsidR="00370946" w:rsidRDefault="00370946" w:rsidP="00370946">
            <w:pPr>
              <w:jc w:val="both"/>
              <w:rPr>
                <w:sz w:val="22"/>
                <w:lang w:val="en-US"/>
              </w:rPr>
            </w:pPr>
            <w:r>
              <w:rPr>
                <w:sz w:val="22"/>
                <w:lang w:val="en-US"/>
              </w:rPr>
              <w:t>1. W</w:t>
            </w:r>
            <w:r w:rsidR="00447F1A" w:rsidRPr="00370946">
              <w:rPr>
                <w:sz w:val="22"/>
                <w:lang w:val="en-US"/>
              </w:rPr>
              <w:t xml:space="preserve">e have slight preference on </w:t>
            </w:r>
            <w:r w:rsidR="00E378EA" w:rsidRPr="00370946">
              <w:rPr>
                <w:sz w:val="22"/>
                <w:lang w:val="en-US"/>
              </w:rPr>
              <w:t xml:space="preserve">Alt </w:t>
            </w:r>
            <w:r w:rsidR="00447F1A" w:rsidRPr="00370946">
              <w:rPr>
                <w:sz w:val="22"/>
                <w:lang w:val="en-US"/>
              </w:rPr>
              <w:t>1</w:t>
            </w:r>
            <w:r w:rsidR="00E378EA" w:rsidRPr="00370946">
              <w:rPr>
                <w:sz w:val="22"/>
                <w:lang w:val="en-US"/>
              </w:rPr>
              <w:t xml:space="preserve">. </w:t>
            </w:r>
          </w:p>
          <w:p w14:paraId="0F1127A3" w14:textId="73BF2ECE" w:rsidR="001E3B1C" w:rsidRPr="00900640" w:rsidRDefault="00370946" w:rsidP="00370946">
            <w:pPr>
              <w:jc w:val="both"/>
              <w:rPr>
                <w:rFonts w:ascii="MS PGothic" w:eastAsia="MS PGothic" w:hAnsi="MS PGothic" w:cs="MS PGothic"/>
                <w:color w:val="000000"/>
                <w:szCs w:val="24"/>
                <w:lang w:val="en-US"/>
              </w:rPr>
            </w:pPr>
            <w:r>
              <w:rPr>
                <w:sz w:val="22"/>
                <w:lang w:val="en-US"/>
              </w:rPr>
              <w:t xml:space="preserve">2. </w:t>
            </w:r>
            <w:r w:rsidR="00447F1A">
              <w:rPr>
                <w:sz w:val="22"/>
                <w:lang w:val="en-US"/>
              </w:rPr>
              <w:t>Confirm updates proposed by FL, i.e. remove brackets from note and should be applicable to FR1 only.</w:t>
            </w:r>
          </w:p>
        </w:tc>
      </w:tr>
      <w:tr w:rsidR="001E3B1C" w14:paraId="06F15BFF" w14:textId="77777777" w:rsidTr="00E378EA">
        <w:tc>
          <w:tcPr>
            <w:tcW w:w="1980" w:type="dxa"/>
          </w:tcPr>
          <w:p w14:paraId="0FC3ACB4" w14:textId="77777777" w:rsidR="001E3B1C" w:rsidRDefault="001E3B1C" w:rsidP="00E378EA">
            <w:pPr>
              <w:spacing w:after="0"/>
              <w:jc w:val="both"/>
              <w:rPr>
                <w:sz w:val="22"/>
                <w:lang w:val="en-US"/>
              </w:rPr>
            </w:pPr>
          </w:p>
        </w:tc>
        <w:tc>
          <w:tcPr>
            <w:tcW w:w="7982" w:type="dxa"/>
          </w:tcPr>
          <w:p w14:paraId="60C52A37" w14:textId="77777777" w:rsidR="001E3B1C" w:rsidRPr="00563B84" w:rsidRDefault="001E3B1C" w:rsidP="00E378EA">
            <w:pPr>
              <w:tabs>
                <w:tab w:val="num" w:pos="1800"/>
              </w:tabs>
              <w:spacing w:after="0"/>
              <w:rPr>
                <w:rFonts w:ascii="Times" w:eastAsia="Batang" w:hAnsi="Times"/>
                <w:iCs/>
                <w:lang w:eastAsia="x-none"/>
              </w:rPr>
            </w:pPr>
          </w:p>
        </w:tc>
      </w:tr>
      <w:tr w:rsidR="001E3B1C" w14:paraId="46CB22BB" w14:textId="77777777" w:rsidTr="00E378EA">
        <w:tc>
          <w:tcPr>
            <w:tcW w:w="1980" w:type="dxa"/>
          </w:tcPr>
          <w:p w14:paraId="7462FB35" w14:textId="77777777" w:rsidR="001E3B1C" w:rsidRPr="00E35784" w:rsidRDefault="001E3B1C" w:rsidP="00E378EA">
            <w:pPr>
              <w:spacing w:after="0"/>
              <w:jc w:val="both"/>
              <w:rPr>
                <w:rFonts w:eastAsia="SimSun"/>
                <w:sz w:val="22"/>
                <w:lang w:val="en-US" w:eastAsia="zh-CN"/>
              </w:rPr>
            </w:pPr>
          </w:p>
        </w:tc>
        <w:tc>
          <w:tcPr>
            <w:tcW w:w="7982" w:type="dxa"/>
          </w:tcPr>
          <w:p w14:paraId="144C1B97" w14:textId="77777777" w:rsidR="001E3B1C" w:rsidRPr="00131EE6" w:rsidRDefault="001E3B1C" w:rsidP="00E378EA">
            <w:pPr>
              <w:spacing w:after="0"/>
              <w:jc w:val="both"/>
              <w:rPr>
                <w:sz w:val="22"/>
                <w:lang w:val="en-US"/>
              </w:rPr>
            </w:pPr>
          </w:p>
        </w:tc>
      </w:tr>
      <w:tr w:rsidR="001E3B1C" w14:paraId="6C6BD2B6" w14:textId="77777777" w:rsidTr="00E378EA">
        <w:trPr>
          <w:trHeight w:val="70"/>
        </w:trPr>
        <w:tc>
          <w:tcPr>
            <w:tcW w:w="1980" w:type="dxa"/>
          </w:tcPr>
          <w:p w14:paraId="7A004695" w14:textId="77777777" w:rsidR="001E3B1C" w:rsidRPr="00131EE6" w:rsidRDefault="001E3B1C" w:rsidP="00E378EA">
            <w:pPr>
              <w:spacing w:after="0"/>
              <w:jc w:val="both"/>
              <w:rPr>
                <w:rFonts w:eastAsiaTheme="minorEastAsia"/>
                <w:sz w:val="22"/>
              </w:rPr>
            </w:pPr>
          </w:p>
        </w:tc>
        <w:tc>
          <w:tcPr>
            <w:tcW w:w="7982" w:type="dxa"/>
          </w:tcPr>
          <w:p w14:paraId="77A0BC7C" w14:textId="77777777" w:rsidR="001E3B1C" w:rsidRPr="00131EE6" w:rsidRDefault="001E3B1C" w:rsidP="00E378EA">
            <w:pPr>
              <w:spacing w:after="0"/>
              <w:rPr>
                <w:rFonts w:eastAsia="MS PGothic"/>
                <w:szCs w:val="24"/>
                <w:lang w:val="en-US"/>
              </w:rPr>
            </w:pPr>
          </w:p>
        </w:tc>
      </w:tr>
    </w:tbl>
    <w:p w14:paraId="5DAFDDA1" w14:textId="77777777" w:rsidR="001E3B1C" w:rsidRPr="005D55CB" w:rsidRDefault="001E3B1C" w:rsidP="00F8330C">
      <w:pPr>
        <w:spacing w:afterLines="50" w:after="120"/>
        <w:jc w:val="both"/>
        <w:rPr>
          <w:sz w:val="22"/>
          <w:lang w:val="en-US"/>
        </w:rPr>
      </w:pPr>
    </w:p>
    <w:p w14:paraId="3B68F9C8" w14:textId="3F0AD48E"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w:t>
      </w:r>
      <w:r w:rsidR="001F53D2">
        <w:rPr>
          <w:sz w:val="22"/>
          <w:lang w:val="en-US"/>
        </w:rPr>
        <w:t>view</w:t>
      </w:r>
      <w:r>
        <w:rPr>
          <w:sz w:val="22"/>
          <w:lang w:val="en-US"/>
        </w:rPr>
        <w:t>s are provided in contributions for the RAN1#100bis-e meeting.</w:t>
      </w:r>
    </w:p>
    <w:p w14:paraId="1D891312" w14:textId="4F6DB76D" w:rsidR="00A81DB1" w:rsidRPr="00A81DB1" w:rsidRDefault="00A81DB1" w:rsidP="00A91D0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FG14-1</w:t>
      </w:r>
      <w:r w:rsidRPr="003D7EA7">
        <w:rPr>
          <w:b/>
          <w:bCs/>
          <w:sz w:val="22"/>
          <w:lang w:val="en-US"/>
        </w:rPr>
        <w:t>.</w:t>
      </w:r>
    </w:p>
    <w:p w14:paraId="10E1E61F" w14:textId="77777777" w:rsidR="00A81DB1" w:rsidRPr="00A81DB1" w:rsidRDefault="00A81DB1" w:rsidP="00A81DB1">
      <w:pPr>
        <w:numPr>
          <w:ilvl w:val="0"/>
          <w:numId w:val="33"/>
        </w:numPr>
        <w:spacing w:afterLines="50" w:after="120"/>
        <w:jc w:val="both"/>
        <w:rPr>
          <w:b/>
          <w:bCs/>
          <w:sz w:val="22"/>
          <w:lang w:val="en-US"/>
        </w:rPr>
      </w:pPr>
      <w:r w:rsidRPr="00A81DB1">
        <w:rPr>
          <w:b/>
          <w:bCs/>
          <w:sz w:val="22"/>
          <w:lang w:val="en-US"/>
        </w:rPr>
        <w:t>Confirm following updates</w:t>
      </w:r>
    </w:p>
    <w:p w14:paraId="4545E1A4" w14:textId="4506D7C2" w:rsidR="00A81DB1" w:rsidRPr="00A81DB1" w:rsidRDefault="00A81DB1" w:rsidP="00A81DB1">
      <w:pPr>
        <w:numPr>
          <w:ilvl w:val="1"/>
          <w:numId w:val="33"/>
        </w:numPr>
        <w:spacing w:afterLines="50" w:after="120"/>
        <w:jc w:val="both"/>
        <w:rPr>
          <w:b/>
          <w:bCs/>
          <w:sz w:val="22"/>
          <w:lang w:val="en-US"/>
        </w:rPr>
      </w:pPr>
      <w:r w:rsidRPr="00A81DB1">
        <w:rPr>
          <w:b/>
          <w:bCs/>
          <w:sz w:val="22"/>
          <w:lang w:val="en-US"/>
        </w:rPr>
        <w:t>For 14-1</w:t>
      </w:r>
    </w:p>
    <w:p w14:paraId="24EE3B21" w14:textId="77777777" w:rsidR="00A81DB1" w:rsidRPr="00A81DB1" w:rsidRDefault="00A81DB1" w:rsidP="00A81DB1">
      <w:pPr>
        <w:numPr>
          <w:ilvl w:val="2"/>
          <w:numId w:val="33"/>
        </w:numPr>
        <w:spacing w:afterLines="50" w:after="120"/>
        <w:jc w:val="both"/>
        <w:rPr>
          <w:b/>
          <w:bCs/>
          <w:sz w:val="22"/>
          <w:lang w:val="en-US"/>
        </w:rPr>
      </w:pPr>
      <w:r w:rsidRPr="00A81DB1">
        <w:rPr>
          <w:b/>
          <w:bCs/>
          <w:sz w:val="22"/>
          <w:lang w:val="en-US"/>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47BC5606" w14:textId="261C7C7F" w:rsidR="00A81DB1" w:rsidRPr="00A81DB1" w:rsidRDefault="00A81DB1" w:rsidP="00A91D01">
      <w:pPr>
        <w:numPr>
          <w:ilvl w:val="2"/>
          <w:numId w:val="33"/>
        </w:numPr>
        <w:spacing w:afterLines="50" w:after="120"/>
        <w:jc w:val="both"/>
        <w:rPr>
          <w:b/>
          <w:bCs/>
          <w:sz w:val="22"/>
          <w:lang w:val="en-US"/>
        </w:rPr>
      </w:pPr>
      <w:r w:rsidRPr="00A81DB1">
        <w:rPr>
          <w:b/>
          <w:bCs/>
          <w:sz w:val="22"/>
          <w:lang w:val="en-US"/>
        </w:rPr>
        <w:t>For “Need of FR1/FR2 differentiation”, it can be clarified that FG14-1 is only for FR1, i.e., “N/A (FR1 only)”.</w:t>
      </w:r>
    </w:p>
    <w:tbl>
      <w:tblPr>
        <w:tblStyle w:val="TableGri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4505C5C0" w:rsidR="00BC6D2B" w:rsidRDefault="00BC6D2B" w:rsidP="00A91D01">
            <w:pPr>
              <w:spacing w:afterLines="50" w:after="120"/>
              <w:jc w:val="both"/>
              <w:rPr>
                <w:sz w:val="22"/>
                <w:lang w:val="en-US"/>
              </w:rPr>
            </w:pPr>
            <w:r>
              <w:rPr>
                <w:rFonts w:eastAsia="MS Mincho"/>
                <w:sz w:val="22"/>
              </w:rPr>
              <w:lastRenderedPageBreak/>
              <w:t>[4]</w:t>
            </w:r>
          </w:p>
        </w:tc>
        <w:tc>
          <w:tcPr>
            <w:tcW w:w="2977" w:type="dxa"/>
          </w:tcPr>
          <w:p w14:paraId="2505111B" w14:textId="63DAE06E" w:rsidR="00BC6D2B" w:rsidRDefault="00BC6D2B" w:rsidP="00A91D01">
            <w:pPr>
              <w:spacing w:afterLines="50" w:after="120"/>
              <w:jc w:val="both"/>
              <w:rPr>
                <w:sz w:val="22"/>
                <w:lang w:val="en-US"/>
              </w:rPr>
            </w:pPr>
            <w:r w:rsidRPr="00BC6D2B">
              <w:rPr>
                <w:sz w:val="22"/>
                <w:lang w:val="en-US"/>
              </w:rPr>
              <w:t>MediaTek Inc.</w:t>
            </w:r>
          </w:p>
        </w:tc>
        <w:tc>
          <w:tcPr>
            <w:tcW w:w="18560" w:type="dxa"/>
          </w:tcPr>
          <w:p w14:paraId="187A1996" w14:textId="77777777" w:rsidR="00BC6D2B" w:rsidRDefault="00112BA9" w:rsidP="00112BA9">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324"/>
              <w:gridCol w:w="5475"/>
              <w:gridCol w:w="1078"/>
              <w:gridCol w:w="719"/>
              <w:gridCol w:w="711"/>
              <w:gridCol w:w="231"/>
              <w:gridCol w:w="781"/>
              <w:gridCol w:w="565"/>
              <w:gridCol w:w="616"/>
              <w:gridCol w:w="235"/>
              <w:gridCol w:w="4826"/>
              <w:gridCol w:w="1184"/>
            </w:tblGrid>
            <w:tr w:rsidR="009946AB" w:rsidRPr="00351211" w14:paraId="5AF95545" w14:textId="77777777" w:rsidTr="009946AB">
              <w:trPr>
                <w:trHeight w:val="20"/>
              </w:trPr>
              <w:tc>
                <w:tcPr>
                  <w:tcW w:w="161" w:type="pct"/>
                  <w:tcBorders>
                    <w:top w:val="single" w:sz="4" w:space="0" w:color="auto"/>
                    <w:left w:val="single" w:sz="4" w:space="0" w:color="auto"/>
                    <w:bottom w:val="single" w:sz="4" w:space="0" w:color="auto"/>
                    <w:right w:val="single" w:sz="4" w:space="0" w:color="auto"/>
                  </w:tcBorders>
                  <w:shd w:val="clear" w:color="auto" w:fill="auto"/>
                </w:tcPr>
                <w:p w14:paraId="5C75166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w:t>
                  </w:r>
                  <w:r w:rsidRPr="00351211">
                    <w:rPr>
                      <w:rFonts w:ascii="Arial" w:eastAsia="SimSun" w:hAnsi="Arial" w:hint="eastAsia"/>
                      <w:sz w:val="18"/>
                    </w:rPr>
                    <w:t>-1</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12EA597F" w14:textId="77777777" w:rsidR="00112BA9" w:rsidRPr="00351211" w:rsidRDefault="00112BA9" w:rsidP="00112BA9">
                  <w:pPr>
                    <w:keepNext/>
                    <w:keepLines/>
                    <w:rPr>
                      <w:rFonts w:ascii="Arial" w:eastAsia="SimSun" w:hAnsi="Arial"/>
                      <w:sz w:val="18"/>
                    </w:rPr>
                  </w:pPr>
                  <w:r w:rsidRPr="00351211">
                    <w:rPr>
                      <w:rFonts w:ascii="Arial" w:eastAsia="SimSun" w:hAnsi="Arial"/>
                      <w:sz w:val="18"/>
                    </w:rPr>
                    <w:t>Multiple LTE-CRS rate matching patterns</w:t>
                  </w:r>
                </w:p>
              </w:tc>
              <w:tc>
                <w:tcPr>
                  <w:tcW w:w="1493" w:type="pct"/>
                  <w:tcBorders>
                    <w:top w:val="single" w:sz="4" w:space="0" w:color="auto"/>
                    <w:left w:val="single" w:sz="4" w:space="0" w:color="auto"/>
                    <w:bottom w:val="single" w:sz="4" w:space="0" w:color="auto"/>
                    <w:right w:val="single" w:sz="4" w:space="0" w:color="auto"/>
                  </w:tcBorders>
                  <w:shd w:val="clear" w:color="auto" w:fill="auto"/>
                </w:tcPr>
                <w:p w14:paraId="43782751" w14:textId="77777777" w:rsidR="00112BA9" w:rsidRPr="00351211" w:rsidRDefault="00112BA9" w:rsidP="00B17FE0">
                  <w:pPr>
                    <w:keepNext/>
                    <w:keepLines/>
                    <w:numPr>
                      <w:ilvl w:val="0"/>
                      <w:numId w:val="17"/>
                    </w:numPr>
                    <w:rPr>
                      <w:rFonts w:ascii="Arial" w:eastAsia="SimSun" w:hAnsi="Arial"/>
                      <w:sz w:val="18"/>
                    </w:rPr>
                  </w:pPr>
                  <w:r w:rsidRPr="00351211">
                    <w:rPr>
                      <w:rFonts w:ascii="Arial" w:eastAsia="SimSun" w:hAnsi="Arial"/>
                      <w:sz w:val="18"/>
                    </w:rPr>
                    <w:t>Maximum number of LTE-CRS rate matching patterns in total within a NR carrier</w:t>
                  </w:r>
                </w:p>
                <w:p w14:paraId="73892185" w14:textId="77777777" w:rsidR="00112BA9" w:rsidRPr="00351211" w:rsidRDefault="00112BA9" w:rsidP="00112BA9">
                  <w:pPr>
                    <w:keepNext/>
                    <w:keepLines/>
                    <w:rPr>
                      <w:rFonts w:ascii="Arial" w:eastAsia="SimSun" w:hAnsi="Arial"/>
                      <w:sz w:val="18"/>
                    </w:rPr>
                  </w:pPr>
                </w:p>
                <w:p w14:paraId="6ED7D603" w14:textId="025103F9" w:rsidR="00112BA9" w:rsidRPr="00351211" w:rsidRDefault="00112BA9" w:rsidP="00112BA9">
                  <w:pPr>
                    <w:keepNext/>
                    <w:keepLines/>
                    <w:rPr>
                      <w:rFonts w:ascii="Arial" w:eastAsia="MS Mincho" w:hAnsi="Arial"/>
                      <w:sz w:val="18"/>
                    </w:rPr>
                  </w:pP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693A241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5</w:t>
                  </w:r>
                  <w:r w:rsidRPr="00351211">
                    <w:rPr>
                      <w:rFonts w:ascii="Arial" w:eastAsia="SimSun" w:hAnsi="Arial"/>
                      <w:sz w:val="18"/>
                    </w:rPr>
                    <w:t>-28 (Rate-matching around LTE CRS)</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7687F2C0" w14:textId="77777777" w:rsidR="00112BA9" w:rsidRPr="00351211" w:rsidRDefault="00112BA9" w:rsidP="00112BA9">
                  <w:pPr>
                    <w:keepNext/>
                    <w:keepLines/>
                    <w:rPr>
                      <w:rFonts w:ascii="Arial" w:eastAsia="MS Mincho" w:hAnsi="Arial"/>
                      <w:iCs/>
                      <w:sz w:val="18"/>
                    </w:rPr>
                  </w:pPr>
                  <w:r w:rsidRPr="00351211">
                    <w:rPr>
                      <w:rFonts w:ascii="Arial" w:eastAsia="MS Mincho" w:hAnsi="Arial" w:hint="eastAsia"/>
                      <w:iCs/>
                      <w:sz w:val="18"/>
                    </w:rPr>
                    <w:t>Y</w:t>
                  </w:r>
                  <w:r w:rsidRPr="00351211">
                    <w:rPr>
                      <w:rFonts w:ascii="Arial" w:eastAsia="MS Mincho" w:hAnsi="Arial"/>
                      <w:iCs/>
                      <w:sz w:val="18"/>
                    </w:rPr>
                    <w:t>es</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5878B2E0"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63" w:type="pct"/>
                  <w:tcBorders>
                    <w:top w:val="single" w:sz="4" w:space="0" w:color="auto"/>
                    <w:left w:val="single" w:sz="4" w:space="0" w:color="auto"/>
                    <w:bottom w:val="single" w:sz="4" w:space="0" w:color="auto"/>
                    <w:right w:val="single" w:sz="4" w:space="0" w:color="auto"/>
                  </w:tcBorders>
                </w:tcPr>
                <w:p w14:paraId="2973106C" w14:textId="77777777" w:rsidR="00112BA9" w:rsidRPr="00351211" w:rsidRDefault="00112BA9" w:rsidP="00112BA9">
                  <w:pPr>
                    <w:keepNext/>
                    <w:keepLines/>
                    <w:rPr>
                      <w:rFonts w:ascii="Arial" w:eastAsia="SimSun" w:hAnsi="Arial"/>
                      <w:sz w:val="18"/>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E49B8E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2D48570E"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4B4090B2"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r>
                    <w:rPr>
                      <w:rFonts w:ascii="Arial" w:eastAsia="SimSun" w:hAnsi="Arial"/>
                      <w:sz w:val="18"/>
                    </w:rPr>
                    <w:t xml:space="preserve"> (FR1 only)</w:t>
                  </w:r>
                </w:p>
              </w:tc>
              <w:tc>
                <w:tcPr>
                  <w:tcW w:w="64" w:type="pct"/>
                  <w:tcBorders>
                    <w:top w:val="single" w:sz="4" w:space="0" w:color="auto"/>
                    <w:left w:val="single" w:sz="4" w:space="0" w:color="auto"/>
                    <w:bottom w:val="single" w:sz="4" w:space="0" w:color="auto"/>
                    <w:right w:val="single" w:sz="4" w:space="0" w:color="auto"/>
                  </w:tcBorders>
                </w:tcPr>
                <w:p w14:paraId="06FBE9FD" w14:textId="77777777" w:rsidR="00112BA9" w:rsidRPr="00351211" w:rsidRDefault="00112BA9" w:rsidP="00112BA9">
                  <w:pPr>
                    <w:keepNext/>
                    <w:keepLines/>
                    <w:rPr>
                      <w:rFonts w:ascii="Arial" w:eastAsia="SimSun"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094C42E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p w14:paraId="4DAFC0BB" w14:textId="77777777" w:rsidR="00112BA9" w:rsidRPr="00351211" w:rsidRDefault="00112BA9" w:rsidP="00112BA9">
                  <w:pPr>
                    <w:keepNext/>
                    <w:keepLines/>
                    <w:rPr>
                      <w:rFonts w:ascii="Arial" w:eastAsia="SimSun" w:hAnsi="Arial"/>
                      <w:sz w:val="18"/>
                    </w:rPr>
                  </w:pPr>
                </w:p>
                <w:p w14:paraId="6A81A8D6" w14:textId="77777777" w:rsidR="00112BA9" w:rsidRPr="00351211" w:rsidRDefault="00112BA9" w:rsidP="00112BA9">
                  <w:pPr>
                    <w:keepNext/>
                    <w:keepLines/>
                    <w:rPr>
                      <w:rFonts w:ascii="Arial" w:eastAsia="SimSun" w:hAnsi="Arial"/>
                      <w:sz w:val="18"/>
                    </w:rPr>
                  </w:pPr>
                  <w:r w:rsidRPr="00351211">
                    <w:rPr>
                      <w:rFonts w:ascii="Arial" w:eastAsia="SimSun"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B3710F5"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O</w:t>
                  </w:r>
                  <w:r w:rsidRPr="00351211">
                    <w:rPr>
                      <w:rFonts w:ascii="Arial" w:eastAsia="SimSun" w:hAnsi="Arial"/>
                      <w:sz w:val="18"/>
                    </w:rPr>
                    <w:t>ptional with capability signalling</w:t>
                  </w:r>
                </w:p>
                <w:p w14:paraId="5A923A1B" w14:textId="77777777" w:rsidR="00112BA9" w:rsidRPr="00351211" w:rsidRDefault="00112BA9" w:rsidP="00112BA9">
                  <w:pPr>
                    <w:keepNext/>
                    <w:keepLines/>
                    <w:rPr>
                      <w:rFonts w:ascii="Arial" w:eastAsia="MS Mincho" w:hAnsi="Arial"/>
                      <w:sz w:val="18"/>
                    </w:rPr>
                  </w:pPr>
                </w:p>
                <w:p w14:paraId="36CBF301" w14:textId="77777777" w:rsidR="00112BA9" w:rsidRPr="00351211" w:rsidRDefault="00112BA9" w:rsidP="00112BA9">
                  <w:pPr>
                    <w:keepNext/>
                    <w:keepLines/>
                    <w:rPr>
                      <w:rFonts w:ascii="Arial" w:eastAsia="SimSun" w:hAnsi="Arial"/>
                      <w:sz w:val="18"/>
                    </w:rPr>
                  </w:pPr>
                  <w:r w:rsidRPr="00351211">
                    <w:rPr>
                      <w:rFonts w:ascii="Arial" w:eastAsia="MS Mincho" w:hAnsi="Arial" w:hint="eastAsia"/>
                      <w:sz w:val="18"/>
                    </w:rPr>
                    <w:t>C</w:t>
                  </w:r>
                  <w:r w:rsidRPr="00351211">
                    <w:rPr>
                      <w:rFonts w:ascii="Arial" w:eastAsia="MS Mincho" w:hAnsi="Arial"/>
                      <w:sz w:val="18"/>
                    </w:rPr>
                    <w:t>omponent 1:</w:t>
                  </w:r>
                  <w:r w:rsidRPr="00351211">
                    <w:rPr>
                      <w:rFonts w:ascii="Arial" w:eastAsia="SimSun" w:hAnsi="Arial"/>
                      <w:sz w:val="18"/>
                    </w:rPr>
                    <w:t>{2, 3, 4, 5, 6}</w:t>
                  </w:r>
                </w:p>
                <w:p w14:paraId="493634FF" w14:textId="77777777" w:rsidR="00112BA9" w:rsidRPr="00351211" w:rsidRDefault="00112BA9" w:rsidP="00112BA9">
                  <w:pPr>
                    <w:keepNext/>
                    <w:keepLines/>
                    <w:rPr>
                      <w:rFonts w:ascii="Arial" w:eastAsia="MS Mincho" w:hAnsi="Arial"/>
                      <w:sz w:val="18"/>
                    </w:rPr>
                  </w:pPr>
                </w:p>
                <w:p w14:paraId="3F9BE6FD" w14:textId="4D44B213" w:rsidR="00112BA9" w:rsidRPr="00351211" w:rsidRDefault="00112BA9" w:rsidP="00112BA9">
                  <w:pPr>
                    <w:keepNext/>
                    <w:keepLines/>
                    <w:rPr>
                      <w:rFonts w:ascii="Arial" w:eastAsia="MS Mincho" w:hAnsi="Arial"/>
                      <w:sz w:val="18"/>
                    </w:rPr>
                  </w:pPr>
                </w:p>
              </w:tc>
            </w:tr>
          </w:tbl>
          <w:p w14:paraId="4E6E0336" w14:textId="1AD5D5DC" w:rsidR="00112BA9" w:rsidRPr="00112BA9" w:rsidRDefault="00112BA9" w:rsidP="00112BA9">
            <w:pPr>
              <w:spacing w:afterLines="50" w:after="120"/>
              <w:jc w:val="both"/>
              <w:rPr>
                <w:sz w:val="22"/>
              </w:rPr>
            </w:pPr>
          </w:p>
        </w:tc>
      </w:tr>
      <w:tr w:rsidR="00BC6D2B" w14:paraId="40D1DFD1" w14:textId="77777777" w:rsidTr="000B035F">
        <w:tc>
          <w:tcPr>
            <w:tcW w:w="846" w:type="dxa"/>
          </w:tcPr>
          <w:p w14:paraId="274CB858" w14:textId="3F0B1B4B" w:rsidR="00BC6D2B" w:rsidRDefault="000B035F" w:rsidP="00A91D01">
            <w:pPr>
              <w:spacing w:afterLines="50" w:after="120"/>
              <w:jc w:val="both"/>
              <w:rPr>
                <w:rFonts w:eastAsia="MS Mincho"/>
                <w:sz w:val="22"/>
              </w:rPr>
            </w:pPr>
            <w:r>
              <w:rPr>
                <w:rFonts w:eastAsia="MS Mincho"/>
                <w:sz w:val="22"/>
              </w:rPr>
              <w:t>[6]</w:t>
            </w:r>
          </w:p>
        </w:tc>
        <w:tc>
          <w:tcPr>
            <w:tcW w:w="2977" w:type="dxa"/>
          </w:tcPr>
          <w:p w14:paraId="4548D273" w14:textId="177771D3" w:rsidR="00BC6D2B" w:rsidRPr="00BC6D2B" w:rsidRDefault="00BC6D2B" w:rsidP="00A91D01">
            <w:pPr>
              <w:spacing w:afterLines="50" w:after="120"/>
              <w:jc w:val="both"/>
              <w:rPr>
                <w:sz w:val="22"/>
                <w:lang w:val="en-US"/>
              </w:rPr>
            </w:pPr>
            <w:r w:rsidRPr="00BC6D2B">
              <w:rPr>
                <w:sz w:val="22"/>
                <w:lang w:val="en-US"/>
              </w:rPr>
              <w:t>Ericsson</w:t>
            </w:r>
          </w:p>
        </w:tc>
        <w:tc>
          <w:tcPr>
            <w:tcW w:w="18560" w:type="dxa"/>
          </w:tcPr>
          <w:p w14:paraId="15BE4E63" w14:textId="09BF80C5" w:rsidR="00BC6D2B"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FSS proposal to add “Up to 3 LTE-CRS non-overlapping rate matching patterns within a NR carrier” is ok</w:t>
            </w:r>
          </w:p>
        </w:tc>
      </w:tr>
      <w:tr w:rsidR="00BC6D2B" w14:paraId="6681909E" w14:textId="77777777" w:rsidTr="000B035F">
        <w:tc>
          <w:tcPr>
            <w:tcW w:w="846" w:type="dxa"/>
          </w:tcPr>
          <w:p w14:paraId="37E9C171" w14:textId="6100DB84" w:rsidR="00BC6D2B" w:rsidRDefault="000B035F" w:rsidP="00A91D01">
            <w:pPr>
              <w:spacing w:afterLines="50" w:after="120"/>
              <w:jc w:val="both"/>
              <w:rPr>
                <w:rFonts w:eastAsia="MS Mincho"/>
                <w:sz w:val="22"/>
              </w:rPr>
            </w:pPr>
            <w:r>
              <w:rPr>
                <w:rFonts w:eastAsia="MS Mincho"/>
                <w:sz w:val="22"/>
              </w:rPr>
              <w:t>[7]</w:t>
            </w:r>
          </w:p>
        </w:tc>
        <w:tc>
          <w:tcPr>
            <w:tcW w:w="2977" w:type="dxa"/>
          </w:tcPr>
          <w:p w14:paraId="1DAEDF39" w14:textId="4284F669" w:rsidR="00BC6D2B" w:rsidRPr="00BC6D2B" w:rsidRDefault="00BC6D2B" w:rsidP="00A91D01">
            <w:pPr>
              <w:spacing w:afterLines="50" w:after="120"/>
              <w:jc w:val="both"/>
              <w:rPr>
                <w:sz w:val="22"/>
                <w:lang w:val="en-US"/>
              </w:rPr>
            </w:pPr>
            <w:r w:rsidRPr="00BC6D2B">
              <w:rPr>
                <w:sz w:val="22"/>
                <w:lang w:val="en-US"/>
              </w:rPr>
              <w:t>Qualcomm Incorporated</w:t>
            </w:r>
          </w:p>
        </w:tc>
        <w:tc>
          <w:tcPr>
            <w:tcW w:w="18560" w:type="dxa"/>
          </w:tcPr>
          <w:p w14:paraId="5BED794D" w14:textId="77777777" w:rsidR="00BC6D2B" w:rsidRDefault="00EF1635" w:rsidP="00A91D01">
            <w:pPr>
              <w:spacing w:afterLines="50" w:after="120"/>
              <w:jc w:val="both"/>
              <w:rPr>
                <w:sz w:val="22"/>
                <w:lang w:val="en-US"/>
              </w:rPr>
            </w:pPr>
            <w:r w:rsidRPr="00EF1635">
              <w:rPr>
                <w:sz w:val="22"/>
                <w:lang w:val="en-US"/>
              </w:rPr>
              <w:t>For FG 14-1 Multiple LTE-CRS rate matching patterns, enable signaling a capability of supporting 2 overlapping CRS within a single LTE 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25"/>
              <w:gridCol w:w="5472"/>
              <w:gridCol w:w="1074"/>
              <w:gridCol w:w="719"/>
              <w:gridCol w:w="711"/>
              <w:gridCol w:w="227"/>
              <w:gridCol w:w="752"/>
              <w:gridCol w:w="517"/>
              <w:gridCol w:w="546"/>
              <w:gridCol w:w="235"/>
              <w:gridCol w:w="5020"/>
              <w:gridCol w:w="1148"/>
            </w:tblGrid>
            <w:tr w:rsidR="009946AB" w:rsidRPr="008A3807" w14:paraId="28475CAB" w14:textId="77777777" w:rsidTr="009946AB">
              <w:trPr>
                <w:trHeight w:val="217"/>
              </w:trPr>
              <w:tc>
                <w:tcPr>
                  <w:tcW w:w="160" w:type="pct"/>
                  <w:tcBorders>
                    <w:top w:val="single" w:sz="4" w:space="0" w:color="auto"/>
                    <w:left w:val="single" w:sz="4" w:space="0" w:color="auto"/>
                    <w:bottom w:val="single" w:sz="4" w:space="0" w:color="auto"/>
                    <w:right w:val="single" w:sz="4" w:space="0" w:color="auto"/>
                  </w:tcBorders>
                </w:tcPr>
                <w:p w14:paraId="67B09676" w14:textId="77777777" w:rsidR="00EF1635" w:rsidRPr="008A3807" w:rsidRDefault="00EF1635" w:rsidP="00EF1635">
                  <w:pPr>
                    <w:pStyle w:val="TAH"/>
                    <w:jc w:val="left"/>
                    <w:rPr>
                      <w:b w:val="0"/>
                      <w:bCs/>
                    </w:rPr>
                  </w:pPr>
                  <w:r w:rsidRPr="008A3807">
                    <w:rPr>
                      <w:b w:val="0"/>
                      <w:bCs/>
                    </w:rPr>
                    <w:t>14</w:t>
                  </w:r>
                  <w:r w:rsidRPr="008A3807">
                    <w:rPr>
                      <w:rFonts w:hint="eastAsia"/>
                      <w:b w:val="0"/>
                      <w:bCs/>
                    </w:rPr>
                    <w:t>-1</w:t>
                  </w:r>
                </w:p>
              </w:tc>
              <w:tc>
                <w:tcPr>
                  <w:tcW w:w="361" w:type="pct"/>
                  <w:tcBorders>
                    <w:top w:val="single" w:sz="4" w:space="0" w:color="auto"/>
                    <w:left w:val="single" w:sz="4" w:space="0" w:color="auto"/>
                    <w:bottom w:val="single" w:sz="4" w:space="0" w:color="auto"/>
                    <w:right w:val="single" w:sz="4" w:space="0" w:color="auto"/>
                  </w:tcBorders>
                </w:tcPr>
                <w:p w14:paraId="7C891996" w14:textId="77777777" w:rsidR="00EF1635" w:rsidRPr="008A3807" w:rsidRDefault="00EF1635" w:rsidP="00EF1635">
                  <w:pPr>
                    <w:pStyle w:val="TAH"/>
                    <w:jc w:val="left"/>
                    <w:rPr>
                      <w:b w:val="0"/>
                      <w:bCs/>
                    </w:rPr>
                  </w:pPr>
                  <w:r w:rsidRPr="008A3807">
                    <w:rPr>
                      <w:b w:val="0"/>
                      <w:bCs/>
                    </w:rPr>
                    <w:t>Multiple LTE-CRS rate matching patterns</w:t>
                  </w:r>
                </w:p>
              </w:tc>
              <w:tc>
                <w:tcPr>
                  <w:tcW w:w="1492" w:type="pct"/>
                  <w:tcBorders>
                    <w:top w:val="single" w:sz="4" w:space="0" w:color="auto"/>
                    <w:left w:val="single" w:sz="4" w:space="0" w:color="auto"/>
                    <w:bottom w:val="single" w:sz="4" w:space="0" w:color="auto"/>
                    <w:right w:val="single" w:sz="4" w:space="0" w:color="auto"/>
                  </w:tcBorders>
                </w:tcPr>
                <w:p w14:paraId="32A77ED6" w14:textId="77777777" w:rsidR="00EF1635" w:rsidRPr="008A3807" w:rsidRDefault="00EF1635" w:rsidP="00B17FE0">
                  <w:pPr>
                    <w:pStyle w:val="TAL"/>
                    <w:numPr>
                      <w:ilvl w:val="0"/>
                      <w:numId w:val="17"/>
                    </w:numPr>
                    <w:rPr>
                      <w:bCs/>
                    </w:rPr>
                  </w:pPr>
                  <w:r w:rsidRPr="008A3807">
                    <w:rPr>
                      <w:bCs/>
                    </w:rPr>
                    <w:t>Maximum number of LTE-CRS rate matching patterns in total within a NR carrier</w:t>
                  </w:r>
                </w:p>
                <w:p w14:paraId="5EB9AE95" w14:textId="77777777" w:rsidR="00EF1635" w:rsidRPr="008A3807" w:rsidRDefault="00EF1635" w:rsidP="00EF1635">
                  <w:pPr>
                    <w:pStyle w:val="TAL"/>
                    <w:rPr>
                      <w:bCs/>
                    </w:rPr>
                  </w:pPr>
                </w:p>
                <w:p w14:paraId="146B77FA" w14:textId="77777777" w:rsidR="00EF1635" w:rsidRPr="008A3807" w:rsidRDefault="00EF1635" w:rsidP="00EF1635">
                  <w:pPr>
                    <w:pStyle w:val="TAH"/>
                    <w:jc w:val="left"/>
                    <w:rPr>
                      <w:b w:val="0"/>
                      <w:bCs/>
                    </w:rPr>
                  </w:pPr>
                  <w:r w:rsidRPr="008A3807">
                    <w:rPr>
                      <w:rFonts w:eastAsia="MS Mincho" w:hint="eastAsia"/>
                      <w:b w:val="0"/>
                      <w:bCs/>
                    </w:rPr>
                    <w:t>[</w:t>
                  </w:r>
                  <w:r w:rsidRPr="008A3807">
                    <w:rPr>
                      <w:rFonts w:eastAsia="MS Mincho"/>
                      <w:b w:val="0"/>
                      <w:bCs/>
                    </w:rPr>
                    <w:t>2] Up to 3 LTE-CRS non-overlapping rate matching patterns within a NR carrier]</w:t>
                  </w:r>
                </w:p>
              </w:tc>
              <w:tc>
                <w:tcPr>
                  <w:tcW w:w="293" w:type="pct"/>
                  <w:tcBorders>
                    <w:top w:val="single" w:sz="4" w:space="0" w:color="auto"/>
                    <w:left w:val="single" w:sz="4" w:space="0" w:color="auto"/>
                    <w:bottom w:val="single" w:sz="4" w:space="0" w:color="auto"/>
                    <w:right w:val="single" w:sz="4" w:space="0" w:color="auto"/>
                  </w:tcBorders>
                </w:tcPr>
                <w:p w14:paraId="79E6703B" w14:textId="77777777" w:rsidR="00EF1635" w:rsidRPr="008A3807" w:rsidRDefault="00EF1635" w:rsidP="00EF1635">
                  <w:pPr>
                    <w:pStyle w:val="TAH"/>
                    <w:jc w:val="left"/>
                    <w:rPr>
                      <w:b w:val="0"/>
                      <w:bCs/>
                    </w:rPr>
                  </w:pPr>
                  <w:r w:rsidRPr="008A3807">
                    <w:rPr>
                      <w:rFonts w:hint="eastAsia"/>
                      <w:b w:val="0"/>
                      <w:bCs/>
                    </w:rPr>
                    <w:t>5</w:t>
                  </w:r>
                  <w:r w:rsidRPr="008A3807">
                    <w:rPr>
                      <w:b w:val="0"/>
                      <w:bCs/>
                    </w:rPr>
                    <w:t>-28 (Rate-matching around LTE CRS)</w:t>
                  </w:r>
                </w:p>
              </w:tc>
              <w:tc>
                <w:tcPr>
                  <w:tcW w:w="196" w:type="pct"/>
                  <w:tcBorders>
                    <w:top w:val="single" w:sz="4" w:space="0" w:color="auto"/>
                    <w:left w:val="single" w:sz="4" w:space="0" w:color="auto"/>
                    <w:bottom w:val="single" w:sz="4" w:space="0" w:color="auto"/>
                    <w:right w:val="single" w:sz="4" w:space="0" w:color="auto"/>
                  </w:tcBorders>
                </w:tcPr>
                <w:p w14:paraId="186C9367" w14:textId="77777777" w:rsidR="00EF1635" w:rsidRPr="008A3807" w:rsidRDefault="00EF1635" w:rsidP="00EF1635">
                  <w:pPr>
                    <w:pStyle w:val="TAH"/>
                    <w:jc w:val="left"/>
                    <w:rPr>
                      <w:b w:val="0"/>
                      <w:bCs/>
                    </w:rPr>
                  </w:pPr>
                  <w:r w:rsidRPr="008A3807">
                    <w:rPr>
                      <w:rFonts w:eastAsia="MS Mincho" w:hint="eastAsia"/>
                      <w:b w:val="0"/>
                      <w:bCs/>
                      <w:iCs/>
                    </w:rPr>
                    <w:t>Y</w:t>
                  </w:r>
                  <w:r w:rsidRPr="008A3807">
                    <w:rPr>
                      <w:rFonts w:eastAsia="MS Mincho"/>
                      <w:b w:val="0"/>
                      <w:bCs/>
                      <w:iCs/>
                    </w:rPr>
                    <w:t>es</w:t>
                  </w:r>
                </w:p>
              </w:tc>
              <w:tc>
                <w:tcPr>
                  <w:tcW w:w="194" w:type="pct"/>
                  <w:tcBorders>
                    <w:top w:val="single" w:sz="4" w:space="0" w:color="auto"/>
                    <w:left w:val="single" w:sz="4" w:space="0" w:color="auto"/>
                    <w:bottom w:val="single" w:sz="4" w:space="0" w:color="auto"/>
                    <w:right w:val="single" w:sz="4" w:space="0" w:color="auto"/>
                  </w:tcBorders>
                </w:tcPr>
                <w:p w14:paraId="185F9596" w14:textId="77777777" w:rsidR="00EF1635" w:rsidRPr="008A3807" w:rsidRDefault="00EF1635" w:rsidP="00EF1635">
                  <w:pPr>
                    <w:pStyle w:val="TAH"/>
                    <w:jc w:val="left"/>
                    <w:rPr>
                      <w:rFonts w:eastAsia="Gulim" w:cstheme="minorHAnsi"/>
                      <w:b w:val="0"/>
                      <w:bCs/>
                    </w:rPr>
                  </w:pPr>
                  <w:r w:rsidRPr="008A3807">
                    <w:rPr>
                      <w:rFonts w:hint="eastAsia"/>
                      <w:b w:val="0"/>
                      <w:bCs/>
                    </w:rPr>
                    <w:t>N/A</w:t>
                  </w:r>
                </w:p>
              </w:tc>
              <w:tc>
                <w:tcPr>
                  <w:tcW w:w="62" w:type="pct"/>
                  <w:tcBorders>
                    <w:top w:val="single" w:sz="4" w:space="0" w:color="auto"/>
                    <w:left w:val="single" w:sz="4" w:space="0" w:color="auto"/>
                    <w:bottom w:val="single" w:sz="4" w:space="0" w:color="auto"/>
                    <w:right w:val="single" w:sz="4" w:space="0" w:color="auto"/>
                  </w:tcBorders>
                </w:tcPr>
                <w:p w14:paraId="25FA53B1" w14:textId="77777777" w:rsidR="00EF1635" w:rsidRPr="008A3807" w:rsidRDefault="00EF1635" w:rsidP="00EF1635">
                  <w:pPr>
                    <w:pStyle w:val="TAN"/>
                    <w:ind w:left="0" w:firstLine="0"/>
                    <w:rPr>
                      <w:bCs/>
                      <w:lang w:eastAsia="ja-JP"/>
                    </w:rPr>
                  </w:pPr>
                </w:p>
              </w:tc>
              <w:tc>
                <w:tcPr>
                  <w:tcW w:w="205" w:type="pct"/>
                  <w:tcBorders>
                    <w:top w:val="single" w:sz="4" w:space="0" w:color="auto"/>
                    <w:left w:val="single" w:sz="4" w:space="0" w:color="auto"/>
                    <w:bottom w:val="single" w:sz="4" w:space="0" w:color="auto"/>
                    <w:right w:val="single" w:sz="4" w:space="0" w:color="auto"/>
                  </w:tcBorders>
                </w:tcPr>
                <w:p w14:paraId="0F69699F" w14:textId="77777777" w:rsidR="00EF1635" w:rsidRPr="008A3807" w:rsidRDefault="00EF1635" w:rsidP="00EF1635">
                  <w:pPr>
                    <w:pStyle w:val="TAN"/>
                    <w:ind w:left="0" w:firstLine="0"/>
                    <w:rPr>
                      <w:bCs/>
                      <w:lang w:eastAsia="ja-JP"/>
                    </w:rPr>
                  </w:pPr>
                  <w:r w:rsidRPr="008A3807">
                    <w:rPr>
                      <w:bCs/>
                      <w:lang w:eastAsia="ja-JP"/>
                    </w:rPr>
                    <w:t>Per band</w:t>
                  </w:r>
                </w:p>
              </w:tc>
              <w:tc>
                <w:tcPr>
                  <w:tcW w:w="141" w:type="pct"/>
                  <w:tcBorders>
                    <w:top w:val="single" w:sz="4" w:space="0" w:color="auto"/>
                    <w:left w:val="single" w:sz="4" w:space="0" w:color="auto"/>
                    <w:bottom w:val="single" w:sz="4" w:space="0" w:color="auto"/>
                    <w:right w:val="single" w:sz="4" w:space="0" w:color="auto"/>
                  </w:tcBorders>
                </w:tcPr>
                <w:p w14:paraId="5A05B4B4" w14:textId="77777777" w:rsidR="00EF1635" w:rsidRPr="008A3807" w:rsidRDefault="00EF1635" w:rsidP="00EF1635">
                  <w:pPr>
                    <w:pStyle w:val="TAH"/>
                    <w:jc w:val="left"/>
                    <w:rPr>
                      <w:b w:val="0"/>
                      <w:bCs/>
                    </w:rPr>
                  </w:pPr>
                  <w:r w:rsidRPr="008A3807">
                    <w:rPr>
                      <w:rFonts w:hint="eastAsia"/>
                      <w:b w:val="0"/>
                      <w:bCs/>
                    </w:rPr>
                    <w:t>N/A</w:t>
                  </w:r>
                </w:p>
              </w:tc>
              <w:tc>
                <w:tcPr>
                  <w:tcW w:w="149" w:type="pct"/>
                  <w:tcBorders>
                    <w:top w:val="single" w:sz="4" w:space="0" w:color="auto"/>
                    <w:left w:val="single" w:sz="4" w:space="0" w:color="auto"/>
                    <w:bottom w:val="single" w:sz="4" w:space="0" w:color="auto"/>
                    <w:right w:val="single" w:sz="4" w:space="0" w:color="auto"/>
                  </w:tcBorders>
                </w:tcPr>
                <w:p w14:paraId="27F24338" w14:textId="77777777" w:rsidR="00EF1635" w:rsidRPr="008A3807" w:rsidRDefault="00EF1635" w:rsidP="00EF1635">
                  <w:pPr>
                    <w:pStyle w:val="TAH"/>
                    <w:jc w:val="left"/>
                    <w:rPr>
                      <w:b w:val="0"/>
                      <w:bCs/>
                    </w:rPr>
                  </w:pPr>
                  <w:r w:rsidRPr="008A3807">
                    <w:rPr>
                      <w:rFonts w:hint="eastAsia"/>
                      <w:b w:val="0"/>
                      <w:bCs/>
                    </w:rPr>
                    <w:t>N/A</w:t>
                  </w:r>
                </w:p>
              </w:tc>
              <w:tc>
                <w:tcPr>
                  <w:tcW w:w="64" w:type="pct"/>
                  <w:tcBorders>
                    <w:top w:val="single" w:sz="4" w:space="0" w:color="auto"/>
                    <w:left w:val="single" w:sz="4" w:space="0" w:color="auto"/>
                    <w:bottom w:val="single" w:sz="4" w:space="0" w:color="auto"/>
                    <w:right w:val="single" w:sz="4" w:space="0" w:color="auto"/>
                  </w:tcBorders>
                </w:tcPr>
                <w:p w14:paraId="14098F6B" w14:textId="77777777" w:rsidR="00EF1635" w:rsidRPr="008A3807" w:rsidRDefault="00EF1635" w:rsidP="00EF1635">
                  <w:pPr>
                    <w:pStyle w:val="TAH"/>
                    <w:jc w:val="left"/>
                    <w:rPr>
                      <w:b w:val="0"/>
                      <w:bCs/>
                    </w:rPr>
                  </w:pPr>
                </w:p>
              </w:tc>
              <w:tc>
                <w:tcPr>
                  <w:tcW w:w="1369" w:type="pct"/>
                  <w:tcBorders>
                    <w:top w:val="single" w:sz="4" w:space="0" w:color="auto"/>
                    <w:left w:val="single" w:sz="4" w:space="0" w:color="auto"/>
                    <w:bottom w:val="single" w:sz="4" w:space="0" w:color="auto"/>
                    <w:right w:val="single" w:sz="4" w:space="0" w:color="auto"/>
                  </w:tcBorders>
                </w:tcPr>
                <w:p w14:paraId="4DCFA7B4" w14:textId="77777777" w:rsidR="00EF1635" w:rsidRPr="008A3807" w:rsidRDefault="00EF1635" w:rsidP="00EF1635">
                  <w:pPr>
                    <w:pStyle w:val="TAL"/>
                    <w:rPr>
                      <w:bCs/>
                    </w:rPr>
                  </w:pPr>
                  <w:r w:rsidRPr="008A3807">
                    <w:rPr>
                      <w:rFonts w:hint="eastAsia"/>
                      <w:bCs/>
                    </w:rPr>
                    <w:t>F</w:t>
                  </w:r>
                  <w:r w:rsidRPr="008A3807">
                    <w:rPr>
                      <w:bCs/>
                    </w:rPr>
                    <w:t>or DSS</w:t>
                  </w:r>
                </w:p>
                <w:p w14:paraId="32618832" w14:textId="77777777" w:rsidR="00EF1635" w:rsidRPr="008A3807" w:rsidRDefault="00EF1635" w:rsidP="00EF1635">
                  <w:pPr>
                    <w:pStyle w:val="TAL"/>
                    <w:rPr>
                      <w:bCs/>
                    </w:rPr>
                  </w:pPr>
                </w:p>
                <w:p w14:paraId="62B2BDE7" w14:textId="77777777" w:rsidR="00EF1635" w:rsidRPr="008A3807" w:rsidRDefault="00EF1635" w:rsidP="00EF1635">
                  <w:pPr>
                    <w:pStyle w:val="TAH"/>
                    <w:jc w:val="left"/>
                    <w:rPr>
                      <w:b w:val="0"/>
                      <w:bCs/>
                    </w:rPr>
                  </w:pPr>
                  <w:r w:rsidRPr="008A3807">
                    <w:rPr>
                      <w:b w:val="0"/>
                      <w:bCs/>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13" w:type="pct"/>
                  <w:tcBorders>
                    <w:top w:val="single" w:sz="4" w:space="0" w:color="auto"/>
                    <w:left w:val="single" w:sz="4" w:space="0" w:color="auto"/>
                    <w:bottom w:val="single" w:sz="4" w:space="0" w:color="auto"/>
                    <w:right w:val="single" w:sz="4" w:space="0" w:color="auto"/>
                  </w:tcBorders>
                </w:tcPr>
                <w:p w14:paraId="7E2C3BA7" w14:textId="77777777" w:rsidR="00EF1635" w:rsidRPr="008A3807" w:rsidRDefault="00EF1635" w:rsidP="00EF1635">
                  <w:pPr>
                    <w:pStyle w:val="TAL"/>
                    <w:rPr>
                      <w:bCs/>
                      <w:lang w:eastAsia="ja-JP"/>
                    </w:rPr>
                  </w:pPr>
                  <w:r w:rsidRPr="008A3807">
                    <w:rPr>
                      <w:rFonts w:hint="eastAsia"/>
                      <w:bCs/>
                      <w:lang w:eastAsia="ja-JP"/>
                    </w:rPr>
                    <w:t>O</w:t>
                  </w:r>
                  <w:r w:rsidRPr="008A3807">
                    <w:rPr>
                      <w:bCs/>
                      <w:lang w:eastAsia="ja-JP"/>
                    </w:rPr>
                    <w:t>ptional with capability signalling</w:t>
                  </w:r>
                </w:p>
                <w:p w14:paraId="01F975B9" w14:textId="77777777" w:rsidR="00EF1635" w:rsidRPr="008A3807" w:rsidRDefault="00EF1635" w:rsidP="00EF1635">
                  <w:pPr>
                    <w:pStyle w:val="TAL"/>
                    <w:rPr>
                      <w:rFonts w:eastAsia="MS Mincho"/>
                      <w:bCs/>
                      <w:lang w:eastAsia="ja-JP"/>
                    </w:rPr>
                  </w:pPr>
                </w:p>
                <w:p w14:paraId="5A25FE04" w14:textId="77777777" w:rsidR="00EF1635" w:rsidRPr="008A3807" w:rsidRDefault="00EF1635" w:rsidP="00EF1635">
                  <w:pPr>
                    <w:pStyle w:val="TAL"/>
                    <w:rPr>
                      <w:bCs/>
                      <w:lang w:eastAsia="ja-JP"/>
                    </w:rPr>
                  </w:pPr>
                  <w:r w:rsidRPr="008A3807">
                    <w:rPr>
                      <w:rFonts w:eastAsia="MS Mincho" w:hint="eastAsia"/>
                      <w:bCs/>
                      <w:lang w:eastAsia="ja-JP"/>
                    </w:rPr>
                    <w:t>C</w:t>
                  </w:r>
                  <w:r w:rsidRPr="008A3807">
                    <w:rPr>
                      <w:rFonts w:eastAsia="MS Mincho"/>
                      <w:bCs/>
                      <w:lang w:eastAsia="ja-JP"/>
                    </w:rPr>
                    <w:t>omponent 1:</w:t>
                  </w:r>
                  <w:r>
                    <w:rPr>
                      <w:rFonts w:eastAsia="MS Mincho"/>
                      <w:bCs/>
                      <w:lang w:eastAsia="ja-JP"/>
                    </w:rPr>
                    <w:t xml:space="preserve"> </w:t>
                  </w:r>
                  <w:r w:rsidRPr="008A3807">
                    <w:rPr>
                      <w:bCs/>
                      <w:lang w:eastAsia="ja-JP"/>
                    </w:rPr>
                    <w:t>{2, 3, 4, 5, 6}</w:t>
                  </w:r>
                </w:p>
                <w:p w14:paraId="7E8EC80D" w14:textId="77777777" w:rsidR="00EF1635" w:rsidRPr="008A3807" w:rsidRDefault="00EF1635" w:rsidP="00EF1635">
                  <w:pPr>
                    <w:pStyle w:val="TAL"/>
                    <w:rPr>
                      <w:rFonts w:eastAsia="MS Mincho"/>
                      <w:bCs/>
                      <w:lang w:eastAsia="ja-JP"/>
                    </w:rPr>
                  </w:pPr>
                </w:p>
                <w:p w14:paraId="469DA172" w14:textId="77777777" w:rsidR="00EF1635" w:rsidRPr="008A3807" w:rsidRDefault="00EF1635" w:rsidP="00EF1635">
                  <w:pPr>
                    <w:pStyle w:val="TAH"/>
                    <w:jc w:val="left"/>
                    <w:rPr>
                      <w:b w:val="0"/>
                      <w:bCs/>
                    </w:rPr>
                  </w:pPr>
                  <w:r w:rsidRPr="008A3807">
                    <w:rPr>
                      <w:rFonts w:eastAsia="MS Mincho" w:hint="eastAsia"/>
                      <w:b w:val="0"/>
                      <w:bCs/>
                    </w:rPr>
                    <w:t>C</w:t>
                  </w:r>
                  <w:r w:rsidRPr="008A3807">
                    <w:rPr>
                      <w:rFonts w:eastAsia="MS Mincho"/>
                      <w:b w:val="0"/>
                      <w:bCs/>
                    </w:rPr>
                    <w:t>omponent 2: {</w:t>
                  </w:r>
                  <w:r>
                    <w:rPr>
                      <w:rFonts w:eastAsia="MS Mincho"/>
                      <w:b w:val="0"/>
                      <w:bCs/>
                    </w:rPr>
                    <w:t xml:space="preserve">1, </w:t>
                  </w:r>
                  <w:r w:rsidRPr="008A3807">
                    <w:rPr>
                      <w:rFonts w:eastAsia="MS Mincho"/>
                      <w:b w:val="0"/>
                      <w:bCs/>
                    </w:rPr>
                    <w:t>2, 3}]</w:t>
                  </w:r>
                </w:p>
              </w:tc>
            </w:tr>
          </w:tbl>
          <w:p w14:paraId="58B65902" w14:textId="07FBA4C9" w:rsidR="00EF1635" w:rsidRDefault="00EF1635" w:rsidP="00A91D01">
            <w:pPr>
              <w:spacing w:afterLines="50" w:after="120"/>
              <w:jc w:val="both"/>
              <w:rPr>
                <w:sz w:val="22"/>
                <w:lang w:val="en-US"/>
              </w:rPr>
            </w:pPr>
          </w:p>
        </w:tc>
      </w:tr>
      <w:tr w:rsidR="00BC6D2B" w14:paraId="4C173D83" w14:textId="77777777" w:rsidTr="000B035F">
        <w:tc>
          <w:tcPr>
            <w:tcW w:w="846" w:type="dxa"/>
          </w:tcPr>
          <w:p w14:paraId="20B245E6" w14:textId="36716C53" w:rsidR="00BC6D2B" w:rsidRDefault="000B035F" w:rsidP="00A91D01">
            <w:pPr>
              <w:spacing w:afterLines="50" w:after="120"/>
              <w:jc w:val="both"/>
              <w:rPr>
                <w:rFonts w:eastAsia="MS Mincho"/>
                <w:sz w:val="22"/>
              </w:rPr>
            </w:pPr>
            <w:r>
              <w:rPr>
                <w:rFonts w:eastAsia="MS Mincho"/>
                <w:sz w:val="22"/>
              </w:rPr>
              <w:t>[8]</w:t>
            </w:r>
          </w:p>
        </w:tc>
        <w:tc>
          <w:tcPr>
            <w:tcW w:w="2977" w:type="dxa"/>
          </w:tcPr>
          <w:p w14:paraId="72305F78" w14:textId="1DC7575D" w:rsidR="00BC6D2B" w:rsidRPr="00BC6D2B" w:rsidRDefault="00BC6D2B" w:rsidP="00A91D01">
            <w:pPr>
              <w:spacing w:afterLines="50" w:after="120"/>
              <w:jc w:val="both"/>
              <w:rPr>
                <w:sz w:val="22"/>
                <w:lang w:val="en-US"/>
              </w:rPr>
            </w:pPr>
            <w:r w:rsidRPr="00BC6D2B">
              <w:rPr>
                <w:sz w:val="22"/>
                <w:lang w:val="en-US"/>
              </w:rPr>
              <w:t>Huawei, HiSilicon</w:t>
            </w:r>
          </w:p>
        </w:tc>
        <w:tc>
          <w:tcPr>
            <w:tcW w:w="18560" w:type="dxa"/>
          </w:tcPr>
          <w:p w14:paraId="1530D90C" w14:textId="77777777" w:rsidR="00BC6D2B" w:rsidRDefault="00E7638C" w:rsidP="00A91D01">
            <w:pPr>
              <w:spacing w:afterLines="50" w:after="120"/>
              <w:jc w:val="both"/>
              <w:rPr>
                <w:sz w:val="22"/>
                <w:lang w:val="en-US"/>
              </w:rPr>
            </w:pPr>
            <w:r w:rsidRPr="00E7638C">
              <w:rPr>
                <w:sz w:val="22"/>
                <w:lang w:val="en-US"/>
              </w:rPr>
              <w:t>Current description in the component column is missing the maximum number of LTE-CRS non-overlapping rate matching patterns within a NR carrier. Thus, we feel it is necessary to add a bullet as “Up to 3 LTE-CRS non-overlapping rate matching patterns within a NR carrier”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2051"/>
              <w:gridCol w:w="3968"/>
              <w:gridCol w:w="1182"/>
              <w:gridCol w:w="986"/>
              <w:gridCol w:w="6333"/>
              <w:gridCol w:w="2339"/>
            </w:tblGrid>
            <w:tr w:rsidR="00E7638C" w:rsidRPr="009E70EF" w14:paraId="4328A9CB" w14:textId="77777777" w:rsidTr="00E7638C">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tcPr>
                <w:p w14:paraId="05AFDB1C" w14:textId="77777777" w:rsidR="00E7638C" w:rsidRPr="00A34E76" w:rsidRDefault="00E7638C" w:rsidP="00E7638C">
                  <w:pPr>
                    <w:pStyle w:val="TAL"/>
                    <w:rPr>
                      <w:lang w:eastAsia="ja-JP"/>
                    </w:rPr>
                  </w:pPr>
                  <w:r>
                    <w:rPr>
                      <w:lang w:eastAsia="ja-JP"/>
                    </w:rPr>
                    <w:t>14</w:t>
                  </w:r>
                  <w:r>
                    <w:rPr>
                      <w:rFonts w:hint="eastAsia"/>
                      <w:lang w:eastAsia="ja-JP"/>
                    </w:rPr>
                    <w:t>-1</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46756909" w14:textId="77777777" w:rsidR="00E7638C" w:rsidRPr="00A34E76" w:rsidRDefault="00E7638C" w:rsidP="00E7638C">
                  <w:pPr>
                    <w:pStyle w:val="TAL"/>
                  </w:pPr>
                  <w:r>
                    <w:t>Multiple LTE-CRS rate matching patterns</w:t>
                  </w:r>
                </w:p>
              </w:tc>
              <w:tc>
                <w:tcPr>
                  <w:tcW w:w="1082" w:type="pct"/>
                  <w:tcBorders>
                    <w:top w:val="single" w:sz="4" w:space="0" w:color="auto"/>
                    <w:left w:val="single" w:sz="4" w:space="0" w:color="auto"/>
                    <w:bottom w:val="single" w:sz="4" w:space="0" w:color="auto"/>
                    <w:right w:val="single" w:sz="4" w:space="0" w:color="auto"/>
                  </w:tcBorders>
                  <w:shd w:val="clear" w:color="auto" w:fill="auto"/>
                </w:tcPr>
                <w:p w14:paraId="214B4A06" w14:textId="77777777" w:rsidR="00E7638C" w:rsidRDefault="00E7638C" w:rsidP="00B17FE0">
                  <w:pPr>
                    <w:pStyle w:val="TAL"/>
                    <w:numPr>
                      <w:ilvl w:val="0"/>
                      <w:numId w:val="17"/>
                    </w:numPr>
                  </w:pPr>
                  <w:r w:rsidRPr="00BD7502">
                    <w:t>Maximum number of LTE-CRS rate matching patterns in total within a NR carrier</w:t>
                  </w:r>
                </w:p>
                <w:p w14:paraId="60639428" w14:textId="77777777" w:rsidR="00E7638C" w:rsidRDefault="00E7638C" w:rsidP="00E7638C">
                  <w:pPr>
                    <w:pStyle w:val="TAL"/>
                  </w:pPr>
                </w:p>
                <w:p w14:paraId="6737A369" w14:textId="77777777" w:rsidR="00E7638C" w:rsidRPr="00154CCB" w:rsidRDefault="00E7638C" w:rsidP="00E7638C">
                  <w:pPr>
                    <w:pStyle w:val="TAL"/>
                    <w:rPr>
                      <w:rFonts w:eastAsia="MS Mincho"/>
                      <w:lang w:eastAsia="ja-JP"/>
                    </w:rPr>
                  </w:pPr>
                  <w:r w:rsidRPr="00F67381">
                    <w:rPr>
                      <w:rFonts w:eastAsia="MS Mincho" w:hint="eastAsia"/>
                      <w:strike/>
                      <w:color w:val="FF0000"/>
                      <w:lang w:eastAsia="ja-JP"/>
                    </w:rPr>
                    <w:t>[</w:t>
                  </w:r>
                  <w:r w:rsidRPr="00F67381">
                    <w:rPr>
                      <w:rFonts w:eastAsia="MS Mincho"/>
                      <w:strike/>
                      <w:color w:val="FF0000"/>
                      <w:lang w:eastAsia="ja-JP"/>
                    </w:rPr>
                    <w:t>2]</w:t>
                  </w:r>
                  <w:r>
                    <w:rPr>
                      <w:rFonts w:eastAsia="MS Mincho"/>
                      <w:lang w:eastAsia="ja-JP"/>
                    </w:rPr>
                    <w:t xml:space="preserve"> </w:t>
                  </w:r>
                  <w:r>
                    <w:rPr>
                      <w:rFonts w:eastAsia="MS Mincho"/>
                      <w:color w:val="FF0000"/>
                      <w:lang w:eastAsia="ja-JP"/>
                    </w:rPr>
                    <w:t xml:space="preserve">2) </w:t>
                  </w:r>
                  <w:r w:rsidRPr="00154CCB">
                    <w:rPr>
                      <w:rFonts w:eastAsia="MS Mincho"/>
                      <w:lang w:eastAsia="ja-JP"/>
                    </w:rPr>
                    <w:t>Up to 3 LTE-CRS non-overlapping rate matching patterns within a NR carrier</w:t>
                  </w:r>
                  <w:r w:rsidRPr="00F67381">
                    <w:rPr>
                      <w:rFonts w:eastAsia="MS Mincho"/>
                      <w:strike/>
                      <w:color w:val="FF0000"/>
                      <w:lang w:eastAsia="ja-JP"/>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5C84EE07" w14:textId="77777777" w:rsidR="00E7638C" w:rsidRPr="001D22CA" w:rsidRDefault="00E7638C" w:rsidP="00E7638C">
                  <w:pPr>
                    <w:pStyle w:val="TAL"/>
                  </w:pPr>
                  <w:r w:rsidRPr="001D22CA">
                    <w:rPr>
                      <w:rFonts w:hint="eastAsia"/>
                    </w:rPr>
                    <w:t>5</w:t>
                  </w:r>
                  <w:r w:rsidRPr="001D22CA">
                    <w:t>-28 (Rate-matching around LTE CRS)</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72AC582F" w14:textId="77777777" w:rsidR="00E7638C" w:rsidRPr="00A64614" w:rsidRDefault="00E7638C" w:rsidP="00E7638C">
                  <w:pPr>
                    <w:pStyle w:val="TAL"/>
                    <w:rPr>
                      <w:lang w:eastAsia="ja-JP"/>
                    </w:rPr>
                  </w:pPr>
                  <w:r>
                    <w:rPr>
                      <w:lang w:eastAsia="ja-JP"/>
                    </w:rPr>
                    <w:t>Per band</w:t>
                  </w: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58BFF484" w14:textId="77777777" w:rsidR="00E7638C" w:rsidRDefault="00E7638C" w:rsidP="00E7638C">
                  <w:pPr>
                    <w:pStyle w:val="TAL"/>
                  </w:pPr>
                  <w:r>
                    <w:rPr>
                      <w:rFonts w:hint="eastAsia"/>
                    </w:rPr>
                    <w:t>F</w:t>
                  </w:r>
                  <w:r>
                    <w:t>or DSS</w:t>
                  </w:r>
                </w:p>
                <w:p w14:paraId="57144617" w14:textId="77777777" w:rsidR="00E7638C" w:rsidRDefault="00E7638C" w:rsidP="00E7638C">
                  <w:pPr>
                    <w:pStyle w:val="TAL"/>
                  </w:pPr>
                </w:p>
                <w:p w14:paraId="3FD1CDE7" w14:textId="77777777" w:rsidR="00E7638C" w:rsidRPr="00A34E76"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6ED4DFD2" w14:textId="77777777" w:rsidR="00E7638C" w:rsidRDefault="00E7638C" w:rsidP="00E7638C">
                  <w:pPr>
                    <w:pStyle w:val="TAL"/>
                    <w:rPr>
                      <w:lang w:eastAsia="ja-JP"/>
                    </w:rPr>
                  </w:pPr>
                  <w:r>
                    <w:rPr>
                      <w:rFonts w:hint="eastAsia"/>
                      <w:lang w:eastAsia="ja-JP"/>
                    </w:rPr>
                    <w:t>O</w:t>
                  </w:r>
                  <w:r>
                    <w:rPr>
                      <w:lang w:eastAsia="ja-JP"/>
                    </w:rPr>
                    <w:t xml:space="preserve">ptional </w:t>
                  </w:r>
                  <w:r w:rsidRPr="0032705D">
                    <w:rPr>
                      <w:lang w:eastAsia="ja-JP"/>
                    </w:rPr>
                    <w:t xml:space="preserve">with capability </w:t>
                  </w:r>
                  <w:r>
                    <w:rPr>
                      <w:lang w:eastAsia="ja-JP"/>
                    </w:rPr>
                    <w:t>signalling</w:t>
                  </w:r>
                </w:p>
                <w:p w14:paraId="779B715F" w14:textId="77777777" w:rsidR="00E7638C" w:rsidRDefault="00E7638C" w:rsidP="00E7638C">
                  <w:pPr>
                    <w:pStyle w:val="TAL"/>
                    <w:rPr>
                      <w:rFonts w:eastAsia="MS Mincho"/>
                      <w:lang w:eastAsia="ja-JP"/>
                    </w:rPr>
                  </w:pPr>
                </w:p>
                <w:p w14:paraId="215953E8" w14:textId="77777777" w:rsidR="00E7638C" w:rsidRDefault="00E7638C" w:rsidP="00E7638C">
                  <w:pPr>
                    <w:pStyle w:val="TAL"/>
                    <w:rPr>
                      <w:lang w:eastAsia="ja-JP"/>
                    </w:rPr>
                  </w:pPr>
                  <w:r>
                    <w:rPr>
                      <w:rFonts w:eastAsia="MS Mincho" w:hint="eastAsia"/>
                      <w:lang w:eastAsia="ja-JP"/>
                    </w:rPr>
                    <w:t>C</w:t>
                  </w:r>
                  <w:r>
                    <w:rPr>
                      <w:rFonts w:eastAsia="MS Mincho"/>
                      <w:lang w:eastAsia="ja-JP"/>
                    </w:rPr>
                    <w:t>omponent 1:</w:t>
                  </w:r>
                  <w:r w:rsidRPr="000904B1">
                    <w:rPr>
                      <w:lang w:eastAsia="ja-JP"/>
                    </w:rPr>
                    <w:t>{2, 3, 4, 5, 6}</w:t>
                  </w:r>
                </w:p>
                <w:p w14:paraId="7AF4B1A3" w14:textId="77777777" w:rsidR="00E7638C" w:rsidRDefault="00E7638C" w:rsidP="00E7638C">
                  <w:pPr>
                    <w:pStyle w:val="TAL"/>
                    <w:rPr>
                      <w:rFonts w:eastAsia="MS Mincho"/>
                      <w:lang w:eastAsia="ja-JP"/>
                    </w:rPr>
                  </w:pPr>
                </w:p>
                <w:p w14:paraId="184FA990" w14:textId="77777777" w:rsidR="00E7638C" w:rsidRPr="00F67381" w:rsidRDefault="00E7638C" w:rsidP="00E7638C">
                  <w:pPr>
                    <w:pStyle w:val="TAL"/>
                    <w:rPr>
                      <w:rFonts w:eastAsia="MS Mincho"/>
                      <w:strike/>
                      <w:lang w:eastAsia="ja-JP"/>
                    </w:rPr>
                  </w:pPr>
                  <w:r w:rsidRPr="00F67381">
                    <w:rPr>
                      <w:rFonts w:eastAsia="MS Mincho"/>
                      <w:strike/>
                      <w:color w:val="FF0000"/>
                      <w:lang w:eastAsia="ja-JP"/>
                    </w:rPr>
                    <w:t>[</w:t>
                  </w:r>
                  <w:r w:rsidRPr="00F67381">
                    <w:rPr>
                      <w:rFonts w:eastAsia="MS Mincho" w:hint="eastAsia"/>
                      <w:strike/>
                      <w:color w:val="FF0000"/>
                      <w:lang w:eastAsia="ja-JP"/>
                    </w:rPr>
                    <w:t>C</w:t>
                  </w:r>
                  <w:r w:rsidRPr="00F67381">
                    <w:rPr>
                      <w:rFonts w:eastAsia="MS Mincho"/>
                      <w:strike/>
                      <w:color w:val="FF0000"/>
                      <w:lang w:eastAsia="ja-JP"/>
                    </w:rPr>
                    <w:t>omponent 2: {2, 3}]</w:t>
                  </w:r>
                </w:p>
              </w:tc>
            </w:tr>
          </w:tbl>
          <w:p w14:paraId="44CB7368" w14:textId="380E3C6C" w:rsidR="00E7638C" w:rsidRDefault="00E7638C" w:rsidP="00A91D01">
            <w:pPr>
              <w:spacing w:afterLines="50" w:after="120"/>
              <w:jc w:val="both"/>
              <w:rPr>
                <w:sz w:val="22"/>
                <w:lang w:val="en-US"/>
              </w:rPr>
            </w:pPr>
          </w:p>
        </w:tc>
      </w:tr>
    </w:tbl>
    <w:p w14:paraId="417068E8" w14:textId="71C41243" w:rsidR="001D23FA"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354223AA" w:rsidR="00E669F1" w:rsidRPr="009517C5" w:rsidRDefault="00F8330C" w:rsidP="00E669F1">
      <w:pPr>
        <w:pStyle w:val="Heading1"/>
        <w:numPr>
          <w:ilvl w:val="0"/>
          <w:numId w:val="4"/>
        </w:numPr>
        <w:spacing w:before="180" w:after="120"/>
        <w:rPr>
          <w:rFonts w:eastAsia="MS Mincho"/>
          <w:b/>
          <w:bCs/>
          <w:szCs w:val="24"/>
          <w:lang w:val="en-US"/>
        </w:rPr>
      </w:pPr>
      <w:r>
        <w:rPr>
          <w:rFonts w:eastAsia="MS Mincho"/>
          <w:b/>
          <w:bCs/>
          <w:szCs w:val="24"/>
          <w:lang w:val="en-US"/>
        </w:rPr>
        <w:t xml:space="preserve">14-1a: </w:t>
      </w:r>
      <w:r w:rsidRPr="00F8330C">
        <w:rPr>
          <w:rFonts w:eastAsia="MS Mincho"/>
          <w:b/>
          <w:bCs/>
          <w:szCs w:val="24"/>
          <w:lang w:val="en-US"/>
        </w:rPr>
        <w:t>Multiple LTE-CRS overlapping rate matching patterns within a part of NR carrier overlapping with a LTE carrier</w:t>
      </w:r>
    </w:p>
    <w:p w14:paraId="66C279B1" w14:textId="26906D38" w:rsidR="004C3CE1" w:rsidRDefault="001E3B1C" w:rsidP="004C3CE1">
      <w:pPr>
        <w:spacing w:afterLines="50" w:after="120"/>
        <w:jc w:val="both"/>
        <w:rPr>
          <w:sz w:val="22"/>
          <w:lang w:val="en-US"/>
        </w:rPr>
      </w:pPr>
      <w:r w:rsidRPr="001E3B1C">
        <w:rPr>
          <w:sz w:val="22"/>
          <w:lang w:val="en-US"/>
        </w:rPr>
        <w:t>Based on agreements and [1], FG14-1</w:t>
      </w:r>
      <w:r>
        <w:rPr>
          <w:sz w:val="22"/>
          <w:lang w:val="en-US"/>
        </w:rPr>
        <w:t>a</w:t>
      </w:r>
      <w:r w:rsidRPr="001E3B1C">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4C3CE1"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366A5C2" w14:textId="53C6F8C8" w:rsidR="004C3CE1" w:rsidRDefault="004C3CE1" w:rsidP="004C3CE1">
            <w:pPr>
              <w:pStyle w:val="TAL"/>
              <w:rPr>
                <w:lang w:eastAsia="ja-JP"/>
              </w:rPr>
            </w:pPr>
            <w:r>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53F1D8BE" w14:textId="1B5AF144" w:rsidR="004C3CE1" w:rsidRDefault="004C3CE1" w:rsidP="004C3CE1">
            <w:pPr>
              <w:pStyle w:val="TAL"/>
            </w:pPr>
            <w:r>
              <w:t>Multiple LTE-CRS overlapping rate matching patterns within a part of NR carrier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B61B9D0" w14:textId="4939D939" w:rsidR="004C3CE1" w:rsidRDefault="004C3CE1" w:rsidP="001E3B1C">
            <w:pPr>
              <w:pStyle w:val="TAL"/>
              <w:numPr>
                <w:ilvl w:val="0"/>
                <w:numId w:val="35"/>
              </w:numPr>
              <w:rPr>
                <w:rFonts w:eastAsia="MS Mincho"/>
                <w:lang w:eastAsia="ja-JP"/>
              </w:rPr>
            </w:pPr>
            <w:r>
              <w:t>Up to two LTE-CRS overlapping rate matching patterns within a part of NR carrier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3931839A" w14:textId="77777777" w:rsidR="004C3CE1" w:rsidRDefault="004C3CE1" w:rsidP="004C3CE1">
            <w:pPr>
              <w:pStyle w:val="TAL"/>
            </w:pPr>
            <w:r>
              <w:t>14-1 (Multiple LTE-CRS rate matching patterns),</w:t>
            </w:r>
          </w:p>
          <w:p w14:paraId="4F2250F4" w14:textId="3B92798C" w:rsidR="004C3CE1" w:rsidRDefault="004C3CE1" w:rsidP="004C3CE1">
            <w:pPr>
              <w:pStyle w:val="TAL"/>
            </w:pPr>
            <w:r>
              <w:t>16-2 (mTRP support)</w:t>
            </w:r>
          </w:p>
        </w:tc>
        <w:tc>
          <w:tcPr>
            <w:tcW w:w="858" w:type="dxa"/>
            <w:tcBorders>
              <w:top w:val="single" w:sz="4" w:space="0" w:color="auto"/>
              <w:left w:val="single" w:sz="4" w:space="0" w:color="auto"/>
              <w:bottom w:val="single" w:sz="4" w:space="0" w:color="auto"/>
              <w:right w:val="single" w:sz="4" w:space="0" w:color="auto"/>
            </w:tcBorders>
            <w:hideMark/>
          </w:tcPr>
          <w:p w14:paraId="72888C29" w14:textId="299C2818"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75F3D5" w14:textId="29C444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169608E9" w:rsidR="004C3CE1" w:rsidRDefault="004C3CE1" w:rsidP="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E08EE" w14:textId="08127C12"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694509" w14:textId="39181248"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A5B69" w14:textId="25A70FF9" w:rsidR="004C3CE1" w:rsidRDefault="001E3B1C" w:rsidP="004C3CE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037A23" w14:textId="77777777" w:rsidR="004C3CE1" w:rsidRDefault="004C3CE1" w:rsidP="004C3CE1">
            <w:pPr>
              <w:pStyle w:val="TAL"/>
            </w:pPr>
            <w:r>
              <w:t>For DSS</w:t>
            </w:r>
          </w:p>
          <w:p w14:paraId="7271823A" w14:textId="77777777" w:rsidR="004C3CE1" w:rsidRDefault="004C3CE1" w:rsidP="004C3CE1">
            <w:pPr>
              <w:pStyle w:val="TAL"/>
            </w:pPr>
          </w:p>
          <w:p w14:paraId="14DFDF36" w14:textId="03589A7A" w:rsidR="004C3CE1" w:rsidRDefault="004C3CE1" w:rsidP="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2154CF0D" w14:textId="7D47A078" w:rsidR="004C3CE1" w:rsidRDefault="004C3CE1" w:rsidP="004C3CE1">
            <w:pPr>
              <w:pStyle w:val="TAL"/>
              <w:rPr>
                <w:rFonts w:eastAsia="MS Mincho"/>
                <w:lang w:eastAsia="ja-JP"/>
              </w:rPr>
            </w:pPr>
            <w:r>
              <w:rPr>
                <w:lang w:eastAsia="ja-JP"/>
              </w:rPr>
              <w:t>Optional with capability signaling</w:t>
            </w:r>
          </w:p>
        </w:tc>
      </w:tr>
    </w:tbl>
    <w:p w14:paraId="1BD44F46" w14:textId="792AFD61" w:rsidR="005D55CB" w:rsidRDefault="005D55CB" w:rsidP="00F8330C">
      <w:pPr>
        <w:spacing w:afterLines="50" w:after="120"/>
        <w:jc w:val="both"/>
        <w:rPr>
          <w:sz w:val="22"/>
          <w:lang w:val="en-US"/>
        </w:rPr>
      </w:pPr>
    </w:p>
    <w:p w14:paraId="3B55DE10"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E3B1C" w14:paraId="16C5D7C1" w14:textId="77777777" w:rsidTr="00E378EA">
        <w:tc>
          <w:tcPr>
            <w:tcW w:w="1980" w:type="dxa"/>
            <w:shd w:val="clear" w:color="auto" w:fill="F2F2F2" w:themeFill="background1" w:themeFillShade="F2"/>
          </w:tcPr>
          <w:p w14:paraId="6834D6BD" w14:textId="77777777" w:rsidR="001E3B1C" w:rsidRDefault="001E3B1C" w:rsidP="00E378E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1F0313" w14:textId="77777777" w:rsidR="001E3B1C" w:rsidRDefault="001E3B1C" w:rsidP="00E378EA">
            <w:pPr>
              <w:spacing w:afterLines="50" w:after="120"/>
              <w:jc w:val="both"/>
              <w:rPr>
                <w:sz w:val="22"/>
                <w:lang w:val="en-US"/>
              </w:rPr>
            </w:pPr>
            <w:r>
              <w:rPr>
                <w:rFonts w:hint="eastAsia"/>
                <w:sz w:val="22"/>
                <w:lang w:val="en-US"/>
              </w:rPr>
              <w:t>C</w:t>
            </w:r>
            <w:r>
              <w:rPr>
                <w:sz w:val="22"/>
                <w:lang w:val="en-US"/>
              </w:rPr>
              <w:t>omment</w:t>
            </w:r>
          </w:p>
        </w:tc>
      </w:tr>
      <w:tr w:rsidR="001E3B1C" w14:paraId="65FF323A" w14:textId="77777777" w:rsidTr="00E378EA">
        <w:tc>
          <w:tcPr>
            <w:tcW w:w="1980" w:type="dxa"/>
          </w:tcPr>
          <w:p w14:paraId="3EF2D783" w14:textId="459CA389" w:rsidR="001E3B1C" w:rsidRDefault="00447F1A" w:rsidP="00E378EA">
            <w:pPr>
              <w:spacing w:after="0"/>
              <w:jc w:val="both"/>
              <w:rPr>
                <w:sz w:val="22"/>
                <w:lang w:val="en-US"/>
              </w:rPr>
            </w:pPr>
            <w:r>
              <w:rPr>
                <w:sz w:val="22"/>
                <w:lang w:val="en-US"/>
              </w:rPr>
              <w:t>Intel</w:t>
            </w:r>
          </w:p>
        </w:tc>
        <w:tc>
          <w:tcPr>
            <w:tcW w:w="7982" w:type="dxa"/>
          </w:tcPr>
          <w:p w14:paraId="0542929D" w14:textId="138BC733" w:rsidR="001E3B1C" w:rsidRPr="00900640" w:rsidRDefault="00447F1A" w:rsidP="00E378EA">
            <w:pPr>
              <w:spacing w:after="0"/>
              <w:rPr>
                <w:rFonts w:ascii="MS PGothic" w:eastAsia="MS PGothic" w:hAnsi="MS PGothic" w:cs="MS PGothic"/>
                <w:color w:val="000000"/>
                <w:szCs w:val="24"/>
                <w:lang w:val="en-US"/>
              </w:rPr>
            </w:pPr>
            <w:r>
              <w:rPr>
                <w:sz w:val="22"/>
                <w:lang w:val="en-US"/>
              </w:rPr>
              <w:t>Confirm updates proposed by FL, i.e. remove brackets from note and should be applicable to FR1 only.</w:t>
            </w:r>
          </w:p>
        </w:tc>
      </w:tr>
      <w:tr w:rsidR="001E3B1C" w14:paraId="38EC78AF" w14:textId="77777777" w:rsidTr="00E378EA">
        <w:tc>
          <w:tcPr>
            <w:tcW w:w="1980" w:type="dxa"/>
          </w:tcPr>
          <w:p w14:paraId="0A36C6D2" w14:textId="77777777" w:rsidR="001E3B1C" w:rsidRDefault="001E3B1C" w:rsidP="00E378EA">
            <w:pPr>
              <w:spacing w:after="0"/>
              <w:jc w:val="both"/>
              <w:rPr>
                <w:sz w:val="22"/>
                <w:lang w:val="en-US"/>
              </w:rPr>
            </w:pPr>
          </w:p>
        </w:tc>
        <w:tc>
          <w:tcPr>
            <w:tcW w:w="7982" w:type="dxa"/>
          </w:tcPr>
          <w:p w14:paraId="72762168" w14:textId="77777777" w:rsidR="001E3B1C" w:rsidRPr="00563B84" w:rsidRDefault="001E3B1C" w:rsidP="00E378EA">
            <w:pPr>
              <w:tabs>
                <w:tab w:val="num" w:pos="1800"/>
              </w:tabs>
              <w:spacing w:after="0"/>
              <w:rPr>
                <w:rFonts w:ascii="Times" w:eastAsia="Batang" w:hAnsi="Times"/>
                <w:iCs/>
                <w:lang w:eastAsia="x-none"/>
              </w:rPr>
            </w:pPr>
          </w:p>
        </w:tc>
      </w:tr>
      <w:tr w:rsidR="001E3B1C" w14:paraId="35B3035A" w14:textId="77777777" w:rsidTr="00E378EA">
        <w:tc>
          <w:tcPr>
            <w:tcW w:w="1980" w:type="dxa"/>
          </w:tcPr>
          <w:p w14:paraId="62DEAC9C" w14:textId="77777777" w:rsidR="001E3B1C" w:rsidRPr="00E35784" w:rsidRDefault="001E3B1C" w:rsidP="00E378EA">
            <w:pPr>
              <w:spacing w:after="0"/>
              <w:jc w:val="both"/>
              <w:rPr>
                <w:rFonts w:eastAsia="SimSun"/>
                <w:sz w:val="22"/>
                <w:lang w:val="en-US" w:eastAsia="zh-CN"/>
              </w:rPr>
            </w:pPr>
          </w:p>
        </w:tc>
        <w:tc>
          <w:tcPr>
            <w:tcW w:w="7982" w:type="dxa"/>
          </w:tcPr>
          <w:p w14:paraId="1390D11D" w14:textId="77777777" w:rsidR="001E3B1C" w:rsidRPr="00131EE6" w:rsidRDefault="001E3B1C" w:rsidP="00E378EA">
            <w:pPr>
              <w:spacing w:after="0"/>
              <w:jc w:val="both"/>
              <w:rPr>
                <w:sz w:val="22"/>
                <w:lang w:val="en-US"/>
              </w:rPr>
            </w:pPr>
          </w:p>
        </w:tc>
      </w:tr>
      <w:tr w:rsidR="001E3B1C" w14:paraId="5DD2ACA4" w14:textId="77777777" w:rsidTr="00E378EA">
        <w:trPr>
          <w:trHeight w:val="70"/>
        </w:trPr>
        <w:tc>
          <w:tcPr>
            <w:tcW w:w="1980" w:type="dxa"/>
          </w:tcPr>
          <w:p w14:paraId="2F9467EB" w14:textId="77777777" w:rsidR="001E3B1C" w:rsidRPr="00131EE6" w:rsidRDefault="001E3B1C" w:rsidP="00E378EA">
            <w:pPr>
              <w:spacing w:after="0"/>
              <w:jc w:val="both"/>
              <w:rPr>
                <w:rFonts w:eastAsiaTheme="minorEastAsia"/>
                <w:sz w:val="22"/>
              </w:rPr>
            </w:pPr>
          </w:p>
        </w:tc>
        <w:tc>
          <w:tcPr>
            <w:tcW w:w="7982" w:type="dxa"/>
          </w:tcPr>
          <w:p w14:paraId="6B635C23" w14:textId="77777777" w:rsidR="001E3B1C" w:rsidRPr="00131EE6" w:rsidRDefault="001E3B1C" w:rsidP="00E378EA">
            <w:pPr>
              <w:spacing w:after="0"/>
              <w:rPr>
                <w:rFonts w:eastAsia="MS PGothic"/>
                <w:szCs w:val="24"/>
                <w:lang w:val="en-US"/>
              </w:rPr>
            </w:pPr>
          </w:p>
        </w:tc>
      </w:tr>
    </w:tbl>
    <w:p w14:paraId="014761E3" w14:textId="77777777" w:rsidR="001E3B1C" w:rsidRPr="005D55CB" w:rsidRDefault="001E3B1C" w:rsidP="00F8330C">
      <w:pPr>
        <w:spacing w:afterLines="50" w:after="120"/>
        <w:jc w:val="both"/>
        <w:rPr>
          <w:sz w:val="22"/>
          <w:lang w:val="en-US"/>
        </w:rPr>
      </w:pPr>
    </w:p>
    <w:p w14:paraId="21F4325B" w14:textId="0770CEE8"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1F53D2">
        <w:rPr>
          <w:sz w:val="22"/>
          <w:lang w:val="en-US"/>
        </w:rPr>
        <w:t>view</w:t>
      </w:r>
      <w:r>
        <w:rPr>
          <w:sz w:val="22"/>
          <w:lang w:val="en-US"/>
        </w:rPr>
        <w:t>s are provided in contributions for the RAN1#100bis-e meeting.</w:t>
      </w:r>
    </w:p>
    <w:p w14:paraId="58CDFC3E" w14:textId="77777777" w:rsidR="00A81DB1" w:rsidRPr="00A81DB1" w:rsidRDefault="00A81DB1" w:rsidP="00A81DB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FG14-1</w:t>
      </w:r>
      <w:r w:rsidRPr="003D7EA7">
        <w:rPr>
          <w:b/>
          <w:bCs/>
          <w:sz w:val="22"/>
          <w:lang w:val="en-US"/>
        </w:rPr>
        <w:t>.</w:t>
      </w:r>
    </w:p>
    <w:p w14:paraId="7152B96D" w14:textId="77777777" w:rsidR="00A81DB1" w:rsidRPr="00A81DB1" w:rsidRDefault="00A81DB1" w:rsidP="00A81DB1">
      <w:pPr>
        <w:numPr>
          <w:ilvl w:val="0"/>
          <w:numId w:val="33"/>
        </w:numPr>
        <w:spacing w:afterLines="50" w:after="120"/>
        <w:jc w:val="both"/>
        <w:rPr>
          <w:b/>
          <w:bCs/>
          <w:sz w:val="22"/>
          <w:lang w:val="en-US"/>
        </w:rPr>
      </w:pPr>
      <w:r w:rsidRPr="00A81DB1">
        <w:rPr>
          <w:b/>
          <w:bCs/>
          <w:sz w:val="22"/>
          <w:lang w:val="en-US"/>
        </w:rPr>
        <w:t>Confirm following updates</w:t>
      </w:r>
    </w:p>
    <w:p w14:paraId="0DA081D0" w14:textId="1919A485" w:rsidR="00A81DB1" w:rsidRPr="00A81DB1" w:rsidRDefault="00A81DB1" w:rsidP="00A81DB1">
      <w:pPr>
        <w:numPr>
          <w:ilvl w:val="1"/>
          <w:numId w:val="33"/>
        </w:numPr>
        <w:spacing w:afterLines="50" w:after="120"/>
        <w:jc w:val="both"/>
        <w:rPr>
          <w:b/>
          <w:bCs/>
          <w:sz w:val="22"/>
          <w:lang w:val="en-US"/>
        </w:rPr>
      </w:pPr>
      <w:r w:rsidRPr="00A81DB1">
        <w:rPr>
          <w:b/>
          <w:bCs/>
          <w:sz w:val="22"/>
          <w:lang w:val="en-US"/>
        </w:rPr>
        <w:t>For 14-1</w:t>
      </w:r>
      <w:r>
        <w:rPr>
          <w:b/>
          <w:bCs/>
          <w:sz w:val="22"/>
          <w:lang w:val="en-US"/>
        </w:rPr>
        <w:t>a</w:t>
      </w:r>
    </w:p>
    <w:p w14:paraId="61A0BBBD" w14:textId="77777777" w:rsidR="00A81DB1" w:rsidRPr="00A81DB1" w:rsidRDefault="00A81DB1" w:rsidP="00A81DB1">
      <w:pPr>
        <w:numPr>
          <w:ilvl w:val="2"/>
          <w:numId w:val="33"/>
        </w:numPr>
        <w:spacing w:afterLines="50" w:after="120"/>
        <w:jc w:val="both"/>
        <w:rPr>
          <w:b/>
          <w:bCs/>
          <w:sz w:val="22"/>
          <w:lang w:val="en-US"/>
        </w:rPr>
      </w:pPr>
      <w:r w:rsidRPr="00A81DB1">
        <w:rPr>
          <w:b/>
          <w:bCs/>
          <w:sz w:val="22"/>
          <w:lang w:val="en-US"/>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0DBE4E49" w14:textId="07C93964" w:rsidR="00A81DB1" w:rsidRPr="00A81DB1" w:rsidRDefault="00A81DB1" w:rsidP="000B035F">
      <w:pPr>
        <w:numPr>
          <w:ilvl w:val="2"/>
          <w:numId w:val="33"/>
        </w:numPr>
        <w:spacing w:afterLines="50" w:after="120"/>
        <w:jc w:val="both"/>
        <w:rPr>
          <w:b/>
          <w:bCs/>
          <w:sz w:val="22"/>
          <w:lang w:val="en-US"/>
        </w:rPr>
      </w:pPr>
      <w:r w:rsidRPr="00A81DB1">
        <w:rPr>
          <w:b/>
          <w:bCs/>
          <w:sz w:val="22"/>
          <w:lang w:val="en-US"/>
        </w:rPr>
        <w:t>For “Need of FR1/FR2 differentiation”, it can be clarified that FG14-1</w:t>
      </w:r>
      <w:r>
        <w:rPr>
          <w:b/>
          <w:bCs/>
          <w:sz w:val="22"/>
          <w:lang w:val="en-US"/>
        </w:rPr>
        <w:t>a</w:t>
      </w:r>
      <w:r w:rsidRPr="00A81DB1">
        <w:rPr>
          <w:b/>
          <w:bCs/>
          <w:sz w:val="22"/>
          <w:lang w:val="en-US"/>
        </w:rPr>
        <w:t xml:space="preserve"> is only for FR1, i.e., “N/A (FR1 only)”.</w:t>
      </w:r>
    </w:p>
    <w:tbl>
      <w:tblPr>
        <w:tblStyle w:val="TableGri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77777777" w:rsidR="000B035F" w:rsidRDefault="000B035F" w:rsidP="00EF1635">
            <w:pPr>
              <w:spacing w:afterLines="50" w:after="120"/>
              <w:jc w:val="both"/>
              <w:rPr>
                <w:sz w:val="22"/>
                <w:lang w:val="en-US"/>
              </w:rPr>
            </w:pPr>
            <w:r>
              <w:rPr>
                <w:rFonts w:eastAsia="MS Mincho"/>
                <w:sz w:val="22"/>
              </w:rPr>
              <w:t>[4]</w:t>
            </w:r>
          </w:p>
        </w:tc>
        <w:tc>
          <w:tcPr>
            <w:tcW w:w="2977" w:type="dxa"/>
          </w:tcPr>
          <w:p w14:paraId="1CA2F35E"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500D3E10" w14:textId="77777777" w:rsidR="000B035F" w:rsidRDefault="00112BA9" w:rsidP="00EF1635">
            <w:pPr>
              <w:spacing w:afterLines="50" w:after="120"/>
              <w:jc w:val="both"/>
              <w:rPr>
                <w:sz w:val="22"/>
              </w:rPr>
            </w:pPr>
            <w:r w:rsidRPr="00112BA9">
              <w:rPr>
                <w:sz w:val="22"/>
              </w:rPr>
              <w:t>Without FG14-1a, it’s difficult for the network to know whether a UE can support 14-2 capability or not. Furthermore, there is no strong linking between multi-TRP and DSS, i.e. supporting multi-TRP doesn’t mean that 14-2 should be supported and supporting DSS doesn’t mean that 14-2 should be supported.</w:t>
            </w:r>
          </w:p>
          <w:p w14:paraId="0B84F312" w14:textId="77777777" w:rsidR="00112BA9" w:rsidRDefault="00112BA9" w:rsidP="00EF1635">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335"/>
              <w:gridCol w:w="5482"/>
              <w:gridCol w:w="1089"/>
              <w:gridCol w:w="730"/>
              <w:gridCol w:w="722"/>
              <w:gridCol w:w="253"/>
              <w:gridCol w:w="704"/>
              <w:gridCol w:w="561"/>
              <w:gridCol w:w="616"/>
              <w:gridCol w:w="235"/>
              <w:gridCol w:w="4939"/>
              <w:gridCol w:w="1071"/>
            </w:tblGrid>
            <w:tr w:rsidR="009946AB" w:rsidRPr="00351211" w14:paraId="09E899F8" w14:textId="77777777" w:rsidTr="009946AB">
              <w:trPr>
                <w:trHeight w:val="20"/>
              </w:trPr>
              <w:tc>
                <w:tcPr>
                  <w:tcW w:w="163" w:type="pct"/>
                  <w:tcBorders>
                    <w:top w:val="single" w:sz="4" w:space="0" w:color="auto"/>
                    <w:left w:val="single" w:sz="4" w:space="0" w:color="auto"/>
                    <w:bottom w:val="single" w:sz="4" w:space="0" w:color="auto"/>
                    <w:right w:val="single" w:sz="4" w:space="0" w:color="auto"/>
                  </w:tcBorders>
                  <w:shd w:val="clear" w:color="auto" w:fill="auto"/>
                </w:tcPr>
                <w:p w14:paraId="066DC123" w14:textId="736964CA" w:rsidR="00112BA9" w:rsidRPr="00351211" w:rsidRDefault="00112BA9" w:rsidP="00112BA9">
                  <w:pPr>
                    <w:keepNext/>
                    <w:keepLines/>
                    <w:rPr>
                      <w:rFonts w:ascii="Arial" w:eastAsia="SimSun" w:hAnsi="Arial"/>
                      <w:sz w:val="18"/>
                    </w:rPr>
                  </w:pPr>
                  <w:r w:rsidRPr="00351211">
                    <w:rPr>
                      <w:rFonts w:ascii="Arial" w:eastAsia="SimSun" w:hAnsi="Arial"/>
                      <w:sz w:val="18"/>
                    </w:rPr>
                    <w:t>14</w:t>
                  </w:r>
                  <w:r w:rsidRPr="00351211">
                    <w:rPr>
                      <w:rFonts w:ascii="Arial" w:eastAsia="SimSun" w:hAnsi="Arial" w:hint="eastAsia"/>
                      <w:sz w:val="18"/>
                    </w:rPr>
                    <w:t>-</w:t>
                  </w:r>
                  <w:r w:rsidRPr="00351211">
                    <w:rPr>
                      <w:rFonts w:ascii="Arial" w:eastAsia="SimSun" w:hAnsi="Arial"/>
                      <w:sz w:val="18"/>
                    </w:rPr>
                    <w:t>1a</w:t>
                  </w:r>
                </w:p>
              </w:tc>
              <w:tc>
                <w:tcPr>
                  <w:tcW w:w="364" w:type="pct"/>
                  <w:tcBorders>
                    <w:top w:val="single" w:sz="4" w:space="0" w:color="auto"/>
                    <w:left w:val="single" w:sz="4" w:space="0" w:color="auto"/>
                    <w:bottom w:val="single" w:sz="4" w:space="0" w:color="auto"/>
                    <w:right w:val="single" w:sz="4" w:space="0" w:color="auto"/>
                  </w:tcBorders>
                  <w:shd w:val="clear" w:color="auto" w:fill="auto"/>
                </w:tcPr>
                <w:p w14:paraId="3B971167"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 xml:space="preserve">Multiple LTE-CRS </w:t>
                  </w:r>
                  <w:r w:rsidRPr="00351211">
                    <w:rPr>
                      <w:rFonts w:ascii="Arial" w:eastAsia="SimSun" w:hAnsi="Arial"/>
                      <w:sz w:val="18"/>
                    </w:rPr>
                    <w:t xml:space="preserve">overlapping </w:t>
                  </w:r>
                  <w:r w:rsidRPr="00351211">
                    <w:rPr>
                      <w:rFonts w:ascii="Arial" w:eastAsia="SimSun" w:hAnsi="Arial" w:hint="eastAsia"/>
                      <w:sz w:val="18"/>
                    </w:rPr>
                    <w:t xml:space="preserve">rate matching patterns within </w:t>
                  </w:r>
                  <w:r w:rsidRPr="00351211">
                    <w:rPr>
                      <w:rFonts w:ascii="Arial" w:eastAsia="SimSun" w:hAnsi="Arial"/>
                      <w:sz w:val="18"/>
                    </w:rPr>
                    <w:t>a part of NR carrier overlapping with a LTE carrier</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2D8368A9" w14:textId="77777777" w:rsidR="00112BA9" w:rsidRPr="00351211" w:rsidRDefault="00112BA9" w:rsidP="00B17FE0">
                  <w:pPr>
                    <w:keepNext/>
                    <w:keepLines/>
                    <w:numPr>
                      <w:ilvl w:val="0"/>
                      <w:numId w:val="18"/>
                    </w:numPr>
                    <w:rPr>
                      <w:rFonts w:ascii="Arial" w:eastAsia="SimSun" w:hAnsi="Arial"/>
                      <w:sz w:val="18"/>
                    </w:rPr>
                  </w:pPr>
                  <w:r w:rsidRPr="00351211">
                    <w:rPr>
                      <w:rFonts w:ascii="Arial" w:eastAsia="SimSun" w:hAnsi="Arial"/>
                      <w:sz w:val="18"/>
                    </w:rPr>
                    <w:t xml:space="preserve">Up to two LTE-CRS overlapping rate matching patterns </w:t>
                  </w:r>
                  <w:r w:rsidRPr="00351211">
                    <w:rPr>
                      <w:rFonts w:ascii="Arial" w:eastAsia="SimSun" w:hAnsi="Arial" w:hint="eastAsia"/>
                      <w:sz w:val="18"/>
                    </w:rPr>
                    <w:t xml:space="preserve">within </w:t>
                  </w:r>
                  <w:r w:rsidRPr="00351211">
                    <w:rPr>
                      <w:rFonts w:ascii="Arial" w:eastAsia="SimSun" w:hAnsi="Arial"/>
                      <w:sz w:val="18"/>
                    </w:rPr>
                    <w:t>a part of NR carrier overlapping with a LTE carrier</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552DB16"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14-1 (Multiple LTE-CRS rate matching patterns),</w:t>
                  </w:r>
                </w:p>
                <w:p w14:paraId="76AB9D9A"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16-2 (</w:t>
                  </w:r>
                  <w:r w:rsidRPr="00351211">
                    <w:rPr>
                      <w:rFonts w:ascii="Arial" w:eastAsia="SimSun" w:hAnsi="Arial" w:hint="eastAsia"/>
                      <w:sz w:val="18"/>
                    </w:rPr>
                    <w:t>mTRP support</w:t>
                  </w:r>
                  <w:r w:rsidRPr="00351211">
                    <w:rPr>
                      <w:rFonts w:ascii="Arial" w:eastAsia="SimSun" w:hAnsi="Arial"/>
                      <w:sz w:val="18"/>
                    </w:rPr>
                    <w:t>)</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30CA0925"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1CD8F01"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69" w:type="pct"/>
                  <w:tcBorders>
                    <w:top w:val="single" w:sz="4" w:space="0" w:color="auto"/>
                    <w:left w:val="single" w:sz="4" w:space="0" w:color="auto"/>
                    <w:bottom w:val="single" w:sz="4" w:space="0" w:color="auto"/>
                    <w:right w:val="single" w:sz="4" w:space="0" w:color="auto"/>
                  </w:tcBorders>
                </w:tcPr>
                <w:p w14:paraId="55F40CE7" w14:textId="77777777" w:rsidR="00112BA9" w:rsidRPr="00351211" w:rsidRDefault="00112BA9" w:rsidP="00112BA9">
                  <w:pPr>
                    <w:keepNext/>
                    <w:keepLines/>
                    <w:rPr>
                      <w:rFonts w:ascii="Arial" w:eastAsia="SimSun" w:hAnsi="Arial"/>
                      <w:sz w:val="18"/>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E9FD735"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250FC534"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690D112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r>
                    <w:rPr>
                      <w:rFonts w:ascii="Arial" w:eastAsia="SimSun" w:hAnsi="Arial"/>
                      <w:sz w:val="18"/>
                    </w:rPr>
                    <w:t xml:space="preserve"> (FR1 only)</w:t>
                  </w:r>
                </w:p>
              </w:tc>
              <w:tc>
                <w:tcPr>
                  <w:tcW w:w="64" w:type="pct"/>
                  <w:tcBorders>
                    <w:top w:val="single" w:sz="4" w:space="0" w:color="auto"/>
                    <w:left w:val="single" w:sz="4" w:space="0" w:color="auto"/>
                    <w:bottom w:val="single" w:sz="4" w:space="0" w:color="auto"/>
                    <w:right w:val="single" w:sz="4" w:space="0" w:color="auto"/>
                  </w:tcBorders>
                </w:tcPr>
                <w:p w14:paraId="355857B8" w14:textId="77777777" w:rsidR="00112BA9" w:rsidRPr="00351211" w:rsidRDefault="00112BA9" w:rsidP="00112BA9">
                  <w:pPr>
                    <w:keepNext/>
                    <w:keepLines/>
                    <w:rPr>
                      <w:rFonts w:ascii="Arial" w:eastAsia="SimSun" w:hAnsi="Arial"/>
                      <w:sz w:val="18"/>
                    </w:rPr>
                  </w:pPr>
                </w:p>
              </w:tc>
              <w:tc>
                <w:tcPr>
                  <w:tcW w:w="1347" w:type="pct"/>
                  <w:tcBorders>
                    <w:top w:val="single" w:sz="4" w:space="0" w:color="auto"/>
                    <w:left w:val="single" w:sz="4" w:space="0" w:color="auto"/>
                    <w:bottom w:val="single" w:sz="4" w:space="0" w:color="auto"/>
                    <w:right w:val="single" w:sz="4" w:space="0" w:color="auto"/>
                  </w:tcBorders>
                  <w:shd w:val="clear" w:color="auto" w:fill="auto"/>
                </w:tcPr>
                <w:p w14:paraId="1929F10F"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p w14:paraId="79117D4D" w14:textId="77777777" w:rsidR="00112BA9" w:rsidRPr="00351211" w:rsidRDefault="00112BA9" w:rsidP="00112BA9">
                  <w:pPr>
                    <w:keepNext/>
                    <w:keepLines/>
                    <w:rPr>
                      <w:rFonts w:ascii="Arial" w:eastAsia="SimSun" w:hAnsi="Arial"/>
                      <w:sz w:val="18"/>
                    </w:rPr>
                  </w:pPr>
                </w:p>
                <w:p w14:paraId="2F00DD4C" w14:textId="77777777" w:rsidR="00112BA9" w:rsidRPr="00351211" w:rsidRDefault="00112BA9" w:rsidP="00112BA9">
                  <w:pPr>
                    <w:keepNext/>
                    <w:keepLines/>
                    <w:rPr>
                      <w:rFonts w:ascii="Arial" w:eastAsia="SimSun" w:hAnsi="Arial"/>
                      <w:sz w:val="18"/>
                    </w:rPr>
                  </w:pPr>
                  <w:r w:rsidRPr="00351211">
                    <w:rPr>
                      <w:rFonts w:ascii="Arial" w:eastAsia="SimSun"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4F367CDB" w14:textId="77777777" w:rsidR="00112BA9" w:rsidRPr="00351211" w:rsidRDefault="00112BA9" w:rsidP="00112BA9">
                  <w:pPr>
                    <w:keepNext/>
                    <w:keepLines/>
                    <w:rPr>
                      <w:rFonts w:ascii="Arial" w:eastAsia="SimSun" w:hAnsi="Arial"/>
                      <w:sz w:val="18"/>
                    </w:rPr>
                  </w:pPr>
                </w:p>
                <w:p w14:paraId="7860CC00"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this FG is necessary or not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47F122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O</w:t>
                  </w:r>
                  <w:r w:rsidRPr="00351211">
                    <w:rPr>
                      <w:rFonts w:ascii="Arial" w:eastAsia="SimSun" w:hAnsi="Arial"/>
                      <w:sz w:val="18"/>
                    </w:rPr>
                    <w:t>ptional with capability signaling</w:t>
                  </w:r>
                </w:p>
              </w:tc>
            </w:tr>
          </w:tbl>
          <w:p w14:paraId="325F0E4D" w14:textId="2509FEE9" w:rsidR="00112BA9" w:rsidRPr="00112BA9" w:rsidRDefault="00112BA9" w:rsidP="00EF1635">
            <w:pPr>
              <w:spacing w:afterLines="50" w:after="120"/>
              <w:jc w:val="both"/>
              <w:rPr>
                <w:sz w:val="22"/>
              </w:rPr>
            </w:pPr>
          </w:p>
        </w:tc>
      </w:tr>
      <w:tr w:rsidR="000B035F" w14:paraId="77F1BF07" w14:textId="77777777" w:rsidTr="00EF1635">
        <w:tc>
          <w:tcPr>
            <w:tcW w:w="846" w:type="dxa"/>
          </w:tcPr>
          <w:p w14:paraId="3E97E7E4"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64A7D87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16272CE3" w14:textId="1FE2C8B7"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There is no need for this FG since 14-1 already captured 2 to 6 patterns and at most 3 non-overlapping as captured in the basic functionality (if “Up to 3 LTE-CRS non-overlapping rate matching patterns within a NR carrier” is added in 14-1)</w:t>
            </w:r>
          </w:p>
        </w:tc>
      </w:tr>
      <w:tr w:rsidR="000B035F" w14:paraId="1687A162" w14:textId="77777777" w:rsidTr="00EF1635">
        <w:tc>
          <w:tcPr>
            <w:tcW w:w="846" w:type="dxa"/>
          </w:tcPr>
          <w:p w14:paraId="48C9D5AD"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02173062"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6F1249C3" w14:textId="77777777" w:rsidR="000B035F" w:rsidRDefault="00E7638C" w:rsidP="00EF1635">
            <w:pPr>
              <w:spacing w:afterLines="50" w:after="120"/>
              <w:jc w:val="both"/>
              <w:rPr>
                <w:sz w:val="22"/>
                <w:lang w:val="en-US"/>
              </w:rPr>
            </w:pPr>
            <w:r w:rsidRPr="00E7638C">
              <w:rPr>
                <w:sz w:val="22"/>
                <w:lang w:val="en-US"/>
              </w:rPr>
              <w:t>As for the FFS of FG 14-1a, we feel this FG should be kept. Because BS station cannot determine whether the UE supports multiple LTE-CRS rate matching patterns within a LTE carrier or across different LTE carriers only with the help of capability report (14-1).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185"/>
              <w:gridCol w:w="4041"/>
              <w:gridCol w:w="1360"/>
              <w:gridCol w:w="994"/>
              <w:gridCol w:w="6402"/>
              <w:gridCol w:w="1841"/>
            </w:tblGrid>
            <w:tr w:rsidR="00E7638C" w:rsidRPr="00A34E76" w14:paraId="451E3F84" w14:textId="77777777" w:rsidTr="00E7638C">
              <w:trPr>
                <w:trHeight w:val="19"/>
              </w:trPr>
              <w:tc>
                <w:tcPr>
                  <w:tcW w:w="412" w:type="pct"/>
                  <w:tcBorders>
                    <w:top w:val="single" w:sz="4" w:space="0" w:color="auto"/>
                    <w:left w:val="single" w:sz="4" w:space="0" w:color="auto"/>
                    <w:bottom w:val="single" w:sz="4" w:space="0" w:color="auto"/>
                    <w:right w:val="single" w:sz="4" w:space="0" w:color="auto"/>
                  </w:tcBorders>
                  <w:shd w:val="clear" w:color="auto" w:fill="auto"/>
                </w:tcPr>
                <w:p w14:paraId="687EBE37" w14:textId="77777777" w:rsidR="00E7638C" w:rsidRPr="00A34E76" w:rsidRDefault="00E7638C" w:rsidP="00E7638C">
                  <w:pPr>
                    <w:pStyle w:val="TAL"/>
                    <w:rPr>
                      <w:lang w:eastAsia="ja-JP"/>
                    </w:rPr>
                  </w:pPr>
                  <w:r w:rsidRPr="001217B1">
                    <w:rPr>
                      <w:strike/>
                      <w:color w:val="FF0000"/>
                      <w:lang w:eastAsia="ja-JP"/>
                    </w:rPr>
                    <w:t>[</w:t>
                  </w:r>
                  <w:r>
                    <w:rPr>
                      <w:lang w:eastAsia="ja-JP"/>
                    </w:rPr>
                    <w:t>14</w:t>
                  </w:r>
                  <w:r>
                    <w:rPr>
                      <w:rFonts w:hint="eastAsia"/>
                      <w:lang w:eastAsia="ja-JP"/>
                    </w:rPr>
                    <w:t>-</w:t>
                  </w:r>
                  <w:r>
                    <w:rPr>
                      <w:lang w:eastAsia="ja-JP"/>
                    </w:rPr>
                    <w:t>1a</w:t>
                  </w:r>
                  <w:r w:rsidRPr="001217B1">
                    <w:rPr>
                      <w:strike/>
                      <w:color w:val="FF0000"/>
                      <w:lang w:eastAsia="ja-JP"/>
                    </w:rPr>
                    <w:t>]</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15426F6" w14:textId="77777777" w:rsidR="00E7638C" w:rsidRPr="00A34E76" w:rsidRDefault="00E7638C" w:rsidP="00E7638C">
                  <w:pPr>
                    <w:pStyle w:val="TAL"/>
                  </w:pPr>
                  <w:r>
                    <w:rPr>
                      <w:rFonts w:hint="eastAsia"/>
                    </w:rPr>
                    <w:t xml:space="preserve">Multiple LTE-CRS </w:t>
                  </w:r>
                  <w:r>
                    <w:t xml:space="preserve">overlapping </w:t>
                  </w:r>
                  <w:r>
                    <w:rPr>
                      <w:rFonts w:hint="eastAsia"/>
                    </w:rPr>
                    <w:t xml:space="preserve">rate matching patterns within </w:t>
                  </w:r>
                  <w:r>
                    <w:t>a part of NR carrier overlapping with a LTE carrier</w:t>
                  </w: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467832E" w14:textId="77777777" w:rsidR="00E7638C" w:rsidRPr="00A34E76" w:rsidRDefault="00E7638C" w:rsidP="00B17FE0">
                  <w:pPr>
                    <w:pStyle w:val="TAL"/>
                    <w:numPr>
                      <w:ilvl w:val="0"/>
                      <w:numId w:val="18"/>
                    </w:numPr>
                  </w:pPr>
                  <w:r>
                    <w:t>Up to two</w:t>
                  </w:r>
                  <w:r w:rsidRPr="00BD7502">
                    <w:t xml:space="preserve"> LTE-CRS </w:t>
                  </w:r>
                  <w:r>
                    <w:t xml:space="preserve">overlapping </w:t>
                  </w:r>
                  <w:r w:rsidRPr="00BD7502">
                    <w:t xml:space="preserve">rate matching patterns </w:t>
                  </w:r>
                  <w:r>
                    <w:rPr>
                      <w:rFonts w:hint="eastAsia"/>
                    </w:rPr>
                    <w:t xml:space="preserve">within </w:t>
                  </w:r>
                  <w:r>
                    <w:t>a part of NR carrier overlapping with a LTE carrier</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220776B" w14:textId="77777777" w:rsidR="00E7638C" w:rsidRPr="001D22CA" w:rsidRDefault="00E7638C" w:rsidP="00E7638C">
                  <w:pPr>
                    <w:pStyle w:val="TAL"/>
                  </w:pPr>
                  <w:r w:rsidRPr="001D22CA">
                    <w:t>14-1 (Multiple LTE-CRS rate matching patterns),</w:t>
                  </w:r>
                </w:p>
                <w:p w14:paraId="72921983" w14:textId="77777777" w:rsidR="00E7638C" w:rsidRPr="001D22CA" w:rsidRDefault="00E7638C" w:rsidP="00E7638C">
                  <w:pPr>
                    <w:pStyle w:val="TAL"/>
                  </w:pPr>
                  <w:r>
                    <w:t>16</w:t>
                  </w:r>
                  <w:r w:rsidRPr="001D22CA">
                    <w:t>-</w:t>
                  </w:r>
                  <w:r>
                    <w:t>2</w:t>
                  </w:r>
                  <w:r w:rsidRPr="001D22CA">
                    <w:t xml:space="preserve"> (</w:t>
                  </w:r>
                  <w:r w:rsidRPr="001D22CA">
                    <w:rPr>
                      <w:rFonts w:hint="eastAsia"/>
                    </w:rPr>
                    <w:t>mTRP support</w:t>
                  </w:r>
                  <w:r w:rsidRPr="001D22CA">
                    <w: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9E9A807" w14:textId="77777777" w:rsidR="00E7638C" w:rsidRPr="008447AB" w:rsidRDefault="00E7638C" w:rsidP="00E7638C">
                  <w:pPr>
                    <w:pStyle w:val="TAL"/>
                    <w:rPr>
                      <w:lang w:eastAsia="ja-JP"/>
                    </w:rPr>
                  </w:pPr>
                  <w:r>
                    <w:rPr>
                      <w:lang w:eastAsia="ja-JP"/>
                    </w:rPr>
                    <w:t>Per band</w:t>
                  </w:r>
                </w:p>
              </w:tc>
              <w:tc>
                <w:tcPr>
                  <w:tcW w:w="1746" w:type="pct"/>
                  <w:tcBorders>
                    <w:top w:val="single" w:sz="4" w:space="0" w:color="auto"/>
                    <w:left w:val="single" w:sz="4" w:space="0" w:color="auto"/>
                    <w:bottom w:val="single" w:sz="4" w:space="0" w:color="auto"/>
                    <w:right w:val="single" w:sz="4" w:space="0" w:color="auto"/>
                  </w:tcBorders>
                  <w:shd w:val="clear" w:color="auto" w:fill="auto"/>
                </w:tcPr>
                <w:p w14:paraId="43E0150C" w14:textId="77777777" w:rsidR="00E7638C" w:rsidRDefault="00E7638C" w:rsidP="00E7638C">
                  <w:pPr>
                    <w:pStyle w:val="TAL"/>
                  </w:pPr>
                  <w:r>
                    <w:rPr>
                      <w:rFonts w:hint="eastAsia"/>
                    </w:rPr>
                    <w:t>F</w:t>
                  </w:r>
                  <w:r>
                    <w:t>or DSS</w:t>
                  </w:r>
                </w:p>
                <w:p w14:paraId="0694348C" w14:textId="77777777" w:rsidR="00E7638C" w:rsidRDefault="00E7638C" w:rsidP="00E7638C">
                  <w:pPr>
                    <w:pStyle w:val="TAL"/>
                  </w:pPr>
                </w:p>
                <w:p w14:paraId="7EB08166" w14:textId="77777777" w:rsidR="00E7638C"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p w14:paraId="54611C24" w14:textId="77777777" w:rsidR="00E7638C" w:rsidRDefault="00E7638C" w:rsidP="00E7638C">
                  <w:pPr>
                    <w:pStyle w:val="TAL"/>
                  </w:pPr>
                </w:p>
                <w:p w14:paraId="2C81751C" w14:textId="77777777" w:rsidR="00E7638C" w:rsidRPr="00F67381" w:rsidRDefault="00E7638C" w:rsidP="00E7638C">
                  <w:pPr>
                    <w:pStyle w:val="TAL"/>
                    <w:rPr>
                      <w:rFonts w:eastAsia="MS Mincho"/>
                      <w:strike/>
                      <w:lang w:eastAsia="ja-JP"/>
                    </w:rPr>
                  </w:pPr>
                  <w:r w:rsidRPr="00F67381">
                    <w:rPr>
                      <w:rFonts w:eastAsia="MS Mincho" w:hint="eastAsia"/>
                      <w:strike/>
                      <w:color w:val="FF0000"/>
                      <w:lang w:eastAsia="ja-JP"/>
                    </w:rPr>
                    <w:t>F</w:t>
                  </w:r>
                  <w:r w:rsidRPr="00F67381">
                    <w:rPr>
                      <w:rFonts w:eastAsia="MS Mincho"/>
                      <w:strike/>
                      <w:color w:val="FF0000"/>
                      <w:lang w:eastAsia="ja-JP"/>
                    </w:rPr>
                    <w:t>FS: whether this FG is necessary or not</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767974" w14:textId="77777777" w:rsidR="00E7638C" w:rsidRPr="00A34E76" w:rsidRDefault="00E7638C" w:rsidP="00E7638C">
                  <w:pPr>
                    <w:pStyle w:val="TAL"/>
                    <w:rPr>
                      <w:lang w:eastAsia="ja-JP"/>
                    </w:rPr>
                  </w:pPr>
                  <w:r>
                    <w:rPr>
                      <w:rFonts w:hint="eastAsia"/>
                      <w:lang w:eastAsia="ja-JP"/>
                    </w:rPr>
                    <w:t>O</w:t>
                  </w:r>
                  <w:r>
                    <w:rPr>
                      <w:lang w:eastAsia="ja-JP"/>
                    </w:rPr>
                    <w:t xml:space="preserve">ptional </w:t>
                  </w:r>
                  <w:r w:rsidRPr="0032705D">
                    <w:rPr>
                      <w:lang w:eastAsia="ja-JP"/>
                    </w:rPr>
                    <w:t>with capability signaling</w:t>
                  </w:r>
                </w:p>
              </w:tc>
            </w:tr>
          </w:tbl>
          <w:p w14:paraId="4EA7CD9B" w14:textId="05497B77" w:rsidR="00E7638C" w:rsidRDefault="00E7638C" w:rsidP="00EF1635">
            <w:pPr>
              <w:spacing w:afterLines="50" w:after="120"/>
              <w:jc w:val="both"/>
              <w:rPr>
                <w:sz w:val="22"/>
                <w:lang w:val="en-US"/>
              </w:rPr>
            </w:pPr>
          </w:p>
        </w:tc>
      </w:tr>
    </w:tbl>
    <w:p w14:paraId="39BC6BC9" w14:textId="3930B5FD" w:rsidR="005D55CB" w:rsidRDefault="005D55CB" w:rsidP="00A91D01">
      <w:pPr>
        <w:spacing w:afterLines="50" w:after="120"/>
        <w:jc w:val="both"/>
        <w:rPr>
          <w:sz w:val="22"/>
        </w:rPr>
      </w:pPr>
    </w:p>
    <w:p w14:paraId="33E2FCDC" w14:textId="77777777" w:rsidR="003D7EA7" w:rsidRPr="003D7EA7" w:rsidRDefault="003D7EA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6CAE09DA" w:rsidR="00211FE3" w:rsidRPr="009517C5" w:rsidRDefault="00F8330C" w:rsidP="00211FE3">
      <w:pPr>
        <w:pStyle w:val="Heading1"/>
        <w:numPr>
          <w:ilvl w:val="0"/>
          <w:numId w:val="4"/>
        </w:numPr>
        <w:spacing w:before="180" w:after="120"/>
        <w:rPr>
          <w:rFonts w:eastAsia="MS Mincho"/>
          <w:b/>
          <w:bCs/>
          <w:szCs w:val="24"/>
          <w:lang w:val="en-US"/>
        </w:rPr>
      </w:pPr>
      <w:r>
        <w:rPr>
          <w:rFonts w:eastAsia="MS Mincho"/>
          <w:b/>
          <w:bCs/>
          <w:szCs w:val="24"/>
          <w:lang w:val="en-US"/>
        </w:rPr>
        <w:t xml:space="preserve">14-2: </w:t>
      </w:r>
      <w:r w:rsidRPr="00F8330C">
        <w:rPr>
          <w:rFonts w:eastAsia="MS Mincho"/>
          <w:b/>
          <w:bCs/>
          <w:szCs w:val="24"/>
          <w:lang w:val="en-US"/>
        </w:rPr>
        <w:t>PDSCH Type B mapping of length 9 and 10 OFDM symbols</w:t>
      </w:r>
    </w:p>
    <w:p w14:paraId="56909F74" w14:textId="3F4D21A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4C3CE1" w14:paraId="5EBFC62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CF19D"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4FDD79F" w14:textId="33BF7484" w:rsidR="004C3CE1" w:rsidRDefault="004C3CE1" w:rsidP="004C3CE1">
            <w:pPr>
              <w:pStyle w:val="TAL"/>
              <w:rPr>
                <w:lang w:eastAsia="ja-JP"/>
              </w:rPr>
            </w:pPr>
            <w:r>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2945C275" w14:textId="51D0E637" w:rsidR="004C3CE1" w:rsidRDefault="004C3CE1" w:rsidP="004C3CE1">
            <w:pPr>
              <w:pStyle w:val="TAL"/>
            </w:pPr>
            <w: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7441D838" w14:textId="22A80B42" w:rsidR="004C3CE1" w:rsidRDefault="004C3CE1" w:rsidP="004C3CE1">
            <w:pPr>
              <w:pStyle w:val="TAL"/>
              <w:rPr>
                <w:rFonts w:eastAsia="MS Mincho"/>
                <w:lang w:eastAsia="ja-JP"/>
              </w:rPr>
            </w:pPr>
            <w:r>
              <w:t>Indicates whether the UE supports PDSCH Type B scheduling of length 9 and 10 OFDM symbols</w:t>
            </w:r>
          </w:p>
        </w:tc>
        <w:tc>
          <w:tcPr>
            <w:tcW w:w="1277" w:type="dxa"/>
            <w:tcBorders>
              <w:top w:val="single" w:sz="4" w:space="0" w:color="auto"/>
              <w:left w:val="single" w:sz="4" w:space="0" w:color="auto"/>
              <w:bottom w:val="single" w:sz="4" w:space="0" w:color="auto"/>
              <w:right w:val="single" w:sz="4" w:space="0" w:color="auto"/>
            </w:tcBorders>
            <w:hideMark/>
          </w:tcPr>
          <w:p w14:paraId="29BEC60F" w14:textId="4ACF0F27" w:rsidR="004C3CE1" w:rsidRDefault="004C3CE1" w:rsidP="004C3CE1">
            <w:pPr>
              <w:pStyle w:val="TAL"/>
            </w:pPr>
            <w:r>
              <w:t>5-6a (PDSCH mapping type B)</w:t>
            </w:r>
          </w:p>
        </w:tc>
        <w:tc>
          <w:tcPr>
            <w:tcW w:w="858" w:type="dxa"/>
            <w:tcBorders>
              <w:top w:val="single" w:sz="4" w:space="0" w:color="auto"/>
              <w:left w:val="single" w:sz="4" w:space="0" w:color="auto"/>
              <w:bottom w:val="single" w:sz="4" w:space="0" w:color="auto"/>
              <w:right w:val="single" w:sz="4" w:space="0" w:color="auto"/>
            </w:tcBorders>
            <w:hideMark/>
          </w:tcPr>
          <w:p w14:paraId="16C0EE0A" w14:textId="040EC236"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78BF24" w14:textId="5ABE79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2C9BB7" w14:textId="55E75850" w:rsidR="004C3CE1" w:rsidRDefault="004C3CE1" w:rsidP="004C3CE1">
            <w:pPr>
              <w:pStyle w:val="TAL"/>
              <w:rPr>
                <w:lang w:eastAsia="ja-JP"/>
              </w:rPr>
            </w:pPr>
            <w:r>
              <w:rPr>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25E9BC4" w14:textId="0A86BABB" w:rsidR="004C3CE1" w:rsidRDefault="004C3CE1" w:rsidP="004C3CE1">
            <w:pPr>
              <w:pStyle w:val="TAL"/>
              <w:rPr>
                <w:lang w:eastAsia="ja-JP"/>
              </w:rPr>
            </w:pPr>
            <w:r>
              <w:rPr>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228A7157" w14:textId="05440F26" w:rsidR="004C3CE1" w:rsidRDefault="004C3CE1" w:rsidP="004C3CE1">
            <w:pPr>
              <w:pStyle w:val="TAL"/>
              <w:rPr>
                <w:lang w:eastAsia="ja-JP"/>
              </w:rPr>
            </w:pPr>
            <w:r>
              <w:rPr>
                <w:lang w:eastAsia="ja-JP"/>
              </w:rPr>
              <w:t>[N/A or No]</w:t>
            </w:r>
          </w:p>
        </w:tc>
        <w:tc>
          <w:tcPr>
            <w:tcW w:w="1842" w:type="dxa"/>
            <w:tcBorders>
              <w:top w:val="single" w:sz="4" w:space="0" w:color="auto"/>
              <w:left w:val="single" w:sz="4" w:space="0" w:color="auto"/>
              <w:bottom w:val="single" w:sz="4" w:space="0" w:color="auto"/>
              <w:right w:val="single" w:sz="4" w:space="0" w:color="auto"/>
            </w:tcBorders>
          </w:tcPr>
          <w:p w14:paraId="342AE6DB" w14:textId="519D5D26" w:rsidR="004C3CE1" w:rsidRDefault="001E3B1C" w:rsidP="004C3CE1">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541C48" w14:textId="3DD41900" w:rsidR="004C3CE1" w:rsidRDefault="004C3CE1" w:rsidP="004C3CE1">
            <w:pPr>
              <w:pStyle w:val="TAL"/>
            </w:pPr>
            <w:r>
              <w:t>For DSS</w:t>
            </w:r>
          </w:p>
        </w:tc>
        <w:tc>
          <w:tcPr>
            <w:tcW w:w="1276" w:type="dxa"/>
            <w:tcBorders>
              <w:top w:val="single" w:sz="4" w:space="0" w:color="auto"/>
              <w:left w:val="single" w:sz="4" w:space="0" w:color="auto"/>
              <w:bottom w:val="single" w:sz="4" w:space="0" w:color="auto"/>
              <w:right w:val="single" w:sz="4" w:space="0" w:color="auto"/>
            </w:tcBorders>
          </w:tcPr>
          <w:p w14:paraId="51CDC9B3" w14:textId="21AE2CE6" w:rsidR="004C3CE1" w:rsidRDefault="004C3CE1" w:rsidP="004C3CE1">
            <w:pPr>
              <w:pStyle w:val="TAL"/>
              <w:rPr>
                <w:rFonts w:eastAsia="MS Mincho"/>
                <w:lang w:eastAsia="ja-JP"/>
              </w:rPr>
            </w:pPr>
            <w:r>
              <w:rPr>
                <w:lang w:eastAsia="ja-JP"/>
              </w:rPr>
              <w:t>FFS: [Mandatory with capability signailng or Optional with capability signaling]</w:t>
            </w:r>
          </w:p>
        </w:tc>
      </w:tr>
    </w:tbl>
    <w:p w14:paraId="6B67DE4E" w14:textId="0595B218" w:rsidR="00E81ABB" w:rsidRDefault="00E81ABB" w:rsidP="00F8330C">
      <w:pPr>
        <w:spacing w:afterLines="50" w:after="120"/>
        <w:jc w:val="both"/>
        <w:rPr>
          <w:sz w:val="22"/>
          <w:lang w:val="en-US"/>
        </w:rPr>
      </w:pPr>
    </w:p>
    <w:p w14:paraId="07857F01"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E3B1C" w14:paraId="407C9E1F" w14:textId="77777777" w:rsidTr="00E378EA">
        <w:tc>
          <w:tcPr>
            <w:tcW w:w="1980" w:type="dxa"/>
            <w:shd w:val="clear" w:color="auto" w:fill="F2F2F2" w:themeFill="background1" w:themeFillShade="F2"/>
          </w:tcPr>
          <w:p w14:paraId="27660156" w14:textId="77777777" w:rsidR="001E3B1C" w:rsidRDefault="001E3B1C" w:rsidP="00E378E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F4E0E05" w14:textId="77777777" w:rsidR="001E3B1C" w:rsidRDefault="001E3B1C" w:rsidP="00E378EA">
            <w:pPr>
              <w:spacing w:afterLines="50" w:after="120"/>
              <w:jc w:val="both"/>
              <w:rPr>
                <w:sz w:val="22"/>
                <w:lang w:val="en-US"/>
              </w:rPr>
            </w:pPr>
            <w:r>
              <w:rPr>
                <w:rFonts w:hint="eastAsia"/>
                <w:sz w:val="22"/>
                <w:lang w:val="en-US"/>
              </w:rPr>
              <w:t>C</w:t>
            </w:r>
            <w:r>
              <w:rPr>
                <w:sz w:val="22"/>
                <w:lang w:val="en-US"/>
              </w:rPr>
              <w:t>omment</w:t>
            </w:r>
          </w:p>
        </w:tc>
      </w:tr>
      <w:tr w:rsidR="001E3B1C" w14:paraId="258E9A70" w14:textId="77777777" w:rsidTr="00E378EA">
        <w:tc>
          <w:tcPr>
            <w:tcW w:w="1980" w:type="dxa"/>
          </w:tcPr>
          <w:p w14:paraId="07CAEFF8" w14:textId="5B60CC64" w:rsidR="001E3B1C" w:rsidRDefault="00447F1A" w:rsidP="00E378EA">
            <w:pPr>
              <w:spacing w:after="0"/>
              <w:jc w:val="both"/>
              <w:rPr>
                <w:sz w:val="22"/>
                <w:lang w:val="en-US"/>
              </w:rPr>
            </w:pPr>
            <w:r>
              <w:rPr>
                <w:sz w:val="22"/>
                <w:lang w:val="en-US"/>
              </w:rPr>
              <w:t>Intel</w:t>
            </w:r>
          </w:p>
        </w:tc>
        <w:tc>
          <w:tcPr>
            <w:tcW w:w="7982" w:type="dxa"/>
          </w:tcPr>
          <w:p w14:paraId="0F64B55E" w14:textId="40549AED" w:rsidR="001E3B1C" w:rsidRPr="00B03776" w:rsidRDefault="00B03776" w:rsidP="00E378EA">
            <w:pPr>
              <w:spacing w:after="0"/>
              <w:rPr>
                <w:sz w:val="22"/>
                <w:lang w:val="en-US"/>
              </w:rPr>
            </w:pPr>
            <w:r w:rsidRPr="00B03776">
              <w:rPr>
                <w:sz w:val="22"/>
                <w:lang w:val="en-US"/>
              </w:rPr>
              <w:t>Per UE</w:t>
            </w:r>
          </w:p>
        </w:tc>
      </w:tr>
      <w:tr w:rsidR="001E3B1C" w14:paraId="68090B82" w14:textId="77777777" w:rsidTr="00E378EA">
        <w:tc>
          <w:tcPr>
            <w:tcW w:w="1980" w:type="dxa"/>
          </w:tcPr>
          <w:p w14:paraId="6AC77282" w14:textId="77777777" w:rsidR="001E3B1C" w:rsidRDefault="001E3B1C" w:rsidP="00E378EA">
            <w:pPr>
              <w:spacing w:after="0"/>
              <w:jc w:val="both"/>
              <w:rPr>
                <w:sz w:val="22"/>
                <w:lang w:val="en-US"/>
              </w:rPr>
            </w:pPr>
          </w:p>
        </w:tc>
        <w:tc>
          <w:tcPr>
            <w:tcW w:w="7982" w:type="dxa"/>
          </w:tcPr>
          <w:p w14:paraId="0080CB6F" w14:textId="77777777" w:rsidR="001E3B1C" w:rsidRPr="00563B84" w:rsidRDefault="001E3B1C" w:rsidP="00E378EA">
            <w:pPr>
              <w:tabs>
                <w:tab w:val="num" w:pos="1800"/>
              </w:tabs>
              <w:spacing w:after="0"/>
              <w:rPr>
                <w:rFonts w:ascii="Times" w:eastAsia="Batang" w:hAnsi="Times"/>
                <w:iCs/>
                <w:lang w:eastAsia="x-none"/>
              </w:rPr>
            </w:pPr>
          </w:p>
        </w:tc>
      </w:tr>
      <w:tr w:rsidR="001E3B1C" w14:paraId="2052BEAD" w14:textId="77777777" w:rsidTr="00E378EA">
        <w:tc>
          <w:tcPr>
            <w:tcW w:w="1980" w:type="dxa"/>
          </w:tcPr>
          <w:p w14:paraId="3E0B5E2F" w14:textId="77777777" w:rsidR="001E3B1C" w:rsidRPr="00E35784" w:rsidRDefault="001E3B1C" w:rsidP="00E378EA">
            <w:pPr>
              <w:spacing w:after="0"/>
              <w:jc w:val="both"/>
              <w:rPr>
                <w:rFonts w:eastAsia="SimSun"/>
                <w:sz w:val="22"/>
                <w:lang w:val="en-US" w:eastAsia="zh-CN"/>
              </w:rPr>
            </w:pPr>
          </w:p>
        </w:tc>
        <w:tc>
          <w:tcPr>
            <w:tcW w:w="7982" w:type="dxa"/>
          </w:tcPr>
          <w:p w14:paraId="5528FBDA" w14:textId="77777777" w:rsidR="001E3B1C" w:rsidRPr="00131EE6" w:rsidRDefault="001E3B1C" w:rsidP="00E378EA">
            <w:pPr>
              <w:spacing w:after="0"/>
              <w:jc w:val="both"/>
              <w:rPr>
                <w:sz w:val="22"/>
                <w:lang w:val="en-US"/>
              </w:rPr>
            </w:pPr>
          </w:p>
        </w:tc>
      </w:tr>
      <w:tr w:rsidR="001E3B1C" w14:paraId="38314492" w14:textId="77777777" w:rsidTr="00E378EA">
        <w:trPr>
          <w:trHeight w:val="70"/>
        </w:trPr>
        <w:tc>
          <w:tcPr>
            <w:tcW w:w="1980" w:type="dxa"/>
          </w:tcPr>
          <w:p w14:paraId="2169BC94" w14:textId="77777777" w:rsidR="001E3B1C" w:rsidRPr="00131EE6" w:rsidRDefault="001E3B1C" w:rsidP="00E378EA">
            <w:pPr>
              <w:spacing w:after="0"/>
              <w:jc w:val="both"/>
              <w:rPr>
                <w:rFonts w:eastAsiaTheme="minorEastAsia"/>
                <w:sz w:val="22"/>
              </w:rPr>
            </w:pPr>
          </w:p>
        </w:tc>
        <w:tc>
          <w:tcPr>
            <w:tcW w:w="7982" w:type="dxa"/>
          </w:tcPr>
          <w:p w14:paraId="70744969" w14:textId="77777777" w:rsidR="001E3B1C" w:rsidRPr="00131EE6" w:rsidRDefault="001E3B1C" w:rsidP="00E378EA">
            <w:pPr>
              <w:spacing w:after="0"/>
              <w:rPr>
                <w:rFonts w:eastAsia="MS PGothic"/>
                <w:szCs w:val="24"/>
                <w:lang w:val="en-US"/>
              </w:rPr>
            </w:pPr>
          </w:p>
        </w:tc>
      </w:tr>
    </w:tbl>
    <w:p w14:paraId="20C38301" w14:textId="77777777" w:rsidR="001E3B1C" w:rsidRPr="004C3CE1" w:rsidRDefault="001E3B1C" w:rsidP="00F8330C">
      <w:pPr>
        <w:spacing w:afterLines="50" w:after="120"/>
        <w:jc w:val="both"/>
        <w:rPr>
          <w:sz w:val="22"/>
          <w:lang w:val="en-US"/>
        </w:rPr>
      </w:pPr>
    </w:p>
    <w:p w14:paraId="6C46F08F" w14:textId="362B150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2DD2575B" w14:textId="3E69B59E" w:rsidR="001E3B1C" w:rsidRPr="001E3B1C" w:rsidRDefault="001E3B1C" w:rsidP="000B035F">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FG14-2</w:t>
      </w:r>
      <w:r w:rsidRPr="003D7EA7">
        <w:rPr>
          <w:b/>
          <w:bCs/>
          <w:sz w:val="22"/>
          <w:lang w:val="en-US"/>
        </w:rPr>
        <w:t>.</w:t>
      </w:r>
    </w:p>
    <w:p w14:paraId="06ACE3B6" w14:textId="78775F4C" w:rsidR="001E3B1C" w:rsidRPr="001E3B1C" w:rsidRDefault="001E3B1C" w:rsidP="001E3B1C">
      <w:pPr>
        <w:pStyle w:val="ListParagraph"/>
        <w:numPr>
          <w:ilvl w:val="0"/>
          <w:numId w:val="36"/>
        </w:numPr>
        <w:spacing w:afterLines="50" w:after="120"/>
        <w:ind w:leftChars="0"/>
        <w:jc w:val="both"/>
        <w:rPr>
          <w:b/>
          <w:bCs/>
          <w:sz w:val="22"/>
          <w:lang w:val="en-US"/>
        </w:rPr>
      </w:pPr>
      <w:r w:rsidRPr="001E3B1C">
        <w:rPr>
          <w:b/>
          <w:bCs/>
          <w:sz w:val="22"/>
          <w:lang w:val="en-US"/>
        </w:rPr>
        <w:t>whether FG14-2 is reported per band or per UE</w:t>
      </w:r>
    </w:p>
    <w:tbl>
      <w:tblPr>
        <w:tblStyle w:val="TableGrid"/>
        <w:tblW w:w="0" w:type="auto"/>
        <w:tblLook w:val="04A0" w:firstRow="1" w:lastRow="0" w:firstColumn="1" w:lastColumn="0" w:noHBand="0" w:noVBand="1"/>
      </w:tblPr>
      <w:tblGrid>
        <w:gridCol w:w="846"/>
        <w:gridCol w:w="2977"/>
        <w:gridCol w:w="18560"/>
      </w:tblGrid>
      <w:tr w:rsidR="000B035F" w14:paraId="05A213DC" w14:textId="77777777" w:rsidTr="00EF1635">
        <w:tc>
          <w:tcPr>
            <w:tcW w:w="846" w:type="dxa"/>
          </w:tcPr>
          <w:p w14:paraId="7887947C" w14:textId="77777777" w:rsidR="000B035F" w:rsidRDefault="000B035F" w:rsidP="00EF1635">
            <w:pPr>
              <w:spacing w:afterLines="50" w:after="120"/>
              <w:jc w:val="both"/>
              <w:rPr>
                <w:sz w:val="22"/>
                <w:lang w:val="en-US"/>
              </w:rPr>
            </w:pPr>
            <w:r>
              <w:rPr>
                <w:rFonts w:eastAsia="MS Mincho"/>
                <w:sz w:val="22"/>
              </w:rPr>
              <w:t>[4]</w:t>
            </w:r>
          </w:p>
        </w:tc>
        <w:tc>
          <w:tcPr>
            <w:tcW w:w="2977" w:type="dxa"/>
          </w:tcPr>
          <w:p w14:paraId="045840AD"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765AF423" w14:textId="77777777" w:rsidR="000B035F" w:rsidRDefault="00112BA9" w:rsidP="00EF1635">
            <w:pPr>
              <w:spacing w:afterLines="50" w:after="120"/>
              <w:jc w:val="both"/>
              <w:rPr>
                <w:sz w:val="22"/>
              </w:rPr>
            </w:pPr>
            <w:r w:rsidRPr="00112BA9">
              <w:rPr>
                <w:sz w:val="22"/>
              </w:rPr>
              <w:t>FG14-2 is mainly for DSS enhancements in FR1 so we don’t see why it should be a mandatory FG when other DSS-related FGs are optional with capability signalling.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346"/>
              <w:gridCol w:w="5489"/>
              <w:gridCol w:w="1096"/>
              <w:gridCol w:w="741"/>
              <w:gridCol w:w="733"/>
              <w:gridCol w:w="359"/>
              <w:gridCol w:w="858"/>
              <w:gridCol w:w="851"/>
              <w:gridCol w:w="851"/>
              <w:gridCol w:w="235"/>
              <w:gridCol w:w="1888"/>
              <w:gridCol w:w="3278"/>
            </w:tblGrid>
            <w:tr w:rsidR="009946AB" w:rsidRPr="00351211" w14:paraId="63A34D31" w14:textId="77777777" w:rsidTr="009946AB">
              <w:trPr>
                <w:trHeight w:val="20"/>
              </w:trPr>
              <w:tc>
                <w:tcPr>
                  <w:tcW w:w="166" w:type="pct"/>
                  <w:tcBorders>
                    <w:top w:val="single" w:sz="4" w:space="0" w:color="auto"/>
                    <w:left w:val="single" w:sz="4" w:space="0" w:color="auto"/>
                    <w:bottom w:val="single" w:sz="4" w:space="0" w:color="auto"/>
                    <w:right w:val="single" w:sz="4" w:space="0" w:color="auto"/>
                  </w:tcBorders>
                  <w:shd w:val="clear" w:color="auto" w:fill="auto"/>
                </w:tcPr>
                <w:p w14:paraId="6196AD97"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14-2</w:t>
                  </w:r>
                </w:p>
              </w:tc>
              <w:tc>
                <w:tcPr>
                  <w:tcW w:w="367" w:type="pct"/>
                  <w:tcBorders>
                    <w:top w:val="single" w:sz="4" w:space="0" w:color="auto"/>
                    <w:left w:val="single" w:sz="4" w:space="0" w:color="auto"/>
                    <w:bottom w:val="single" w:sz="4" w:space="0" w:color="auto"/>
                    <w:right w:val="single" w:sz="4" w:space="0" w:color="auto"/>
                  </w:tcBorders>
                  <w:shd w:val="clear" w:color="auto" w:fill="auto"/>
                </w:tcPr>
                <w:p w14:paraId="6C8E5963"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PDSCH Type B mapping of length 9 and 10 OFDM symbols</w:t>
                  </w:r>
                </w:p>
              </w:tc>
              <w:tc>
                <w:tcPr>
                  <w:tcW w:w="1497" w:type="pct"/>
                  <w:tcBorders>
                    <w:top w:val="single" w:sz="4" w:space="0" w:color="auto"/>
                    <w:left w:val="single" w:sz="4" w:space="0" w:color="auto"/>
                    <w:bottom w:val="single" w:sz="4" w:space="0" w:color="auto"/>
                    <w:right w:val="single" w:sz="4" w:space="0" w:color="auto"/>
                  </w:tcBorders>
                  <w:shd w:val="clear" w:color="auto" w:fill="auto"/>
                </w:tcPr>
                <w:p w14:paraId="2C081B82" w14:textId="77777777" w:rsidR="00112BA9" w:rsidRPr="00351211" w:rsidRDefault="00112BA9" w:rsidP="00B17FE0">
                  <w:pPr>
                    <w:keepNext/>
                    <w:keepLines/>
                    <w:numPr>
                      <w:ilvl w:val="0"/>
                      <w:numId w:val="19"/>
                    </w:numPr>
                    <w:rPr>
                      <w:rFonts w:ascii="Arial" w:eastAsia="SimSun" w:hAnsi="Arial"/>
                      <w:sz w:val="18"/>
                    </w:rPr>
                  </w:pPr>
                  <w:r w:rsidRPr="00351211">
                    <w:rPr>
                      <w:rFonts w:ascii="Arial" w:eastAsia="SimSun" w:hAnsi="Arial"/>
                      <w:sz w:val="18"/>
                    </w:rPr>
                    <w:t>Indicates whether the UE supports PDSCH Type B scheduling of length 9 and 10 OFDM symbols</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4E141D79"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5</w:t>
                  </w:r>
                  <w:r w:rsidRPr="00351211">
                    <w:rPr>
                      <w:rFonts w:ascii="Arial" w:eastAsia="SimSun" w:hAnsi="Arial"/>
                      <w:sz w:val="18"/>
                    </w:rPr>
                    <w:t>-6a (PDSCH mapping type B)</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74BB7D3A"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7C004D8"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98" w:type="pct"/>
                  <w:tcBorders>
                    <w:top w:val="single" w:sz="4" w:space="0" w:color="auto"/>
                    <w:left w:val="single" w:sz="4" w:space="0" w:color="auto"/>
                    <w:bottom w:val="single" w:sz="4" w:space="0" w:color="auto"/>
                    <w:right w:val="single" w:sz="4" w:space="0" w:color="auto"/>
                  </w:tcBorders>
                </w:tcPr>
                <w:p w14:paraId="7C86A629" w14:textId="77777777" w:rsidR="00112BA9" w:rsidRPr="00351211" w:rsidRDefault="00112BA9" w:rsidP="00112BA9">
                  <w:pPr>
                    <w:keepNext/>
                    <w:keepLines/>
                    <w:rPr>
                      <w:rFonts w:ascii="Arial" w:eastAsia="SimSun" w:hAnsi="Arial"/>
                      <w:sz w:val="18"/>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4A16EFA" w14:textId="6CEF5535"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02B3ED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 xml:space="preserve">[N/A or </w:t>
                  </w:r>
                  <w:r w:rsidRPr="00351211">
                    <w:rPr>
                      <w:rFonts w:ascii="Arial" w:eastAsia="SimSun" w:hAnsi="Arial" w:hint="eastAsia"/>
                      <w:sz w:val="18"/>
                    </w:rPr>
                    <w:t>N</w:t>
                  </w:r>
                  <w:r w:rsidRPr="00351211">
                    <w:rPr>
                      <w:rFonts w:ascii="Arial" w:eastAsia="SimSun" w:hAnsi="Arial"/>
                      <w:sz w:val="18"/>
                    </w:rPr>
                    <w:t>o]</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617A085" w14:textId="77777777" w:rsidR="00112BA9" w:rsidRPr="00351211" w:rsidRDefault="00112BA9" w:rsidP="00112BA9">
                  <w:pPr>
                    <w:keepNext/>
                    <w:keepLines/>
                    <w:rPr>
                      <w:rFonts w:ascii="Arial" w:eastAsia="SimSun" w:hAnsi="Arial"/>
                      <w:sz w:val="18"/>
                    </w:rPr>
                  </w:pPr>
                  <w:r w:rsidRPr="00351211">
                    <w:rPr>
                      <w:rFonts w:ascii="Arial" w:eastAsia="SimSun" w:hAnsi="Arial"/>
                      <w:sz w:val="18"/>
                    </w:rPr>
                    <w:t xml:space="preserve">[N/A or </w:t>
                  </w:r>
                  <w:r w:rsidRPr="00351211">
                    <w:rPr>
                      <w:rFonts w:ascii="Arial" w:eastAsia="SimSun" w:hAnsi="Arial" w:hint="eastAsia"/>
                      <w:sz w:val="18"/>
                    </w:rPr>
                    <w:t>N</w:t>
                  </w:r>
                  <w:r w:rsidRPr="00351211">
                    <w:rPr>
                      <w:rFonts w:ascii="Arial" w:eastAsia="SimSun" w:hAnsi="Arial"/>
                      <w:sz w:val="18"/>
                    </w:rPr>
                    <w:t>o]</w:t>
                  </w:r>
                </w:p>
              </w:tc>
              <w:tc>
                <w:tcPr>
                  <w:tcW w:w="64" w:type="pct"/>
                  <w:tcBorders>
                    <w:top w:val="single" w:sz="4" w:space="0" w:color="auto"/>
                    <w:left w:val="single" w:sz="4" w:space="0" w:color="auto"/>
                    <w:bottom w:val="single" w:sz="4" w:space="0" w:color="auto"/>
                    <w:right w:val="single" w:sz="4" w:space="0" w:color="auto"/>
                  </w:tcBorders>
                </w:tcPr>
                <w:p w14:paraId="7375C7EF" w14:textId="77777777" w:rsidR="00112BA9" w:rsidRPr="00351211" w:rsidRDefault="00112BA9" w:rsidP="00112BA9">
                  <w:pPr>
                    <w:keepNext/>
                    <w:keepLines/>
                    <w:rPr>
                      <w:rFonts w:ascii="Arial" w:eastAsia="SimSun" w:hAnsi="Arial"/>
                      <w:sz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08840FD1"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4D5F7F4B" w14:textId="780C65B4" w:rsidR="00112BA9" w:rsidRPr="00351211" w:rsidRDefault="00112BA9" w:rsidP="00112BA9">
                  <w:pPr>
                    <w:keepNext/>
                    <w:keepLines/>
                    <w:rPr>
                      <w:rFonts w:ascii="Arial" w:eastAsia="SimSun" w:hAnsi="Arial"/>
                      <w:sz w:val="18"/>
                    </w:rPr>
                  </w:pPr>
                  <w:r w:rsidRPr="00351211">
                    <w:rPr>
                      <w:rFonts w:ascii="Arial" w:eastAsia="SimSun" w:hAnsi="Arial"/>
                      <w:sz w:val="18"/>
                    </w:rPr>
                    <w:t xml:space="preserve"> Optional with capability signaling</w:t>
                  </w:r>
                </w:p>
              </w:tc>
            </w:tr>
          </w:tbl>
          <w:p w14:paraId="48B5E86A" w14:textId="0506F112" w:rsidR="00112BA9" w:rsidRPr="00112BA9" w:rsidRDefault="00112BA9" w:rsidP="00EF1635">
            <w:pPr>
              <w:spacing w:afterLines="50" w:after="120"/>
              <w:jc w:val="both"/>
              <w:rPr>
                <w:sz w:val="22"/>
              </w:rPr>
            </w:pPr>
          </w:p>
        </w:tc>
      </w:tr>
      <w:tr w:rsidR="000B035F" w14:paraId="5507CFBD" w14:textId="77777777" w:rsidTr="00EF1635">
        <w:tc>
          <w:tcPr>
            <w:tcW w:w="846" w:type="dxa"/>
          </w:tcPr>
          <w:p w14:paraId="35E0A13C"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05964B2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28504DF8"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FDD/TDD differentiation should be “No” </w:t>
            </w:r>
          </w:p>
          <w:p w14:paraId="2BCBDC57" w14:textId="77777777" w:rsidR="00EF1635" w:rsidRPr="00EF1635" w:rsidRDefault="00EF1635" w:rsidP="00B17FE0">
            <w:pPr>
              <w:widowControl w:val="0"/>
              <w:numPr>
                <w:ilvl w:val="1"/>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Note that the main use case and motivation is for TDD and 30 kHz subcarrier spacing in which case the UE is not aware that DSS is in operation. So FDD/TDD differentiation should be No, and “DSS” in the note should be interpreted as for information only. For example, it must be ensured that the RAN1 interpretation is that this feature is not restricted to be dependent that LTE-CRS rate matching pattern is configured (i.e. FDD,15 kHz).  </w:t>
            </w:r>
          </w:p>
          <w:p w14:paraId="46D0C6C1"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signalling should be per UE</w:t>
            </w:r>
          </w:p>
          <w:p w14:paraId="71CCB34F" w14:textId="5F0CA831" w:rsidR="000B035F"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feature group should be mandatory with capability signalling</w:t>
            </w:r>
          </w:p>
        </w:tc>
      </w:tr>
      <w:tr w:rsidR="000B035F" w14:paraId="4316AC93" w14:textId="77777777" w:rsidTr="00EF1635">
        <w:tc>
          <w:tcPr>
            <w:tcW w:w="846" w:type="dxa"/>
          </w:tcPr>
          <w:p w14:paraId="705E5147"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6D610C6C"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401D975A" w14:textId="77777777" w:rsidR="000B035F" w:rsidRDefault="00E7638C" w:rsidP="00EF1635">
            <w:pPr>
              <w:spacing w:afterLines="50" w:after="120"/>
              <w:jc w:val="both"/>
              <w:rPr>
                <w:sz w:val="22"/>
              </w:rPr>
            </w:pPr>
            <w:r w:rsidRPr="00E7638C">
              <w:rPr>
                <w:sz w:val="22"/>
              </w:rPr>
              <w:t>For FG 14-2, since it is a separate UE capability for PDSCH mapping type B with 9 and 10 OFDM symbols along with FG 10-8, then FG 14-2 should also be per UE instead of per band.</w:t>
            </w:r>
          </w:p>
          <w:p w14:paraId="3F268059" w14:textId="29D3DEF8" w:rsidR="00E7638C" w:rsidRPr="00E7638C" w:rsidRDefault="00E7638C" w:rsidP="00EF1635">
            <w:pPr>
              <w:spacing w:afterLines="50" w:after="120"/>
              <w:jc w:val="both"/>
              <w:rPr>
                <w:sz w:val="22"/>
              </w:rPr>
            </w:pPr>
          </w:p>
        </w:tc>
      </w:tr>
    </w:tbl>
    <w:p w14:paraId="3BAAC0C7" w14:textId="77777777" w:rsidR="008B4C01" w:rsidRPr="008B4C01" w:rsidRDefault="008B4C01" w:rsidP="00A91D01">
      <w:pPr>
        <w:spacing w:afterLines="50" w:after="120"/>
        <w:jc w:val="both"/>
        <w:rPr>
          <w:sz w:val="22"/>
          <w:lang w:val="en-US"/>
        </w:rPr>
      </w:pPr>
    </w:p>
    <w:p w14:paraId="6B8E5EEE" w14:textId="299268A2" w:rsidR="004C3CE1" w:rsidRDefault="004C3CE1">
      <w:pPr>
        <w:rPr>
          <w:sz w:val="22"/>
          <w:lang w:val="en-US"/>
        </w:rPr>
      </w:pPr>
      <w:r>
        <w:rPr>
          <w:sz w:val="22"/>
          <w:lang w:val="en-US"/>
        </w:rPr>
        <w:br w:type="page"/>
      </w:r>
    </w:p>
    <w:p w14:paraId="09E070A1" w14:textId="57E33252" w:rsidR="00FE0959" w:rsidRPr="009517C5" w:rsidRDefault="00F8330C" w:rsidP="00FE0959">
      <w:pPr>
        <w:pStyle w:val="Heading1"/>
        <w:numPr>
          <w:ilvl w:val="0"/>
          <w:numId w:val="4"/>
        </w:numPr>
        <w:spacing w:before="180" w:after="120"/>
        <w:rPr>
          <w:rFonts w:eastAsia="MS Mincho"/>
          <w:b/>
          <w:bCs/>
          <w:szCs w:val="24"/>
          <w:lang w:val="en-US"/>
        </w:rPr>
      </w:pPr>
      <w:r>
        <w:rPr>
          <w:rFonts w:eastAsia="MS Mincho"/>
          <w:b/>
          <w:bCs/>
          <w:szCs w:val="24"/>
          <w:lang w:val="en-US"/>
        </w:rPr>
        <w:t xml:space="preserve">14-3: </w:t>
      </w:r>
      <w:r w:rsidRPr="00F8330C">
        <w:rPr>
          <w:rFonts w:eastAsia="MS Mincho"/>
          <w:b/>
          <w:bCs/>
          <w:szCs w:val="24"/>
          <w:lang w:val="en-US"/>
        </w:rPr>
        <w:t>One slot periodic TRS configuration for FR1</w:t>
      </w:r>
    </w:p>
    <w:p w14:paraId="4A84BDFA" w14:textId="1A17276E"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3</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4C3CE1" w14:paraId="46E10B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D8A765"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B9AB3E5" w14:textId="275CAD62" w:rsidR="004C3CE1" w:rsidRDefault="004C3CE1" w:rsidP="004C3CE1">
            <w:pPr>
              <w:pStyle w:val="TAL"/>
              <w:rPr>
                <w:lang w:eastAsia="ja-JP"/>
              </w:rPr>
            </w:pPr>
            <w:r>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38F428BD" w14:textId="6D2E660B" w:rsidR="004C3CE1" w:rsidRDefault="004C3CE1" w:rsidP="004C3CE1">
            <w:pPr>
              <w:pStyle w:val="TAL"/>
            </w:pPr>
            <w:r>
              <w:rPr>
                <w:lang w:eastAsia="ja-JP"/>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CBBE9E" w14:textId="30A17C08" w:rsidR="004C3CE1" w:rsidRDefault="004C3CE1" w:rsidP="004C3CE1">
            <w:pPr>
              <w:pStyle w:val="TAL"/>
              <w:rPr>
                <w:rFonts w:eastAsia="MS Mincho"/>
                <w:lang w:eastAsia="ja-JP"/>
              </w:rPr>
            </w:pPr>
            <w:r>
              <w:t>UE can be configured with one-slot periodic TRS configuration only when no two consecutive slots are indicated as downlink slots by tdd-UL-DL-ConfigurationCommon or tdd-UL-DL-ConfigDedicated</w:t>
            </w:r>
          </w:p>
        </w:tc>
        <w:tc>
          <w:tcPr>
            <w:tcW w:w="1277" w:type="dxa"/>
            <w:tcBorders>
              <w:top w:val="single" w:sz="4" w:space="0" w:color="auto"/>
              <w:left w:val="single" w:sz="4" w:space="0" w:color="auto"/>
              <w:bottom w:val="single" w:sz="4" w:space="0" w:color="auto"/>
              <w:right w:val="single" w:sz="4" w:space="0" w:color="auto"/>
            </w:tcBorders>
            <w:hideMark/>
          </w:tcPr>
          <w:p w14:paraId="685C72B6" w14:textId="6EEF59BD" w:rsidR="004C3CE1" w:rsidRDefault="004C3CE1" w:rsidP="004C3CE1">
            <w:pPr>
              <w:pStyle w:val="TAL"/>
            </w:pPr>
            <w:r>
              <w:rPr>
                <w:lang w:eastAsia="ja-JP"/>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DA99C9D" w14:textId="501B852C"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EA0D7A" w14:textId="488C4AC5"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6D57DF" w14:textId="011B5333" w:rsidR="004C3CE1" w:rsidRDefault="004C3CE1" w:rsidP="004C3CE1">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1D0FD99" w14:textId="6F950B84" w:rsidR="004C3CE1" w:rsidRDefault="004C3CE1" w:rsidP="004C3CE1">
            <w:pPr>
              <w:pStyle w:val="TAL"/>
              <w:rPr>
                <w:lang w:eastAsia="ja-JP"/>
              </w:rPr>
            </w:pPr>
            <w:r>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99DAC86" w14:textId="2A595337" w:rsidR="004C3CE1" w:rsidRDefault="004C3CE1" w:rsidP="004C3CE1">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0F077A2" w14:textId="78D37E6B" w:rsidR="004C3CE1" w:rsidRDefault="007C6812" w:rsidP="004C3CE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F3657AA" w14:textId="77777777" w:rsidR="004C3CE1" w:rsidRDefault="004C3CE1" w:rsidP="004C3CE1">
            <w:pPr>
              <w:pStyle w:val="TAL"/>
              <w:rPr>
                <w:lang w:eastAsia="ja-JP"/>
              </w:rPr>
            </w:pPr>
            <w:r>
              <w:rPr>
                <w:lang w:eastAsia="ja-JP"/>
              </w:rPr>
              <w:t>UE can be configured with one-slot periodic TRS configuration only when no two consecutive slots are indicated as downlink slots by tdd-UL-DL-ConfigurationCommon or tdd-UL-DL-ConfigDedicated.</w:t>
            </w:r>
          </w:p>
          <w:p w14:paraId="52CDED52" w14:textId="77777777" w:rsidR="004C3CE1" w:rsidRDefault="004C3CE1" w:rsidP="004C3CE1">
            <w:pPr>
              <w:pStyle w:val="TAL"/>
              <w:rPr>
                <w:rFonts w:eastAsia="MS Mincho"/>
                <w:lang w:eastAsia="ja-JP"/>
              </w:rPr>
            </w:pPr>
          </w:p>
          <w:p w14:paraId="742A4B5A" w14:textId="64A5CFAC" w:rsidR="004C3CE1" w:rsidRPr="007C6812" w:rsidRDefault="004C3CE1" w:rsidP="004C3CE1">
            <w:pPr>
              <w:pStyle w:val="TAL"/>
              <w:rPr>
                <w:rFonts w:eastAsia="MS Mincho"/>
                <w:lang w:eastAsia="ja-JP"/>
              </w:rPr>
            </w:pPr>
            <w:r>
              <w:rPr>
                <w:rFonts w:eastAsia="MS Mincho"/>
                <w:lang w:eastAsia="ja-JP"/>
              </w:rPr>
              <w:t>FFS: relationship with maxBurstLength for FG2-51</w:t>
            </w:r>
          </w:p>
        </w:tc>
        <w:tc>
          <w:tcPr>
            <w:tcW w:w="1276" w:type="dxa"/>
            <w:tcBorders>
              <w:top w:val="single" w:sz="4" w:space="0" w:color="auto"/>
              <w:left w:val="single" w:sz="4" w:space="0" w:color="auto"/>
              <w:bottom w:val="single" w:sz="4" w:space="0" w:color="auto"/>
              <w:right w:val="single" w:sz="4" w:space="0" w:color="auto"/>
            </w:tcBorders>
          </w:tcPr>
          <w:p w14:paraId="1C655B56" w14:textId="77777777" w:rsidR="004C3CE1" w:rsidRDefault="004C3CE1" w:rsidP="004C3CE1">
            <w:pPr>
              <w:pStyle w:val="TAL"/>
              <w:rPr>
                <w:lang w:eastAsia="ja-JP"/>
              </w:rPr>
            </w:pPr>
            <w:r>
              <w:rPr>
                <w:lang w:eastAsia="ja-JP"/>
              </w:rPr>
              <w:t>Optional with capability signalling</w:t>
            </w:r>
          </w:p>
          <w:p w14:paraId="1599C32B" w14:textId="72A41923" w:rsidR="004C3CE1" w:rsidRDefault="004C3CE1" w:rsidP="004C3CE1">
            <w:pPr>
              <w:pStyle w:val="TAL"/>
              <w:rPr>
                <w:rFonts w:eastAsia="MS Mincho"/>
                <w:lang w:eastAsia="ja-JP"/>
              </w:rPr>
            </w:pPr>
          </w:p>
        </w:tc>
      </w:tr>
    </w:tbl>
    <w:p w14:paraId="61F70363" w14:textId="6383E180" w:rsidR="00FE0959" w:rsidRDefault="00FE0959" w:rsidP="00F8330C">
      <w:pPr>
        <w:spacing w:afterLines="50" w:after="120"/>
        <w:jc w:val="both"/>
        <w:rPr>
          <w:sz w:val="22"/>
          <w:lang w:val="en-US"/>
        </w:rPr>
      </w:pPr>
    </w:p>
    <w:p w14:paraId="189D895D"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E3B1C" w14:paraId="6D2C9180" w14:textId="77777777" w:rsidTr="00E378EA">
        <w:tc>
          <w:tcPr>
            <w:tcW w:w="1980" w:type="dxa"/>
            <w:shd w:val="clear" w:color="auto" w:fill="F2F2F2" w:themeFill="background1" w:themeFillShade="F2"/>
          </w:tcPr>
          <w:p w14:paraId="6EAB67A9" w14:textId="77777777" w:rsidR="001E3B1C" w:rsidRDefault="001E3B1C" w:rsidP="00E378E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0B4A50C" w14:textId="77777777" w:rsidR="001E3B1C" w:rsidRDefault="001E3B1C" w:rsidP="00E378EA">
            <w:pPr>
              <w:spacing w:afterLines="50" w:after="120"/>
              <w:jc w:val="both"/>
              <w:rPr>
                <w:sz w:val="22"/>
                <w:lang w:val="en-US"/>
              </w:rPr>
            </w:pPr>
            <w:r>
              <w:rPr>
                <w:rFonts w:hint="eastAsia"/>
                <w:sz w:val="22"/>
                <w:lang w:val="en-US"/>
              </w:rPr>
              <w:t>C</w:t>
            </w:r>
            <w:r>
              <w:rPr>
                <w:sz w:val="22"/>
                <w:lang w:val="en-US"/>
              </w:rPr>
              <w:t>omment</w:t>
            </w:r>
          </w:p>
        </w:tc>
      </w:tr>
      <w:tr w:rsidR="001E3B1C" w14:paraId="5692F7ED" w14:textId="77777777" w:rsidTr="00E378EA">
        <w:tc>
          <w:tcPr>
            <w:tcW w:w="1980" w:type="dxa"/>
          </w:tcPr>
          <w:p w14:paraId="61D6DB07" w14:textId="4E36EF24" w:rsidR="001E3B1C" w:rsidRDefault="00B03776" w:rsidP="00E378EA">
            <w:pPr>
              <w:spacing w:after="0"/>
              <w:jc w:val="both"/>
              <w:rPr>
                <w:sz w:val="22"/>
                <w:lang w:val="en-US"/>
              </w:rPr>
            </w:pPr>
            <w:r>
              <w:rPr>
                <w:sz w:val="22"/>
                <w:lang w:val="en-US"/>
              </w:rPr>
              <w:t>Intel</w:t>
            </w:r>
          </w:p>
        </w:tc>
        <w:tc>
          <w:tcPr>
            <w:tcW w:w="7982" w:type="dxa"/>
          </w:tcPr>
          <w:p w14:paraId="0A9D7B61" w14:textId="3623935D" w:rsidR="00B03776" w:rsidRPr="00B03776" w:rsidRDefault="001E227D" w:rsidP="001E227D">
            <w:pPr>
              <w:spacing w:after="0"/>
              <w:rPr>
                <w:sz w:val="22"/>
              </w:rPr>
            </w:pPr>
            <w:r>
              <w:rPr>
                <w:sz w:val="22"/>
                <w:lang w:val="en-US"/>
              </w:rPr>
              <w:t>The signalling should be p</w:t>
            </w:r>
            <w:r w:rsidR="00B03776" w:rsidRPr="00B03776">
              <w:rPr>
                <w:sz w:val="22"/>
                <w:lang w:val="en-US"/>
              </w:rPr>
              <w:t>er UE</w:t>
            </w:r>
            <w:r>
              <w:rPr>
                <w:sz w:val="22"/>
                <w:lang w:val="en-US"/>
              </w:rPr>
              <w:t xml:space="preserve">. </w:t>
            </w:r>
            <w:r w:rsidR="00B03776">
              <w:rPr>
                <w:sz w:val="22"/>
              </w:rPr>
              <w:t xml:space="preserve">It is correct understanding that </w:t>
            </w:r>
            <w:r w:rsidRPr="00F725D9">
              <w:rPr>
                <w:b/>
                <w:bCs/>
                <w:i/>
                <w:iCs/>
              </w:rPr>
              <w:t>csi-RS-ForTracking</w:t>
            </w:r>
            <w:r>
              <w:rPr>
                <w:sz w:val="22"/>
              </w:rPr>
              <w:t xml:space="preserve"> from </w:t>
            </w:r>
            <w:r w:rsidR="00B03776">
              <w:rPr>
                <w:sz w:val="22"/>
              </w:rPr>
              <w:t xml:space="preserve">Rel-15 is provided per band. On the other </w:t>
            </w:r>
            <w:r w:rsidR="00370946">
              <w:rPr>
                <w:sz w:val="22"/>
              </w:rPr>
              <w:t>hand,</w:t>
            </w:r>
            <w:r w:rsidR="00B03776">
              <w:rPr>
                <w:sz w:val="22"/>
              </w:rPr>
              <w:t xml:space="preserve"> this </w:t>
            </w:r>
            <w:r>
              <w:rPr>
                <w:sz w:val="22"/>
              </w:rPr>
              <w:t>granularity is</w:t>
            </w:r>
            <w:r w:rsidR="00B03776">
              <w:rPr>
                <w:sz w:val="22"/>
              </w:rPr>
              <w:t xml:space="preserve"> mainly for other component</w:t>
            </w:r>
            <w:r>
              <w:rPr>
                <w:sz w:val="22"/>
              </w:rPr>
              <w:t>s. For 1 slot TRS</w:t>
            </w:r>
            <w:r w:rsidR="00370946">
              <w:rPr>
                <w:sz w:val="22"/>
              </w:rPr>
              <w:t xml:space="preserve"> itself</w:t>
            </w:r>
            <w:r>
              <w:rPr>
                <w:sz w:val="22"/>
              </w:rPr>
              <w:t>, per UE reporting is sufficient.</w:t>
            </w:r>
          </w:p>
        </w:tc>
      </w:tr>
      <w:tr w:rsidR="001E3B1C" w14:paraId="449EDF3A" w14:textId="77777777" w:rsidTr="00E378EA">
        <w:tc>
          <w:tcPr>
            <w:tcW w:w="1980" w:type="dxa"/>
          </w:tcPr>
          <w:p w14:paraId="5F3E2812" w14:textId="77777777" w:rsidR="001E3B1C" w:rsidRDefault="001E3B1C" w:rsidP="00E378EA">
            <w:pPr>
              <w:spacing w:after="0"/>
              <w:jc w:val="both"/>
              <w:rPr>
                <w:sz w:val="22"/>
                <w:lang w:val="en-US"/>
              </w:rPr>
            </w:pPr>
          </w:p>
        </w:tc>
        <w:tc>
          <w:tcPr>
            <w:tcW w:w="7982" w:type="dxa"/>
          </w:tcPr>
          <w:p w14:paraId="6E9426BC" w14:textId="77777777" w:rsidR="001E3B1C" w:rsidRPr="00563B84" w:rsidRDefault="001E3B1C" w:rsidP="00E378EA">
            <w:pPr>
              <w:tabs>
                <w:tab w:val="num" w:pos="1800"/>
              </w:tabs>
              <w:spacing w:after="0"/>
              <w:rPr>
                <w:rFonts w:ascii="Times" w:eastAsia="Batang" w:hAnsi="Times"/>
                <w:iCs/>
                <w:lang w:eastAsia="x-none"/>
              </w:rPr>
            </w:pPr>
          </w:p>
        </w:tc>
      </w:tr>
      <w:tr w:rsidR="001E3B1C" w14:paraId="16408030" w14:textId="77777777" w:rsidTr="00E378EA">
        <w:tc>
          <w:tcPr>
            <w:tcW w:w="1980" w:type="dxa"/>
          </w:tcPr>
          <w:p w14:paraId="1DE68153" w14:textId="77777777" w:rsidR="001E3B1C" w:rsidRPr="00E35784" w:rsidRDefault="001E3B1C" w:rsidP="00E378EA">
            <w:pPr>
              <w:spacing w:after="0"/>
              <w:jc w:val="both"/>
              <w:rPr>
                <w:rFonts w:eastAsia="SimSun"/>
                <w:sz w:val="22"/>
                <w:lang w:val="en-US" w:eastAsia="zh-CN"/>
              </w:rPr>
            </w:pPr>
          </w:p>
        </w:tc>
        <w:tc>
          <w:tcPr>
            <w:tcW w:w="7982" w:type="dxa"/>
          </w:tcPr>
          <w:p w14:paraId="2EFC0B0B" w14:textId="77777777" w:rsidR="001E3B1C" w:rsidRPr="00131EE6" w:rsidRDefault="001E3B1C" w:rsidP="00E378EA">
            <w:pPr>
              <w:spacing w:after="0"/>
              <w:jc w:val="both"/>
              <w:rPr>
                <w:sz w:val="22"/>
                <w:lang w:val="en-US"/>
              </w:rPr>
            </w:pPr>
          </w:p>
        </w:tc>
      </w:tr>
      <w:tr w:rsidR="001E3B1C" w14:paraId="7646896D" w14:textId="77777777" w:rsidTr="00E378EA">
        <w:trPr>
          <w:trHeight w:val="70"/>
        </w:trPr>
        <w:tc>
          <w:tcPr>
            <w:tcW w:w="1980" w:type="dxa"/>
          </w:tcPr>
          <w:p w14:paraId="43826716" w14:textId="77777777" w:rsidR="001E3B1C" w:rsidRPr="00131EE6" w:rsidRDefault="001E3B1C" w:rsidP="00E378EA">
            <w:pPr>
              <w:spacing w:after="0"/>
              <w:jc w:val="both"/>
              <w:rPr>
                <w:rFonts w:eastAsiaTheme="minorEastAsia"/>
                <w:sz w:val="22"/>
              </w:rPr>
            </w:pPr>
          </w:p>
        </w:tc>
        <w:tc>
          <w:tcPr>
            <w:tcW w:w="7982" w:type="dxa"/>
          </w:tcPr>
          <w:p w14:paraId="7CB992ED" w14:textId="77777777" w:rsidR="001E3B1C" w:rsidRPr="00131EE6" w:rsidRDefault="001E3B1C" w:rsidP="00E378EA">
            <w:pPr>
              <w:spacing w:after="0"/>
              <w:rPr>
                <w:rFonts w:eastAsia="MS PGothic"/>
                <w:szCs w:val="24"/>
                <w:lang w:val="en-US"/>
              </w:rPr>
            </w:pPr>
          </w:p>
        </w:tc>
      </w:tr>
    </w:tbl>
    <w:p w14:paraId="0B131A34" w14:textId="77777777" w:rsidR="001E3B1C" w:rsidRPr="004C3CE1" w:rsidRDefault="001E3B1C" w:rsidP="001E3B1C">
      <w:pPr>
        <w:spacing w:afterLines="50" w:after="120"/>
        <w:jc w:val="both"/>
        <w:rPr>
          <w:sz w:val="22"/>
          <w:lang w:val="en-US"/>
        </w:rPr>
      </w:pPr>
    </w:p>
    <w:p w14:paraId="76E0FD40" w14:textId="77777777" w:rsidR="001E3B1C" w:rsidRDefault="001E3B1C" w:rsidP="001E3B1C">
      <w:pPr>
        <w:spacing w:afterLines="50" w:after="120"/>
        <w:jc w:val="both"/>
        <w:rPr>
          <w:sz w:val="22"/>
          <w:lang w:val="en-US"/>
        </w:rPr>
      </w:pPr>
      <w:r>
        <w:rPr>
          <w:rFonts w:hint="eastAsia"/>
          <w:sz w:val="22"/>
          <w:lang w:val="en-US"/>
        </w:rPr>
        <w:t>F</w:t>
      </w:r>
      <w:r>
        <w:rPr>
          <w:sz w:val="22"/>
          <w:lang w:val="en-US"/>
        </w:rPr>
        <w:t>ollowing views are provided in contributions for the RAN1#100bis-e meeting.</w:t>
      </w:r>
    </w:p>
    <w:p w14:paraId="30608194" w14:textId="1ABE942A" w:rsidR="001E3B1C" w:rsidRPr="001E3B1C" w:rsidRDefault="001E3B1C" w:rsidP="001E3B1C">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FG14-3</w:t>
      </w:r>
      <w:r w:rsidRPr="003D7EA7">
        <w:rPr>
          <w:b/>
          <w:bCs/>
          <w:sz w:val="22"/>
          <w:lang w:val="en-US"/>
        </w:rPr>
        <w:t>.</w:t>
      </w:r>
    </w:p>
    <w:p w14:paraId="57E75FDD" w14:textId="7493AE85" w:rsidR="000B035F" w:rsidRPr="007C6812" w:rsidRDefault="001E3B1C" w:rsidP="000B035F">
      <w:pPr>
        <w:pStyle w:val="ListParagraph"/>
        <w:numPr>
          <w:ilvl w:val="0"/>
          <w:numId w:val="36"/>
        </w:numPr>
        <w:spacing w:afterLines="50" w:after="120"/>
        <w:ind w:leftChars="0"/>
        <w:jc w:val="both"/>
        <w:rPr>
          <w:b/>
          <w:bCs/>
          <w:sz w:val="22"/>
          <w:lang w:val="en-US"/>
        </w:rPr>
      </w:pPr>
      <w:r w:rsidRPr="001E3B1C">
        <w:rPr>
          <w:b/>
          <w:bCs/>
          <w:sz w:val="22"/>
          <w:lang w:val="en-US"/>
        </w:rPr>
        <w:t>whether FG14-</w:t>
      </w:r>
      <w:r>
        <w:rPr>
          <w:b/>
          <w:bCs/>
          <w:sz w:val="22"/>
          <w:lang w:val="en-US"/>
        </w:rPr>
        <w:t>3</w:t>
      </w:r>
      <w:r w:rsidRPr="001E3B1C">
        <w:rPr>
          <w:b/>
          <w:bCs/>
          <w:sz w:val="22"/>
          <w:lang w:val="en-US"/>
        </w:rPr>
        <w:t xml:space="preserve"> is reported per band or per UE</w:t>
      </w:r>
    </w:p>
    <w:tbl>
      <w:tblPr>
        <w:tblStyle w:val="TableGrid"/>
        <w:tblW w:w="0" w:type="auto"/>
        <w:tblLook w:val="04A0" w:firstRow="1" w:lastRow="0" w:firstColumn="1" w:lastColumn="0" w:noHBand="0" w:noVBand="1"/>
      </w:tblPr>
      <w:tblGrid>
        <w:gridCol w:w="846"/>
        <w:gridCol w:w="2977"/>
        <w:gridCol w:w="18560"/>
      </w:tblGrid>
      <w:tr w:rsidR="000B035F" w14:paraId="3422D367" w14:textId="77777777" w:rsidTr="00EF1635">
        <w:tc>
          <w:tcPr>
            <w:tcW w:w="846" w:type="dxa"/>
          </w:tcPr>
          <w:p w14:paraId="6F94ED05"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3F55DC8A"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36EF6248" w14:textId="77777777" w:rsidR="00E7638C" w:rsidRPr="00E7638C" w:rsidRDefault="00E7638C" w:rsidP="00E7638C">
            <w:pPr>
              <w:snapToGrid w:val="0"/>
              <w:spacing w:after="120"/>
              <w:jc w:val="both"/>
              <w:rPr>
                <w:rFonts w:eastAsia="SimSun"/>
                <w:sz w:val="22"/>
                <w:szCs w:val="22"/>
                <w:lang w:val="en-US"/>
              </w:rPr>
            </w:pPr>
            <w:r w:rsidRPr="00E7638C">
              <w:rPr>
                <w:rFonts w:eastAsia="SimSun"/>
                <w:sz w:val="22"/>
                <w:szCs w:val="22"/>
                <w:lang w:val="en-US" w:eastAsia="zh-CN"/>
              </w:rPr>
              <w:t xml:space="preserve">In Rel-15, only two-slot TRS is supported for FR1 considering the tracking performance and general use cases. One-slot TRS and two-slot TRS are both supported in FR2 in Rel-15. Although value 2 indicating both one-slot and two-slot for </w:t>
            </w:r>
            <w:r w:rsidRPr="00E7638C">
              <w:rPr>
                <w:rFonts w:ascii="Arial" w:eastAsia="SimSun" w:hAnsi="Arial" w:cs="Arial"/>
                <w:i/>
                <w:sz w:val="18"/>
                <w:szCs w:val="18"/>
                <w:lang w:val="en-US"/>
              </w:rPr>
              <w:t>maxBurstLength</w:t>
            </w:r>
            <w:r w:rsidRPr="00E7638C">
              <w:rPr>
                <w:rFonts w:eastAsia="SimSun"/>
                <w:sz w:val="22"/>
                <w:szCs w:val="22"/>
                <w:lang w:val="en-US" w:eastAsia="zh-CN"/>
              </w:rPr>
              <w:t xml:space="preserve"> is mandatory in TS38.306, but as detailed described in TS38.214, only two-slot is available for FR1. So, 2-slot is the exact mandatory feature for TRS in Rel-15.</w:t>
            </w:r>
            <w:r w:rsidRPr="00E7638C">
              <w:rPr>
                <w:rFonts w:eastAsia="SimSun"/>
                <w:sz w:val="22"/>
                <w:szCs w:val="22"/>
                <w:lang w:val="en-US"/>
              </w:rPr>
              <w:t xml:space="preserve"> </w:t>
            </w:r>
          </w:p>
          <w:p w14:paraId="189A439E" w14:textId="77777777" w:rsidR="00E7638C" w:rsidRPr="00E7638C" w:rsidRDefault="00E7638C" w:rsidP="00E7638C">
            <w:pPr>
              <w:snapToGrid w:val="0"/>
              <w:spacing w:after="120"/>
              <w:jc w:val="both"/>
              <w:rPr>
                <w:rFonts w:eastAsia="MS Mincho"/>
                <w:sz w:val="22"/>
                <w:szCs w:val="22"/>
                <w:lang w:val="en-US"/>
              </w:rPr>
            </w:pPr>
            <w:r w:rsidRPr="00E7638C">
              <w:rPr>
                <w:rFonts w:eastAsia="SimSun"/>
                <w:sz w:val="22"/>
                <w:szCs w:val="22"/>
                <w:lang w:val="en-US"/>
              </w:rPr>
              <w:t xml:space="preserve">Regarding the relationship with </w:t>
            </w:r>
            <w:r w:rsidRPr="00E7638C">
              <w:rPr>
                <w:rFonts w:eastAsia="MS Mincho"/>
                <w:i/>
                <w:sz w:val="22"/>
                <w:szCs w:val="22"/>
                <w:lang w:val="en-US"/>
              </w:rPr>
              <w:t>maxBurstLength</w:t>
            </w:r>
            <w:r w:rsidRPr="00E7638C">
              <w:rPr>
                <w:rFonts w:eastAsia="MS Mincho"/>
                <w:sz w:val="22"/>
                <w:szCs w:val="22"/>
                <w:lang w:val="en-US"/>
              </w:rPr>
              <w:t xml:space="preserve"> for FG2-51, it is up to RAN2 design. One possible way is to revise </w:t>
            </w:r>
            <w:r w:rsidRPr="00E7638C">
              <w:rPr>
                <w:rFonts w:eastAsia="MS Mincho"/>
                <w:i/>
                <w:sz w:val="22"/>
                <w:szCs w:val="22"/>
                <w:lang w:val="en-US"/>
              </w:rPr>
              <w:t>maxBurstLength</w:t>
            </w:r>
            <w:r w:rsidRPr="00E7638C">
              <w:rPr>
                <w:rFonts w:eastAsia="MS Mincho"/>
                <w:sz w:val="22"/>
                <w:szCs w:val="22"/>
                <w:lang w:val="en-US"/>
              </w:rPr>
              <w:t xml:space="preserve"> for FG2-51 as </w:t>
            </w:r>
            <w:r w:rsidRPr="00E7638C">
              <w:rPr>
                <w:rFonts w:eastAsia="SimSun"/>
                <w:sz w:val="22"/>
                <w:szCs w:val="22"/>
                <w:lang w:val="en-US" w:eastAsia="zh-CN"/>
              </w:rPr>
              <w:t>“</w:t>
            </w:r>
            <w:r w:rsidRPr="00E7638C">
              <w:rPr>
                <w:rFonts w:eastAsia="MS Mincho"/>
                <w:sz w:val="22"/>
                <w:szCs w:val="22"/>
                <w:lang w:val="en-US"/>
              </w:rPr>
              <w:t xml:space="preserve">Value 1 indicate 1-slot TRS, Value 2 indicate 2-slot TRS, where Value 2 is mandatory”. </w:t>
            </w:r>
          </w:p>
          <w:p w14:paraId="7120C79B"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In Rel-16 TEI for one-slot TRS, due to the new deployment for 4.9GHz band, one-slot TRS also may be used, if the following conditions are met:</w:t>
            </w:r>
          </w:p>
          <w:p w14:paraId="119682E4" w14:textId="77777777" w:rsidR="00E7638C" w:rsidRPr="00E7638C" w:rsidRDefault="00E7638C" w:rsidP="00E7638C">
            <w:pPr>
              <w:snapToGrid w:val="0"/>
              <w:spacing w:after="120"/>
              <w:jc w:val="both"/>
              <w:rPr>
                <w:rFonts w:eastAsia="SimSun"/>
                <w:sz w:val="22"/>
                <w:szCs w:val="22"/>
                <w:lang w:val="en-US"/>
              </w:rPr>
            </w:pPr>
            <w:r w:rsidRPr="00E7638C">
              <w:rPr>
                <w:rFonts w:eastAsia="SimSun"/>
                <w:sz w:val="22"/>
                <w:szCs w:val="22"/>
                <w:lang w:val="en-US" w:eastAsia="zh-CN"/>
              </w:rPr>
              <w:t>“</w:t>
            </w:r>
            <w:r w:rsidRPr="00E7638C">
              <w:rPr>
                <w:rFonts w:eastAsia="SimSun"/>
                <w:b/>
                <w:i/>
                <w:sz w:val="22"/>
                <w:szCs w:val="22"/>
                <w:lang w:val="en-US"/>
              </w:rPr>
              <w:t>Only when no two consecutive slots are indicated as downlink slots by tdd-UL-DL-ConfigurationCommon or tdd-UL-DL-ConfigDedicated.</w:t>
            </w:r>
            <w:r w:rsidRPr="00E7638C">
              <w:rPr>
                <w:rFonts w:eastAsia="SimSun"/>
                <w:sz w:val="22"/>
                <w:szCs w:val="22"/>
                <w:lang w:val="en-US"/>
              </w:rPr>
              <w:t>” i.e., one-slot TRS only used for the case that there is no way to implement the two-slot periodic TRS. So, as agreed in the TEI, one-slot periodic TRS is an optional feature and only used for the agreed scenarios.</w:t>
            </w:r>
          </w:p>
          <w:p w14:paraId="5BFA808F" w14:textId="5DD191BB" w:rsidR="000B035F"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rPr>
              <w:t>O</w:t>
            </w:r>
            <w:r w:rsidRPr="00E7638C">
              <w:rPr>
                <w:rFonts w:eastAsia="SimSun" w:hint="eastAsia"/>
                <w:sz w:val="22"/>
                <w:szCs w:val="22"/>
                <w:lang w:val="en-US" w:eastAsia="zh-CN"/>
              </w:rPr>
              <w:t>n</w:t>
            </w:r>
            <w:r w:rsidRPr="00E7638C">
              <w:rPr>
                <w:rFonts w:eastAsia="SimSun"/>
                <w:sz w:val="22"/>
                <w:szCs w:val="22"/>
                <w:lang w:val="en-US" w:eastAsia="zh-CN"/>
              </w:rPr>
              <w:t xml:space="preserve">e more comment is that, in the draft version, one-slot periodic TRS is per UE reporting. However, the TRS feature is per Band reporting </w:t>
            </w:r>
            <w:r w:rsidRPr="00E7638C">
              <w:rPr>
                <w:rFonts w:eastAsia="SimSun" w:hint="eastAsia"/>
                <w:sz w:val="22"/>
                <w:szCs w:val="22"/>
                <w:lang w:val="en-US" w:eastAsia="zh-CN"/>
              </w:rPr>
              <w:t>in</w:t>
            </w:r>
            <w:r w:rsidRPr="00E7638C">
              <w:rPr>
                <w:rFonts w:eastAsia="SimSun"/>
                <w:sz w:val="22"/>
                <w:szCs w:val="22"/>
                <w:lang w:val="en-US" w:eastAsia="zh-CN"/>
              </w:rPr>
              <w:t xml:space="preserve"> Rel-15. To align the capability signaling, the one-slot TRS is also need to be per Band configuration.</w:t>
            </w:r>
          </w:p>
        </w:tc>
      </w:tr>
    </w:tbl>
    <w:p w14:paraId="3E0F1B33" w14:textId="77777777" w:rsidR="002921FF" w:rsidRPr="002921FF" w:rsidRDefault="002921FF" w:rsidP="00A91D01">
      <w:pPr>
        <w:spacing w:afterLines="50" w:after="120"/>
        <w:jc w:val="both"/>
        <w:rPr>
          <w:sz w:val="22"/>
          <w:lang w:val="en-US"/>
        </w:rPr>
      </w:pPr>
    </w:p>
    <w:p w14:paraId="16F1EC47" w14:textId="776DC363" w:rsidR="004C3CE1" w:rsidRDefault="004C3CE1">
      <w:pPr>
        <w:rPr>
          <w:sz w:val="22"/>
          <w:lang w:val="en-US"/>
        </w:rPr>
      </w:pPr>
      <w:r>
        <w:rPr>
          <w:sz w:val="22"/>
          <w:lang w:val="en-US"/>
        </w:rPr>
        <w:br w:type="page"/>
      </w:r>
    </w:p>
    <w:p w14:paraId="61293C39" w14:textId="5DE8ADF2" w:rsidR="00E07B1D" w:rsidRPr="009517C5" w:rsidRDefault="00F8330C" w:rsidP="00E07B1D">
      <w:pPr>
        <w:pStyle w:val="Heading1"/>
        <w:numPr>
          <w:ilvl w:val="0"/>
          <w:numId w:val="4"/>
        </w:numPr>
        <w:spacing w:before="180" w:after="120"/>
        <w:rPr>
          <w:rFonts w:eastAsia="MS Mincho"/>
          <w:b/>
          <w:bCs/>
          <w:szCs w:val="24"/>
          <w:lang w:val="en-US"/>
        </w:rPr>
      </w:pPr>
      <w:r>
        <w:rPr>
          <w:rFonts w:eastAsia="MS Mincho"/>
          <w:b/>
          <w:bCs/>
          <w:szCs w:val="24"/>
          <w:lang w:val="en-US"/>
        </w:rPr>
        <w:t xml:space="preserve">14-4: </w:t>
      </w:r>
      <w:r w:rsidRPr="00F8330C">
        <w:rPr>
          <w:rFonts w:eastAsia="MS Mincho"/>
          <w:b/>
          <w:bCs/>
          <w:szCs w:val="24"/>
          <w:lang w:val="en-US"/>
        </w:rPr>
        <w:t>SRS Tx switch with allowing downgrading configuration</w:t>
      </w:r>
    </w:p>
    <w:p w14:paraId="1154E69D" w14:textId="272080EC"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4</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5A7A13B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11FE03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E87265"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679682D"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E89B3"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155B8A"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6589DD"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6696C2"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B2888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52BE321" w14:textId="77777777" w:rsidR="004C3CE1" w:rsidRDefault="004C3CE1" w:rsidP="00EF1635">
            <w:pPr>
              <w:pStyle w:val="TAN"/>
              <w:ind w:left="0" w:firstLine="0"/>
              <w:rPr>
                <w:b/>
                <w:lang w:eastAsia="ja-JP"/>
              </w:rPr>
            </w:pPr>
            <w:r>
              <w:rPr>
                <w:b/>
                <w:lang w:eastAsia="ja-JP"/>
              </w:rPr>
              <w:t>Type</w:t>
            </w:r>
          </w:p>
          <w:p w14:paraId="5FB54526"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2AACA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2F5BF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E6E0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D3E38"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B89D5F" w14:textId="77777777" w:rsidR="004C3CE1" w:rsidRDefault="004C3CE1" w:rsidP="00EF1635">
            <w:pPr>
              <w:pStyle w:val="TAH"/>
            </w:pPr>
            <w:r>
              <w:t>Mandatory/Optional</w:t>
            </w:r>
          </w:p>
        </w:tc>
      </w:tr>
      <w:tr w:rsidR="004C3CE1" w14:paraId="598D3D9A"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54056A"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A607F7C" w14:textId="2068FF5E" w:rsidR="004C3CE1" w:rsidRDefault="004C3CE1" w:rsidP="004C3CE1">
            <w:pPr>
              <w:pStyle w:val="TAL"/>
              <w:rPr>
                <w:lang w:eastAsia="ja-JP"/>
              </w:rPr>
            </w:pPr>
            <w:r>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130798EF" w14:textId="259425DC" w:rsidR="004C3CE1" w:rsidRDefault="004C3CE1" w:rsidP="004C3CE1">
            <w:pPr>
              <w:pStyle w:val="TAL"/>
            </w:pPr>
            <w:r>
              <w:rPr>
                <w:lang w:eastAsia="ja-JP"/>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FE4EDA3" w14:textId="77777777" w:rsidR="004C3CE1" w:rsidRDefault="004C3CE1" w:rsidP="004C3CE1">
            <w:pPr>
              <w:pStyle w:val="TAL"/>
            </w:pPr>
            <w:r>
              <w:t>1) Support SRS Tx port switch</w:t>
            </w:r>
          </w:p>
          <w:p w14:paraId="4C7D65BF" w14:textId="77777777" w:rsidR="004C3CE1" w:rsidRDefault="004C3CE1" w:rsidP="004C3CE1">
            <w:pPr>
              <w:pStyle w:val="TAL"/>
            </w:pPr>
            <w:r>
              <w:t>[2) Report whether the uplink Tx switching impact to downlink receiving in a band]</w:t>
            </w:r>
          </w:p>
          <w:p w14:paraId="01B540EF" w14:textId="77777777" w:rsidR="004C3CE1" w:rsidRDefault="004C3CE1" w:rsidP="004C3CE1">
            <w:pPr>
              <w:pStyle w:val="TAL"/>
            </w:pPr>
            <w:r>
              <w:t>[3) Report whether the UL Tx is switched together with UL Tx in another band]</w:t>
            </w:r>
          </w:p>
          <w:p w14:paraId="2188BD8F" w14:textId="77777777" w:rsidR="004C3CE1" w:rsidRDefault="004C3CE1" w:rsidP="004C3CE1">
            <w:pPr>
              <w:pStyle w:val="TAL"/>
            </w:pPr>
          </w:p>
          <w:p w14:paraId="2582B6FB" w14:textId="15DCDB4A" w:rsidR="004C3CE1" w:rsidRDefault="004C3CE1" w:rsidP="004C3CE1">
            <w:pPr>
              <w:pStyle w:val="TAL"/>
              <w:rPr>
                <w:rFonts w:eastAsia="MS Mincho"/>
                <w:lang w:eastAsia="ja-JP"/>
              </w:rPr>
            </w:pPr>
            <w:r>
              <w:rPr>
                <w:lang w:eastAsia="ja-JP"/>
              </w:rPr>
              <w:t>[Define affected DL and UL bands by using txSwitchImpactToRx and txSwitchWithAnotherBand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194A7F28" w14:textId="77777777" w:rsidR="004C3CE1" w:rsidRDefault="004C3CE1" w:rsidP="004C3CE1">
            <w:pPr>
              <w:pStyle w:val="TAL"/>
              <w:rPr>
                <w:lang w:eastAsia="ja-JP"/>
              </w:rPr>
            </w:pPr>
            <w:r>
              <w:rPr>
                <w:lang w:eastAsia="ja-JP"/>
              </w:rPr>
              <w:t>2-53 (SRS resource)</w:t>
            </w:r>
          </w:p>
          <w:p w14:paraId="59FCD1C9" w14:textId="77777777" w:rsidR="004C3CE1" w:rsidRDefault="004C3CE1" w:rsidP="004C3CE1">
            <w:pPr>
              <w:pStyle w:val="TAL"/>
              <w:rPr>
                <w:lang w:eastAsia="ja-JP"/>
              </w:rPr>
            </w:pPr>
          </w:p>
          <w:p w14:paraId="22B290D4" w14:textId="5308E4F5" w:rsidR="004C3CE1" w:rsidRDefault="004C3CE1" w:rsidP="004C3CE1">
            <w:pPr>
              <w:pStyle w:val="TAL"/>
            </w:pPr>
            <w:r>
              <w:rPr>
                <w:lang w:eastAsia="ja-JP"/>
              </w:rPr>
              <w:t>[2-55]</w:t>
            </w:r>
          </w:p>
        </w:tc>
        <w:tc>
          <w:tcPr>
            <w:tcW w:w="858" w:type="dxa"/>
            <w:tcBorders>
              <w:top w:val="single" w:sz="4" w:space="0" w:color="auto"/>
              <w:left w:val="single" w:sz="4" w:space="0" w:color="auto"/>
              <w:bottom w:val="single" w:sz="4" w:space="0" w:color="auto"/>
              <w:right w:val="single" w:sz="4" w:space="0" w:color="auto"/>
            </w:tcBorders>
            <w:hideMark/>
          </w:tcPr>
          <w:p w14:paraId="376AE018" w14:textId="395B7BEC"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23D2B6" w14:textId="790962E0"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57495C"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EA645F0" w14:textId="78C73906" w:rsidR="004C3CE1" w:rsidRDefault="004C3CE1" w:rsidP="004C3CE1">
            <w:pPr>
              <w:pStyle w:val="TAL"/>
              <w:rPr>
                <w:lang w:eastAsia="ja-JP"/>
              </w:rPr>
            </w:pPr>
            <w:r>
              <w:rPr>
                <w:lang w:eastAsia="ja-JP"/>
              </w:rPr>
              <w:t>FFS: [Per band combination or per FSPC]</w:t>
            </w:r>
          </w:p>
        </w:tc>
        <w:tc>
          <w:tcPr>
            <w:tcW w:w="992" w:type="dxa"/>
            <w:tcBorders>
              <w:top w:val="single" w:sz="4" w:space="0" w:color="auto"/>
              <w:left w:val="single" w:sz="4" w:space="0" w:color="auto"/>
              <w:bottom w:val="single" w:sz="4" w:space="0" w:color="auto"/>
              <w:right w:val="single" w:sz="4" w:space="0" w:color="auto"/>
            </w:tcBorders>
            <w:hideMark/>
          </w:tcPr>
          <w:p w14:paraId="1BD5B0E0" w14:textId="6E45E1EF"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EF4D0D" w14:textId="4485A2FB"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6BD718" w14:textId="70830A7B" w:rsidR="004C3CE1" w:rsidRDefault="007C6812" w:rsidP="004C3CE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CA3D77" w14:textId="77777777" w:rsidR="004C3CE1" w:rsidRDefault="004C3CE1" w:rsidP="004C3CE1">
            <w:pPr>
              <w:pStyle w:val="TAL"/>
            </w:pPr>
            <w:r>
              <w:t>Agreement:</w:t>
            </w:r>
          </w:p>
          <w:p w14:paraId="4AA4E69B" w14:textId="77777777" w:rsidR="004C3CE1" w:rsidRDefault="004C3CE1" w:rsidP="004C3CE1">
            <w:pPr>
              <w:pStyle w:val="TAL"/>
            </w:pPr>
            <w:r>
              <w:rPr>
                <w:rFonts w:hint="eastAsia"/>
                <w:lang w:val="en-US"/>
              </w:rPr>
              <w:t>•</w:t>
            </w:r>
            <w:r>
              <w:t xml:space="preserve">Rel-16 UE capability design for SRS antenna switching in conjunction with the existing Rel-15 UE capability should allow UE to indicate support of one of the following combinations </w:t>
            </w:r>
          </w:p>
          <w:p w14:paraId="332FA31F" w14:textId="77777777" w:rsidR="004C3CE1" w:rsidRDefault="004C3CE1" w:rsidP="004C3CE1">
            <w:pPr>
              <w:pStyle w:val="TAL"/>
            </w:pPr>
            <w:r>
              <w:t>o{t1r1, t1r2}</w:t>
            </w:r>
          </w:p>
          <w:p w14:paraId="4591BBCC" w14:textId="77777777" w:rsidR="004C3CE1" w:rsidRDefault="004C3CE1" w:rsidP="004C3CE1">
            <w:pPr>
              <w:pStyle w:val="TAL"/>
            </w:pPr>
            <w:r>
              <w:t>o{t1r1, t1r2, t1r4}</w:t>
            </w:r>
          </w:p>
          <w:p w14:paraId="02DE4B4B" w14:textId="77777777" w:rsidR="004C3CE1" w:rsidRDefault="004C3CE1" w:rsidP="004C3CE1">
            <w:pPr>
              <w:pStyle w:val="TAL"/>
            </w:pPr>
            <w:r>
              <w:t>o{t1r1, t1r2, t2r2, t2r4}</w:t>
            </w:r>
          </w:p>
          <w:p w14:paraId="24FB28FB" w14:textId="77777777" w:rsidR="004C3CE1" w:rsidRDefault="004C3CE1" w:rsidP="004C3CE1">
            <w:pPr>
              <w:pStyle w:val="TAL"/>
            </w:pPr>
            <w:r>
              <w:t>o{t1r1, t2r2}</w:t>
            </w:r>
          </w:p>
          <w:p w14:paraId="525FE985" w14:textId="77777777" w:rsidR="004C3CE1" w:rsidRDefault="004C3CE1" w:rsidP="004C3CE1">
            <w:pPr>
              <w:pStyle w:val="TAL"/>
            </w:pPr>
            <w:r>
              <w:t>o{t1r1, t2r2, t4r4}</w:t>
            </w:r>
          </w:p>
          <w:p w14:paraId="448E76F9" w14:textId="77777777" w:rsidR="004C3CE1" w:rsidRDefault="004C3CE1" w:rsidP="004C3CE1">
            <w:pPr>
              <w:pStyle w:val="TAL"/>
            </w:pPr>
            <w:r>
              <w:t>o{t1r1, t1r2, t2r2, t1r4, t2r4}</w:t>
            </w:r>
          </w:p>
          <w:p w14:paraId="2876F843" w14:textId="77777777" w:rsidR="004C3CE1" w:rsidRDefault="004C3CE1" w:rsidP="004C3CE1">
            <w:pPr>
              <w:pStyle w:val="TAL"/>
            </w:pPr>
            <w:r>
              <w:t>oNote: Detailed signaling design is up to RAN2</w:t>
            </w:r>
          </w:p>
          <w:p w14:paraId="771EF8F4" w14:textId="77777777" w:rsidR="004C3CE1" w:rsidRDefault="004C3CE1" w:rsidP="004C3CE1">
            <w:pPr>
              <w:pStyle w:val="TAL"/>
            </w:pPr>
          </w:p>
          <w:p w14:paraId="74319ACA" w14:textId="7A41A7F1" w:rsidR="004C3CE1" w:rsidRDefault="004C3CE1" w:rsidP="004C3CE1">
            <w:pPr>
              <w:pStyle w:val="TAL"/>
            </w:pPr>
            <w:r>
              <w:rPr>
                <w:rFonts w:eastAsia="MS Mincho"/>
                <w:lang w:eastAsia="ja-JP"/>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3D4B9C4" w14:textId="77777777" w:rsidR="004C3CE1" w:rsidRDefault="004C3CE1" w:rsidP="004C3CE1">
            <w:pPr>
              <w:pStyle w:val="TAL"/>
              <w:rPr>
                <w:lang w:eastAsia="ja-JP"/>
              </w:rPr>
            </w:pPr>
            <w:r>
              <w:rPr>
                <w:lang w:eastAsia="ja-JP"/>
              </w:rPr>
              <w:t>Optional with capability signalling</w:t>
            </w:r>
          </w:p>
          <w:p w14:paraId="52E77FB9" w14:textId="77777777" w:rsidR="004C3CE1" w:rsidRDefault="004C3CE1" w:rsidP="004C3CE1">
            <w:pPr>
              <w:pStyle w:val="TAL"/>
              <w:rPr>
                <w:lang w:eastAsia="ja-JP"/>
              </w:rPr>
            </w:pPr>
          </w:p>
          <w:p w14:paraId="161BCF26" w14:textId="77777777" w:rsidR="004C3CE1" w:rsidRDefault="004C3CE1" w:rsidP="004C3CE1">
            <w:pPr>
              <w:pStyle w:val="TAL"/>
              <w:rPr>
                <w:lang w:eastAsia="ja-JP"/>
              </w:rPr>
            </w:pPr>
            <w:r>
              <w:rPr>
                <w:lang w:eastAsia="ja-JP"/>
              </w:rPr>
              <w:t>Component 1: Candidate value set:</w:t>
            </w:r>
          </w:p>
          <w:p w14:paraId="43E6B0B5" w14:textId="77777777" w:rsidR="004C3CE1" w:rsidRDefault="004C3CE1" w:rsidP="004C3CE1">
            <w:pPr>
              <w:pStyle w:val="TAL"/>
              <w:rPr>
                <w:lang w:eastAsia="ja-JP"/>
              </w:rPr>
            </w:pPr>
            <w:r>
              <w:rPr>
                <w:lang w:eastAsia="ja-JP"/>
              </w:rPr>
              <w:t>{</w:t>
            </w:r>
          </w:p>
          <w:p w14:paraId="0415E9AC" w14:textId="77777777" w:rsidR="004C3CE1" w:rsidRDefault="004C3CE1" w:rsidP="004C3CE1">
            <w:pPr>
              <w:pStyle w:val="TAL"/>
              <w:rPr>
                <w:lang w:eastAsia="ja-JP"/>
              </w:rPr>
            </w:pPr>
            <w:r>
              <w:rPr>
                <w:lang w:eastAsia="ja-JP"/>
              </w:rPr>
              <w:t>o{t1r1, t1r2}</w:t>
            </w:r>
          </w:p>
          <w:p w14:paraId="57B21DC3" w14:textId="77777777" w:rsidR="004C3CE1" w:rsidRDefault="004C3CE1" w:rsidP="004C3CE1">
            <w:pPr>
              <w:pStyle w:val="TAL"/>
              <w:rPr>
                <w:lang w:eastAsia="ja-JP"/>
              </w:rPr>
            </w:pPr>
            <w:r>
              <w:rPr>
                <w:lang w:eastAsia="ja-JP"/>
              </w:rPr>
              <w:t>o{t1r1, t1r2, t1r4}</w:t>
            </w:r>
          </w:p>
          <w:p w14:paraId="672C971B" w14:textId="77777777" w:rsidR="004C3CE1" w:rsidRDefault="004C3CE1" w:rsidP="004C3CE1">
            <w:pPr>
              <w:pStyle w:val="TAL"/>
              <w:rPr>
                <w:lang w:eastAsia="ja-JP"/>
              </w:rPr>
            </w:pPr>
            <w:r>
              <w:rPr>
                <w:lang w:eastAsia="ja-JP"/>
              </w:rPr>
              <w:t>o{t1r1, t1r2, t2r2, t2r4}</w:t>
            </w:r>
          </w:p>
          <w:p w14:paraId="34ADDBC6" w14:textId="77777777" w:rsidR="004C3CE1" w:rsidRDefault="004C3CE1" w:rsidP="004C3CE1">
            <w:pPr>
              <w:pStyle w:val="TAL"/>
              <w:rPr>
                <w:lang w:eastAsia="ja-JP"/>
              </w:rPr>
            </w:pPr>
            <w:r>
              <w:rPr>
                <w:lang w:eastAsia="ja-JP"/>
              </w:rPr>
              <w:t>o{t1r1, t2r2}</w:t>
            </w:r>
          </w:p>
          <w:p w14:paraId="0CD5032A" w14:textId="77777777" w:rsidR="004C3CE1" w:rsidRDefault="004C3CE1" w:rsidP="004C3CE1">
            <w:pPr>
              <w:pStyle w:val="TAL"/>
              <w:rPr>
                <w:lang w:eastAsia="ja-JP"/>
              </w:rPr>
            </w:pPr>
            <w:r>
              <w:rPr>
                <w:lang w:eastAsia="ja-JP"/>
              </w:rPr>
              <w:t>o{t1r1, t2r2, t4r4}</w:t>
            </w:r>
          </w:p>
          <w:p w14:paraId="62E719A1" w14:textId="77777777" w:rsidR="004C3CE1" w:rsidRDefault="004C3CE1" w:rsidP="004C3CE1">
            <w:pPr>
              <w:pStyle w:val="TAL"/>
              <w:rPr>
                <w:lang w:eastAsia="ja-JP"/>
              </w:rPr>
            </w:pPr>
            <w:r>
              <w:rPr>
                <w:lang w:eastAsia="ja-JP"/>
              </w:rPr>
              <w:t>o{t1r1, t1r2, t2r2, t1r4, t2r4}</w:t>
            </w:r>
          </w:p>
          <w:p w14:paraId="56CF183E" w14:textId="77777777" w:rsidR="004C3CE1" w:rsidRDefault="004C3CE1" w:rsidP="004C3CE1">
            <w:pPr>
              <w:pStyle w:val="TAL"/>
              <w:rPr>
                <w:lang w:eastAsia="ja-JP"/>
              </w:rPr>
            </w:pPr>
            <w:r>
              <w:rPr>
                <w:lang w:eastAsia="ja-JP"/>
              </w:rPr>
              <w:t>}</w:t>
            </w:r>
          </w:p>
          <w:p w14:paraId="61E1EBCC" w14:textId="77777777" w:rsidR="004C3CE1" w:rsidRDefault="004C3CE1" w:rsidP="004C3CE1">
            <w:pPr>
              <w:pStyle w:val="TAL"/>
              <w:rPr>
                <w:lang w:eastAsia="ja-JP"/>
              </w:rPr>
            </w:pPr>
          </w:p>
          <w:p w14:paraId="331FD2D1" w14:textId="77777777" w:rsidR="004C3CE1" w:rsidRDefault="004C3CE1" w:rsidP="004C3CE1">
            <w:pPr>
              <w:pStyle w:val="TAL"/>
            </w:pPr>
            <w:r>
              <w:t>Component2: Candidate value set: {yes, no}</w:t>
            </w:r>
          </w:p>
          <w:p w14:paraId="66E7705E" w14:textId="77777777" w:rsidR="004C3CE1" w:rsidRDefault="004C3CE1" w:rsidP="004C3CE1">
            <w:pPr>
              <w:pStyle w:val="TAL"/>
            </w:pPr>
          </w:p>
          <w:p w14:paraId="2627A262" w14:textId="57CEBB2F" w:rsidR="004C3CE1" w:rsidRDefault="004C3CE1" w:rsidP="004C3CE1">
            <w:pPr>
              <w:pStyle w:val="TAL"/>
              <w:rPr>
                <w:rFonts w:eastAsia="MS Mincho"/>
                <w:lang w:eastAsia="ja-JP"/>
              </w:rPr>
            </w:pPr>
            <w:r>
              <w:t>Component 3: Candidate value set: {yes, no}</w:t>
            </w:r>
          </w:p>
        </w:tc>
      </w:tr>
    </w:tbl>
    <w:p w14:paraId="520BFD97" w14:textId="3C117005" w:rsidR="00C5554C" w:rsidRDefault="00C5554C" w:rsidP="00F8330C">
      <w:pPr>
        <w:spacing w:afterLines="50" w:after="120"/>
        <w:jc w:val="both"/>
        <w:rPr>
          <w:sz w:val="22"/>
          <w:lang w:val="en-US"/>
        </w:rPr>
      </w:pPr>
    </w:p>
    <w:p w14:paraId="0C10F083" w14:textId="77777777" w:rsidR="007C6812" w:rsidRPr="007E1B22" w:rsidRDefault="007C6812" w:rsidP="007C681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C6812" w14:paraId="7272BF52" w14:textId="77777777" w:rsidTr="00E378EA">
        <w:tc>
          <w:tcPr>
            <w:tcW w:w="1980" w:type="dxa"/>
            <w:shd w:val="clear" w:color="auto" w:fill="F2F2F2" w:themeFill="background1" w:themeFillShade="F2"/>
          </w:tcPr>
          <w:p w14:paraId="00E7769C" w14:textId="77777777" w:rsidR="007C6812" w:rsidRDefault="007C6812" w:rsidP="00E378E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ABDE7CF" w14:textId="77777777" w:rsidR="007C6812" w:rsidRDefault="007C6812" w:rsidP="00E378EA">
            <w:pPr>
              <w:spacing w:afterLines="50" w:after="120"/>
              <w:jc w:val="both"/>
              <w:rPr>
                <w:sz w:val="22"/>
                <w:lang w:val="en-US"/>
              </w:rPr>
            </w:pPr>
            <w:r>
              <w:rPr>
                <w:rFonts w:hint="eastAsia"/>
                <w:sz w:val="22"/>
                <w:lang w:val="en-US"/>
              </w:rPr>
              <w:t>C</w:t>
            </w:r>
            <w:r>
              <w:rPr>
                <w:sz w:val="22"/>
                <w:lang w:val="en-US"/>
              </w:rPr>
              <w:t>omment</w:t>
            </w:r>
          </w:p>
        </w:tc>
      </w:tr>
      <w:tr w:rsidR="007C6812" w14:paraId="4EF57A12" w14:textId="77777777" w:rsidTr="00E378EA">
        <w:tc>
          <w:tcPr>
            <w:tcW w:w="1980" w:type="dxa"/>
          </w:tcPr>
          <w:p w14:paraId="3722B143" w14:textId="40AB2EF5" w:rsidR="007C6812" w:rsidRDefault="001E227D" w:rsidP="00E378EA">
            <w:pPr>
              <w:spacing w:after="0"/>
              <w:jc w:val="both"/>
              <w:rPr>
                <w:sz w:val="22"/>
                <w:lang w:val="en-US"/>
              </w:rPr>
            </w:pPr>
            <w:r>
              <w:rPr>
                <w:sz w:val="22"/>
                <w:lang w:val="en-US"/>
              </w:rPr>
              <w:t>Intel</w:t>
            </w:r>
          </w:p>
        </w:tc>
        <w:tc>
          <w:tcPr>
            <w:tcW w:w="7982" w:type="dxa"/>
          </w:tcPr>
          <w:p w14:paraId="7E2F7640" w14:textId="2D3EC030" w:rsidR="001E227D" w:rsidRDefault="001E227D" w:rsidP="001E227D">
            <w:pPr>
              <w:spacing w:after="0"/>
              <w:jc w:val="both"/>
            </w:pPr>
            <w:r w:rsidRPr="001E227D">
              <w:rPr>
                <w:sz w:val="22"/>
                <w:lang w:val="en-US"/>
              </w:rPr>
              <w:t xml:space="preserve">As commented earlier </w:t>
            </w:r>
            <w:r>
              <w:rPr>
                <w:sz w:val="22"/>
                <w:lang w:val="en-US"/>
              </w:rPr>
              <w:t>more clarification is needed for components 2 and 3. If the FG has pre-requisite of 2-55, the corresponding parameter should be already available for {</w:t>
            </w:r>
            <w:r>
              <w:t xml:space="preserve">t1r2} in </w:t>
            </w:r>
            <w:r w:rsidRPr="001E227D">
              <w:t>{t1r1, t1r2, t1r4}</w:t>
            </w:r>
            <w:r w:rsidR="00370946">
              <w:t xml:space="preserve"> </w:t>
            </w:r>
            <w:r>
              <w:t>combination</w:t>
            </w:r>
            <w:r w:rsidR="00370946">
              <w:t xml:space="preserve"> from Rel-15 capability of the associated t14r</w:t>
            </w:r>
            <w:r>
              <w:t>. Other downgraded configuration doesn’t support physical switching of the antenna and should not have impact on other DL or UL bands.</w:t>
            </w:r>
            <w:r w:rsidR="00370946">
              <w:t xml:space="preserve"> This should be clarified in TS 38.306.</w:t>
            </w:r>
          </w:p>
          <w:p w14:paraId="72868740" w14:textId="77777777" w:rsidR="001E227D" w:rsidRDefault="001E227D" w:rsidP="001E227D">
            <w:pPr>
              <w:spacing w:after="0"/>
              <w:jc w:val="both"/>
            </w:pPr>
          </w:p>
          <w:p w14:paraId="3C917905" w14:textId="4079040D" w:rsidR="001E227D" w:rsidRDefault="001E227D" w:rsidP="001E227D">
            <w:pPr>
              <w:spacing w:after="0"/>
              <w:jc w:val="both"/>
            </w:pPr>
            <w:r>
              <w:t xml:space="preserve">Regarding pre-requisite of 14-4. It should be only captured </w:t>
            </w:r>
            <w:r w:rsidR="00370946">
              <w:t xml:space="preserve">as </w:t>
            </w:r>
            <w:r>
              <w:t>2-55</w:t>
            </w:r>
            <w:r w:rsidR="00370946">
              <w:t xml:space="preserve"> -</w:t>
            </w:r>
            <w:r>
              <w:t xml:space="preserve"> 2-55 itself </w:t>
            </w:r>
            <w:r w:rsidR="00370946">
              <w:t>has pre-requisite of</w:t>
            </w:r>
            <w:r>
              <w:t xml:space="preserve"> 2-54 and 2-54 </w:t>
            </w:r>
            <w:r w:rsidR="00370946">
              <w:t xml:space="preserve">has pre-requisite 2-53 in Rel-15. No need to capture redundant information. </w:t>
            </w:r>
          </w:p>
          <w:p w14:paraId="2D17CEB3" w14:textId="77777777" w:rsidR="00370946" w:rsidRDefault="00370946" w:rsidP="001E227D">
            <w:pPr>
              <w:spacing w:after="0"/>
              <w:jc w:val="both"/>
            </w:pPr>
          </w:p>
          <w:p w14:paraId="48F73693" w14:textId="050F3600" w:rsidR="00370946" w:rsidRPr="001E227D" w:rsidRDefault="00370946" w:rsidP="001E227D">
            <w:pPr>
              <w:spacing w:after="0"/>
              <w:jc w:val="both"/>
            </w:pPr>
            <w:r>
              <w:t xml:space="preserve">Regarding granularity. It is already BC in TS 38.306. </w:t>
            </w:r>
          </w:p>
        </w:tc>
      </w:tr>
      <w:tr w:rsidR="007C6812" w14:paraId="10E989D3" w14:textId="77777777" w:rsidTr="00E378EA">
        <w:tc>
          <w:tcPr>
            <w:tcW w:w="1980" w:type="dxa"/>
          </w:tcPr>
          <w:p w14:paraId="3A58E81F" w14:textId="77777777" w:rsidR="007C6812" w:rsidRDefault="007C6812" w:rsidP="00E378EA">
            <w:pPr>
              <w:spacing w:after="0"/>
              <w:jc w:val="both"/>
              <w:rPr>
                <w:sz w:val="22"/>
                <w:lang w:val="en-US"/>
              </w:rPr>
            </w:pPr>
          </w:p>
        </w:tc>
        <w:tc>
          <w:tcPr>
            <w:tcW w:w="7982" w:type="dxa"/>
          </w:tcPr>
          <w:p w14:paraId="7FCDB018" w14:textId="77777777" w:rsidR="007C6812" w:rsidRPr="00563B84" w:rsidRDefault="007C6812" w:rsidP="00E378EA">
            <w:pPr>
              <w:tabs>
                <w:tab w:val="num" w:pos="1800"/>
              </w:tabs>
              <w:spacing w:after="0"/>
              <w:rPr>
                <w:rFonts w:ascii="Times" w:eastAsia="Batang" w:hAnsi="Times"/>
                <w:iCs/>
                <w:lang w:eastAsia="x-none"/>
              </w:rPr>
            </w:pPr>
          </w:p>
        </w:tc>
      </w:tr>
      <w:tr w:rsidR="007C6812" w14:paraId="1E137489" w14:textId="77777777" w:rsidTr="00E378EA">
        <w:tc>
          <w:tcPr>
            <w:tcW w:w="1980" w:type="dxa"/>
          </w:tcPr>
          <w:p w14:paraId="6A5915ED" w14:textId="77777777" w:rsidR="007C6812" w:rsidRPr="00E35784" w:rsidRDefault="007C6812" w:rsidP="00E378EA">
            <w:pPr>
              <w:spacing w:after="0"/>
              <w:jc w:val="both"/>
              <w:rPr>
                <w:rFonts w:eastAsia="SimSun"/>
                <w:sz w:val="22"/>
                <w:lang w:val="en-US" w:eastAsia="zh-CN"/>
              </w:rPr>
            </w:pPr>
          </w:p>
        </w:tc>
        <w:tc>
          <w:tcPr>
            <w:tcW w:w="7982" w:type="dxa"/>
          </w:tcPr>
          <w:p w14:paraId="76AB20BA" w14:textId="77777777" w:rsidR="007C6812" w:rsidRPr="00131EE6" w:rsidRDefault="007C6812" w:rsidP="00E378EA">
            <w:pPr>
              <w:spacing w:after="0"/>
              <w:jc w:val="both"/>
              <w:rPr>
                <w:sz w:val="22"/>
                <w:lang w:val="en-US"/>
              </w:rPr>
            </w:pPr>
          </w:p>
        </w:tc>
      </w:tr>
      <w:tr w:rsidR="007C6812" w14:paraId="4022D5F1" w14:textId="77777777" w:rsidTr="00E378EA">
        <w:trPr>
          <w:trHeight w:val="70"/>
        </w:trPr>
        <w:tc>
          <w:tcPr>
            <w:tcW w:w="1980" w:type="dxa"/>
          </w:tcPr>
          <w:p w14:paraId="6B6A7413" w14:textId="77777777" w:rsidR="007C6812" w:rsidRPr="00131EE6" w:rsidRDefault="007C6812" w:rsidP="00E378EA">
            <w:pPr>
              <w:spacing w:after="0"/>
              <w:jc w:val="both"/>
              <w:rPr>
                <w:rFonts w:eastAsiaTheme="minorEastAsia"/>
                <w:sz w:val="22"/>
              </w:rPr>
            </w:pPr>
          </w:p>
        </w:tc>
        <w:tc>
          <w:tcPr>
            <w:tcW w:w="7982" w:type="dxa"/>
          </w:tcPr>
          <w:p w14:paraId="6DF3E19A" w14:textId="77777777" w:rsidR="007C6812" w:rsidRPr="00131EE6" w:rsidRDefault="007C6812" w:rsidP="00E378EA">
            <w:pPr>
              <w:spacing w:after="0"/>
              <w:rPr>
                <w:rFonts w:eastAsia="MS PGothic"/>
                <w:szCs w:val="24"/>
                <w:lang w:val="en-US"/>
              </w:rPr>
            </w:pPr>
          </w:p>
        </w:tc>
      </w:tr>
    </w:tbl>
    <w:p w14:paraId="0403423E" w14:textId="77777777" w:rsidR="007C6812" w:rsidRPr="004C3CE1" w:rsidRDefault="007C6812" w:rsidP="00F8330C">
      <w:pPr>
        <w:spacing w:afterLines="50" w:after="120"/>
        <w:jc w:val="both"/>
        <w:rPr>
          <w:sz w:val="22"/>
          <w:lang w:val="en-US"/>
        </w:rPr>
      </w:pPr>
    </w:p>
    <w:p w14:paraId="75F82AB5" w14:textId="30240999"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64E1198B" w14:textId="0CE46177" w:rsidR="007C6812" w:rsidRPr="001E3B1C" w:rsidRDefault="007C6812" w:rsidP="007C6812">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FG14-4</w:t>
      </w:r>
      <w:r w:rsidRPr="003D7EA7">
        <w:rPr>
          <w:b/>
          <w:bCs/>
          <w:sz w:val="22"/>
          <w:lang w:val="en-US"/>
        </w:rPr>
        <w:t>.</w:t>
      </w:r>
    </w:p>
    <w:p w14:paraId="7C6F743F" w14:textId="77777777" w:rsidR="007C6812" w:rsidRPr="007C6812" w:rsidRDefault="007C6812" w:rsidP="007C6812">
      <w:pPr>
        <w:pStyle w:val="ListParagraph"/>
        <w:numPr>
          <w:ilvl w:val="0"/>
          <w:numId w:val="36"/>
        </w:numPr>
        <w:spacing w:afterLines="50" w:after="120"/>
        <w:ind w:leftChars="0"/>
        <w:jc w:val="both"/>
        <w:rPr>
          <w:b/>
          <w:bCs/>
          <w:sz w:val="22"/>
          <w:lang w:val="en-US"/>
        </w:rPr>
      </w:pPr>
      <w:r w:rsidRPr="007C6812">
        <w:rPr>
          <w:b/>
          <w:bCs/>
          <w:sz w:val="22"/>
          <w:lang w:val="en-US"/>
        </w:rPr>
        <w:t>Whether or not FG14-4 includes component 2 and 3</w:t>
      </w:r>
    </w:p>
    <w:p w14:paraId="5ACB92D7" w14:textId="462F8303" w:rsidR="007C6812" w:rsidRDefault="007C6812" w:rsidP="007C6812">
      <w:pPr>
        <w:pStyle w:val="ListParagraph"/>
        <w:numPr>
          <w:ilvl w:val="0"/>
          <w:numId w:val="36"/>
        </w:numPr>
        <w:spacing w:afterLines="50" w:after="120"/>
        <w:ind w:leftChars="0"/>
        <w:jc w:val="both"/>
        <w:rPr>
          <w:b/>
          <w:bCs/>
          <w:sz w:val="22"/>
          <w:lang w:val="en-US"/>
        </w:rPr>
      </w:pPr>
      <w:r w:rsidRPr="007C6812">
        <w:rPr>
          <w:b/>
          <w:bCs/>
          <w:sz w:val="22"/>
          <w:lang w:val="en-US"/>
        </w:rPr>
        <w:t>Whether or not component 1 for FG14-4 i.e., signaling of xTyR configuration in Rel-16, only supports downgraded xTyR configurations which are decoupled from highest xTyR reported in Rel-15</w:t>
      </w:r>
    </w:p>
    <w:p w14:paraId="27C1EA4D" w14:textId="2EFE84E0" w:rsidR="00A81DB1" w:rsidRPr="00A81DB1" w:rsidRDefault="00A81DB1" w:rsidP="00A81DB1">
      <w:pPr>
        <w:pStyle w:val="ListParagraph"/>
        <w:numPr>
          <w:ilvl w:val="0"/>
          <w:numId w:val="36"/>
        </w:numPr>
        <w:ind w:leftChars="0"/>
        <w:rPr>
          <w:b/>
          <w:bCs/>
          <w:sz w:val="22"/>
          <w:lang w:val="en-US"/>
        </w:rPr>
      </w:pPr>
      <w:r w:rsidRPr="00A81DB1">
        <w:rPr>
          <w:b/>
          <w:bCs/>
          <w:sz w:val="22"/>
          <w:lang w:val="en-US"/>
        </w:rPr>
        <w:t>The FG14-4 is reported per band combination</w:t>
      </w:r>
    </w:p>
    <w:tbl>
      <w:tblPr>
        <w:tblStyle w:val="TableGrid"/>
        <w:tblW w:w="0" w:type="auto"/>
        <w:tblLook w:val="04A0" w:firstRow="1" w:lastRow="0" w:firstColumn="1" w:lastColumn="0" w:noHBand="0" w:noVBand="1"/>
      </w:tblPr>
      <w:tblGrid>
        <w:gridCol w:w="846"/>
        <w:gridCol w:w="2977"/>
        <w:gridCol w:w="18560"/>
      </w:tblGrid>
      <w:tr w:rsidR="000B035F" w14:paraId="54DD5EF1" w14:textId="77777777" w:rsidTr="00EF1635">
        <w:tc>
          <w:tcPr>
            <w:tcW w:w="846" w:type="dxa"/>
          </w:tcPr>
          <w:p w14:paraId="4C8B58F7" w14:textId="1D849371" w:rsidR="000B035F" w:rsidRDefault="000B035F" w:rsidP="00EF1635">
            <w:pPr>
              <w:spacing w:afterLines="50" w:after="120"/>
              <w:jc w:val="both"/>
              <w:rPr>
                <w:sz w:val="22"/>
                <w:lang w:val="en-US"/>
              </w:rPr>
            </w:pPr>
            <w:r>
              <w:rPr>
                <w:rFonts w:eastAsia="MS Mincho"/>
                <w:sz w:val="22"/>
              </w:rPr>
              <w:t>[3]</w:t>
            </w:r>
          </w:p>
        </w:tc>
        <w:tc>
          <w:tcPr>
            <w:tcW w:w="2977" w:type="dxa"/>
          </w:tcPr>
          <w:p w14:paraId="18E0D546" w14:textId="23F03CC3" w:rsidR="000B035F" w:rsidRDefault="000B035F" w:rsidP="00EF1635">
            <w:pPr>
              <w:spacing w:afterLines="50" w:after="120"/>
              <w:jc w:val="both"/>
              <w:rPr>
                <w:sz w:val="22"/>
                <w:lang w:val="en-US"/>
              </w:rPr>
            </w:pPr>
            <w:r>
              <w:rPr>
                <w:sz w:val="22"/>
                <w:lang w:val="en-US"/>
              </w:rPr>
              <w:t>OPPO</w:t>
            </w:r>
          </w:p>
        </w:tc>
        <w:tc>
          <w:tcPr>
            <w:tcW w:w="18560" w:type="dxa"/>
          </w:tcPr>
          <w:p w14:paraId="4F866D62"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In Rel-15, the configuration of SRS Tx port switching is signaled per band combination. It is natural to follow the same principle to signal Rel-16 configuration.</w:t>
            </w:r>
          </w:p>
          <w:p w14:paraId="731F3804"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Moreover, i</w:t>
            </w:r>
            <w:r w:rsidRPr="00EF1635">
              <w:rPr>
                <w:rFonts w:eastAsia="DengXian" w:hint="eastAsia"/>
                <w:sz w:val="20"/>
                <w:szCs w:val="24"/>
                <w:lang w:eastAsia="zh-CN"/>
              </w:rPr>
              <w:t>n the la</w:t>
            </w:r>
            <w:r w:rsidRPr="00EF1635">
              <w:rPr>
                <w:rFonts w:eastAsia="DengXian"/>
                <w:sz w:val="20"/>
                <w:szCs w:val="24"/>
                <w:lang w:eastAsia="zh-CN"/>
              </w:rPr>
              <w:t xml:space="preserve">st RAN2 meeting, a CR for </w:t>
            </w:r>
            <w:r w:rsidRPr="00EF1635">
              <w:rPr>
                <w:rFonts w:eastAsia="SimSun"/>
                <w:sz w:val="20"/>
                <w:szCs w:val="24"/>
                <w:lang w:val="en-US" w:eastAsia="zh-CN"/>
              </w:rPr>
              <w:t>SRS Tx switch with allowing downgrading configuration was agreed as follows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038"/>
              <w:gridCol w:w="722"/>
              <w:gridCol w:w="1188"/>
              <w:gridCol w:w="693"/>
              <w:gridCol w:w="693"/>
            </w:tblGrid>
            <w:tr w:rsidR="00EF1635" w:rsidRPr="00EF1635" w14:paraId="744E3F6C" w14:textId="77777777" w:rsidTr="009946AB">
              <w:trPr>
                <w:cantSplit/>
                <w:tblHeader/>
              </w:trPr>
              <w:tc>
                <w:tcPr>
                  <w:tcW w:w="4100" w:type="pct"/>
                </w:tcPr>
                <w:p w14:paraId="0FB4F57B" w14:textId="77777777" w:rsidR="00EF1635" w:rsidRPr="00EF1635" w:rsidRDefault="00EF1635" w:rsidP="00EF1635">
                  <w:pPr>
                    <w:widowControl w:val="0"/>
                    <w:rPr>
                      <w:rFonts w:ascii="Arial" w:eastAsia="Malgun Gothic" w:hAnsi="Arial"/>
                      <w:b/>
                      <w:i/>
                      <w:sz w:val="18"/>
                      <w:lang w:eastAsia="x-none"/>
                    </w:rPr>
                  </w:pPr>
                  <w:r w:rsidRPr="00EF1635">
                    <w:rPr>
                      <w:rFonts w:ascii="Arial" w:eastAsia="Malgun Gothic" w:hAnsi="Arial"/>
                      <w:b/>
                      <w:i/>
                      <w:sz w:val="18"/>
                      <w:lang w:eastAsia="x-none"/>
                    </w:rPr>
                    <w:t>SRS-TxSwitch</w:t>
                  </w:r>
                </w:p>
                <w:p w14:paraId="2C3A2542"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Defines whether UE supports SRS for DL CSI acquisition as defined in clause 6.2.1.2 of TS 38.214 [12]. The capability signalling comprises of the following parameters:</w:t>
                  </w:r>
                </w:p>
                <w:p w14:paraId="4DB429F2" w14:textId="0EA69E28" w:rsidR="00EF1635" w:rsidRPr="00EF1635" w:rsidRDefault="00EF1635" w:rsidP="00EF1635">
                  <w:pPr>
                    <w:widowControl w:val="0"/>
                    <w:spacing w:after="180"/>
                    <w:ind w:left="568" w:hanging="284"/>
                    <w:rPr>
                      <w:rFonts w:ascii="Arial" w:eastAsia="SimSun" w:hAnsi="Arial" w:cs="Arial"/>
                      <w:iCs/>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r w:rsidRPr="00EF1635">
                    <w:rPr>
                      <w:rFonts w:ascii="Arial" w:eastAsia="SimSun" w:hAnsi="Arial" w:cs="Arial"/>
                      <w:i/>
                      <w:sz w:val="18"/>
                      <w:szCs w:val="18"/>
                      <w:lang w:eastAsia="en-US"/>
                    </w:rPr>
                    <w:t>supportedSRS-TxPortSwitch</w:t>
                  </w:r>
                  <w:r w:rsidRPr="00EF1635">
                    <w:rPr>
                      <w:rFonts w:ascii="Arial" w:eastAsia="SimSun" w:hAnsi="Arial" w:cs="Arial"/>
                      <w:sz w:val="18"/>
                      <w:szCs w:val="18"/>
                      <w:lang w:eastAsia="en-US"/>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w:t>
                  </w:r>
                  <w:r w:rsidRPr="00EF1635">
                    <w:rPr>
                      <w:rFonts w:ascii="Arial" w:eastAsia="SimSun" w:hAnsi="Arial" w:cs="Arial"/>
                      <w:i/>
                      <w:sz w:val="18"/>
                      <w:szCs w:val="18"/>
                      <w:lang w:eastAsia="en-US"/>
                    </w:rPr>
                    <w:t>supportedSRS-TxPortSwitch-r16</w:t>
                  </w:r>
                  <w:r w:rsidRPr="00EF1635">
                    <w:rPr>
                      <w:rFonts w:ascii="Arial" w:eastAsia="SimSun" w:hAnsi="Arial" w:cs="Arial"/>
                      <w:iCs/>
                      <w:sz w:val="18"/>
                      <w:szCs w:val="18"/>
                      <w:lang w:eastAsia="en-US"/>
                    </w:rPr>
                    <w:t xml:space="preserve">, which is optional to report, indicates downgrading configuration of SRS Tx port switching pattern. If the UE indicates the support of downgrading configuration of SRS Tx port switching pattern using </w:t>
                  </w:r>
                  <w:r w:rsidRPr="00EF1635">
                    <w:rPr>
                      <w:rFonts w:ascii="Arial" w:eastAsia="SimSun" w:hAnsi="Arial" w:cs="Arial"/>
                      <w:i/>
                      <w:sz w:val="18"/>
                      <w:szCs w:val="18"/>
                      <w:lang w:eastAsia="en-US"/>
                    </w:rPr>
                    <w:t>supportedSRS-TxPortSwitch-r16</w:t>
                  </w:r>
                  <w:r w:rsidRPr="00EF1635">
                    <w:rPr>
                      <w:rFonts w:ascii="Arial" w:eastAsia="SimSun" w:hAnsi="Arial" w:cs="Arial"/>
                      <w:iCs/>
                      <w:sz w:val="18"/>
                      <w:szCs w:val="18"/>
                      <w:lang w:eastAsia="en-US"/>
                    </w:rPr>
                    <w:t xml:space="preserve">, the UE shall report the values for this as below, based on what is reported in </w:t>
                  </w:r>
                  <w:r w:rsidRPr="00EF1635">
                    <w:rPr>
                      <w:rFonts w:ascii="Arial" w:eastAsia="SimSun" w:hAnsi="Arial" w:cs="Arial"/>
                      <w:i/>
                      <w:sz w:val="18"/>
                      <w:szCs w:val="18"/>
                      <w:lang w:eastAsia="en-US"/>
                    </w:rPr>
                    <w:t>supportedSRS-TxPortSwitch</w:t>
                  </w:r>
                  <w:r w:rsidRPr="00EF1635">
                    <w:rPr>
                      <w:rFonts w:ascii="Arial" w:eastAsia="SimSun" w:hAnsi="Arial" w:cs="Arial"/>
                      <w:iCs/>
                      <w:sz w:val="18"/>
                      <w:szCs w:val="18"/>
                      <w:lang w:eastAsia="en-US"/>
                    </w:rPr>
                    <w:t>.</w:t>
                  </w:r>
                </w:p>
                <w:tbl>
                  <w:tblPr>
                    <w:tblStyle w:val="TableGrid"/>
                    <w:tblW w:w="8875" w:type="dxa"/>
                    <w:tblInd w:w="596" w:type="dxa"/>
                    <w:tblLook w:val="04A0" w:firstRow="1" w:lastRow="0" w:firstColumn="1" w:lastColumn="0" w:noHBand="0" w:noVBand="1"/>
                  </w:tblPr>
                  <w:tblGrid>
                    <w:gridCol w:w="2749"/>
                    <w:gridCol w:w="3064"/>
                    <w:gridCol w:w="3062"/>
                  </w:tblGrid>
                  <w:tr w:rsidR="00EF1635" w:rsidRPr="00EF1635" w14:paraId="3B0DEF58" w14:textId="77777777" w:rsidTr="00EF1635">
                    <w:tc>
                      <w:tcPr>
                        <w:tcW w:w="1549" w:type="pct"/>
                      </w:tcPr>
                      <w:p w14:paraId="13BA0202" w14:textId="77777777" w:rsidR="00EF1635" w:rsidRPr="00EF1635" w:rsidRDefault="00EF1635" w:rsidP="00EF1635">
                        <w:pPr>
                          <w:keepNext/>
                          <w:keepLines/>
                          <w:jc w:val="center"/>
                          <w:rPr>
                            <w:rFonts w:ascii="Arial" w:eastAsia="Malgun Gothic" w:hAnsi="Arial"/>
                            <w:b/>
                            <w:i/>
                            <w:iCs/>
                            <w:sz w:val="18"/>
                            <w:lang w:eastAsia="x-none"/>
                          </w:rPr>
                        </w:pPr>
                        <w:r w:rsidRPr="00EF1635">
                          <w:rPr>
                            <w:rFonts w:ascii="Arial" w:eastAsia="Malgun Gothic" w:hAnsi="Arial"/>
                            <w:b/>
                            <w:i/>
                            <w:iCs/>
                            <w:sz w:val="18"/>
                            <w:lang w:eastAsia="x-none"/>
                          </w:rPr>
                          <w:t>supportedSRS-TxPortSwitch</w:t>
                        </w:r>
                      </w:p>
                    </w:tc>
                    <w:tc>
                      <w:tcPr>
                        <w:tcW w:w="1726" w:type="pct"/>
                      </w:tcPr>
                      <w:p w14:paraId="61EBB914" w14:textId="77777777" w:rsidR="00EF1635" w:rsidRPr="00EF1635" w:rsidRDefault="00EF1635" w:rsidP="00EF1635">
                        <w:pPr>
                          <w:keepNext/>
                          <w:keepLines/>
                          <w:jc w:val="center"/>
                          <w:rPr>
                            <w:rFonts w:ascii="Arial" w:eastAsia="Malgun Gothic" w:hAnsi="Arial"/>
                            <w:b/>
                            <w:i/>
                            <w:iCs/>
                            <w:sz w:val="18"/>
                            <w:lang w:eastAsia="x-none"/>
                          </w:rPr>
                        </w:pPr>
                      </w:p>
                    </w:tc>
                    <w:tc>
                      <w:tcPr>
                        <w:tcW w:w="1726" w:type="pct"/>
                      </w:tcPr>
                      <w:p w14:paraId="2B281081" w14:textId="77777777" w:rsidR="00EF1635" w:rsidRPr="00EF1635" w:rsidRDefault="00EF1635" w:rsidP="00EF1635">
                        <w:pPr>
                          <w:keepNext/>
                          <w:keepLines/>
                          <w:jc w:val="center"/>
                          <w:rPr>
                            <w:rFonts w:ascii="Arial" w:eastAsia="Malgun Gothic" w:hAnsi="Arial"/>
                            <w:b/>
                            <w:i/>
                            <w:iCs/>
                            <w:sz w:val="18"/>
                            <w:lang w:eastAsia="x-none"/>
                          </w:rPr>
                        </w:pPr>
                        <w:r w:rsidRPr="00EF1635">
                          <w:rPr>
                            <w:rFonts w:ascii="Arial" w:eastAsia="Malgun Gothic" w:hAnsi="Arial"/>
                            <w:b/>
                            <w:i/>
                            <w:iCs/>
                            <w:sz w:val="18"/>
                            <w:lang w:eastAsia="x-none"/>
                          </w:rPr>
                          <w:t>supportedSRS-TxPortSwitch-r16</w:t>
                        </w:r>
                      </w:p>
                    </w:tc>
                  </w:tr>
                  <w:tr w:rsidR="00EF1635" w:rsidRPr="00EF1635" w14:paraId="39EF3502" w14:textId="77777777" w:rsidTr="00EF1635">
                    <w:tc>
                      <w:tcPr>
                        <w:tcW w:w="1549" w:type="pct"/>
                      </w:tcPr>
                      <w:p w14:paraId="20A3CB94"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t1r2</w:t>
                        </w:r>
                      </w:p>
                    </w:tc>
                    <w:tc>
                      <w:tcPr>
                        <w:tcW w:w="1726" w:type="pct"/>
                      </w:tcPr>
                      <w:p w14:paraId="46C5A09E"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26AF9B8D"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w:t>
                        </w:r>
                      </w:p>
                    </w:tc>
                  </w:tr>
                  <w:tr w:rsidR="00EF1635" w:rsidRPr="00EF1635" w14:paraId="36EFCF13" w14:textId="77777777" w:rsidTr="00EF1635">
                    <w:tc>
                      <w:tcPr>
                        <w:tcW w:w="1549" w:type="pct"/>
                      </w:tcPr>
                      <w:p w14:paraId="28D15DD4"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t1r4</w:t>
                        </w:r>
                      </w:p>
                    </w:tc>
                    <w:tc>
                      <w:tcPr>
                        <w:tcW w:w="1726" w:type="pct"/>
                      </w:tcPr>
                      <w:p w14:paraId="0309482A"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162224F0"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t1r1-t1r2-t1r4</w:t>
                        </w:r>
                      </w:p>
                    </w:tc>
                  </w:tr>
                  <w:tr w:rsidR="00EF1635" w:rsidRPr="00EF1635" w14:paraId="2A21C98C" w14:textId="77777777" w:rsidTr="00EF1635">
                    <w:tc>
                      <w:tcPr>
                        <w:tcW w:w="1549" w:type="pct"/>
                      </w:tcPr>
                      <w:p w14:paraId="28E7EC1D"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t2r4</w:t>
                        </w:r>
                      </w:p>
                    </w:tc>
                    <w:tc>
                      <w:tcPr>
                        <w:tcW w:w="1726" w:type="pct"/>
                      </w:tcPr>
                      <w:p w14:paraId="6459D0B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64A85DC2"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t1r1-t1r2-t2r2-t2r4</w:t>
                        </w:r>
                      </w:p>
                    </w:tc>
                  </w:tr>
                  <w:tr w:rsidR="00EF1635" w:rsidRPr="00EF1635" w14:paraId="7E12F266" w14:textId="77777777" w:rsidTr="00EF1635">
                    <w:tc>
                      <w:tcPr>
                        <w:tcW w:w="1549" w:type="pct"/>
                      </w:tcPr>
                      <w:p w14:paraId="6D3DD32D"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t2r2</w:t>
                        </w:r>
                      </w:p>
                    </w:tc>
                    <w:tc>
                      <w:tcPr>
                        <w:tcW w:w="1726" w:type="pct"/>
                      </w:tcPr>
                      <w:p w14:paraId="77DB64F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6BCA501"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t1r1-t2r2</w:t>
                        </w:r>
                      </w:p>
                    </w:tc>
                  </w:tr>
                  <w:tr w:rsidR="00EF1635" w:rsidRPr="00EF1635" w14:paraId="13F16FD7" w14:textId="77777777" w:rsidTr="00EF1635">
                    <w:tc>
                      <w:tcPr>
                        <w:tcW w:w="1549" w:type="pct"/>
                      </w:tcPr>
                      <w:p w14:paraId="37EA277E"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t4r4</w:t>
                        </w:r>
                      </w:p>
                    </w:tc>
                    <w:tc>
                      <w:tcPr>
                        <w:tcW w:w="1726" w:type="pct"/>
                      </w:tcPr>
                      <w:p w14:paraId="2CF9F11B"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0BA3549B"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t1r1-t2r2-t4r4</w:t>
                        </w:r>
                      </w:p>
                    </w:tc>
                  </w:tr>
                  <w:tr w:rsidR="00EF1635" w:rsidRPr="00EF1635" w14:paraId="56843333" w14:textId="77777777" w:rsidTr="00EF1635">
                    <w:tc>
                      <w:tcPr>
                        <w:tcW w:w="1549" w:type="pct"/>
                      </w:tcPr>
                      <w:p w14:paraId="305C410E"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t1r4-t2r4</w:t>
                        </w:r>
                      </w:p>
                    </w:tc>
                    <w:tc>
                      <w:tcPr>
                        <w:tcW w:w="1726" w:type="pct"/>
                      </w:tcPr>
                      <w:p w14:paraId="5E388788"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9B45741"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t1r1-t1r2-t2r2-t1r4-t2r4</w:t>
                        </w:r>
                      </w:p>
                    </w:tc>
                  </w:tr>
                </w:tbl>
                <w:p w14:paraId="28AD1C85" w14:textId="77777777" w:rsidR="00EF1635" w:rsidRPr="00EF1635" w:rsidRDefault="00EF1635" w:rsidP="00EF1635">
                  <w:pPr>
                    <w:widowControl w:val="0"/>
                    <w:spacing w:after="180"/>
                    <w:ind w:left="568" w:hanging="284"/>
                    <w:rPr>
                      <w:rFonts w:ascii="Arial" w:eastAsia="SimSun" w:hAnsi="Arial" w:cs="Arial"/>
                      <w:iCs/>
                      <w:sz w:val="18"/>
                      <w:szCs w:val="18"/>
                      <w:lang w:eastAsia="en-US"/>
                    </w:rPr>
                  </w:pPr>
                </w:p>
                <w:p w14:paraId="142BF0DD" w14:textId="77777777" w:rsidR="00EF1635" w:rsidRPr="00EF1635" w:rsidRDefault="00EF1635" w:rsidP="00EF1635">
                  <w:pPr>
                    <w:widowControl w:val="0"/>
                    <w:spacing w:after="180"/>
                    <w:ind w:left="568" w:hanging="284"/>
                    <w:rPr>
                      <w:rFonts w:ascii="Arial" w:eastAsia="SimSun" w:hAnsi="Arial" w:cs="Arial"/>
                      <w:iCs/>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r w:rsidRPr="00EF1635">
                    <w:rPr>
                      <w:rFonts w:ascii="Arial" w:eastAsia="SimSun" w:hAnsi="Arial" w:cs="Arial"/>
                      <w:i/>
                      <w:sz w:val="18"/>
                      <w:szCs w:val="18"/>
                      <w:lang w:eastAsia="en-US"/>
                    </w:rPr>
                    <w:t>txSwitchImpactToRx</w:t>
                  </w:r>
                  <w:r w:rsidRPr="00EF1635">
                    <w:rPr>
                      <w:rFonts w:ascii="Arial" w:eastAsia="SimSun" w:hAnsi="Arial" w:cs="Arial"/>
                      <w:sz w:val="18"/>
                      <w:szCs w:val="18"/>
                      <w:lang w:eastAsia="en-US"/>
                    </w:rPr>
                    <w:t xml:space="preserve"> indicates the entry number of the first-listed band with UL in the band combination that affects this DL, which is mandatory with capability signaling; </w:t>
                  </w:r>
                </w:p>
                <w:p w14:paraId="74C3F9E4" w14:textId="77777777" w:rsidR="00EF1635" w:rsidRPr="00EF1635" w:rsidRDefault="00EF1635" w:rsidP="00EF1635">
                  <w:pPr>
                    <w:widowControl w:val="0"/>
                    <w:spacing w:after="180"/>
                    <w:ind w:left="568" w:hanging="284"/>
                    <w:rPr>
                      <w:rFonts w:ascii="Arial" w:eastAsia="SimSun" w:hAnsi="Arial" w:cs="Arial"/>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r w:rsidRPr="00EF1635">
                    <w:rPr>
                      <w:rFonts w:ascii="Arial" w:eastAsia="SimSun" w:hAnsi="Arial" w:cs="Arial"/>
                      <w:i/>
                      <w:sz w:val="18"/>
                      <w:szCs w:val="18"/>
                      <w:lang w:eastAsia="en-US"/>
                    </w:rPr>
                    <w:t>txSwitchWithAnotherBand</w:t>
                  </w:r>
                  <w:r w:rsidRPr="00EF1635">
                    <w:rPr>
                      <w:rFonts w:ascii="Arial" w:eastAsia="SimSun" w:hAnsi="Arial" w:cs="Arial"/>
                      <w:sz w:val="18"/>
                      <w:szCs w:val="18"/>
                      <w:lang w:eastAsia="en-US"/>
                    </w:rPr>
                    <w:t xml:space="preserve"> indicates the entry number of the first-listed band with UL in the band combination that switches together with this UL, which is mandatory with capability signaling. </w:t>
                  </w:r>
                </w:p>
                <w:p w14:paraId="1D569518" w14:textId="77777777" w:rsidR="00EF1635" w:rsidRPr="00EF1635" w:rsidRDefault="00EF1635" w:rsidP="00EF1635">
                  <w:pPr>
                    <w:widowControl w:val="0"/>
                    <w:rPr>
                      <w:rFonts w:ascii="Arial" w:eastAsia="Malgun Gothic" w:hAnsi="Arial"/>
                      <w:sz w:val="18"/>
                      <w:lang w:eastAsia="zh-CN"/>
                    </w:rPr>
                  </w:pPr>
                  <w:r w:rsidRPr="00EF1635">
                    <w:rPr>
                      <w:rFonts w:ascii="Arial" w:eastAsia="Malgun Gothic" w:hAnsi="Arial"/>
                      <w:sz w:val="18"/>
                      <w:lang w:eastAsia="x-none"/>
                    </w:rPr>
                    <w:t xml:space="preserve">For </w:t>
                  </w:r>
                  <w:r w:rsidRPr="00EF1635">
                    <w:rPr>
                      <w:rFonts w:ascii="Arial" w:eastAsia="Malgun Gothic" w:hAnsi="Arial"/>
                      <w:i/>
                      <w:sz w:val="18"/>
                      <w:lang w:eastAsia="x-none"/>
                    </w:rPr>
                    <w:t>txSwitchImpactToRx</w:t>
                  </w:r>
                  <w:r w:rsidRPr="00EF1635">
                    <w:rPr>
                      <w:rFonts w:ascii="Arial" w:eastAsia="Malgun Gothic" w:hAnsi="Arial"/>
                      <w:sz w:val="18"/>
                      <w:lang w:eastAsia="x-none"/>
                    </w:rPr>
                    <w:t xml:space="preserve"> and </w:t>
                  </w:r>
                  <w:r w:rsidRPr="00EF1635">
                    <w:rPr>
                      <w:rFonts w:ascii="Arial" w:eastAsia="Malgun Gothic" w:hAnsi="Arial"/>
                      <w:i/>
                      <w:sz w:val="18"/>
                      <w:lang w:eastAsia="x-none"/>
                    </w:rPr>
                    <w:t>txSwitchWithAnotherBand</w:t>
                  </w:r>
                  <w:r w:rsidRPr="00EF1635">
                    <w:rPr>
                      <w:rFonts w:ascii="Arial" w:eastAsia="Malgun Gothic" w:hAnsi="Arial"/>
                      <w:sz w:val="18"/>
                      <w:lang w:eastAsia="x-none"/>
                    </w:rPr>
                    <w:t>, value 1 means first entry, value 2 means second entry and so on. All DL and UL that switch together indicate the same entry number.</w:t>
                  </w:r>
                </w:p>
                <w:p w14:paraId="1DA27789"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The UE is restricted not to include fallback band combinations for the purpose of indicating different SRS antenna switching capabilities.</w:t>
                  </w:r>
                </w:p>
              </w:tc>
              <w:tc>
                <w:tcPr>
                  <w:tcW w:w="197" w:type="pct"/>
                </w:tcPr>
                <w:p w14:paraId="7CD096FC"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BC</w:t>
                  </w:r>
                </w:p>
              </w:tc>
              <w:tc>
                <w:tcPr>
                  <w:tcW w:w="324" w:type="pct"/>
                </w:tcPr>
                <w:p w14:paraId="693D480A" w14:textId="290E306F"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FD</w:t>
                  </w:r>
                </w:p>
              </w:tc>
              <w:tc>
                <w:tcPr>
                  <w:tcW w:w="189" w:type="pct"/>
                </w:tcPr>
                <w:p w14:paraId="6F01A9A1"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c>
                <w:tcPr>
                  <w:tcW w:w="189" w:type="pct"/>
                </w:tcPr>
                <w:p w14:paraId="2DD58B50"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r>
          </w:tbl>
          <w:p w14:paraId="78E3F762" w14:textId="77777777" w:rsidR="00EF1635" w:rsidRPr="00EF1635" w:rsidRDefault="00EF1635" w:rsidP="00EF1635">
            <w:pPr>
              <w:spacing w:after="120"/>
              <w:jc w:val="both"/>
              <w:rPr>
                <w:rFonts w:eastAsia="SimSun"/>
                <w:sz w:val="20"/>
                <w:szCs w:val="24"/>
                <w:lang w:val="en-US" w:eastAsia="zh-CN"/>
              </w:rPr>
            </w:pPr>
          </w:p>
          <w:p w14:paraId="5C967332"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 xml:space="preserve">That is to say, </w:t>
            </w:r>
            <w:r w:rsidRPr="00EF1635">
              <w:rPr>
                <w:rFonts w:eastAsia="SimSun" w:hint="eastAsia"/>
                <w:sz w:val="20"/>
                <w:szCs w:val="24"/>
                <w:lang w:val="en-US" w:eastAsia="zh-CN"/>
              </w:rPr>
              <w:t xml:space="preserve">RAN2 has decided the corresponding configured is signaled per band combination. </w:t>
            </w:r>
          </w:p>
          <w:p w14:paraId="12CE241A"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Based on the above discussions, we have the following proposal</w:t>
            </w:r>
          </w:p>
          <w:p w14:paraId="10C0A548" w14:textId="77777777" w:rsidR="000B035F" w:rsidRDefault="00EF1635" w:rsidP="00EF1635">
            <w:pPr>
              <w:spacing w:after="120"/>
              <w:ind w:left="992" w:hangingChars="494" w:hanging="992"/>
              <w:jc w:val="both"/>
              <w:rPr>
                <w:rFonts w:eastAsia="SimSun"/>
                <w:b/>
                <w:i/>
                <w:sz w:val="20"/>
                <w:szCs w:val="24"/>
                <w:lang w:val="en-US" w:eastAsia="zh-CN"/>
              </w:rPr>
            </w:pPr>
            <w:r w:rsidRPr="00EF1635">
              <w:rPr>
                <w:rFonts w:eastAsia="SimSun"/>
                <w:b/>
                <w:i/>
                <w:sz w:val="20"/>
                <w:szCs w:val="24"/>
                <w:lang w:val="en-US" w:eastAsia="zh-CN"/>
              </w:rPr>
              <w:t>Proposal 1: In Rel-16, the configuration of SRS Tx switch with allowing downgrading configuration is signaled per band combination (BC).</w:t>
            </w:r>
          </w:p>
          <w:p w14:paraId="6EC6468F" w14:textId="4D9892A5" w:rsidR="00EF1635" w:rsidRPr="00EF1635" w:rsidRDefault="00EF1635" w:rsidP="00EF1635">
            <w:pPr>
              <w:spacing w:after="120"/>
              <w:ind w:left="992" w:hangingChars="494" w:hanging="992"/>
              <w:jc w:val="both"/>
              <w:rPr>
                <w:rFonts w:eastAsiaTheme="minorEastAsia"/>
                <w:b/>
                <w:i/>
                <w:sz w:val="20"/>
                <w:szCs w:val="24"/>
                <w:lang w:val="en-US"/>
              </w:rPr>
            </w:pPr>
            <w:r>
              <w:rPr>
                <w:rFonts w:eastAsiaTheme="minorEastAsia" w:hint="eastAsia"/>
                <w:b/>
                <w:i/>
                <w:sz w:val="20"/>
                <w:szCs w:val="24"/>
                <w:lang w:val="en-US"/>
              </w:rPr>
              <w:t>~</w:t>
            </w:r>
          </w:p>
          <w:p w14:paraId="4A3118B9"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 xml:space="preserve">The current version of </w:t>
            </w:r>
            <w:r w:rsidRPr="00EF1635">
              <w:rPr>
                <w:rFonts w:eastAsia="SimSun" w:hint="eastAsia"/>
                <w:sz w:val="20"/>
                <w:szCs w:val="24"/>
                <w:lang w:val="en-US" w:eastAsia="zh-CN"/>
              </w:rPr>
              <w:t>Comp</w:t>
            </w:r>
            <w:r w:rsidRPr="00EF1635">
              <w:rPr>
                <w:rFonts w:eastAsia="SimSun"/>
                <w:sz w:val="20"/>
                <w:szCs w:val="24"/>
                <w:lang w:val="en-US" w:eastAsia="zh-CN"/>
              </w:rPr>
              <w:t>o</w:t>
            </w:r>
            <w:r w:rsidRPr="00EF1635">
              <w:rPr>
                <w:rFonts w:eastAsia="SimSun" w:hint="eastAsia"/>
                <w:sz w:val="20"/>
                <w:szCs w:val="24"/>
                <w:lang w:val="en-US" w:eastAsia="zh-CN"/>
              </w:rPr>
              <w:t xml:space="preserve">nent </w:t>
            </w:r>
            <w:r w:rsidRPr="00EF1635">
              <w:rPr>
                <w:rFonts w:eastAsia="SimSun"/>
                <w:sz w:val="20"/>
                <w:szCs w:val="24"/>
                <w:lang w:val="en-US" w:eastAsia="zh-CN"/>
              </w:rPr>
              <w:t>2 and component 3 are not clear:</w:t>
            </w:r>
          </w:p>
          <w:p w14:paraId="588E5E9A" w14:textId="77777777" w:rsidR="00EF1635" w:rsidRPr="00EF1635" w:rsidRDefault="00EF1635" w:rsidP="00B17FE0">
            <w:pPr>
              <w:numPr>
                <w:ilvl w:val="0"/>
                <w:numId w:val="14"/>
              </w:numPr>
              <w:rPr>
                <w:rFonts w:eastAsia="SimSun"/>
                <w:sz w:val="20"/>
                <w:szCs w:val="24"/>
                <w:lang w:val="en-US" w:eastAsia="zh-CN"/>
              </w:rPr>
            </w:pPr>
            <w:r w:rsidRPr="00EF1635">
              <w:rPr>
                <w:rFonts w:eastAsia="SimSun"/>
                <w:sz w:val="20"/>
                <w:szCs w:val="24"/>
                <w:lang w:val="en-US" w:eastAsia="zh-CN"/>
              </w:rPr>
              <w:t xml:space="preserve">For Rel-15 (TS 38.306), there is a capability </w:t>
            </w:r>
            <w:r w:rsidRPr="00EF1635">
              <w:rPr>
                <w:rFonts w:eastAsia="SimSun"/>
                <w:i/>
                <w:sz w:val="20"/>
                <w:szCs w:val="24"/>
                <w:lang w:val="en-US" w:eastAsia="zh-CN"/>
              </w:rPr>
              <w:t>txSwitchImpactToRx</w:t>
            </w:r>
            <w:r w:rsidRPr="00EF1635">
              <w:rPr>
                <w:rFonts w:eastAsia="SimSun"/>
                <w:sz w:val="20"/>
                <w:szCs w:val="24"/>
                <w:lang w:val="en-US" w:eastAsia="zh-CN"/>
              </w:rPr>
              <w:t xml:space="preserve"> indicates the entry number of the first-listed band with UL in the band combination that affects this DL”.  If the value of 2nd components is YES, does it mean the new SRS Tx swiching capability follows  </w:t>
            </w:r>
            <w:r w:rsidRPr="00EF1635">
              <w:rPr>
                <w:rFonts w:eastAsia="SimSun"/>
                <w:i/>
                <w:sz w:val="20"/>
                <w:szCs w:val="24"/>
                <w:lang w:val="en-US" w:eastAsia="zh-CN"/>
              </w:rPr>
              <w:t>txSwitchImpactToRx</w:t>
            </w:r>
            <w:r w:rsidRPr="00EF1635">
              <w:rPr>
                <w:rFonts w:eastAsia="SimSun"/>
                <w:sz w:val="20"/>
                <w:szCs w:val="24"/>
                <w:lang w:val="en-US" w:eastAsia="zh-CN"/>
              </w:rPr>
              <w:t xml:space="preserve">  of Rel-15, or the new SRS Tx switching capability has impact on all DL of the band combination?   If the value of 2nd component is NO, does it mean the new SRS Tx switching capability has no impact on the DL band indicated by </w:t>
            </w:r>
            <w:r w:rsidRPr="00EF1635">
              <w:rPr>
                <w:rFonts w:eastAsia="SimSun"/>
                <w:i/>
                <w:sz w:val="20"/>
                <w:szCs w:val="24"/>
                <w:lang w:val="en-US" w:eastAsia="zh-CN"/>
              </w:rPr>
              <w:t>txSwitchImpactToRx</w:t>
            </w:r>
            <w:r w:rsidRPr="00EF1635">
              <w:rPr>
                <w:rFonts w:eastAsia="SimSun"/>
                <w:sz w:val="20"/>
                <w:szCs w:val="24"/>
                <w:lang w:val="en-US" w:eastAsia="zh-CN"/>
              </w:rPr>
              <w:t xml:space="preserve">  of Rel-15, or the new capability has on impact on any DL within the band combination? </w:t>
            </w:r>
          </w:p>
          <w:p w14:paraId="68D01B46" w14:textId="77777777" w:rsidR="00EF1635" w:rsidRPr="00EF1635" w:rsidRDefault="00EF1635" w:rsidP="00B17FE0">
            <w:pPr>
              <w:numPr>
                <w:ilvl w:val="0"/>
                <w:numId w:val="14"/>
              </w:numPr>
              <w:spacing w:after="120"/>
              <w:jc w:val="both"/>
              <w:rPr>
                <w:rFonts w:eastAsia="SimSun"/>
                <w:sz w:val="20"/>
                <w:szCs w:val="24"/>
                <w:lang w:val="en-US" w:eastAsia="zh-CN"/>
              </w:rPr>
            </w:pPr>
            <w:r w:rsidRPr="00EF1635">
              <w:rPr>
                <w:rFonts w:eastAsia="SimSun"/>
                <w:sz w:val="20"/>
                <w:szCs w:val="24"/>
                <w:lang w:val="en-US" w:eastAsia="zh-CN"/>
              </w:rPr>
              <w:t>Rel-16 new capability contains more than one SRS Tx port switching configuration. Take {t1r1, t1r2, t1r4} as example. Is the 2nd component applicable to the whole set {t1r1, t1r2, t1r4}, or only some of them?</w:t>
            </w:r>
          </w:p>
          <w:p w14:paraId="12B34AC3" w14:textId="77777777" w:rsidR="00EF1635" w:rsidRPr="00EF1635" w:rsidRDefault="00EF1635" w:rsidP="00EF1635">
            <w:p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There are two possible way</w:t>
            </w:r>
            <w:r w:rsidRPr="00EF1635">
              <w:rPr>
                <w:rFonts w:eastAsia="SimSun"/>
                <w:sz w:val="20"/>
                <w:szCs w:val="24"/>
                <w:lang w:val="en-US" w:eastAsia="zh-CN"/>
              </w:rPr>
              <w:t>s</w:t>
            </w:r>
            <w:r w:rsidRPr="00EF1635">
              <w:rPr>
                <w:rFonts w:eastAsia="SimSun" w:hint="eastAsia"/>
                <w:sz w:val="20"/>
                <w:szCs w:val="24"/>
                <w:lang w:val="en-US" w:eastAsia="zh-CN"/>
              </w:rPr>
              <w:t xml:space="preserve"> to </w:t>
            </w:r>
            <w:r w:rsidRPr="00EF1635">
              <w:rPr>
                <w:rFonts w:eastAsia="SimSun"/>
                <w:sz w:val="20"/>
                <w:szCs w:val="24"/>
                <w:lang w:val="en-US" w:eastAsia="zh-CN"/>
              </w:rPr>
              <w:t>avoid the above confusion</w:t>
            </w:r>
          </w:p>
          <w:p w14:paraId="0347D7C3" w14:textId="77777777" w:rsidR="00EF1635" w:rsidRPr="00EF1635" w:rsidRDefault="00EF1635" w:rsidP="00B17FE0">
            <w:pPr>
              <w:numPr>
                <w:ilvl w:val="0"/>
                <w:numId w:val="15"/>
              </w:numPr>
              <w:tabs>
                <w:tab w:val="left" w:pos="2656"/>
              </w:tabs>
              <w:spacing w:after="120"/>
              <w:jc w:val="both"/>
              <w:rPr>
                <w:rFonts w:eastAsia="SimSun"/>
                <w:sz w:val="20"/>
                <w:szCs w:val="24"/>
                <w:lang w:val="en-US" w:eastAsia="zh-CN"/>
              </w:rPr>
            </w:pPr>
            <w:r w:rsidRPr="00EF1635">
              <w:rPr>
                <w:rFonts w:eastAsia="SimSun"/>
                <w:sz w:val="20"/>
                <w:szCs w:val="24"/>
                <w:lang w:val="en-US" w:eastAsia="zh-CN"/>
              </w:rPr>
              <w:t>Alt.1: Configure {</w:t>
            </w:r>
            <w:r w:rsidRPr="00EF1635">
              <w:rPr>
                <w:rFonts w:eastAsia="SimSun"/>
                <w:i/>
                <w:sz w:val="20"/>
                <w:szCs w:val="24"/>
                <w:lang w:val="en-US" w:eastAsia="zh-CN"/>
              </w:rPr>
              <w:t xml:space="preserve"> txSwitchImpactToRx, txSwitchWithAnotherBand</w:t>
            </w:r>
            <w:r w:rsidRPr="00EF1635">
              <w:rPr>
                <w:rFonts w:eastAsia="SimSun"/>
                <w:sz w:val="20"/>
                <w:szCs w:val="24"/>
                <w:lang w:val="en-US" w:eastAsia="zh-CN"/>
              </w:rPr>
              <w:t>} for each SRS switching configuration supported by the UE capability</w:t>
            </w:r>
          </w:p>
          <w:p w14:paraId="762CFACD" w14:textId="77777777" w:rsidR="00EF1635" w:rsidRPr="00EF1635" w:rsidRDefault="00EF1635" w:rsidP="00B17FE0">
            <w:pPr>
              <w:numPr>
                <w:ilvl w:val="0"/>
                <w:numId w:val="15"/>
              </w:num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Alt.</w:t>
            </w:r>
            <w:r w:rsidRPr="00EF1635">
              <w:rPr>
                <w:rFonts w:eastAsia="SimSun"/>
                <w:sz w:val="20"/>
                <w:szCs w:val="24"/>
                <w:lang w:val="en-US" w:eastAsia="zh-CN"/>
              </w:rPr>
              <w:t>2</w:t>
            </w:r>
            <w:r w:rsidRPr="00EF1635">
              <w:rPr>
                <w:rFonts w:eastAsia="SimSun" w:hint="eastAsia"/>
                <w:sz w:val="20"/>
                <w:szCs w:val="24"/>
                <w:lang w:val="en-US" w:eastAsia="zh-CN"/>
              </w:rPr>
              <w:t>: Remove</w:t>
            </w:r>
            <w:r w:rsidRPr="00EF1635">
              <w:rPr>
                <w:rFonts w:eastAsia="SimSun"/>
                <w:sz w:val="20"/>
                <w:szCs w:val="24"/>
                <w:lang w:val="en-US" w:eastAsia="zh-CN"/>
              </w:rPr>
              <w:t xml:space="preserve"> component 2 and component 3</w:t>
            </w:r>
          </w:p>
          <w:p w14:paraId="369E75B3" w14:textId="77777777" w:rsidR="00EF1635" w:rsidRPr="00EF1635" w:rsidRDefault="00EF1635" w:rsidP="00EF1635">
            <w:p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 xml:space="preserve">Alt.1 can offer the most flexible at the cost of larger signaling overhead. </w:t>
            </w:r>
            <w:r w:rsidRPr="00EF1635">
              <w:rPr>
                <w:rFonts w:eastAsia="SimSun"/>
                <w:sz w:val="20"/>
                <w:szCs w:val="24"/>
                <w:lang w:val="en-US" w:eastAsia="zh-CN"/>
              </w:rPr>
              <w:t>However, the benefit of additional signaling flexibility is not clear so far for practical UE implementation. In contrast, Alt.2 is a simple solution, which seems sufficient at current stage. Thus we have the following proposal</w:t>
            </w:r>
          </w:p>
          <w:p w14:paraId="0462943B" w14:textId="1A47BFDF" w:rsidR="00EF1635" w:rsidRPr="00EF1635" w:rsidRDefault="00EF1635" w:rsidP="00EF1635">
            <w:pPr>
              <w:spacing w:after="120"/>
              <w:ind w:left="992" w:hangingChars="494" w:hanging="992"/>
              <w:jc w:val="both"/>
              <w:rPr>
                <w:rFonts w:eastAsia="SimSun"/>
                <w:b/>
                <w:i/>
                <w:sz w:val="20"/>
                <w:szCs w:val="24"/>
                <w:lang w:val="en-US" w:eastAsia="zh-CN"/>
              </w:rPr>
            </w:pPr>
            <w:r w:rsidRPr="00EF1635">
              <w:rPr>
                <w:rFonts w:eastAsia="SimSun"/>
                <w:b/>
                <w:i/>
                <w:sz w:val="20"/>
                <w:szCs w:val="24"/>
                <w:lang w:val="en-US" w:eastAsia="zh-CN"/>
              </w:rPr>
              <w:t>Proposal 2: Remove component 2 and component 3 from “14-4 SRS Tx switch with allowing downgrading configuration”, and UE follows the Rel-15 configuration of { txSwitchImpactToRx, txSwitchWithAnotherBand} .</w:t>
            </w:r>
          </w:p>
        </w:tc>
      </w:tr>
      <w:tr w:rsidR="000B035F" w14:paraId="27D5830A" w14:textId="77777777" w:rsidTr="00EF1635">
        <w:tc>
          <w:tcPr>
            <w:tcW w:w="846" w:type="dxa"/>
          </w:tcPr>
          <w:p w14:paraId="4B9036A4" w14:textId="1CEB5161" w:rsidR="000B035F" w:rsidRDefault="000B035F" w:rsidP="000B035F">
            <w:pPr>
              <w:spacing w:afterLines="50" w:after="120"/>
              <w:jc w:val="both"/>
              <w:rPr>
                <w:rFonts w:eastAsia="MS Mincho"/>
                <w:sz w:val="22"/>
              </w:rPr>
            </w:pPr>
            <w:r>
              <w:rPr>
                <w:rFonts w:eastAsia="MS Mincho"/>
                <w:sz w:val="22"/>
              </w:rPr>
              <w:t>[4]</w:t>
            </w:r>
          </w:p>
        </w:tc>
        <w:tc>
          <w:tcPr>
            <w:tcW w:w="2977" w:type="dxa"/>
          </w:tcPr>
          <w:p w14:paraId="768D0B6A" w14:textId="6213AEA5" w:rsidR="000B035F" w:rsidRPr="00BC6D2B" w:rsidRDefault="000B035F" w:rsidP="000B035F">
            <w:pPr>
              <w:spacing w:afterLines="50" w:after="120"/>
              <w:jc w:val="both"/>
              <w:rPr>
                <w:sz w:val="22"/>
                <w:lang w:val="en-US"/>
              </w:rPr>
            </w:pPr>
            <w:r w:rsidRPr="00BC6D2B">
              <w:rPr>
                <w:sz w:val="22"/>
                <w:lang w:val="en-US"/>
              </w:rPr>
              <w:t>MediaTek Inc.</w:t>
            </w:r>
          </w:p>
        </w:tc>
        <w:tc>
          <w:tcPr>
            <w:tcW w:w="1856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272"/>
              <w:gridCol w:w="5423"/>
              <w:gridCol w:w="1034"/>
              <w:gridCol w:w="671"/>
              <w:gridCol w:w="671"/>
              <w:gridCol w:w="224"/>
              <w:gridCol w:w="1188"/>
              <w:gridCol w:w="517"/>
              <w:gridCol w:w="535"/>
              <w:gridCol w:w="235"/>
              <w:gridCol w:w="3168"/>
              <w:gridCol w:w="2849"/>
            </w:tblGrid>
            <w:tr w:rsidR="009946AB" w:rsidRPr="00351211" w14:paraId="245D6BAE" w14:textId="77777777" w:rsidTr="009946AB">
              <w:trPr>
                <w:trHeight w:val="20"/>
              </w:trPr>
              <w:tc>
                <w:tcPr>
                  <w:tcW w:w="149" w:type="pct"/>
                  <w:tcBorders>
                    <w:top w:val="single" w:sz="4" w:space="0" w:color="auto"/>
                    <w:left w:val="single" w:sz="4" w:space="0" w:color="auto"/>
                    <w:bottom w:val="single" w:sz="4" w:space="0" w:color="auto"/>
                    <w:right w:val="single" w:sz="4" w:space="0" w:color="auto"/>
                  </w:tcBorders>
                  <w:shd w:val="clear" w:color="auto" w:fill="auto"/>
                </w:tcPr>
                <w:p w14:paraId="2B422BA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14-</w:t>
                  </w:r>
                  <w:r w:rsidRPr="00351211">
                    <w:rPr>
                      <w:rFonts w:ascii="Arial" w:eastAsia="SimSun" w:hAnsi="Arial"/>
                      <w:sz w:val="18"/>
                    </w:rPr>
                    <w:t>4</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4908F24"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SRS Tx switch</w:t>
                  </w:r>
                  <w:r w:rsidRPr="00351211">
                    <w:rPr>
                      <w:rFonts w:ascii="Arial" w:eastAsia="SimSun" w:hAnsi="Arial"/>
                      <w:sz w:val="18"/>
                    </w:rPr>
                    <w:t xml:space="preserve"> with allowing downgrading configuration</w:t>
                  </w:r>
                </w:p>
              </w:tc>
              <w:tc>
                <w:tcPr>
                  <w:tcW w:w="1479" w:type="pct"/>
                  <w:tcBorders>
                    <w:top w:val="single" w:sz="4" w:space="0" w:color="auto"/>
                    <w:left w:val="single" w:sz="4" w:space="0" w:color="auto"/>
                    <w:bottom w:val="single" w:sz="4" w:space="0" w:color="auto"/>
                    <w:right w:val="single" w:sz="4" w:space="0" w:color="auto"/>
                  </w:tcBorders>
                  <w:shd w:val="clear" w:color="auto" w:fill="auto"/>
                </w:tcPr>
                <w:p w14:paraId="58D00EC6" w14:textId="77777777" w:rsidR="009946AB" w:rsidRPr="00351211" w:rsidRDefault="009946AB" w:rsidP="009946AB">
                  <w:pPr>
                    <w:keepNext/>
                    <w:keepLines/>
                    <w:rPr>
                      <w:rFonts w:ascii="Arial" w:eastAsia="SimSun" w:hAnsi="Arial"/>
                      <w:sz w:val="18"/>
                    </w:rPr>
                  </w:pPr>
                  <w:r w:rsidRPr="00351211">
                    <w:rPr>
                      <w:rFonts w:ascii="Arial" w:eastAsia="SimSun" w:hAnsi="Arial"/>
                      <w:sz w:val="18"/>
                    </w:rPr>
                    <w:t>1) Support SRS Tx port switch</w:t>
                  </w:r>
                </w:p>
                <w:p w14:paraId="40D3B2B2" w14:textId="77777777" w:rsidR="009946AB" w:rsidRPr="00351211" w:rsidRDefault="009946AB" w:rsidP="009946AB">
                  <w:pPr>
                    <w:keepNext/>
                    <w:keepLines/>
                    <w:rPr>
                      <w:rFonts w:ascii="Arial" w:eastAsia="SimSun" w:hAnsi="Arial"/>
                      <w:sz w:val="18"/>
                    </w:rPr>
                  </w:pPr>
                  <w:r w:rsidRPr="00351211">
                    <w:rPr>
                      <w:rFonts w:ascii="Arial" w:eastAsia="SimSun" w:hAnsi="Arial"/>
                      <w:sz w:val="18"/>
                    </w:rPr>
                    <w:t>[2) Report whether the uplink Tx switching impact to downlink receiving in a band]</w:t>
                  </w:r>
                </w:p>
                <w:p w14:paraId="147B3EAB" w14:textId="77777777" w:rsidR="009946AB" w:rsidRPr="00351211" w:rsidRDefault="009946AB" w:rsidP="009946AB">
                  <w:pPr>
                    <w:keepNext/>
                    <w:keepLines/>
                    <w:rPr>
                      <w:rFonts w:ascii="Arial" w:eastAsia="SimSun" w:hAnsi="Arial"/>
                      <w:sz w:val="18"/>
                    </w:rPr>
                  </w:pPr>
                  <w:r w:rsidRPr="00351211">
                    <w:rPr>
                      <w:rFonts w:ascii="Arial" w:eastAsia="SimSun" w:hAnsi="Arial"/>
                      <w:sz w:val="18"/>
                    </w:rPr>
                    <w:t>[3) Report whether the UL Tx is switched together with UL Tx in another band]</w:t>
                  </w:r>
                </w:p>
                <w:p w14:paraId="571FDE17" w14:textId="77777777" w:rsidR="009946AB" w:rsidRPr="00351211" w:rsidRDefault="009946AB" w:rsidP="009946AB">
                  <w:pPr>
                    <w:keepNext/>
                    <w:keepLines/>
                    <w:rPr>
                      <w:rFonts w:ascii="Arial" w:eastAsia="SimSun" w:hAnsi="Arial"/>
                      <w:sz w:val="18"/>
                    </w:rPr>
                  </w:pPr>
                </w:p>
                <w:p w14:paraId="7C980C7E" w14:textId="77777777" w:rsidR="009946AB" w:rsidRPr="00351211" w:rsidRDefault="009946AB" w:rsidP="009946AB">
                  <w:pPr>
                    <w:keepNext/>
                    <w:keepLines/>
                    <w:rPr>
                      <w:rFonts w:ascii="Arial" w:eastAsia="SimSun" w:hAnsi="Arial"/>
                      <w:sz w:val="18"/>
                    </w:rPr>
                  </w:pPr>
                  <w:r w:rsidRPr="00351211">
                    <w:rPr>
                      <w:rFonts w:ascii="Arial" w:eastAsia="SimSun" w:hAnsi="Arial"/>
                      <w:sz w:val="18"/>
                    </w:rPr>
                    <w:t>[Define affected DL and UL bands by using txSwitchImpactToRx and txSwitchWithAnotherBand for the new (downgraded) entries]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0242C7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2-53</w:t>
                  </w:r>
                  <w:r w:rsidRPr="00351211">
                    <w:rPr>
                      <w:rFonts w:ascii="Arial" w:eastAsia="SimSun" w:hAnsi="Arial"/>
                      <w:sz w:val="18"/>
                    </w:rPr>
                    <w:t xml:space="preserve"> (SRS resource)</w:t>
                  </w:r>
                </w:p>
                <w:p w14:paraId="36C9CFD5" w14:textId="77777777" w:rsidR="009946AB" w:rsidRPr="00351211" w:rsidRDefault="009946AB" w:rsidP="009946AB">
                  <w:pPr>
                    <w:keepNext/>
                    <w:keepLines/>
                    <w:rPr>
                      <w:rFonts w:ascii="Arial" w:eastAsia="SimSun" w:hAnsi="Arial"/>
                      <w:sz w:val="18"/>
                    </w:rPr>
                  </w:pPr>
                </w:p>
                <w:p w14:paraId="7736DDB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w:t>
                  </w:r>
                  <w:r w:rsidRPr="00351211">
                    <w:rPr>
                      <w:rFonts w:ascii="Arial" w:eastAsia="SimSun" w:hAnsi="Arial"/>
                      <w:sz w:val="18"/>
                    </w:rPr>
                    <w:t>2-55]</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EE3BBCD" w14:textId="77777777" w:rsidR="009946AB" w:rsidRPr="00351211" w:rsidRDefault="009946AB" w:rsidP="009946AB">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51A85B8C"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42CCECEA" w14:textId="77777777" w:rsidR="009946AB" w:rsidRPr="00351211" w:rsidRDefault="009946AB" w:rsidP="009946AB">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4AA9ABCB" w14:textId="5AC7B8CD" w:rsidR="009946AB" w:rsidRPr="00351211" w:rsidRDefault="009946AB" w:rsidP="009946AB">
                  <w:pPr>
                    <w:keepNext/>
                    <w:keepLines/>
                    <w:rPr>
                      <w:rFonts w:ascii="Arial" w:eastAsia="SimSun" w:hAnsi="Arial"/>
                      <w:sz w:val="18"/>
                    </w:rPr>
                  </w:pPr>
                  <w:r w:rsidRPr="00351211">
                    <w:rPr>
                      <w:rFonts w:ascii="Arial" w:eastAsia="SimSun" w:hAnsi="Arial"/>
                      <w:sz w:val="18"/>
                    </w:rPr>
                    <w:t xml:space="preserve">Per band combination </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6A305BF7"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5C450F09"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64" w:type="pct"/>
                  <w:tcBorders>
                    <w:top w:val="single" w:sz="4" w:space="0" w:color="auto"/>
                    <w:left w:val="single" w:sz="4" w:space="0" w:color="auto"/>
                    <w:bottom w:val="single" w:sz="4" w:space="0" w:color="auto"/>
                    <w:right w:val="single" w:sz="4" w:space="0" w:color="auto"/>
                  </w:tcBorders>
                </w:tcPr>
                <w:p w14:paraId="605EB338" w14:textId="77777777" w:rsidR="009946AB" w:rsidRPr="00351211" w:rsidRDefault="009946AB" w:rsidP="009946AB">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C0E5B37" w14:textId="77777777" w:rsidR="009946AB" w:rsidRPr="00351211" w:rsidRDefault="009946AB" w:rsidP="009946AB">
                  <w:pPr>
                    <w:keepNext/>
                    <w:keepLines/>
                    <w:rPr>
                      <w:rFonts w:ascii="Arial" w:eastAsia="SimSun" w:hAnsi="Arial"/>
                      <w:sz w:val="18"/>
                    </w:rPr>
                  </w:pPr>
                  <w:r w:rsidRPr="00351211">
                    <w:rPr>
                      <w:rFonts w:ascii="Arial" w:eastAsia="SimSun" w:hAnsi="Arial"/>
                      <w:sz w:val="18"/>
                    </w:rPr>
                    <w:t>Agreement:</w:t>
                  </w:r>
                </w:p>
                <w:p w14:paraId="3DCE07BA"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w:t>
                  </w:r>
                  <w:r w:rsidRPr="00351211">
                    <w:rPr>
                      <w:rFonts w:ascii="Arial" w:eastAsia="SimSun" w:hAnsi="Arial"/>
                      <w:sz w:val="18"/>
                    </w:rPr>
                    <w:t xml:space="preserve">Rel-16 UE capability design for SRS antenna switching in conjunction with the existing Rel-15 UE capability should allow UE to indicate support of one of the following combinations </w:t>
                  </w:r>
                </w:p>
                <w:p w14:paraId="240B2DA2"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w:t>
                  </w:r>
                </w:p>
                <w:p w14:paraId="5BE26921"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t1r4}</w:t>
                  </w:r>
                </w:p>
                <w:p w14:paraId="17E8098E"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t2r2, t2r4}</w:t>
                  </w:r>
                </w:p>
                <w:p w14:paraId="3BC35C03"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t2r2}</w:t>
                  </w:r>
                </w:p>
                <w:p w14:paraId="50ADA73F"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t2r2, t4r4}</w:t>
                  </w:r>
                </w:p>
                <w:p w14:paraId="30F5F2A8"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t2r2, t1r4, t2r4}</w:t>
                  </w:r>
                </w:p>
                <w:p w14:paraId="666AD78B"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oNote: Detailed signaling design is up to RAN2</w:t>
                  </w:r>
                </w:p>
                <w:p w14:paraId="2BDBD866" w14:textId="77777777" w:rsidR="009946AB" w:rsidRPr="00351211" w:rsidRDefault="009946AB" w:rsidP="009946AB">
                  <w:pPr>
                    <w:keepNext/>
                    <w:keepLines/>
                    <w:rPr>
                      <w:rFonts w:ascii="Arial" w:eastAsia="SimSun" w:hAnsi="Arial"/>
                      <w:sz w:val="18"/>
                    </w:rPr>
                  </w:pPr>
                </w:p>
                <w:p w14:paraId="2C097FEC" w14:textId="77777777" w:rsidR="009946AB" w:rsidRPr="00351211" w:rsidRDefault="009946AB" w:rsidP="009946AB">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components 2 and 3 are necessary or not</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37D436D"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 xml:space="preserve">Optional with capability </w:t>
                  </w:r>
                  <w:r w:rsidRPr="00351211">
                    <w:rPr>
                      <w:rFonts w:ascii="Arial" w:eastAsia="SimSun" w:hAnsi="Arial"/>
                      <w:sz w:val="18"/>
                    </w:rPr>
                    <w:t>signalling</w:t>
                  </w:r>
                </w:p>
                <w:p w14:paraId="77905308" w14:textId="77777777" w:rsidR="009946AB" w:rsidRPr="00351211" w:rsidRDefault="009946AB" w:rsidP="009946AB">
                  <w:pPr>
                    <w:keepNext/>
                    <w:keepLines/>
                    <w:rPr>
                      <w:rFonts w:ascii="Arial" w:eastAsia="SimSun" w:hAnsi="Arial"/>
                      <w:sz w:val="18"/>
                    </w:rPr>
                  </w:pPr>
                </w:p>
                <w:p w14:paraId="76CE6113"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C</w:t>
                  </w:r>
                  <w:r w:rsidRPr="00351211">
                    <w:rPr>
                      <w:rFonts w:ascii="Arial" w:eastAsia="SimSun" w:hAnsi="Arial"/>
                      <w:sz w:val="18"/>
                    </w:rPr>
                    <w:t>omponent 1: Candidate value set:</w:t>
                  </w:r>
                </w:p>
                <w:p w14:paraId="666F09D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w:t>
                  </w:r>
                </w:p>
                <w:p w14:paraId="4CD870C4"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w:t>
                  </w:r>
                </w:p>
                <w:p w14:paraId="266AE0E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t1r4}</w:t>
                  </w:r>
                </w:p>
                <w:p w14:paraId="6D41CAC3"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t2r2, t2r4}</w:t>
                  </w:r>
                </w:p>
                <w:p w14:paraId="100C8F6E"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t2r2}</w:t>
                  </w:r>
                </w:p>
                <w:p w14:paraId="4CE73AB7"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t2r2, t4r4}</w:t>
                  </w:r>
                </w:p>
                <w:p w14:paraId="5DC44A75" w14:textId="77777777" w:rsidR="009946AB" w:rsidRPr="00351211" w:rsidRDefault="009946AB" w:rsidP="009946AB">
                  <w:pPr>
                    <w:keepNext/>
                    <w:keepLines/>
                    <w:rPr>
                      <w:rFonts w:ascii="Arial" w:eastAsia="SimSun" w:hAnsi="Arial"/>
                      <w:sz w:val="18"/>
                    </w:rPr>
                  </w:pPr>
                  <w:r w:rsidRPr="00351211">
                    <w:rPr>
                      <w:rFonts w:ascii="Arial" w:eastAsia="SimSun" w:hAnsi="Arial"/>
                      <w:sz w:val="18"/>
                    </w:rPr>
                    <w:t>o{t1r1, t1r2, t2r2, t1r4, t2r4}</w:t>
                  </w:r>
                </w:p>
                <w:p w14:paraId="4E694B63" w14:textId="77777777" w:rsidR="009946AB" w:rsidRPr="00351211" w:rsidRDefault="009946AB" w:rsidP="009946AB">
                  <w:pPr>
                    <w:keepNext/>
                    <w:keepLines/>
                    <w:rPr>
                      <w:rFonts w:ascii="Arial" w:eastAsia="SimSun" w:hAnsi="Arial"/>
                      <w:sz w:val="18"/>
                    </w:rPr>
                  </w:pPr>
                  <w:r w:rsidRPr="00351211">
                    <w:rPr>
                      <w:rFonts w:ascii="Arial" w:eastAsia="SimSun" w:hAnsi="Arial"/>
                      <w:sz w:val="18"/>
                    </w:rPr>
                    <w:t>}</w:t>
                  </w:r>
                </w:p>
                <w:p w14:paraId="387DE97C" w14:textId="77777777" w:rsidR="009946AB" w:rsidRPr="00351211" w:rsidRDefault="009946AB" w:rsidP="009946AB">
                  <w:pPr>
                    <w:keepNext/>
                    <w:keepLines/>
                    <w:rPr>
                      <w:rFonts w:ascii="Arial" w:eastAsia="SimSun" w:hAnsi="Arial"/>
                      <w:sz w:val="18"/>
                    </w:rPr>
                  </w:pPr>
                </w:p>
                <w:p w14:paraId="51730FB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Component2: Candidate value set: {yes, no}</w:t>
                  </w:r>
                </w:p>
                <w:p w14:paraId="462DC461" w14:textId="77777777" w:rsidR="009946AB" w:rsidRPr="00351211" w:rsidRDefault="009946AB" w:rsidP="009946AB">
                  <w:pPr>
                    <w:keepNext/>
                    <w:keepLines/>
                    <w:rPr>
                      <w:rFonts w:ascii="Arial" w:eastAsia="SimSun" w:hAnsi="Arial"/>
                      <w:sz w:val="18"/>
                    </w:rPr>
                  </w:pPr>
                </w:p>
                <w:p w14:paraId="64D3973A" w14:textId="77777777" w:rsidR="009946AB" w:rsidRPr="00351211" w:rsidRDefault="009946AB" w:rsidP="009946AB">
                  <w:pPr>
                    <w:keepNext/>
                    <w:keepLines/>
                    <w:rPr>
                      <w:rFonts w:ascii="Arial" w:eastAsia="SimSun" w:hAnsi="Arial"/>
                      <w:sz w:val="18"/>
                    </w:rPr>
                  </w:pPr>
                  <w:r w:rsidRPr="00351211">
                    <w:rPr>
                      <w:rFonts w:ascii="Arial" w:eastAsia="SimSun" w:hAnsi="Arial"/>
                      <w:sz w:val="18"/>
                    </w:rPr>
                    <w:t>Component 3: Candidate value set: {yes, no}</w:t>
                  </w:r>
                </w:p>
              </w:tc>
            </w:tr>
          </w:tbl>
          <w:p w14:paraId="1BFBD98C" w14:textId="77777777" w:rsidR="000B035F" w:rsidRDefault="000B035F" w:rsidP="000B035F">
            <w:pPr>
              <w:spacing w:afterLines="50" w:after="120"/>
              <w:jc w:val="both"/>
              <w:rPr>
                <w:sz w:val="22"/>
                <w:lang w:val="en-US"/>
              </w:rPr>
            </w:pPr>
          </w:p>
        </w:tc>
      </w:tr>
      <w:tr w:rsidR="000B035F" w14:paraId="18B8C46F" w14:textId="77777777" w:rsidTr="00EF1635">
        <w:tc>
          <w:tcPr>
            <w:tcW w:w="846" w:type="dxa"/>
          </w:tcPr>
          <w:p w14:paraId="4510CC6E" w14:textId="78014EFC" w:rsidR="000B035F" w:rsidRDefault="000B035F" w:rsidP="00EF1635">
            <w:pPr>
              <w:spacing w:afterLines="50" w:after="120"/>
              <w:jc w:val="both"/>
              <w:rPr>
                <w:rFonts w:eastAsia="MS Mincho"/>
                <w:sz w:val="22"/>
              </w:rPr>
            </w:pPr>
            <w:r>
              <w:rPr>
                <w:rFonts w:eastAsia="MS Mincho"/>
                <w:sz w:val="22"/>
              </w:rPr>
              <w:t>[5]</w:t>
            </w:r>
          </w:p>
        </w:tc>
        <w:tc>
          <w:tcPr>
            <w:tcW w:w="2977" w:type="dxa"/>
          </w:tcPr>
          <w:p w14:paraId="307F81D6" w14:textId="44DBE8A8" w:rsidR="000B035F" w:rsidRPr="00BC6D2B" w:rsidRDefault="000B035F" w:rsidP="00EF1635">
            <w:pPr>
              <w:spacing w:afterLines="50" w:after="120"/>
              <w:jc w:val="both"/>
              <w:rPr>
                <w:sz w:val="22"/>
                <w:lang w:val="en-US"/>
              </w:rPr>
            </w:pPr>
            <w:r w:rsidRPr="00F8330C">
              <w:rPr>
                <w:rFonts w:eastAsia="MS Mincho"/>
                <w:sz w:val="22"/>
              </w:rPr>
              <w:t>Intel Corporation</w:t>
            </w:r>
          </w:p>
        </w:tc>
        <w:tc>
          <w:tcPr>
            <w:tcW w:w="18560" w:type="dxa"/>
          </w:tcPr>
          <w:p w14:paraId="35E279F6" w14:textId="77777777" w:rsidR="009946AB" w:rsidRPr="00F1352F" w:rsidRDefault="009946AB" w:rsidP="009946AB">
            <w:pPr>
              <w:ind w:firstLine="288"/>
              <w:rPr>
                <w:sz w:val="22"/>
                <w:szCs w:val="22"/>
                <w:lang w:val="en-US"/>
              </w:rPr>
            </w:pPr>
            <w:r w:rsidRPr="00F1352F">
              <w:rPr>
                <w:sz w:val="22"/>
                <w:szCs w:val="22"/>
                <w:lang w:val="en-US"/>
              </w:rPr>
              <w:t xml:space="preserve">In Rel-15 UE capability for SRS Tx switching supports signaling of the xTyR as well as indication of the DL and UL bands which are impacted by the corresponding switching. In Rel-16 support of the additional xTyR configurations has been agreed as part of TEI work. The agreed xTyR signaling is a sequence of the all possible xTyR’s including the highest xTyR which should be already indicated using Rel-15 capability signaling for the backward compatibility purpose. </w:t>
            </w:r>
          </w:p>
          <w:p w14:paraId="4C6DACA8" w14:textId="77777777" w:rsidR="009946AB" w:rsidRPr="00F1352F" w:rsidRDefault="009946AB" w:rsidP="009946AB">
            <w:pPr>
              <w:ind w:firstLine="288"/>
              <w:rPr>
                <w:sz w:val="22"/>
                <w:szCs w:val="22"/>
                <w:lang w:val="en-US"/>
              </w:rPr>
            </w:pPr>
            <w:r w:rsidRPr="00F1352F">
              <w:rPr>
                <w:sz w:val="22"/>
                <w:szCs w:val="22"/>
                <w:lang w:val="en-US"/>
              </w:rPr>
              <w:t xml:space="preserve">Considering that Rel-16 indication includes highest xTyR already indicated in Rel-15 (highlighted in </w:t>
            </w:r>
            <w:r w:rsidRPr="00F1352F">
              <w:rPr>
                <w:sz w:val="22"/>
                <w:szCs w:val="22"/>
                <w:highlight w:val="yellow"/>
                <w:lang w:val="en-US"/>
              </w:rPr>
              <w:t>yellow</w:t>
            </w:r>
            <w:r w:rsidRPr="00F1352F">
              <w:rPr>
                <w:sz w:val="22"/>
                <w:szCs w:val="22"/>
                <w:lang w:val="en-US"/>
              </w:rPr>
              <w:t xml:space="preserve">), reporting of the affected DL and UL bands can be reused from Rel-15 capability. On the other hand, it is beneficial to have separate indication of the affected DL and UL for downgraded xTyR configuration (highlighted in </w:t>
            </w:r>
            <w:r w:rsidRPr="00F1352F">
              <w:rPr>
                <w:sz w:val="22"/>
                <w:szCs w:val="22"/>
                <w:highlight w:val="green"/>
                <w:lang w:val="en-US"/>
              </w:rPr>
              <w:t>green</w:t>
            </w:r>
            <w:r w:rsidRPr="00F1352F">
              <w:rPr>
                <w:sz w:val="22"/>
                <w:szCs w:val="22"/>
                <w:lang w:val="en-US"/>
              </w:rPr>
              <w:t>) since in most of the cases (except for t1r1</w:t>
            </w:r>
            <w:r>
              <w:rPr>
                <w:sz w:val="22"/>
                <w:szCs w:val="22"/>
                <w:lang w:val="en-US"/>
              </w:rPr>
              <w:t>-</w:t>
            </w:r>
            <w:r w:rsidRPr="00F1352F">
              <w:rPr>
                <w:sz w:val="22"/>
                <w:szCs w:val="22"/>
                <w:lang w:val="en-US"/>
              </w:rPr>
              <w:t>t1r2</w:t>
            </w:r>
            <w:r>
              <w:rPr>
                <w:sz w:val="22"/>
                <w:szCs w:val="22"/>
                <w:lang w:val="en-US"/>
              </w:rPr>
              <w:t>-</w:t>
            </w:r>
            <w:r w:rsidRPr="00F1352F">
              <w:rPr>
                <w:sz w:val="22"/>
                <w:szCs w:val="22"/>
                <w:lang w:val="en-US"/>
              </w:rPr>
              <w:t>) those configurations doesn’t involve any physical switching of the antennas and can be performed without any interruptions to DL and UL bands.</w:t>
            </w:r>
          </w:p>
          <w:p w14:paraId="26857E27"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w:t>
            </w:r>
            <w:r>
              <w:rPr>
                <w:lang w:eastAsia="ja-JP"/>
              </w:rPr>
              <w:t xml:space="preserve">, </w:t>
            </w:r>
            <w:r w:rsidRPr="00A57094">
              <w:rPr>
                <w:highlight w:val="yellow"/>
                <w:lang w:eastAsia="ja-JP"/>
              </w:rPr>
              <w:t>t1r2</w:t>
            </w:r>
            <w:r>
              <w:rPr>
                <w:lang w:eastAsia="ja-JP"/>
              </w:rPr>
              <w:t>}</w:t>
            </w:r>
          </w:p>
          <w:p w14:paraId="6A455ED4"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w:t>
            </w:r>
            <w:r>
              <w:rPr>
                <w:lang w:eastAsia="ja-JP"/>
              </w:rPr>
              <w:t xml:space="preserve">, </w:t>
            </w:r>
            <w:r w:rsidRPr="00A57094">
              <w:rPr>
                <w:highlight w:val="yellow"/>
                <w:lang w:eastAsia="ja-JP"/>
              </w:rPr>
              <w:t>t1r4</w:t>
            </w:r>
            <w:r>
              <w:rPr>
                <w:lang w:eastAsia="ja-JP"/>
              </w:rPr>
              <w:t>}</w:t>
            </w:r>
          </w:p>
          <w:p w14:paraId="0253E1DB"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Pr>
                <w:lang w:eastAsia="ja-JP"/>
              </w:rPr>
              <w:t xml:space="preserve">, </w:t>
            </w:r>
            <w:r w:rsidRPr="00A57094">
              <w:rPr>
                <w:highlight w:val="yellow"/>
                <w:lang w:eastAsia="ja-JP"/>
              </w:rPr>
              <w:t>t2r4</w:t>
            </w:r>
            <w:r>
              <w:rPr>
                <w:lang w:eastAsia="ja-JP"/>
              </w:rPr>
              <w:t>}</w:t>
            </w:r>
          </w:p>
          <w:p w14:paraId="670C452E"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w:t>
            </w:r>
          </w:p>
          <w:p w14:paraId="5CC6DF83"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 xml:space="preserve">, </w:t>
            </w:r>
            <w:r w:rsidRPr="00A57094">
              <w:rPr>
                <w:highlight w:val="yellow"/>
                <w:lang w:eastAsia="ja-JP"/>
              </w:rPr>
              <w:t>t4r4</w:t>
            </w:r>
            <w:r>
              <w:rPr>
                <w:lang w:eastAsia="ja-JP"/>
              </w:rPr>
              <w:t>}</w:t>
            </w:r>
          </w:p>
          <w:p w14:paraId="5479815A"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sidRPr="00D401B2">
              <w:rPr>
                <w:highlight w:val="yellow"/>
                <w:lang w:eastAsia="ja-JP"/>
              </w:rPr>
              <w:t>, t1r4, t2r4</w:t>
            </w:r>
            <w:r>
              <w:rPr>
                <w:lang w:eastAsia="ja-JP"/>
              </w:rPr>
              <w:t>}</w:t>
            </w:r>
          </w:p>
          <w:p w14:paraId="54642E97" w14:textId="77777777" w:rsidR="009946AB" w:rsidRDefault="009946AB" w:rsidP="009946AB">
            <w:pPr>
              <w:ind w:firstLine="288"/>
            </w:pPr>
          </w:p>
          <w:p w14:paraId="225C28FB" w14:textId="77777777" w:rsidR="009946AB" w:rsidRPr="00F1352F" w:rsidRDefault="009946AB" w:rsidP="009946AB">
            <w:pPr>
              <w:ind w:firstLine="288"/>
              <w:rPr>
                <w:sz w:val="22"/>
                <w:szCs w:val="22"/>
              </w:rPr>
            </w:pPr>
            <w:r w:rsidRPr="00F1352F">
              <w:rPr>
                <w:sz w:val="22"/>
                <w:szCs w:val="22"/>
              </w:rPr>
              <w:t>Considering the discussion above the following proposal can be made:</w:t>
            </w:r>
          </w:p>
          <w:p w14:paraId="449CDBA8" w14:textId="77777777" w:rsidR="009946AB" w:rsidRPr="00F1352F" w:rsidRDefault="009946AB" w:rsidP="009946AB">
            <w:pPr>
              <w:spacing w:after="0"/>
              <w:ind w:firstLine="288"/>
              <w:rPr>
                <w:b/>
                <w:bCs/>
                <w:sz w:val="22"/>
                <w:szCs w:val="22"/>
              </w:rPr>
            </w:pPr>
            <w:r w:rsidRPr="00F1352F">
              <w:rPr>
                <w:b/>
                <w:bCs/>
                <w:sz w:val="22"/>
                <w:szCs w:val="22"/>
              </w:rPr>
              <w:t>Proposal:</w:t>
            </w:r>
          </w:p>
          <w:p w14:paraId="50A397E5" w14:textId="77777777" w:rsidR="009946AB" w:rsidRPr="00F1352F" w:rsidRDefault="009946AB" w:rsidP="00B17FE0">
            <w:pPr>
              <w:pStyle w:val="ListParagraph"/>
              <w:numPr>
                <w:ilvl w:val="0"/>
                <w:numId w:val="25"/>
              </w:numPr>
              <w:ind w:leftChars="0"/>
              <w:rPr>
                <w:i/>
                <w:iCs/>
              </w:rPr>
            </w:pPr>
            <w:r w:rsidRPr="00F1352F">
              <w:rPr>
                <w:i/>
                <w:iCs/>
              </w:rPr>
              <w:t>If signalling of xTyR configurations in Rel-16 supports highest xTyR as in the latest TS 38.306 [2]</w:t>
            </w:r>
          </w:p>
          <w:p w14:paraId="2F06FA31" w14:textId="77777777" w:rsidR="009946AB" w:rsidRPr="00F1352F" w:rsidRDefault="009946AB" w:rsidP="00B17FE0">
            <w:pPr>
              <w:pStyle w:val="ListParagraph"/>
              <w:numPr>
                <w:ilvl w:val="1"/>
                <w:numId w:val="25"/>
              </w:numPr>
              <w:ind w:leftChars="0"/>
              <w:rPr>
                <w:i/>
                <w:iCs/>
              </w:rPr>
            </w:pPr>
            <w:r w:rsidRPr="00F1352F">
              <w:rPr>
                <w:i/>
                <w:iCs/>
              </w:rPr>
              <w:t>Affected DL and UL bands are inherited from Rel-15 capability</w:t>
            </w:r>
          </w:p>
          <w:p w14:paraId="39B90703" w14:textId="77777777" w:rsidR="009946AB" w:rsidRPr="00F1352F" w:rsidRDefault="009946AB" w:rsidP="00B17FE0">
            <w:pPr>
              <w:pStyle w:val="ListParagraph"/>
              <w:numPr>
                <w:ilvl w:val="0"/>
                <w:numId w:val="25"/>
              </w:numPr>
              <w:ind w:leftChars="0"/>
              <w:rPr>
                <w:i/>
                <w:iCs/>
              </w:rPr>
            </w:pPr>
            <w:r w:rsidRPr="00F1352F">
              <w:rPr>
                <w:i/>
                <w:iCs/>
              </w:rPr>
              <w:t>If signaling of xTyR configuration in Rel-16 only supports downgraded xTyR configurations which are decoupled from highest xTyR reported in Rel-15</w:t>
            </w:r>
          </w:p>
          <w:p w14:paraId="0A4ED66F" w14:textId="77777777" w:rsidR="009946AB" w:rsidRPr="00F1352F" w:rsidRDefault="009946AB" w:rsidP="00B17FE0">
            <w:pPr>
              <w:pStyle w:val="ListParagraph"/>
              <w:numPr>
                <w:ilvl w:val="1"/>
                <w:numId w:val="25"/>
              </w:numPr>
              <w:ind w:leftChars="0"/>
              <w:rPr>
                <w:i/>
                <w:iCs/>
              </w:rPr>
            </w:pPr>
            <w:r w:rsidRPr="00F1352F">
              <w:rPr>
                <w:i/>
                <w:iCs/>
              </w:rPr>
              <w:t xml:space="preserve">Affected DL and UL bands are not applicable for downgraded xTyR configuration, except {t1r1, t1r2} entry for which </w:t>
            </w:r>
            <w:r>
              <w:rPr>
                <w:i/>
                <w:iCs/>
              </w:rPr>
              <w:t xml:space="preserve">associated </w:t>
            </w:r>
            <w:r w:rsidRPr="00F1352F">
              <w:rPr>
                <w:i/>
                <w:iCs/>
              </w:rPr>
              <w:t>Rel-15 capability can be reused</w:t>
            </w:r>
          </w:p>
          <w:tbl>
            <w:tblPr>
              <w:tblStyle w:val="TableGrid"/>
              <w:tblW w:w="5000" w:type="pct"/>
              <w:tblLook w:val="04A0" w:firstRow="1" w:lastRow="0" w:firstColumn="1" w:lastColumn="0" w:noHBand="0" w:noVBand="1"/>
            </w:tblPr>
            <w:tblGrid>
              <w:gridCol w:w="590"/>
              <w:gridCol w:w="1137"/>
              <w:gridCol w:w="6237"/>
              <w:gridCol w:w="1133"/>
              <w:gridCol w:w="1133"/>
              <w:gridCol w:w="8104"/>
            </w:tblGrid>
            <w:tr w:rsidR="009946AB" w:rsidRPr="00BC422E" w14:paraId="20C6E939" w14:textId="77777777" w:rsidTr="009946AB">
              <w:tc>
                <w:tcPr>
                  <w:tcW w:w="161" w:type="pct"/>
                </w:tcPr>
                <w:p w14:paraId="4E9BC24A"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14-4</w:t>
                  </w:r>
                </w:p>
              </w:tc>
              <w:tc>
                <w:tcPr>
                  <w:tcW w:w="310" w:type="pct"/>
                </w:tcPr>
                <w:p w14:paraId="48795EA8"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SRS Tx switch with allowing downgrading configuration</w:t>
                  </w:r>
                </w:p>
              </w:tc>
              <w:tc>
                <w:tcPr>
                  <w:tcW w:w="1701" w:type="pct"/>
                </w:tcPr>
                <w:p w14:paraId="733141B3" w14:textId="77777777" w:rsidR="009946AB" w:rsidRPr="00BC422E" w:rsidRDefault="009946AB" w:rsidP="00E7638C">
                  <w:pPr>
                    <w:pStyle w:val="TAL"/>
                    <w:spacing w:after="0"/>
                    <w:rPr>
                      <w:rFonts w:cs="Arial"/>
                      <w:sz w:val="16"/>
                      <w:szCs w:val="16"/>
                    </w:rPr>
                  </w:pPr>
                  <w:r w:rsidRPr="00BC422E">
                    <w:rPr>
                      <w:rFonts w:cs="Arial"/>
                      <w:sz w:val="16"/>
                      <w:szCs w:val="16"/>
                    </w:rPr>
                    <w:t>1) Support SRS Tx port switch</w:t>
                  </w:r>
                </w:p>
                <w:p w14:paraId="2B696892" w14:textId="3DC36074" w:rsidR="009946AB" w:rsidRPr="00BC422E" w:rsidRDefault="009946AB" w:rsidP="00E7638C">
                  <w:pPr>
                    <w:pStyle w:val="TAL"/>
                    <w:spacing w:after="0"/>
                    <w:rPr>
                      <w:rFonts w:cs="Arial"/>
                      <w:sz w:val="16"/>
                      <w:szCs w:val="16"/>
                    </w:rPr>
                  </w:pPr>
                </w:p>
                <w:p w14:paraId="05DD6C54" w14:textId="77777777" w:rsidR="009946AB" w:rsidRPr="00BC422E" w:rsidRDefault="009946AB" w:rsidP="00E7638C">
                  <w:pPr>
                    <w:pStyle w:val="TAL"/>
                    <w:spacing w:after="0"/>
                    <w:rPr>
                      <w:rFonts w:cs="Arial"/>
                      <w:sz w:val="16"/>
                      <w:szCs w:val="16"/>
                    </w:rPr>
                  </w:pPr>
                </w:p>
                <w:p w14:paraId="1A918A57" w14:textId="3B7503AE" w:rsidR="009946AB" w:rsidRPr="00BC422E" w:rsidRDefault="009946AB" w:rsidP="00E7638C">
                  <w:pPr>
                    <w:spacing w:after="0"/>
                    <w:rPr>
                      <w:rFonts w:ascii="Arial" w:hAnsi="Arial" w:cs="Arial"/>
                      <w:sz w:val="16"/>
                      <w:szCs w:val="16"/>
                      <w:lang w:val="en-US"/>
                    </w:rPr>
                  </w:pPr>
                </w:p>
              </w:tc>
              <w:tc>
                <w:tcPr>
                  <w:tcW w:w="309" w:type="pct"/>
                </w:tcPr>
                <w:p w14:paraId="5C74EB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2-53 (SRS resource)</w:t>
                  </w:r>
                </w:p>
                <w:p w14:paraId="0C7944F7" w14:textId="77777777" w:rsidR="009946AB" w:rsidRPr="00BC422E" w:rsidRDefault="009946AB" w:rsidP="00E7638C">
                  <w:pPr>
                    <w:pStyle w:val="TAL"/>
                    <w:spacing w:after="0"/>
                    <w:rPr>
                      <w:rFonts w:cs="Arial"/>
                      <w:sz w:val="16"/>
                      <w:szCs w:val="16"/>
                      <w:lang w:eastAsia="ja-JP"/>
                    </w:rPr>
                  </w:pPr>
                </w:p>
                <w:p w14:paraId="23577553"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[2-55]</w:t>
                  </w:r>
                </w:p>
              </w:tc>
              <w:tc>
                <w:tcPr>
                  <w:tcW w:w="309" w:type="pct"/>
                </w:tcPr>
                <w:p w14:paraId="6D3CB077" w14:textId="131AFD76" w:rsidR="009946AB" w:rsidRPr="00BC422E" w:rsidRDefault="009946AB" w:rsidP="00E7638C">
                  <w:pPr>
                    <w:spacing w:after="0"/>
                    <w:rPr>
                      <w:rFonts w:ascii="Arial" w:hAnsi="Arial" w:cs="Arial"/>
                      <w:sz w:val="16"/>
                      <w:szCs w:val="16"/>
                    </w:rPr>
                  </w:pPr>
                </w:p>
                <w:p w14:paraId="4C4AB1BA"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BC</w:t>
                  </w:r>
                </w:p>
              </w:tc>
              <w:tc>
                <w:tcPr>
                  <w:tcW w:w="2210" w:type="pct"/>
                </w:tcPr>
                <w:p w14:paraId="68910702"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Optional with capability signalling</w:t>
                  </w:r>
                </w:p>
                <w:p w14:paraId="1EC6BAC9" w14:textId="77777777" w:rsidR="009946AB" w:rsidRPr="00BC422E" w:rsidRDefault="009946AB" w:rsidP="00E7638C">
                  <w:pPr>
                    <w:pStyle w:val="TAL"/>
                    <w:spacing w:after="0"/>
                    <w:rPr>
                      <w:rFonts w:cs="Arial"/>
                      <w:sz w:val="16"/>
                      <w:szCs w:val="16"/>
                      <w:lang w:eastAsia="ja-JP"/>
                    </w:rPr>
                  </w:pPr>
                </w:p>
                <w:p w14:paraId="48F869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Component 1: Candidate value set:</w:t>
                  </w:r>
                </w:p>
                <w:p w14:paraId="7CF1E545"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w:t>
                  </w:r>
                </w:p>
                <w:p w14:paraId="66F5845F" w14:textId="0D7A43C7"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w:t>
                  </w:r>
                  <w:r w:rsidRPr="00BC422E" w:rsidDel="006E5331">
                    <w:rPr>
                      <w:rFonts w:cs="Arial"/>
                      <w:sz w:val="16"/>
                      <w:szCs w:val="16"/>
                      <w:lang w:eastAsia="ja-JP"/>
                    </w:rPr>
                    <w:t xml:space="preserve"> </w:t>
                  </w:r>
                  <w:r w:rsidRPr="00BC422E">
                    <w:rPr>
                      <w:rFonts w:cs="Arial"/>
                      <w:sz w:val="16"/>
                      <w:szCs w:val="16"/>
                      <w:lang w:eastAsia="ja-JP"/>
                    </w:rPr>
                    <w:t>}</w:t>
                  </w:r>
                </w:p>
                <w:p w14:paraId="73E41789" w14:textId="2686EDB4"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w:t>
                  </w:r>
                  <w:r w:rsidRPr="00BC422E" w:rsidDel="006E5331">
                    <w:rPr>
                      <w:rFonts w:cs="Arial"/>
                      <w:sz w:val="16"/>
                      <w:szCs w:val="16"/>
                      <w:lang w:eastAsia="ja-JP"/>
                    </w:rPr>
                    <w:t xml:space="preserve"> </w:t>
                  </w:r>
                  <w:r w:rsidRPr="00BC422E">
                    <w:rPr>
                      <w:rFonts w:cs="Arial"/>
                      <w:sz w:val="16"/>
                      <w:szCs w:val="16"/>
                      <w:lang w:eastAsia="ja-JP"/>
                    </w:rPr>
                    <w:t>}</w:t>
                  </w:r>
                </w:p>
                <w:p w14:paraId="1067D99C" w14:textId="2159E603"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 t2r2</w:t>
                  </w:r>
                  <w:r w:rsidRPr="00BC422E" w:rsidDel="006E5331">
                    <w:rPr>
                      <w:rFonts w:cs="Arial"/>
                      <w:sz w:val="16"/>
                      <w:szCs w:val="16"/>
                      <w:lang w:eastAsia="ja-JP"/>
                    </w:rPr>
                    <w:t xml:space="preserve"> </w:t>
                  </w:r>
                  <w:r w:rsidRPr="00BC422E">
                    <w:rPr>
                      <w:rFonts w:cs="Arial"/>
                      <w:sz w:val="16"/>
                      <w:szCs w:val="16"/>
                      <w:lang w:eastAsia="ja-JP"/>
                    </w:rPr>
                    <w:t>}</w:t>
                  </w:r>
                </w:p>
                <w:p w14:paraId="7B13EC71" w14:textId="10D9CFD8"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w:t>
                  </w:r>
                </w:p>
                <w:p w14:paraId="4662A2C9" w14:textId="245FEFED" w:rsidR="009946AB" w:rsidRPr="00BC422E" w:rsidRDefault="009946AB" w:rsidP="00E7638C">
                  <w:pPr>
                    <w:pStyle w:val="TAL"/>
                    <w:spacing w:after="0"/>
                    <w:rPr>
                      <w:rFonts w:cs="Arial"/>
                      <w:sz w:val="16"/>
                      <w:szCs w:val="16"/>
                      <w:lang w:eastAsia="ja-JP"/>
                    </w:rPr>
                  </w:pPr>
                </w:p>
                <w:p w14:paraId="510BDD0C" w14:textId="59094A64"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 t2r2}</w:t>
                  </w:r>
                </w:p>
                <w:p w14:paraId="4F2C020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w:t>
                  </w:r>
                </w:p>
                <w:p w14:paraId="6655C8BD" w14:textId="77777777" w:rsidR="009946AB" w:rsidRPr="00BC422E" w:rsidRDefault="009946AB" w:rsidP="00E7638C">
                  <w:pPr>
                    <w:pStyle w:val="TAL"/>
                    <w:spacing w:after="0"/>
                    <w:rPr>
                      <w:rFonts w:cs="Arial"/>
                      <w:sz w:val="16"/>
                      <w:szCs w:val="16"/>
                      <w:lang w:eastAsia="ja-JP"/>
                    </w:rPr>
                  </w:pPr>
                </w:p>
                <w:p w14:paraId="0402D57A"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NOTE: Rel-15 capability for the affected DL and UL bands are not applicable for downgraded Rel-16 xTyR capability, except {t1r1, t1r2}.</w:t>
                  </w:r>
                </w:p>
                <w:p w14:paraId="7BC4627D" w14:textId="77777777" w:rsidR="009946AB" w:rsidRPr="00BC422E" w:rsidRDefault="009946AB" w:rsidP="00E7638C">
                  <w:pPr>
                    <w:pStyle w:val="TAL"/>
                    <w:spacing w:after="0"/>
                    <w:rPr>
                      <w:rFonts w:cs="Arial"/>
                      <w:sz w:val="16"/>
                      <w:szCs w:val="16"/>
                      <w:lang w:eastAsia="ja-JP"/>
                    </w:rPr>
                  </w:pPr>
                </w:p>
                <w:p w14:paraId="3053FABD" w14:textId="30CF6A07" w:rsidR="009946AB" w:rsidRPr="00BC422E" w:rsidRDefault="009946AB" w:rsidP="00E7638C">
                  <w:pPr>
                    <w:spacing w:after="0"/>
                    <w:rPr>
                      <w:rFonts w:ascii="Arial" w:hAnsi="Arial" w:cs="Arial"/>
                      <w:sz w:val="16"/>
                      <w:szCs w:val="16"/>
                    </w:rPr>
                  </w:pPr>
                </w:p>
              </w:tc>
            </w:tr>
          </w:tbl>
          <w:p w14:paraId="26A4BB78" w14:textId="77777777" w:rsidR="000B035F" w:rsidRPr="009946AB" w:rsidRDefault="000B035F" w:rsidP="00EF1635">
            <w:pPr>
              <w:spacing w:afterLines="50" w:after="120"/>
              <w:jc w:val="both"/>
              <w:rPr>
                <w:sz w:val="22"/>
              </w:rPr>
            </w:pPr>
          </w:p>
        </w:tc>
      </w:tr>
      <w:tr w:rsidR="000B035F" w14:paraId="53956D52" w14:textId="77777777" w:rsidTr="00EF1635">
        <w:tc>
          <w:tcPr>
            <w:tcW w:w="846" w:type="dxa"/>
          </w:tcPr>
          <w:p w14:paraId="0354A800"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61BDBB06"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2A87AE54"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For SRS antenna switching, it is down-gradation from Rel-15 UE capability. Generally the supporting features in Rel-15 also should be inherited for Rel-16. For the impact between DL and UL Tx switching, the impact reporting on 2-55 is only for the reported specific case, such as 1T4R. However, there are new entries are introduced in Rel-16 UE capability, such as {t1r1, t1r2, t1r4} which is more than 1T4R only, so it is necessary to report the impact between DL and UL antenna switching, i.e., keep Component-2 and 3.</w:t>
            </w:r>
          </w:p>
          <w:p w14:paraId="32379F03"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 xml:space="preserve">One more comment is for reporting granularity, to align with Rel-15, it is better to per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247"/>
              <w:gridCol w:w="5863"/>
              <w:gridCol w:w="2167"/>
              <w:gridCol w:w="2189"/>
              <w:gridCol w:w="3384"/>
              <w:gridCol w:w="2911"/>
            </w:tblGrid>
            <w:tr w:rsidR="00E7638C" w:rsidRPr="00A34E76" w14:paraId="4B6E3D2B" w14:textId="77777777" w:rsidTr="00E7638C">
              <w:trPr>
                <w:trHeight w:val="18"/>
              </w:trPr>
              <w:tc>
                <w:tcPr>
                  <w:tcW w:w="156" w:type="pct"/>
                  <w:tcBorders>
                    <w:top w:val="single" w:sz="4" w:space="0" w:color="auto"/>
                    <w:left w:val="single" w:sz="4" w:space="0" w:color="auto"/>
                    <w:bottom w:val="single" w:sz="4" w:space="0" w:color="auto"/>
                    <w:right w:val="single" w:sz="4" w:space="0" w:color="auto"/>
                  </w:tcBorders>
                  <w:shd w:val="clear" w:color="auto" w:fill="auto"/>
                </w:tcPr>
                <w:p w14:paraId="5B1218DB" w14:textId="77777777" w:rsidR="00E7638C" w:rsidRPr="00A34E76" w:rsidRDefault="00E7638C" w:rsidP="00E7638C">
                  <w:pPr>
                    <w:pStyle w:val="TAL"/>
                    <w:rPr>
                      <w:lang w:eastAsia="ja-JP"/>
                    </w:rPr>
                  </w:pPr>
                  <w:r>
                    <w:rPr>
                      <w:rFonts w:hint="eastAsia"/>
                      <w:lang w:eastAsia="ja-JP"/>
                    </w:rPr>
                    <w:t>14-</w:t>
                  </w:r>
                  <w:r>
                    <w:rPr>
                      <w:lang w:eastAsia="ja-JP"/>
                    </w:rPr>
                    <w:t>4</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050820B" w14:textId="77777777" w:rsidR="00E7638C" w:rsidRPr="00A34E76" w:rsidRDefault="00E7638C" w:rsidP="00E7638C">
                  <w:pPr>
                    <w:pStyle w:val="TAL"/>
                  </w:pPr>
                  <w:r>
                    <w:rPr>
                      <w:rFonts w:hint="eastAsia"/>
                      <w:lang w:eastAsia="ja-JP"/>
                    </w:rPr>
                    <w:t>SRS Tx switch</w:t>
                  </w:r>
                  <w:r>
                    <w:rPr>
                      <w:lang w:eastAsia="ja-JP"/>
                    </w:rPr>
                    <w:t xml:space="preserve"> with allowing downgrading configuration</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0B99BCD6" w14:textId="77777777" w:rsidR="00E7638C" w:rsidRDefault="00E7638C" w:rsidP="00E7638C">
                  <w:pPr>
                    <w:pStyle w:val="TAL"/>
                  </w:pPr>
                  <w:r>
                    <w:t>1) Support SRS Tx port switch</w:t>
                  </w:r>
                </w:p>
                <w:p w14:paraId="23EE133E" w14:textId="77777777" w:rsidR="00E7638C" w:rsidRDefault="00E7638C" w:rsidP="00E7638C">
                  <w:pPr>
                    <w:pStyle w:val="TAL"/>
                  </w:pPr>
                  <w:r w:rsidRPr="00F55749">
                    <w:rPr>
                      <w:strike/>
                      <w:color w:val="FF0000"/>
                    </w:rPr>
                    <w:t>[</w:t>
                  </w:r>
                  <w:r>
                    <w:t>2) Report whether the uplink Tx switching impact to downlink receiving in a band</w:t>
                  </w:r>
                  <w:r w:rsidRPr="00F55749">
                    <w:rPr>
                      <w:strike/>
                      <w:color w:val="FF0000"/>
                    </w:rPr>
                    <w:t>]</w:t>
                  </w:r>
                </w:p>
                <w:p w14:paraId="7F64FF85" w14:textId="77777777" w:rsidR="00E7638C" w:rsidRDefault="00E7638C" w:rsidP="00E7638C">
                  <w:pPr>
                    <w:pStyle w:val="TAL"/>
                  </w:pPr>
                  <w:r w:rsidRPr="00F55749">
                    <w:rPr>
                      <w:strike/>
                      <w:color w:val="FF0000"/>
                    </w:rPr>
                    <w:t>[</w:t>
                  </w:r>
                  <w:r>
                    <w:t>3) Report whether the UL Tx is switched together with UL Tx in another band</w:t>
                  </w:r>
                  <w:r w:rsidRPr="00F55749">
                    <w:rPr>
                      <w:strike/>
                      <w:color w:val="FF0000"/>
                    </w:rPr>
                    <w:t>]</w:t>
                  </w:r>
                </w:p>
                <w:p w14:paraId="60AB94E4" w14:textId="77777777" w:rsidR="00E7638C" w:rsidRDefault="00E7638C" w:rsidP="00E7638C">
                  <w:pPr>
                    <w:pStyle w:val="TAL"/>
                  </w:pPr>
                </w:p>
                <w:p w14:paraId="317BC72B" w14:textId="77777777" w:rsidR="00E7638C" w:rsidRPr="00A34E76" w:rsidRDefault="00E7638C" w:rsidP="00E7638C">
                  <w:pPr>
                    <w:pStyle w:val="TAL"/>
                  </w:pPr>
                  <w:r>
                    <w:rPr>
                      <w:lang w:eastAsia="ja-JP"/>
                    </w:rPr>
                    <w:t xml:space="preserve">[Define </w:t>
                  </w:r>
                  <w:r w:rsidRPr="006E3BAB">
                    <w:rPr>
                      <w:lang w:eastAsia="ja-JP"/>
                    </w:rPr>
                    <w:t>affected DL and UL bands by using txSwitchImpactToRx and txSwitchWithAnotherBand for the new (downgraded) entries</w:t>
                  </w:r>
                  <w:r>
                    <w:rPr>
                      <w:lang w:eastAsia="ja-JP"/>
                    </w:rPr>
                    <w:t>]</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4949C60" w14:textId="77777777" w:rsidR="00E7638C" w:rsidRDefault="00E7638C" w:rsidP="00E7638C">
                  <w:pPr>
                    <w:pStyle w:val="TAL"/>
                    <w:rPr>
                      <w:lang w:eastAsia="ja-JP"/>
                    </w:rPr>
                  </w:pPr>
                  <w:r>
                    <w:rPr>
                      <w:rFonts w:hint="eastAsia"/>
                      <w:lang w:eastAsia="ja-JP"/>
                    </w:rPr>
                    <w:t>2-53</w:t>
                  </w:r>
                  <w:r>
                    <w:rPr>
                      <w:lang w:eastAsia="ja-JP"/>
                    </w:rPr>
                    <w:t xml:space="preserve"> (SRS resource)</w:t>
                  </w:r>
                </w:p>
                <w:p w14:paraId="04401454" w14:textId="77777777" w:rsidR="00E7638C" w:rsidRDefault="00E7638C" w:rsidP="00E7638C">
                  <w:pPr>
                    <w:pStyle w:val="TAL"/>
                    <w:rPr>
                      <w:lang w:eastAsia="ja-JP"/>
                    </w:rPr>
                  </w:pPr>
                </w:p>
                <w:p w14:paraId="29587AF6" w14:textId="77777777" w:rsidR="00E7638C" w:rsidRPr="001D22CA" w:rsidRDefault="00E7638C" w:rsidP="00E7638C">
                  <w:pPr>
                    <w:pStyle w:val="TAL"/>
                  </w:pPr>
                  <w:r>
                    <w:rPr>
                      <w:rFonts w:hint="eastAsia"/>
                      <w:lang w:eastAsia="ja-JP"/>
                    </w:rPr>
                    <w:t>[</w:t>
                  </w:r>
                  <w:r>
                    <w:rPr>
                      <w:lang w:eastAsia="ja-JP"/>
                    </w:rPr>
                    <w:t>2-55]</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271FBCB" w14:textId="77777777" w:rsidR="00E7638C" w:rsidRDefault="00E7638C" w:rsidP="00E7638C">
                  <w:pPr>
                    <w:pStyle w:val="TAL"/>
                    <w:rPr>
                      <w:strike/>
                      <w:color w:val="FF0000"/>
                      <w:lang w:eastAsia="ja-JP"/>
                    </w:rPr>
                  </w:pPr>
                  <w:r w:rsidRPr="00D13D1A">
                    <w:rPr>
                      <w:strike/>
                      <w:color w:val="FF0000"/>
                      <w:lang w:eastAsia="ja-JP"/>
                    </w:rPr>
                    <w:t>FFS: [Per band combination or per FSPC]</w:t>
                  </w:r>
                </w:p>
                <w:p w14:paraId="29D57F14" w14:textId="77777777" w:rsidR="00E7638C" w:rsidRPr="00D13D1A" w:rsidRDefault="00E7638C" w:rsidP="00E7638C">
                  <w:pPr>
                    <w:pStyle w:val="TAL"/>
                    <w:rPr>
                      <w:lang w:eastAsia="ja-JP"/>
                    </w:rPr>
                  </w:pPr>
                  <w:r w:rsidRPr="00D13D1A">
                    <w:rPr>
                      <w:color w:val="FF0000"/>
                      <w:lang w:eastAsia="ja-JP"/>
                    </w:rPr>
                    <w:t>Per B</w:t>
                  </w:r>
                  <w:r>
                    <w:rPr>
                      <w:rFonts w:hint="eastAsia"/>
                      <w:color w:val="FF0000"/>
                      <w:lang w:eastAsia="zh-CN"/>
                    </w:rPr>
                    <w:t>and</w:t>
                  </w:r>
                  <w:r>
                    <w:rPr>
                      <w:color w:val="FF0000"/>
                      <w:lang w:eastAsia="zh-CN"/>
                    </w:rPr>
                    <w:t xml:space="preserve"> </w:t>
                  </w:r>
                  <w:r w:rsidRPr="00D13D1A">
                    <w:rPr>
                      <w:color w:val="FF0000"/>
                      <w:lang w:eastAsia="ja-JP"/>
                    </w:rPr>
                    <w:t>C</w:t>
                  </w:r>
                  <w:r>
                    <w:rPr>
                      <w:color w:val="FF0000"/>
                      <w:lang w:eastAsia="ja-JP"/>
                    </w:rPr>
                    <w:t>ombination</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7E78DE0E" w14:textId="77777777" w:rsidR="00E7638C" w:rsidRDefault="00E7638C" w:rsidP="00E7638C">
                  <w:pPr>
                    <w:pStyle w:val="TAL"/>
                  </w:pPr>
                  <w:r>
                    <w:t>Agreement:</w:t>
                  </w:r>
                </w:p>
                <w:p w14:paraId="7DEBBD56" w14:textId="77777777" w:rsidR="00E7638C" w:rsidRDefault="00E7638C" w:rsidP="00E7638C">
                  <w:pPr>
                    <w:pStyle w:val="TAL"/>
                  </w:pPr>
                  <w:r>
                    <w:rPr>
                      <w:rFonts w:hint="eastAsia"/>
                    </w:rPr>
                    <w:t>•</w:t>
                  </w:r>
                  <w:r>
                    <w:t xml:space="preserve">Rel-16 UE capability design for SRS antenna switching in conjunction with the existing Rel-15 UE capability should allow UE to indicate support of one of the following combinations </w:t>
                  </w:r>
                </w:p>
                <w:p w14:paraId="57CB8EFE" w14:textId="77777777" w:rsidR="00E7638C" w:rsidRDefault="00E7638C" w:rsidP="00E7638C">
                  <w:pPr>
                    <w:pStyle w:val="TAL"/>
                  </w:pPr>
                  <w:r>
                    <w:t>o{t1r1, t1r2}</w:t>
                  </w:r>
                </w:p>
                <w:p w14:paraId="37397EC4" w14:textId="77777777" w:rsidR="00E7638C" w:rsidRDefault="00E7638C" w:rsidP="00E7638C">
                  <w:pPr>
                    <w:pStyle w:val="TAL"/>
                  </w:pPr>
                  <w:r>
                    <w:t>o{t1r1, t1r2, t1r4}</w:t>
                  </w:r>
                </w:p>
                <w:p w14:paraId="33C0EC89" w14:textId="77777777" w:rsidR="00E7638C" w:rsidRDefault="00E7638C" w:rsidP="00E7638C">
                  <w:pPr>
                    <w:pStyle w:val="TAL"/>
                  </w:pPr>
                  <w:r>
                    <w:t>o{t1r1, t1r2, t2r2, t2r4}</w:t>
                  </w:r>
                </w:p>
                <w:p w14:paraId="0B3F1A9D" w14:textId="77777777" w:rsidR="00E7638C" w:rsidRDefault="00E7638C" w:rsidP="00E7638C">
                  <w:pPr>
                    <w:pStyle w:val="TAL"/>
                  </w:pPr>
                  <w:r>
                    <w:t>o{t1r1, t2r2}</w:t>
                  </w:r>
                </w:p>
                <w:p w14:paraId="0EECC085" w14:textId="77777777" w:rsidR="00E7638C" w:rsidRDefault="00E7638C" w:rsidP="00E7638C">
                  <w:pPr>
                    <w:pStyle w:val="TAL"/>
                  </w:pPr>
                  <w:r>
                    <w:t>o{t1r1, t2r2, t4r4}</w:t>
                  </w:r>
                </w:p>
                <w:p w14:paraId="2BA26CBC" w14:textId="77777777" w:rsidR="00E7638C" w:rsidRDefault="00E7638C" w:rsidP="00E7638C">
                  <w:pPr>
                    <w:pStyle w:val="TAL"/>
                  </w:pPr>
                  <w:r>
                    <w:t>o{t1r1, t1r2, t2r2, t1r4, t2r4}</w:t>
                  </w:r>
                </w:p>
                <w:p w14:paraId="1132278A" w14:textId="77777777" w:rsidR="00E7638C" w:rsidRDefault="00E7638C" w:rsidP="00E7638C">
                  <w:pPr>
                    <w:pStyle w:val="TAL"/>
                  </w:pPr>
                  <w:r>
                    <w:t>oNote: Detailed signaling design is up to RAN2</w:t>
                  </w:r>
                </w:p>
                <w:p w14:paraId="4C23984C" w14:textId="77777777" w:rsidR="00E7638C" w:rsidRDefault="00E7638C" w:rsidP="00E7638C">
                  <w:pPr>
                    <w:pStyle w:val="TAL"/>
                  </w:pPr>
                </w:p>
                <w:p w14:paraId="0C967A2C" w14:textId="77777777" w:rsidR="00E7638C" w:rsidRPr="009E70EF" w:rsidRDefault="00E7638C" w:rsidP="00E7638C">
                  <w:pPr>
                    <w:pStyle w:val="TAL"/>
                    <w:rPr>
                      <w:rFonts w:eastAsia="MS Mincho"/>
                      <w:lang w:eastAsia="ja-JP"/>
                    </w:rPr>
                  </w:pPr>
                  <w:r>
                    <w:rPr>
                      <w:rFonts w:eastAsia="MS Mincho" w:hint="eastAsia"/>
                      <w:lang w:eastAsia="ja-JP"/>
                    </w:rPr>
                    <w:t>F</w:t>
                  </w:r>
                  <w:r>
                    <w:rPr>
                      <w:rFonts w:eastAsia="MS Mincho"/>
                      <w:lang w:eastAsia="ja-JP"/>
                    </w:rPr>
                    <w:t>FS: whether components 2 and 3 are necessary or not</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03D9A64E" w14:textId="77777777" w:rsidR="00E7638C" w:rsidRDefault="00E7638C" w:rsidP="00E7638C">
                  <w:pPr>
                    <w:pStyle w:val="TAL"/>
                    <w:rPr>
                      <w:lang w:eastAsia="ja-JP"/>
                    </w:rPr>
                  </w:pPr>
                  <w:r>
                    <w:rPr>
                      <w:rFonts w:hint="eastAsia"/>
                      <w:lang w:eastAsia="ja-JP"/>
                    </w:rPr>
                    <w:t xml:space="preserve">Optional with capability </w:t>
                  </w:r>
                  <w:r>
                    <w:rPr>
                      <w:lang w:eastAsia="ja-JP"/>
                    </w:rPr>
                    <w:t>signalling</w:t>
                  </w:r>
                </w:p>
                <w:p w14:paraId="4FCDBA47" w14:textId="77777777" w:rsidR="00E7638C" w:rsidRDefault="00E7638C" w:rsidP="00E7638C">
                  <w:pPr>
                    <w:pStyle w:val="TAL"/>
                    <w:rPr>
                      <w:lang w:eastAsia="ja-JP"/>
                    </w:rPr>
                  </w:pPr>
                </w:p>
                <w:p w14:paraId="22701B9F" w14:textId="77777777" w:rsidR="00E7638C" w:rsidRDefault="00E7638C" w:rsidP="00E7638C">
                  <w:pPr>
                    <w:pStyle w:val="TAL"/>
                    <w:rPr>
                      <w:lang w:eastAsia="ja-JP"/>
                    </w:rPr>
                  </w:pPr>
                  <w:r>
                    <w:rPr>
                      <w:rFonts w:hint="eastAsia"/>
                      <w:lang w:eastAsia="ja-JP"/>
                    </w:rPr>
                    <w:t>C</w:t>
                  </w:r>
                  <w:r>
                    <w:rPr>
                      <w:lang w:eastAsia="ja-JP"/>
                    </w:rPr>
                    <w:t>omponent 1: Candidate value set:</w:t>
                  </w:r>
                </w:p>
                <w:p w14:paraId="41E076D5" w14:textId="77777777" w:rsidR="00E7638C" w:rsidRDefault="00E7638C" w:rsidP="00E7638C">
                  <w:pPr>
                    <w:pStyle w:val="TAL"/>
                    <w:rPr>
                      <w:lang w:eastAsia="ja-JP"/>
                    </w:rPr>
                  </w:pPr>
                  <w:r>
                    <w:rPr>
                      <w:lang w:eastAsia="ja-JP"/>
                    </w:rPr>
                    <w:t>{</w:t>
                  </w:r>
                </w:p>
                <w:p w14:paraId="5B3B9B93" w14:textId="77777777" w:rsidR="00E7638C" w:rsidRDefault="00E7638C" w:rsidP="00E7638C">
                  <w:pPr>
                    <w:pStyle w:val="TAL"/>
                    <w:rPr>
                      <w:lang w:eastAsia="ja-JP"/>
                    </w:rPr>
                  </w:pPr>
                  <w:r>
                    <w:rPr>
                      <w:lang w:eastAsia="ja-JP"/>
                    </w:rPr>
                    <w:t>o{t1r1, t1r2}</w:t>
                  </w:r>
                </w:p>
                <w:p w14:paraId="18CC3A36" w14:textId="77777777" w:rsidR="00E7638C" w:rsidRDefault="00E7638C" w:rsidP="00E7638C">
                  <w:pPr>
                    <w:pStyle w:val="TAL"/>
                    <w:rPr>
                      <w:lang w:eastAsia="ja-JP"/>
                    </w:rPr>
                  </w:pPr>
                  <w:r>
                    <w:rPr>
                      <w:lang w:eastAsia="ja-JP"/>
                    </w:rPr>
                    <w:t>o{t1r1, t1r2, t1r4}</w:t>
                  </w:r>
                </w:p>
                <w:p w14:paraId="6DE1DAFE" w14:textId="77777777" w:rsidR="00E7638C" w:rsidRDefault="00E7638C" w:rsidP="00E7638C">
                  <w:pPr>
                    <w:pStyle w:val="TAL"/>
                    <w:rPr>
                      <w:lang w:eastAsia="ja-JP"/>
                    </w:rPr>
                  </w:pPr>
                  <w:r>
                    <w:rPr>
                      <w:lang w:eastAsia="ja-JP"/>
                    </w:rPr>
                    <w:t>o{t1r1, t1r2, t2r2, t2r4}</w:t>
                  </w:r>
                </w:p>
                <w:p w14:paraId="0C9B3704" w14:textId="77777777" w:rsidR="00E7638C" w:rsidRDefault="00E7638C" w:rsidP="00E7638C">
                  <w:pPr>
                    <w:pStyle w:val="TAL"/>
                    <w:rPr>
                      <w:lang w:eastAsia="ja-JP"/>
                    </w:rPr>
                  </w:pPr>
                  <w:r>
                    <w:rPr>
                      <w:lang w:eastAsia="ja-JP"/>
                    </w:rPr>
                    <w:t>o{t1r1, t2r2}</w:t>
                  </w:r>
                </w:p>
                <w:p w14:paraId="399A47EE" w14:textId="77777777" w:rsidR="00E7638C" w:rsidRDefault="00E7638C" w:rsidP="00E7638C">
                  <w:pPr>
                    <w:pStyle w:val="TAL"/>
                    <w:rPr>
                      <w:lang w:eastAsia="ja-JP"/>
                    </w:rPr>
                  </w:pPr>
                  <w:r>
                    <w:rPr>
                      <w:lang w:eastAsia="ja-JP"/>
                    </w:rPr>
                    <w:t>o{t1r1, t2r2, t4r4}</w:t>
                  </w:r>
                </w:p>
                <w:p w14:paraId="6EC64721" w14:textId="77777777" w:rsidR="00E7638C" w:rsidRDefault="00E7638C" w:rsidP="00E7638C">
                  <w:pPr>
                    <w:pStyle w:val="TAL"/>
                    <w:rPr>
                      <w:lang w:eastAsia="ja-JP"/>
                    </w:rPr>
                  </w:pPr>
                  <w:r>
                    <w:rPr>
                      <w:lang w:eastAsia="ja-JP"/>
                    </w:rPr>
                    <w:t>o{t1r1, t1r2, t2r2, t1r4, t2r4}</w:t>
                  </w:r>
                </w:p>
                <w:p w14:paraId="47A3BCBE" w14:textId="77777777" w:rsidR="00E7638C" w:rsidRDefault="00E7638C" w:rsidP="00E7638C">
                  <w:pPr>
                    <w:pStyle w:val="TAL"/>
                    <w:rPr>
                      <w:lang w:eastAsia="ja-JP"/>
                    </w:rPr>
                  </w:pPr>
                  <w:r>
                    <w:rPr>
                      <w:lang w:eastAsia="ja-JP"/>
                    </w:rPr>
                    <w:t>}</w:t>
                  </w:r>
                </w:p>
                <w:p w14:paraId="6F8C9352" w14:textId="77777777" w:rsidR="00E7638C" w:rsidRDefault="00E7638C" w:rsidP="00E7638C">
                  <w:pPr>
                    <w:pStyle w:val="TAL"/>
                    <w:rPr>
                      <w:lang w:eastAsia="ja-JP"/>
                    </w:rPr>
                  </w:pPr>
                </w:p>
                <w:p w14:paraId="7EFCA9DF" w14:textId="77777777" w:rsidR="00E7638C" w:rsidRDefault="00E7638C" w:rsidP="00E7638C">
                  <w:pPr>
                    <w:pStyle w:val="TAL"/>
                  </w:pPr>
                  <w:r>
                    <w:t>Component2: Candidate value set: {yes, no}</w:t>
                  </w:r>
                </w:p>
                <w:p w14:paraId="3E0DBE3B" w14:textId="77777777" w:rsidR="00E7638C" w:rsidRDefault="00E7638C" w:rsidP="00E7638C">
                  <w:pPr>
                    <w:pStyle w:val="TAL"/>
                  </w:pPr>
                </w:p>
                <w:p w14:paraId="3047BEC4" w14:textId="77777777" w:rsidR="00E7638C" w:rsidRPr="00A34E76" w:rsidRDefault="00E7638C" w:rsidP="00E7638C">
                  <w:pPr>
                    <w:pStyle w:val="TAL"/>
                    <w:rPr>
                      <w:lang w:eastAsia="ja-JP"/>
                    </w:rPr>
                  </w:pPr>
                  <w:r>
                    <w:t>Component 3: Candidate value set: {yes, no}</w:t>
                  </w:r>
                </w:p>
              </w:tc>
            </w:tr>
          </w:tbl>
          <w:p w14:paraId="46BCC9C5" w14:textId="77777777" w:rsidR="000B035F" w:rsidRPr="00E7638C" w:rsidRDefault="000B035F" w:rsidP="00EF1635">
            <w:pPr>
              <w:spacing w:afterLines="50" w:after="120"/>
              <w:jc w:val="both"/>
              <w:rPr>
                <w:sz w:val="22"/>
                <w:lang w:val="en-US"/>
              </w:rPr>
            </w:pPr>
          </w:p>
        </w:tc>
      </w:tr>
    </w:tbl>
    <w:p w14:paraId="4504DAE8" w14:textId="77777777" w:rsidR="0039214E" w:rsidRPr="0039214E" w:rsidRDefault="0039214E" w:rsidP="00A91D01">
      <w:pPr>
        <w:spacing w:afterLines="50" w:after="120"/>
        <w:jc w:val="both"/>
        <w:rPr>
          <w:sz w:val="22"/>
          <w:lang w:val="en-US"/>
        </w:rPr>
      </w:pPr>
    </w:p>
    <w:p w14:paraId="1F3DBF9F" w14:textId="30EFEFA3" w:rsidR="004C3CE1" w:rsidRDefault="004C3CE1">
      <w:pPr>
        <w:rPr>
          <w:sz w:val="22"/>
          <w:lang w:val="en-US"/>
        </w:rPr>
      </w:pPr>
      <w:r>
        <w:rPr>
          <w:sz w:val="22"/>
          <w:lang w:val="en-US"/>
        </w:rPr>
        <w:br w:type="page"/>
      </w:r>
    </w:p>
    <w:p w14:paraId="108EFF53" w14:textId="0FB6AF57" w:rsidR="00F8330C" w:rsidRPr="009517C5" w:rsidRDefault="00F8330C" w:rsidP="00F8330C">
      <w:pPr>
        <w:pStyle w:val="Heading1"/>
        <w:numPr>
          <w:ilvl w:val="0"/>
          <w:numId w:val="4"/>
        </w:numPr>
        <w:spacing w:before="180" w:after="120"/>
        <w:rPr>
          <w:rFonts w:eastAsia="MS Mincho"/>
          <w:b/>
          <w:bCs/>
          <w:szCs w:val="24"/>
          <w:lang w:val="en-US"/>
        </w:rPr>
      </w:pPr>
      <w:r>
        <w:rPr>
          <w:rFonts w:eastAsia="MS Mincho"/>
          <w:b/>
          <w:bCs/>
          <w:szCs w:val="24"/>
          <w:lang w:val="en-US"/>
        </w:rPr>
        <w:t xml:space="preserve">14-5: </w:t>
      </w:r>
      <w:r w:rsidRPr="00F8330C">
        <w:rPr>
          <w:rFonts w:eastAsia="MS Mincho"/>
          <w:b/>
          <w:bCs/>
          <w:szCs w:val="24"/>
          <w:lang w:val="en-US"/>
        </w:rPr>
        <w:t>Half-duplex UE behaviour in TDD CA</w:t>
      </w:r>
      <w:r w:rsidR="007C6812">
        <w:rPr>
          <w:rFonts w:eastAsia="MS Mincho"/>
          <w:b/>
          <w:bCs/>
          <w:szCs w:val="24"/>
          <w:lang w:val="en-US"/>
        </w:rPr>
        <w:t xml:space="preserve"> (at least for same SCS)</w:t>
      </w:r>
    </w:p>
    <w:p w14:paraId="183D8D9C" w14:textId="4F37FCC7" w:rsidR="004C3CE1" w:rsidRPr="004C3CE1" w:rsidRDefault="007C6812" w:rsidP="004C3CE1">
      <w:pPr>
        <w:spacing w:afterLines="50" w:after="120"/>
        <w:jc w:val="both"/>
        <w:rPr>
          <w:sz w:val="22"/>
          <w:lang w:val="en-US"/>
        </w:rPr>
      </w:pPr>
      <w:r w:rsidRPr="007C6812">
        <w:rPr>
          <w:sz w:val="22"/>
          <w:lang w:val="en-US"/>
        </w:rPr>
        <w:t>Based on agreements and [1], FG14-</w:t>
      </w:r>
      <w:r>
        <w:rPr>
          <w:sz w:val="22"/>
          <w:lang w:val="en-US"/>
        </w:rPr>
        <w:t>5</w:t>
      </w:r>
      <w:r w:rsidRPr="007C6812">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CD497A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C6E5ADE"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0A09BD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86580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EABEE2"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A9C30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9F88"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B6F7A7"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4793F0"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60348F5" w14:textId="77777777" w:rsidR="004C3CE1" w:rsidRDefault="004C3CE1" w:rsidP="00EF1635">
            <w:pPr>
              <w:pStyle w:val="TAN"/>
              <w:ind w:left="0" w:firstLine="0"/>
              <w:rPr>
                <w:b/>
                <w:lang w:eastAsia="ja-JP"/>
              </w:rPr>
            </w:pPr>
            <w:r>
              <w:rPr>
                <w:b/>
                <w:lang w:eastAsia="ja-JP"/>
              </w:rPr>
              <w:t>Type</w:t>
            </w:r>
          </w:p>
          <w:p w14:paraId="2712D8FD"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1B30AA"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26999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ADDFECE"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1850857"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79DD3D7" w14:textId="77777777" w:rsidR="004C3CE1" w:rsidRDefault="004C3CE1" w:rsidP="00EF1635">
            <w:pPr>
              <w:pStyle w:val="TAH"/>
            </w:pPr>
            <w:r>
              <w:t>Mandatory/Optional</w:t>
            </w:r>
          </w:p>
        </w:tc>
      </w:tr>
      <w:tr w:rsidR="006F2D0E" w14:paraId="1B5A63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2CBA70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D2C56D" w14:textId="1AB8DD1D" w:rsidR="006F2D0E" w:rsidRDefault="006F2D0E" w:rsidP="006F2D0E">
            <w:pPr>
              <w:pStyle w:val="TAL"/>
              <w:rPr>
                <w:lang w:eastAsia="ja-JP"/>
              </w:rPr>
            </w:pPr>
            <w:r>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25ECCE4D" w14:textId="3D140DC1" w:rsidR="006F2D0E" w:rsidRDefault="006F2D0E" w:rsidP="006F2D0E">
            <w:pPr>
              <w:pStyle w:val="TAL"/>
            </w:pPr>
            <w:r>
              <w:rPr>
                <w:lang w:eastAsia="ja-JP"/>
              </w:rPr>
              <w:t>Half-duplex UE behaviour in TDD CA</w:t>
            </w:r>
            <w:r w:rsidR="007C6812">
              <w:rPr>
                <w:lang w:eastAsia="ja-JP"/>
              </w:rPr>
              <w:t xml:space="preserve"> [for same SCS]</w:t>
            </w:r>
          </w:p>
        </w:tc>
        <w:tc>
          <w:tcPr>
            <w:tcW w:w="6371" w:type="dxa"/>
            <w:tcBorders>
              <w:top w:val="single" w:sz="4" w:space="0" w:color="auto"/>
              <w:left w:val="single" w:sz="4" w:space="0" w:color="auto"/>
              <w:bottom w:val="single" w:sz="4" w:space="0" w:color="auto"/>
              <w:right w:val="single" w:sz="4" w:space="0" w:color="auto"/>
            </w:tcBorders>
          </w:tcPr>
          <w:p w14:paraId="33669065" w14:textId="77777777" w:rsidR="007C6812" w:rsidRDefault="006F2D0E" w:rsidP="006F2D0E">
            <w:pPr>
              <w:pStyle w:val="TAL"/>
              <w:numPr>
                <w:ilvl w:val="0"/>
                <w:numId w:val="12"/>
              </w:numPr>
              <w:rPr>
                <w:lang w:eastAsia="ja-JP"/>
              </w:rPr>
            </w:pPr>
            <w:r w:rsidRPr="006F2D0E">
              <w:rPr>
                <w:rFonts w:eastAsia="MS Mincho"/>
              </w:rPr>
              <w:t>Support for directional collision handling between reference and other cell(s) for half-duplex operation in CA with same SCS</w:t>
            </w:r>
          </w:p>
          <w:p w14:paraId="64E2B662" w14:textId="00BE4BA3" w:rsidR="006F2D0E" w:rsidRPr="007C6812" w:rsidRDefault="007C6812" w:rsidP="006F2D0E">
            <w:pPr>
              <w:pStyle w:val="TAL"/>
              <w:numPr>
                <w:ilvl w:val="0"/>
                <w:numId w:val="12"/>
              </w:numPr>
              <w:rPr>
                <w:lang w:eastAsia="ja-JP"/>
              </w:rPr>
            </w:pPr>
            <w:r>
              <w:rPr>
                <w:lang w:eastAsia="ja-JP"/>
              </w:rPr>
              <w:t>[</w:t>
            </w:r>
            <w:r w:rsidR="006F2D0E" w:rsidRPr="007C6812">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1C605B76" w14:textId="44948D80" w:rsidR="006F2D0E" w:rsidRPr="006F2D0E" w:rsidRDefault="006F2D0E" w:rsidP="006F2D0E">
            <w:pPr>
              <w:pStyle w:val="TAL"/>
            </w:pPr>
            <w:r w:rsidRPr="006F2D0E">
              <w:rPr>
                <w:lang w:val="en-US"/>
              </w:rPr>
              <w:t>6-5, 6-6, simultaneousRxTxInterBandCA not supported</w:t>
            </w:r>
          </w:p>
        </w:tc>
        <w:tc>
          <w:tcPr>
            <w:tcW w:w="858" w:type="dxa"/>
            <w:tcBorders>
              <w:top w:val="single" w:sz="4" w:space="0" w:color="auto"/>
              <w:left w:val="single" w:sz="4" w:space="0" w:color="auto"/>
              <w:bottom w:val="single" w:sz="4" w:space="0" w:color="auto"/>
              <w:right w:val="single" w:sz="4" w:space="0" w:color="auto"/>
            </w:tcBorders>
            <w:hideMark/>
          </w:tcPr>
          <w:p w14:paraId="37A18F51" w14:textId="6DF0808D" w:rsidR="006F2D0E" w:rsidRPr="006F2D0E" w:rsidRDefault="006F2D0E" w:rsidP="006F2D0E">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3DAE9" w14:textId="66F46D65"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F1F73C"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A6836D" w14:textId="3D0D066D" w:rsidR="006F2D0E" w:rsidRPr="006F2D0E" w:rsidRDefault="006F2D0E" w:rsidP="006F2D0E">
            <w:pPr>
              <w:pStyle w:val="TAL"/>
              <w:rPr>
                <w:lang w:eastAsia="ja-JP"/>
              </w:rPr>
            </w:pPr>
            <w:r w:rsidRPr="006F2D0E">
              <w:rPr>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720CC323" w14:textId="50BDFED5"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6EA70E0C" w14:textId="4C9985E2"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9D2D7C6" w14:textId="149B7A30" w:rsidR="006F2D0E" w:rsidRPr="006F2D0E" w:rsidRDefault="007C6812" w:rsidP="006F2D0E">
            <w:pPr>
              <w:pStyle w:val="TAL"/>
              <w:rPr>
                <w:lang w:eastAsia="ja-JP"/>
              </w:rPr>
            </w:pPr>
            <w:r>
              <w:rPr>
                <w:lang w:eastAsia="ja-JP"/>
              </w:rPr>
              <w:t>[</w:t>
            </w: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55F7C2" w14:textId="2377DB6B" w:rsidR="006F2D0E" w:rsidRPr="006F2D0E" w:rsidRDefault="006F2D0E" w:rsidP="006F2D0E">
            <w:pPr>
              <w:pStyle w:val="TAL"/>
            </w:pPr>
            <w:r w:rsidRPr="006F2D0E">
              <w:rPr>
                <w:rFonts w:eastAsia="MS Mincho"/>
              </w:rPr>
              <w:t xml:space="preserve">Half duplex UEs that do not indicate this capability should still be able to operate half-duplex TDD CA </w:t>
            </w:r>
            <w:r w:rsidRPr="006F2D0E">
              <w:rPr>
                <w:lang w:val="en-US"/>
              </w:rPr>
              <w:t>(i.e. simultaneousRxTxInterBandCA not  supported) per Rel15 specifications</w:t>
            </w:r>
            <w:r w:rsidRPr="006F2D0E">
              <w:rPr>
                <w:rFonts w:eastAsia="MS Mincho"/>
                <w:lang w:val="en-US"/>
              </w:rPr>
              <w:t xml:space="preserve"> </w:t>
            </w:r>
            <w:r w:rsidRPr="006F2D0E">
              <w:rPr>
                <w:rFonts w:eastAsia="MS Mincho"/>
              </w:rPr>
              <w:t>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F5E9A82" w14:textId="785E0BE6" w:rsidR="006F2D0E" w:rsidRDefault="006F2D0E" w:rsidP="006F2D0E">
            <w:pPr>
              <w:pStyle w:val="TAL"/>
              <w:rPr>
                <w:rFonts w:eastAsia="MS Mincho"/>
                <w:lang w:eastAsia="ja-JP"/>
              </w:rPr>
            </w:pPr>
            <w:r>
              <w:rPr>
                <w:rFonts w:cs="Arial"/>
                <w:szCs w:val="18"/>
              </w:rPr>
              <w:t>FFS: [Mandatory with capability signaling for intra-band CA band and for inter-band CA in band combination without RAN4 FG 2-5 capability</w:t>
            </w:r>
            <w:r>
              <w:rPr>
                <w:rFonts w:cs="Arial"/>
                <w:szCs w:val="18"/>
                <w:lang w:eastAsia="ja-JP"/>
              </w:rPr>
              <w:t xml:space="preserve"> or Optional with capability signaling]</w:t>
            </w:r>
          </w:p>
        </w:tc>
      </w:tr>
    </w:tbl>
    <w:p w14:paraId="57EFA62C" w14:textId="280D4D67" w:rsidR="00F8330C" w:rsidRDefault="00F8330C" w:rsidP="00A91D01">
      <w:pPr>
        <w:spacing w:afterLines="50" w:after="120"/>
        <w:jc w:val="both"/>
        <w:rPr>
          <w:sz w:val="22"/>
          <w:lang w:val="en-US"/>
        </w:rPr>
      </w:pPr>
    </w:p>
    <w:p w14:paraId="5936B7EF" w14:textId="77777777" w:rsidR="007C6812" w:rsidRPr="007E1B22" w:rsidRDefault="007C6812" w:rsidP="007C681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C6812" w14:paraId="5AFA1436" w14:textId="77777777" w:rsidTr="00E378EA">
        <w:tc>
          <w:tcPr>
            <w:tcW w:w="1980" w:type="dxa"/>
            <w:shd w:val="clear" w:color="auto" w:fill="F2F2F2" w:themeFill="background1" w:themeFillShade="F2"/>
          </w:tcPr>
          <w:p w14:paraId="233B203C" w14:textId="77777777" w:rsidR="007C6812" w:rsidRDefault="007C6812" w:rsidP="00E378E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E5055D8" w14:textId="77777777" w:rsidR="007C6812" w:rsidRDefault="007C6812" w:rsidP="00E378EA">
            <w:pPr>
              <w:spacing w:afterLines="50" w:after="120"/>
              <w:jc w:val="both"/>
              <w:rPr>
                <w:sz w:val="22"/>
                <w:lang w:val="en-US"/>
              </w:rPr>
            </w:pPr>
            <w:r>
              <w:rPr>
                <w:rFonts w:hint="eastAsia"/>
                <w:sz w:val="22"/>
                <w:lang w:val="en-US"/>
              </w:rPr>
              <w:t>C</w:t>
            </w:r>
            <w:r>
              <w:rPr>
                <w:sz w:val="22"/>
                <w:lang w:val="en-US"/>
              </w:rPr>
              <w:t>omment</w:t>
            </w:r>
          </w:p>
        </w:tc>
      </w:tr>
      <w:tr w:rsidR="007C6812" w14:paraId="30AD245B" w14:textId="77777777" w:rsidTr="00E378EA">
        <w:tc>
          <w:tcPr>
            <w:tcW w:w="1980" w:type="dxa"/>
          </w:tcPr>
          <w:p w14:paraId="46E6462A" w14:textId="77777777" w:rsidR="007C6812" w:rsidRDefault="007C6812" w:rsidP="00E378EA">
            <w:pPr>
              <w:spacing w:after="0"/>
              <w:jc w:val="both"/>
              <w:rPr>
                <w:sz w:val="22"/>
                <w:lang w:val="en-US"/>
              </w:rPr>
            </w:pPr>
          </w:p>
        </w:tc>
        <w:tc>
          <w:tcPr>
            <w:tcW w:w="7982" w:type="dxa"/>
          </w:tcPr>
          <w:p w14:paraId="0B1E9E57" w14:textId="77777777" w:rsidR="007C6812" w:rsidRPr="00900640" w:rsidRDefault="007C6812" w:rsidP="00E378EA">
            <w:pPr>
              <w:spacing w:after="0"/>
              <w:rPr>
                <w:rFonts w:ascii="MS PGothic" w:eastAsia="MS PGothic" w:hAnsi="MS PGothic" w:cs="MS PGothic"/>
                <w:color w:val="000000"/>
                <w:szCs w:val="24"/>
                <w:lang w:val="en-US"/>
              </w:rPr>
            </w:pPr>
          </w:p>
        </w:tc>
      </w:tr>
      <w:tr w:rsidR="007C6812" w14:paraId="2B57A69C" w14:textId="77777777" w:rsidTr="00E378EA">
        <w:tc>
          <w:tcPr>
            <w:tcW w:w="1980" w:type="dxa"/>
          </w:tcPr>
          <w:p w14:paraId="7D588C19" w14:textId="77777777" w:rsidR="007C6812" w:rsidRDefault="007C6812" w:rsidP="00E378EA">
            <w:pPr>
              <w:spacing w:after="0"/>
              <w:jc w:val="both"/>
              <w:rPr>
                <w:sz w:val="22"/>
                <w:lang w:val="en-US"/>
              </w:rPr>
            </w:pPr>
          </w:p>
        </w:tc>
        <w:tc>
          <w:tcPr>
            <w:tcW w:w="7982" w:type="dxa"/>
          </w:tcPr>
          <w:p w14:paraId="4903A181" w14:textId="77777777" w:rsidR="007C6812" w:rsidRPr="00563B84" w:rsidRDefault="007C6812" w:rsidP="00E378EA">
            <w:pPr>
              <w:tabs>
                <w:tab w:val="num" w:pos="1800"/>
              </w:tabs>
              <w:spacing w:after="0"/>
              <w:rPr>
                <w:rFonts w:ascii="Times" w:eastAsia="Batang" w:hAnsi="Times"/>
                <w:iCs/>
                <w:lang w:eastAsia="x-none"/>
              </w:rPr>
            </w:pPr>
          </w:p>
        </w:tc>
      </w:tr>
      <w:tr w:rsidR="007C6812" w14:paraId="421EE854" w14:textId="77777777" w:rsidTr="00E378EA">
        <w:tc>
          <w:tcPr>
            <w:tcW w:w="1980" w:type="dxa"/>
          </w:tcPr>
          <w:p w14:paraId="5C9F72DB" w14:textId="77777777" w:rsidR="007C6812" w:rsidRPr="00E35784" w:rsidRDefault="007C6812" w:rsidP="00E378EA">
            <w:pPr>
              <w:spacing w:after="0"/>
              <w:jc w:val="both"/>
              <w:rPr>
                <w:rFonts w:eastAsia="SimSun"/>
                <w:sz w:val="22"/>
                <w:lang w:val="en-US" w:eastAsia="zh-CN"/>
              </w:rPr>
            </w:pPr>
          </w:p>
        </w:tc>
        <w:tc>
          <w:tcPr>
            <w:tcW w:w="7982" w:type="dxa"/>
          </w:tcPr>
          <w:p w14:paraId="6C0620A2" w14:textId="77777777" w:rsidR="007C6812" w:rsidRPr="00131EE6" w:rsidRDefault="007C6812" w:rsidP="00E378EA">
            <w:pPr>
              <w:spacing w:after="0"/>
              <w:jc w:val="both"/>
              <w:rPr>
                <w:sz w:val="22"/>
                <w:lang w:val="en-US"/>
              </w:rPr>
            </w:pPr>
          </w:p>
        </w:tc>
      </w:tr>
      <w:tr w:rsidR="007C6812" w14:paraId="15E60253" w14:textId="77777777" w:rsidTr="00E378EA">
        <w:trPr>
          <w:trHeight w:val="70"/>
        </w:trPr>
        <w:tc>
          <w:tcPr>
            <w:tcW w:w="1980" w:type="dxa"/>
          </w:tcPr>
          <w:p w14:paraId="36C3B38F" w14:textId="77777777" w:rsidR="007C6812" w:rsidRPr="00131EE6" w:rsidRDefault="007C6812" w:rsidP="00E378EA">
            <w:pPr>
              <w:spacing w:after="0"/>
              <w:jc w:val="both"/>
              <w:rPr>
                <w:rFonts w:eastAsiaTheme="minorEastAsia"/>
                <w:sz w:val="22"/>
              </w:rPr>
            </w:pPr>
          </w:p>
        </w:tc>
        <w:tc>
          <w:tcPr>
            <w:tcW w:w="7982" w:type="dxa"/>
          </w:tcPr>
          <w:p w14:paraId="0CCC5503" w14:textId="77777777" w:rsidR="007C6812" w:rsidRPr="00131EE6" w:rsidRDefault="007C6812" w:rsidP="00E378EA">
            <w:pPr>
              <w:spacing w:after="0"/>
              <w:rPr>
                <w:rFonts w:eastAsia="MS PGothic"/>
                <w:szCs w:val="24"/>
                <w:lang w:val="en-US"/>
              </w:rPr>
            </w:pPr>
          </w:p>
        </w:tc>
      </w:tr>
    </w:tbl>
    <w:p w14:paraId="215F1F0B" w14:textId="77777777" w:rsidR="007C6812" w:rsidRDefault="007C6812" w:rsidP="00A91D01">
      <w:pPr>
        <w:spacing w:afterLines="50" w:after="120"/>
        <w:jc w:val="both"/>
        <w:rPr>
          <w:sz w:val="22"/>
          <w:lang w:val="en-US"/>
        </w:rPr>
      </w:pPr>
    </w:p>
    <w:p w14:paraId="6B3BAD3C" w14:textId="4D6C06D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276D53A2" w14:textId="06FCC69B" w:rsidR="00A81DB1" w:rsidRPr="001E3B1C" w:rsidRDefault="00A81DB1" w:rsidP="00A81DB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FG14-5</w:t>
      </w:r>
      <w:r w:rsidRPr="003D7EA7">
        <w:rPr>
          <w:b/>
          <w:bCs/>
          <w:sz w:val="22"/>
          <w:lang w:val="en-US"/>
        </w:rPr>
        <w:t>.</w:t>
      </w:r>
    </w:p>
    <w:p w14:paraId="444F0B32" w14:textId="25CBF5C4" w:rsidR="00A81DB1" w:rsidRDefault="00A81DB1" w:rsidP="000B035F">
      <w:pPr>
        <w:pStyle w:val="ListParagraph"/>
        <w:numPr>
          <w:ilvl w:val="0"/>
          <w:numId w:val="36"/>
        </w:numPr>
        <w:spacing w:afterLines="50" w:after="120"/>
        <w:ind w:leftChars="0"/>
        <w:jc w:val="both"/>
        <w:rPr>
          <w:b/>
          <w:bCs/>
          <w:sz w:val="22"/>
          <w:lang w:val="en-US"/>
        </w:rPr>
      </w:pPr>
      <w:r w:rsidRPr="001E3B1C">
        <w:rPr>
          <w:b/>
          <w:bCs/>
          <w:sz w:val="22"/>
          <w:lang w:val="en-US"/>
        </w:rPr>
        <w:t>whether FG14-</w:t>
      </w:r>
      <w:r>
        <w:rPr>
          <w:b/>
          <w:bCs/>
          <w:sz w:val="22"/>
          <w:lang w:val="en-US"/>
        </w:rPr>
        <w:t>5</w:t>
      </w:r>
      <w:r w:rsidRPr="001E3B1C">
        <w:rPr>
          <w:b/>
          <w:bCs/>
          <w:sz w:val="22"/>
          <w:lang w:val="en-US"/>
        </w:rPr>
        <w:t xml:space="preserve"> is reported per band </w:t>
      </w:r>
      <w:r>
        <w:rPr>
          <w:b/>
          <w:bCs/>
          <w:sz w:val="22"/>
          <w:lang w:val="en-US"/>
        </w:rPr>
        <w:t xml:space="preserve">combination </w:t>
      </w:r>
      <w:r w:rsidRPr="001E3B1C">
        <w:rPr>
          <w:b/>
          <w:bCs/>
          <w:sz w:val="22"/>
          <w:lang w:val="en-US"/>
        </w:rPr>
        <w:t>or per UE</w:t>
      </w:r>
    </w:p>
    <w:p w14:paraId="4CE7D467" w14:textId="77777777" w:rsidR="00A81DB1" w:rsidRPr="00A81DB1" w:rsidRDefault="00A81DB1" w:rsidP="00A81DB1">
      <w:pPr>
        <w:pStyle w:val="ListParagraph"/>
        <w:numPr>
          <w:ilvl w:val="0"/>
          <w:numId w:val="36"/>
        </w:numPr>
        <w:spacing w:afterLines="50" w:after="120"/>
        <w:ind w:leftChars="0"/>
        <w:jc w:val="both"/>
        <w:rPr>
          <w:b/>
          <w:bCs/>
          <w:sz w:val="22"/>
          <w:lang w:val="en-US"/>
        </w:rPr>
      </w:pPr>
      <w:r w:rsidRPr="00A81DB1">
        <w:rPr>
          <w:b/>
          <w:bCs/>
          <w:sz w:val="22"/>
          <w:lang w:val="en-US"/>
        </w:rPr>
        <w:t>For “Need of FDD/TDD differentiation”, it can be clarified that FG14-5 is only for TDD, i.e., “N/A (TDD only)”.</w:t>
      </w:r>
    </w:p>
    <w:p w14:paraId="1CA034E0" w14:textId="7BA3AA67" w:rsidR="00A81DB1" w:rsidRPr="00A81DB1" w:rsidRDefault="00A81DB1" w:rsidP="00A81DB1">
      <w:pPr>
        <w:pStyle w:val="ListParagraph"/>
        <w:numPr>
          <w:ilvl w:val="0"/>
          <w:numId w:val="36"/>
        </w:numPr>
        <w:spacing w:afterLines="50" w:after="120"/>
        <w:ind w:leftChars="0"/>
        <w:jc w:val="both"/>
        <w:rPr>
          <w:b/>
          <w:bCs/>
          <w:sz w:val="22"/>
          <w:lang w:val="en-US"/>
        </w:rPr>
      </w:pPr>
      <w:r w:rsidRPr="00A81DB1">
        <w:rPr>
          <w:b/>
          <w:bCs/>
          <w:sz w:val="22"/>
          <w:lang w:val="en-US"/>
        </w:rPr>
        <w:t>For “Need of FR1/FR2 differentiation”, it can be “N/A” in case that “type” is per band or can be “No” in case that “type” is per UE.</w:t>
      </w:r>
    </w:p>
    <w:tbl>
      <w:tblPr>
        <w:tblStyle w:val="TableGrid"/>
        <w:tblW w:w="0" w:type="auto"/>
        <w:tblLook w:val="04A0" w:firstRow="1" w:lastRow="0" w:firstColumn="1" w:lastColumn="0" w:noHBand="0" w:noVBand="1"/>
      </w:tblPr>
      <w:tblGrid>
        <w:gridCol w:w="846"/>
        <w:gridCol w:w="2977"/>
        <w:gridCol w:w="18560"/>
      </w:tblGrid>
      <w:tr w:rsidR="000B035F" w14:paraId="0026D8BC" w14:textId="77777777" w:rsidTr="00EF1635">
        <w:tc>
          <w:tcPr>
            <w:tcW w:w="846" w:type="dxa"/>
          </w:tcPr>
          <w:p w14:paraId="6B71CB4F" w14:textId="546F580C" w:rsidR="000B035F" w:rsidRDefault="000B035F" w:rsidP="000B035F">
            <w:pPr>
              <w:spacing w:afterLines="50" w:after="120"/>
              <w:jc w:val="both"/>
              <w:rPr>
                <w:sz w:val="22"/>
                <w:lang w:val="en-US"/>
              </w:rPr>
            </w:pPr>
            <w:r>
              <w:rPr>
                <w:rFonts w:eastAsia="MS Mincho"/>
                <w:sz w:val="22"/>
              </w:rPr>
              <w:t>[4]</w:t>
            </w:r>
          </w:p>
        </w:tc>
        <w:tc>
          <w:tcPr>
            <w:tcW w:w="2977" w:type="dxa"/>
          </w:tcPr>
          <w:p w14:paraId="079180ED" w14:textId="4676F948" w:rsidR="000B035F" w:rsidRDefault="000B035F" w:rsidP="000B035F">
            <w:pPr>
              <w:spacing w:afterLines="50" w:after="120"/>
              <w:jc w:val="both"/>
              <w:rPr>
                <w:sz w:val="22"/>
                <w:lang w:val="en-US"/>
              </w:rPr>
            </w:pPr>
            <w:r w:rsidRPr="00BC6D2B">
              <w:rPr>
                <w:sz w:val="22"/>
                <w:lang w:val="en-US"/>
              </w:rPr>
              <w:t>MediaTek Inc.</w:t>
            </w:r>
          </w:p>
        </w:tc>
        <w:tc>
          <w:tcPr>
            <w:tcW w:w="18560" w:type="dxa"/>
          </w:tcPr>
          <w:p w14:paraId="2FB105FD" w14:textId="77777777" w:rsidR="000B035F" w:rsidRDefault="00112BA9" w:rsidP="000B035F">
            <w:pPr>
              <w:spacing w:afterLines="50" w:after="120"/>
              <w:jc w:val="both"/>
              <w:rPr>
                <w:sz w:val="22"/>
                <w:lang w:val="en-US"/>
              </w:rPr>
            </w:pPr>
            <w:r w:rsidRPr="00112BA9">
              <w:rPr>
                <w:sz w:val="22"/>
                <w:lang w:val="en-US"/>
              </w:rPr>
              <w:t>FG14-5 should be optional with capability signalling.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008"/>
              <w:gridCol w:w="4499"/>
              <w:gridCol w:w="2728"/>
              <w:gridCol w:w="528"/>
              <w:gridCol w:w="517"/>
              <w:gridCol w:w="224"/>
              <w:gridCol w:w="1188"/>
              <w:gridCol w:w="646"/>
              <w:gridCol w:w="689"/>
              <w:gridCol w:w="235"/>
              <w:gridCol w:w="3168"/>
              <w:gridCol w:w="2427"/>
            </w:tblGrid>
            <w:tr w:rsidR="00E7638C" w:rsidRPr="00351211" w14:paraId="286A49AE" w14:textId="77777777" w:rsidTr="00E7638C">
              <w:trPr>
                <w:trHeight w:val="20"/>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53F7D99"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14-</w:t>
                  </w:r>
                  <w:r w:rsidRPr="00351211">
                    <w:rPr>
                      <w:rFonts w:ascii="Arial" w:eastAsia="SimSun" w:hAnsi="Arial"/>
                      <w:sz w:val="18"/>
                    </w:rPr>
                    <w:t>5</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FC22362"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Half</w:t>
                  </w:r>
                  <w:r w:rsidRPr="00351211">
                    <w:rPr>
                      <w:rFonts w:ascii="Arial" w:eastAsia="SimSun" w:hAnsi="Arial"/>
                      <w:sz w:val="18"/>
                    </w:rPr>
                    <w:t>-duplex UE behaviour in TDD CA</w:t>
                  </w:r>
                  <w:r>
                    <w:rPr>
                      <w:rFonts w:ascii="Arial" w:eastAsia="SimSun" w:hAnsi="Arial"/>
                      <w:sz w:val="18"/>
                    </w:rPr>
                    <w:t xml:space="preserve"> with same SCS</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35D44769" w14:textId="77777777" w:rsidR="00112BA9" w:rsidRPr="00351211" w:rsidRDefault="00112BA9" w:rsidP="00B17FE0">
                  <w:pPr>
                    <w:keepNext/>
                    <w:keepLines/>
                    <w:numPr>
                      <w:ilvl w:val="0"/>
                      <w:numId w:val="20"/>
                    </w:numPr>
                    <w:rPr>
                      <w:rFonts w:ascii="Arial" w:eastAsia="SimSun" w:hAnsi="Arial"/>
                      <w:sz w:val="18"/>
                    </w:rPr>
                  </w:pPr>
                  <w:r w:rsidRPr="00351211">
                    <w:rPr>
                      <w:rFonts w:ascii="Arial" w:eastAsia="MS Mincho" w:hAnsi="Arial"/>
                      <w:sz w:val="18"/>
                    </w:rPr>
                    <w:t>Support for directional collision handling between reference and other cell(s) for half-duplex operation in CA with same SCS</w:t>
                  </w:r>
                </w:p>
                <w:p w14:paraId="2BC454B2" w14:textId="77777777" w:rsidR="00112BA9" w:rsidRPr="00351211" w:rsidRDefault="00112BA9" w:rsidP="00112BA9">
                  <w:pPr>
                    <w:keepNext/>
                    <w:keepLines/>
                    <w:rPr>
                      <w:rFonts w:ascii="Arial" w:eastAsia="MS Mincho" w:hAnsi="Arial"/>
                      <w:sz w:val="18"/>
                    </w:rPr>
                  </w:pPr>
                </w:p>
                <w:p w14:paraId="25F20A6E" w14:textId="20235487" w:rsidR="00112BA9" w:rsidRPr="00351211" w:rsidRDefault="00112BA9" w:rsidP="00112BA9">
                  <w:pPr>
                    <w:keepNext/>
                    <w:keepLines/>
                    <w:rPr>
                      <w:rFonts w:ascii="Arial" w:eastAsia="SimSun" w:hAnsi="Arial"/>
                      <w:sz w:val="18"/>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5186E8AA" w14:textId="77777777" w:rsidR="00112BA9" w:rsidRPr="00351211" w:rsidRDefault="00112BA9" w:rsidP="00112BA9">
                  <w:pPr>
                    <w:keepNext/>
                    <w:keepLines/>
                    <w:rPr>
                      <w:rFonts w:ascii="Arial" w:eastAsia="SimSun" w:hAnsi="Arial"/>
                      <w:sz w:val="18"/>
                    </w:rPr>
                  </w:pPr>
                  <w:r w:rsidRPr="00351211">
                    <w:rPr>
                      <w:rFonts w:ascii="Arial" w:eastAsia="SimSun" w:hAnsi="Arial"/>
                      <w:sz w:val="18"/>
                      <w:lang w:val="en-US"/>
                    </w:rPr>
                    <w:t>6-5, 6-6, simultaneousRxTxInterBandCA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3F989F45"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D22E7E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1F27F1A6" w14:textId="77777777" w:rsidR="00112BA9" w:rsidRPr="00351211" w:rsidRDefault="00112BA9" w:rsidP="00112BA9">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5A6E2786" w14:textId="5731CFC8" w:rsidR="00112BA9" w:rsidRPr="00351211" w:rsidRDefault="00112BA9" w:rsidP="00112BA9">
                  <w:pPr>
                    <w:keepNext/>
                    <w:keepLines/>
                    <w:rPr>
                      <w:rFonts w:ascii="Arial" w:eastAsia="SimSun" w:hAnsi="Arial"/>
                      <w:sz w:val="18"/>
                    </w:rPr>
                  </w:pPr>
                  <w:r w:rsidRPr="00351211">
                    <w:rPr>
                      <w:rFonts w:ascii="Arial" w:eastAsia="SimSun" w:hAnsi="Arial"/>
                      <w:sz w:val="18"/>
                    </w:rPr>
                    <w:t xml:space="preserve">Per band combination </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EEF1EB0" w14:textId="19D3FAD4" w:rsidR="00112BA9" w:rsidRPr="00351211" w:rsidRDefault="00112BA9" w:rsidP="00112BA9">
                  <w:pPr>
                    <w:keepNext/>
                    <w:keepLines/>
                    <w:rPr>
                      <w:rFonts w:ascii="Arial" w:eastAsia="SimSun" w:hAnsi="Arial"/>
                      <w:sz w:val="18"/>
                    </w:rPr>
                  </w:pPr>
                  <w:r w:rsidRPr="00351211">
                    <w:rPr>
                      <w:rFonts w:ascii="Arial" w:eastAsia="SimSun" w:hAnsi="Arial"/>
                      <w:sz w:val="18"/>
                    </w:rPr>
                    <w:t>N/A (TDD only)</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6792C11" w14:textId="0CCF31DF" w:rsidR="00112BA9" w:rsidRPr="00351211" w:rsidRDefault="00112BA9" w:rsidP="00112BA9">
                  <w:pPr>
                    <w:keepNext/>
                    <w:keepLines/>
                    <w:rPr>
                      <w:rFonts w:ascii="Arial" w:eastAsia="SimSun" w:hAnsi="Arial"/>
                      <w:sz w:val="18"/>
                    </w:rPr>
                  </w:pPr>
                  <w:r w:rsidRPr="00351211">
                    <w:rPr>
                      <w:rFonts w:ascii="Arial" w:eastAsia="SimSun" w:hAnsi="Arial"/>
                      <w:sz w:val="18"/>
                    </w:rPr>
                    <w:t>N/A</w:t>
                  </w:r>
                </w:p>
              </w:tc>
              <w:tc>
                <w:tcPr>
                  <w:tcW w:w="64" w:type="pct"/>
                  <w:tcBorders>
                    <w:top w:val="single" w:sz="4" w:space="0" w:color="auto"/>
                    <w:left w:val="single" w:sz="4" w:space="0" w:color="auto"/>
                    <w:bottom w:val="single" w:sz="4" w:space="0" w:color="auto"/>
                    <w:right w:val="single" w:sz="4" w:space="0" w:color="auto"/>
                  </w:tcBorders>
                </w:tcPr>
                <w:p w14:paraId="319C51C2" w14:textId="77777777" w:rsidR="00112BA9" w:rsidRPr="00351211" w:rsidRDefault="00112BA9" w:rsidP="00112BA9">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4F94130" w14:textId="77777777" w:rsidR="00112BA9" w:rsidRPr="00351211" w:rsidRDefault="00112BA9" w:rsidP="00112BA9">
                  <w:pPr>
                    <w:keepNext/>
                    <w:keepLines/>
                    <w:rPr>
                      <w:rFonts w:ascii="Arial" w:eastAsia="SimSun" w:hAnsi="Arial"/>
                      <w:sz w:val="18"/>
                    </w:rPr>
                  </w:pPr>
                  <w:r w:rsidRPr="00351211">
                    <w:rPr>
                      <w:rFonts w:ascii="Arial" w:eastAsia="MS Mincho" w:hAnsi="Arial"/>
                      <w:sz w:val="18"/>
                    </w:rPr>
                    <w:t xml:space="preserve">Half duplex UEs that do not indicate this capability should still be able to operate half-duplex TDD CA </w:t>
                  </w:r>
                  <w:r w:rsidRPr="00351211">
                    <w:rPr>
                      <w:rFonts w:ascii="Arial" w:eastAsia="SimSun" w:hAnsi="Arial"/>
                      <w:sz w:val="18"/>
                      <w:lang w:val="en-US"/>
                    </w:rPr>
                    <w:t>(i.e. simultaneousRxTxInterBandCA not  supported) per Rel15 specifications</w:t>
                  </w:r>
                  <w:r w:rsidRPr="00351211">
                    <w:rPr>
                      <w:rFonts w:ascii="Arial" w:eastAsia="MS Mincho"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946B3BD" w14:textId="576423BD" w:rsidR="00112BA9" w:rsidRPr="00351211" w:rsidRDefault="00112BA9" w:rsidP="00112BA9">
                  <w:pPr>
                    <w:keepNext/>
                    <w:keepLines/>
                    <w:rPr>
                      <w:rFonts w:ascii="Arial" w:eastAsia="SimSun" w:hAnsi="Arial" w:cs="Arial"/>
                      <w:sz w:val="18"/>
                      <w:szCs w:val="18"/>
                    </w:rPr>
                  </w:pPr>
                  <w:r w:rsidRPr="00351211">
                    <w:rPr>
                      <w:rFonts w:ascii="Arial" w:eastAsia="SimSun" w:hAnsi="Arial" w:cs="Arial"/>
                      <w:sz w:val="18"/>
                      <w:szCs w:val="18"/>
                    </w:rPr>
                    <w:t>Optional with capability signaling</w:t>
                  </w:r>
                </w:p>
              </w:tc>
            </w:tr>
          </w:tbl>
          <w:p w14:paraId="740BB4E0" w14:textId="21DCD3AB" w:rsidR="00112BA9" w:rsidRDefault="00112BA9" w:rsidP="000B035F">
            <w:pPr>
              <w:spacing w:afterLines="50" w:after="120"/>
              <w:jc w:val="both"/>
              <w:rPr>
                <w:sz w:val="22"/>
                <w:lang w:val="en-US"/>
              </w:rPr>
            </w:pPr>
          </w:p>
        </w:tc>
      </w:tr>
      <w:tr w:rsidR="000B035F" w14:paraId="5A4DFB1C" w14:textId="77777777" w:rsidTr="00EF1635">
        <w:tc>
          <w:tcPr>
            <w:tcW w:w="846" w:type="dxa"/>
          </w:tcPr>
          <w:p w14:paraId="6D555260" w14:textId="6522C157" w:rsidR="000B035F" w:rsidRDefault="000B035F" w:rsidP="000B035F">
            <w:pPr>
              <w:spacing w:afterLines="50" w:after="120"/>
              <w:jc w:val="both"/>
              <w:rPr>
                <w:rFonts w:eastAsia="MS Mincho"/>
                <w:sz w:val="22"/>
              </w:rPr>
            </w:pPr>
            <w:r>
              <w:rPr>
                <w:rFonts w:eastAsia="MS Mincho"/>
                <w:sz w:val="22"/>
              </w:rPr>
              <w:t>[6]</w:t>
            </w:r>
          </w:p>
        </w:tc>
        <w:tc>
          <w:tcPr>
            <w:tcW w:w="2977" w:type="dxa"/>
          </w:tcPr>
          <w:p w14:paraId="7D4621E9" w14:textId="5FDD6EF5" w:rsidR="000B035F" w:rsidRPr="00BC6D2B" w:rsidRDefault="000B035F" w:rsidP="000B035F">
            <w:pPr>
              <w:spacing w:afterLines="50" w:after="120"/>
              <w:jc w:val="both"/>
              <w:rPr>
                <w:sz w:val="22"/>
                <w:lang w:val="en-US"/>
              </w:rPr>
            </w:pPr>
            <w:r w:rsidRPr="00BC6D2B">
              <w:rPr>
                <w:sz w:val="22"/>
                <w:lang w:val="en-US"/>
              </w:rPr>
              <w:t>Ericsson</w:t>
            </w:r>
          </w:p>
        </w:tc>
        <w:tc>
          <w:tcPr>
            <w:tcW w:w="18560" w:type="dxa"/>
          </w:tcPr>
          <w:p w14:paraId="068FEB99" w14:textId="7663A56A"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If we consider separating the UE capability for same and different SCS, then each capability shall be a “Per UE” capability. If the capability 14-5 applies to “Per Band Combination”, then there’s no need to add 14-5a.</w:t>
            </w:r>
          </w:p>
        </w:tc>
      </w:tr>
      <w:tr w:rsidR="000B035F" w14:paraId="77F3BD75" w14:textId="77777777" w:rsidTr="00EF1635">
        <w:tc>
          <w:tcPr>
            <w:tcW w:w="846" w:type="dxa"/>
          </w:tcPr>
          <w:p w14:paraId="7CA759A7" w14:textId="2ABC514B" w:rsidR="000B035F" w:rsidRDefault="000B035F" w:rsidP="000B035F">
            <w:pPr>
              <w:spacing w:afterLines="50" w:after="120"/>
              <w:jc w:val="both"/>
              <w:rPr>
                <w:rFonts w:eastAsia="MS Mincho"/>
                <w:sz w:val="22"/>
              </w:rPr>
            </w:pPr>
            <w:r>
              <w:rPr>
                <w:rFonts w:eastAsia="MS Mincho"/>
                <w:sz w:val="22"/>
              </w:rPr>
              <w:t>[8]</w:t>
            </w:r>
          </w:p>
        </w:tc>
        <w:tc>
          <w:tcPr>
            <w:tcW w:w="2977" w:type="dxa"/>
          </w:tcPr>
          <w:p w14:paraId="3B275EDE" w14:textId="087ECD37" w:rsidR="000B035F" w:rsidRPr="00BC6D2B" w:rsidRDefault="000B035F" w:rsidP="000B035F">
            <w:pPr>
              <w:spacing w:afterLines="50" w:after="120"/>
              <w:jc w:val="both"/>
              <w:rPr>
                <w:sz w:val="22"/>
                <w:lang w:val="en-US"/>
              </w:rPr>
            </w:pPr>
            <w:r w:rsidRPr="00BC6D2B">
              <w:rPr>
                <w:sz w:val="22"/>
                <w:lang w:val="en-US"/>
              </w:rPr>
              <w:t>Huawei, HiSilicon</w:t>
            </w:r>
          </w:p>
        </w:tc>
        <w:tc>
          <w:tcPr>
            <w:tcW w:w="18560" w:type="dxa"/>
          </w:tcPr>
          <w:p w14:paraId="74A48F0B" w14:textId="77777777" w:rsidR="000B035F" w:rsidRDefault="004C06B8" w:rsidP="000B035F">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171"/>
              <w:gridCol w:w="5022"/>
              <w:gridCol w:w="2728"/>
              <w:gridCol w:w="1187"/>
              <w:gridCol w:w="4171"/>
              <w:gridCol w:w="3578"/>
            </w:tblGrid>
            <w:tr w:rsidR="004C06B8" w:rsidRPr="004E24C7" w14:paraId="51F77399" w14:textId="77777777" w:rsidTr="004C06B8">
              <w:trPr>
                <w:trHeight w:val="18"/>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C86567D" w14:textId="77777777" w:rsidR="004C06B8" w:rsidRPr="00A34E76" w:rsidRDefault="004C06B8" w:rsidP="004C06B8">
                  <w:pPr>
                    <w:pStyle w:val="TAL"/>
                    <w:rPr>
                      <w:lang w:eastAsia="ja-JP"/>
                    </w:rPr>
                  </w:pPr>
                  <w:r>
                    <w:rPr>
                      <w:rFonts w:hint="eastAsia"/>
                      <w:lang w:eastAsia="ja-JP"/>
                    </w:rPr>
                    <w:t>14-</w:t>
                  </w:r>
                  <w:r>
                    <w:rPr>
                      <w:lang w:eastAsia="ja-JP"/>
                    </w:rPr>
                    <w:t>5</w:t>
                  </w: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8B0D008" w14:textId="77777777" w:rsidR="004C06B8" w:rsidRPr="00A34E76" w:rsidRDefault="004C06B8" w:rsidP="004C06B8">
                  <w:pPr>
                    <w:pStyle w:val="TAL"/>
                  </w:pPr>
                  <w:r>
                    <w:rPr>
                      <w:rFonts w:hint="eastAsia"/>
                      <w:lang w:eastAsia="ja-JP"/>
                    </w:rPr>
                    <w:t>Half</w:t>
                  </w:r>
                  <w:r>
                    <w:rPr>
                      <w:lang w:eastAsia="ja-JP"/>
                    </w:rPr>
                    <w:t>-duplex UE behaviour in TDD CA</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229757D" w14:textId="77777777" w:rsidR="004C06B8" w:rsidRPr="008011B5" w:rsidRDefault="004C06B8" w:rsidP="00B17FE0">
                  <w:pPr>
                    <w:pStyle w:val="TAL"/>
                    <w:numPr>
                      <w:ilvl w:val="0"/>
                      <w:numId w:val="26"/>
                    </w:numPr>
                    <w:rPr>
                      <w:strike/>
                      <w:color w:val="FF0000"/>
                      <w:lang w:eastAsia="ja-JP"/>
                    </w:rPr>
                  </w:pPr>
                  <w:r w:rsidRPr="004E24C7">
                    <w:rPr>
                      <w:rFonts w:eastAsia="MS Mincho"/>
                    </w:rPr>
                    <w:t>Support for directional collision handling between reference and other cell(s) for half-duplex operation in CA</w:t>
                  </w:r>
                  <w:r w:rsidRPr="008011B5">
                    <w:rPr>
                      <w:rFonts w:eastAsia="MS Mincho"/>
                      <w:strike/>
                      <w:color w:val="FF0000"/>
                    </w:rPr>
                    <w:t xml:space="preserve"> with same SCS</w:t>
                  </w:r>
                </w:p>
                <w:p w14:paraId="0B8CE0D4" w14:textId="77777777" w:rsidR="004C06B8" w:rsidRPr="008011B5" w:rsidRDefault="004C06B8" w:rsidP="004C06B8">
                  <w:pPr>
                    <w:pStyle w:val="TAL"/>
                    <w:rPr>
                      <w:rFonts w:eastAsia="MS Mincho"/>
                      <w:strike/>
                      <w:color w:val="FF0000"/>
                    </w:rPr>
                  </w:pPr>
                </w:p>
                <w:p w14:paraId="3699E322" w14:textId="77777777" w:rsidR="004C06B8" w:rsidRPr="004E24C7" w:rsidRDefault="004C06B8" w:rsidP="004C06B8">
                  <w:pPr>
                    <w:pStyle w:val="TAL"/>
                  </w:pPr>
                  <w:r w:rsidRPr="008011B5">
                    <w:rPr>
                      <w:rFonts w:eastAsia="MS Mincho"/>
                      <w:strike/>
                      <w:color w:val="FF0000"/>
                    </w:rPr>
                    <w:t>[2] Support for directional collision handling between reference and other cell(s) for half-duplex operation in CA with different SCS]</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48AB7013" w14:textId="77777777" w:rsidR="004C06B8" w:rsidRPr="004E24C7" w:rsidRDefault="004C06B8" w:rsidP="004C06B8">
                  <w:pPr>
                    <w:pStyle w:val="TAL"/>
                  </w:pPr>
                  <w:r w:rsidRPr="004E24C7">
                    <w:rPr>
                      <w:lang w:val="en-US"/>
                    </w:rPr>
                    <w:t>6-5, 6-6, simultaneousRxTxInterBandCA not supported</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73F7668F" w14:textId="77777777" w:rsidR="004C06B8" w:rsidRPr="004E24C7" w:rsidRDefault="004C06B8" w:rsidP="004C06B8">
                  <w:pPr>
                    <w:pStyle w:val="TAL"/>
                    <w:rPr>
                      <w:lang w:eastAsia="ja-JP"/>
                    </w:rPr>
                  </w:pPr>
                  <w:r w:rsidRPr="004E24C7">
                    <w:rPr>
                      <w:lang w:eastAsia="ja-JP"/>
                    </w:rPr>
                    <w:t xml:space="preserve">FFS: </w:t>
                  </w:r>
                  <w:r w:rsidRPr="004E24C7">
                    <w:rPr>
                      <w:rFonts w:hint="eastAsia"/>
                      <w:lang w:eastAsia="ja-JP"/>
                    </w:rPr>
                    <w:t>[</w:t>
                  </w:r>
                  <w:r w:rsidRPr="004E24C7">
                    <w:rPr>
                      <w:lang w:eastAsia="ja-JP"/>
                    </w:rPr>
                    <w:t>Per band combination or Per UE]</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75267E19" w14:textId="77777777" w:rsidR="004C06B8" w:rsidRPr="004E24C7" w:rsidRDefault="004C06B8" w:rsidP="004C06B8">
                  <w:pPr>
                    <w:pStyle w:val="TAL"/>
                    <w:rPr>
                      <w:rFonts w:eastAsia="MS Mincho"/>
                      <w:lang w:eastAsia="ja-JP"/>
                    </w:rPr>
                  </w:pPr>
                  <w:r w:rsidRPr="004E24C7">
                    <w:rPr>
                      <w:rFonts w:eastAsia="MS Mincho"/>
                    </w:rPr>
                    <w:t xml:space="preserve">Half duplex UEs that do not indicate this capability should still be able to operate half-duplex TDD CA </w:t>
                  </w:r>
                  <w:r w:rsidRPr="004E24C7">
                    <w:rPr>
                      <w:lang w:val="en-US"/>
                    </w:rPr>
                    <w:t>(i.e. simultaneousRxTxInterBandCA not  supported) per Rel15 specifications</w:t>
                  </w:r>
                  <w:r w:rsidRPr="004E24C7">
                    <w:rPr>
                      <w:rFonts w:eastAsia="MS Mincho"/>
                    </w:rPr>
                    <w:t xml:space="preserve"> if network ensures same transmission direction across all the serving cells</w:t>
                  </w:r>
                </w:p>
              </w:tc>
              <w:tc>
                <w:tcPr>
                  <w:tcW w:w="997" w:type="pct"/>
                  <w:tcBorders>
                    <w:top w:val="single" w:sz="4" w:space="0" w:color="auto"/>
                    <w:left w:val="single" w:sz="4" w:space="0" w:color="auto"/>
                    <w:bottom w:val="single" w:sz="4" w:space="0" w:color="auto"/>
                    <w:right w:val="single" w:sz="4" w:space="0" w:color="auto"/>
                  </w:tcBorders>
                  <w:shd w:val="clear" w:color="auto" w:fill="auto"/>
                </w:tcPr>
                <w:p w14:paraId="60C0728D" w14:textId="77777777" w:rsidR="004C06B8" w:rsidRPr="004E24C7" w:rsidRDefault="004C06B8" w:rsidP="004C06B8">
                  <w:pPr>
                    <w:pStyle w:val="TAL"/>
                    <w:rPr>
                      <w:lang w:eastAsia="ja-JP"/>
                    </w:rPr>
                  </w:pPr>
                  <w:r w:rsidRPr="004E24C7">
                    <w:rPr>
                      <w:rFonts w:cs="Arial"/>
                      <w:szCs w:val="18"/>
                    </w:rPr>
                    <w:t>FFS: [Mandatory with capability signaling for intra-band CA band and for inter-band CA in band combination without RAN4 FG 2-5 capability</w:t>
                  </w:r>
                  <w:r w:rsidRPr="004E24C7">
                    <w:rPr>
                      <w:rFonts w:cs="Arial"/>
                      <w:szCs w:val="18"/>
                      <w:lang w:eastAsia="ja-JP"/>
                    </w:rPr>
                    <w:t xml:space="preserve"> or Optional with capability signaling]</w:t>
                  </w:r>
                </w:p>
              </w:tc>
            </w:tr>
          </w:tbl>
          <w:p w14:paraId="706F4695" w14:textId="41B26A4B" w:rsidR="004C06B8" w:rsidRPr="004C06B8" w:rsidRDefault="004C06B8" w:rsidP="000B035F">
            <w:pPr>
              <w:spacing w:afterLines="50" w:after="120"/>
              <w:jc w:val="both"/>
              <w:rPr>
                <w:sz w:val="22"/>
              </w:rPr>
            </w:pPr>
          </w:p>
        </w:tc>
      </w:tr>
    </w:tbl>
    <w:p w14:paraId="0B351191" w14:textId="77777777" w:rsidR="000C7A60" w:rsidRPr="000C7A60" w:rsidRDefault="000C7A60" w:rsidP="00A91D01">
      <w:pPr>
        <w:spacing w:afterLines="50" w:after="120"/>
        <w:jc w:val="both"/>
        <w:rPr>
          <w:sz w:val="22"/>
          <w:lang w:val="en-US"/>
        </w:rPr>
      </w:pPr>
    </w:p>
    <w:p w14:paraId="18B3263B" w14:textId="4AFB72C9" w:rsidR="006F2D0E" w:rsidRDefault="006F2D0E">
      <w:pPr>
        <w:rPr>
          <w:sz w:val="22"/>
          <w:lang w:val="en-US"/>
        </w:rPr>
      </w:pPr>
      <w:r>
        <w:rPr>
          <w:sz w:val="22"/>
          <w:lang w:val="en-US"/>
        </w:rPr>
        <w:br w:type="page"/>
      </w:r>
    </w:p>
    <w:p w14:paraId="08B5A0C7" w14:textId="5E008598" w:rsidR="00F8330C" w:rsidRPr="009517C5" w:rsidRDefault="004C3CE1" w:rsidP="00F8330C">
      <w:pPr>
        <w:pStyle w:val="Heading1"/>
        <w:numPr>
          <w:ilvl w:val="0"/>
          <w:numId w:val="4"/>
        </w:numPr>
        <w:spacing w:before="180" w:after="120"/>
        <w:rPr>
          <w:rFonts w:eastAsia="MS Mincho"/>
          <w:b/>
          <w:bCs/>
          <w:szCs w:val="24"/>
          <w:lang w:val="en-US"/>
        </w:rPr>
      </w:pPr>
      <w:r>
        <w:rPr>
          <w:rFonts w:eastAsia="MS Mincho"/>
          <w:b/>
          <w:bCs/>
          <w:szCs w:val="24"/>
          <w:lang w:val="en-US"/>
        </w:rPr>
        <w:t>[</w:t>
      </w:r>
      <w:r w:rsidR="00F8330C">
        <w:rPr>
          <w:rFonts w:eastAsia="MS Mincho"/>
          <w:b/>
          <w:bCs/>
          <w:szCs w:val="24"/>
          <w:lang w:val="en-US"/>
        </w:rPr>
        <w:t xml:space="preserve">14-5a: </w:t>
      </w:r>
      <w:r w:rsidR="00F8330C" w:rsidRPr="00F8330C">
        <w:rPr>
          <w:rFonts w:eastAsia="MS Mincho"/>
          <w:b/>
          <w:bCs/>
          <w:szCs w:val="24"/>
          <w:lang w:val="en-US"/>
        </w:rPr>
        <w:t>Half-duplex UE behaviour in TDD CA</w:t>
      </w:r>
      <w:r w:rsidR="00F8330C">
        <w:rPr>
          <w:rFonts w:eastAsia="MS Mincho"/>
          <w:b/>
          <w:bCs/>
          <w:szCs w:val="24"/>
          <w:lang w:val="en-US"/>
        </w:rPr>
        <w:t xml:space="preserve"> with different SCS</w:t>
      </w:r>
      <w:r w:rsidR="00A81DB1">
        <w:rPr>
          <w:rFonts w:eastAsia="MS Mincho"/>
          <w:b/>
          <w:bCs/>
          <w:szCs w:val="24"/>
          <w:lang w:val="en-US"/>
        </w:rPr>
        <w:t>]</w:t>
      </w:r>
    </w:p>
    <w:p w14:paraId="38F48A28" w14:textId="3A8B570A" w:rsidR="006F2D0E" w:rsidRPr="004C3CE1" w:rsidRDefault="00A81DB1" w:rsidP="006F2D0E">
      <w:pPr>
        <w:spacing w:afterLines="50" w:after="120"/>
        <w:jc w:val="both"/>
        <w:rPr>
          <w:sz w:val="22"/>
          <w:lang w:val="en-US"/>
        </w:rPr>
      </w:pPr>
      <w:r w:rsidRPr="00A81DB1">
        <w:rPr>
          <w:sz w:val="22"/>
          <w:lang w:val="en-US"/>
        </w:rPr>
        <w:t>Based on agreements and [1], FG14-</w:t>
      </w:r>
      <w:r>
        <w:rPr>
          <w:sz w:val="22"/>
          <w:lang w:val="en-US"/>
        </w:rPr>
        <w:t>5</w:t>
      </w:r>
      <w:r w:rsidRPr="00A81DB1">
        <w:rPr>
          <w:sz w:val="22"/>
          <w:lang w:val="en-US"/>
        </w:rPr>
        <w:t>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0C5520D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4FF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9DD7E7"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70BD77"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7216482"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19A6B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1EA6DB" w14:textId="77777777" w:rsidR="006F2D0E" w:rsidRDefault="006F2D0E"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F4059D"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4881ACC"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78D7E1" w14:textId="77777777" w:rsidR="006F2D0E" w:rsidRDefault="006F2D0E" w:rsidP="00EF1635">
            <w:pPr>
              <w:pStyle w:val="TAN"/>
              <w:ind w:left="0" w:firstLine="0"/>
              <w:rPr>
                <w:b/>
                <w:lang w:eastAsia="ja-JP"/>
              </w:rPr>
            </w:pPr>
            <w:r>
              <w:rPr>
                <w:b/>
                <w:lang w:eastAsia="ja-JP"/>
              </w:rPr>
              <w:t>Type</w:t>
            </w:r>
          </w:p>
          <w:p w14:paraId="0AFEAF6E"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9CB685"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1308ED"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4A223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0EB78D"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A46F78" w14:textId="77777777" w:rsidR="006F2D0E" w:rsidRDefault="006F2D0E" w:rsidP="00EF1635">
            <w:pPr>
              <w:pStyle w:val="TAH"/>
            </w:pPr>
            <w:r>
              <w:t>Mandatory/Optional</w:t>
            </w:r>
          </w:p>
        </w:tc>
      </w:tr>
      <w:tr w:rsidR="006F2D0E" w14:paraId="4C3F545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DAA90F"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7947812" w14:textId="78824097" w:rsidR="006F2D0E" w:rsidRDefault="006F2D0E" w:rsidP="006F2D0E">
            <w:pPr>
              <w:pStyle w:val="TAL"/>
              <w:rPr>
                <w:lang w:eastAsia="ja-JP"/>
              </w:rPr>
            </w:pPr>
            <w:r>
              <w:rPr>
                <w:rFonts w:eastAsia="MS Mincho"/>
                <w:lang w:eastAsia="ja-JP"/>
              </w:rPr>
              <w:t>[14-5a]</w:t>
            </w:r>
          </w:p>
        </w:tc>
        <w:tc>
          <w:tcPr>
            <w:tcW w:w="1559" w:type="dxa"/>
            <w:tcBorders>
              <w:top w:val="single" w:sz="4" w:space="0" w:color="auto"/>
              <w:left w:val="single" w:sz="4" w:space="0" w:color="auto"/>
              <w:bottom w:val="single" w:sz="4" w:space="0" w:color="auto"/>
              <w:right w:val="single" w:sz="4" w:space="0" w:color="auto"/>
            </w:tcBorders>
            <w:hideMark/>
          </w:tcPr>
          <w:p w14:paraId="55CF194A" w14:textId="45FB0A56" w:rsidR="006F2D0E" w:rsidRDefault="006F2D0E" w:rsidP="006F2D0E">
            <w:pPr>
              <w:pStyle w:val="TAL"/>
            </w:pPr>
            <w:r>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tcPr>
          <w:p w14:paraId="77795B7B" w14:textId="020330AE" w:rsidR="006F2D0E" w:rsidRPr="006F2D0E" w:rsidRDefault="006F2D0E" w:rsidP="00A81DB1">
            <w:pPr>
              <w:pStyle w:val="TAL"/>
              <w:numPr>
                <w:ilvl w:val="0"/>
                <w:numId w:val="37"/>
              </w:numPr>
              <w:rPr>
                <w:rFonts w:eastAsia="MS Mincho"/>
                <w:lang w:eastAsia="ja-JP"/>
              </w:rPr>
            </w:pPr>
            <w:r w:rsidRPr="006F2D0E">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05B78648" w14:textId="761C4BEE" w:rsidR="006F2D0E" w:rsidRPr="006F2D0E" w:rsidRDefault="006F2D0E" w:rsidP="006F2D0E">
            <w:pPr>
              <w:pStyle w:val="TAL"/>
            </w:pPr>
            <w:r w:rsidRPr="006F2D0E">
              <w:rPr>
                <w:lang w:val="en-US"/>
              </w:rPr>
              <w:t>6-5, 6-6, simultaneousRxTxInterBandCA not supported</w:t>
            </w:r>
          </w:p>
        </w:tc>
        <w:tc>
          <w:tcPr>
            <w:tcW w:w="858" w:type="dxa"/>
            <w:tcBorders>
              <w:top w:val="single" w:sz="4" w:space="0" w:color="auto"/>
              <w:left w:val="single" w:sz="4" w:space="0" w:color="auto"/>
              <w:bottom w:val="single" w:sz="4" w:space="0" w:color="auto"/>
              <w:right w:val="single" w:sz="4" w:space="0" w:color="auto"/>
            </w:tcBorders>
            <w:hideMark/>
          </w:tcPr>
          <w:p w14:paraId="6CA730BA" w14:textId="4A4CA901" w:rsidR="006F2D0E" w:rsidRPr="006F2D0E" w:rsidRDefault="006F2D0E" w:rsidP="006F2D0E">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052EBA" w14:textId="626A3192"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DE89CA"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58B34A" w14:textId="5ACCFF33" w:rsidR="006F2D0E" w:rsidRPr="006F2D0E" w:rsidRDefault="006F2D0E" w:rsidP="006F2D0E">
            <w:pPr>
              <w:pStyle w:val="TAL"/>
              <w:rPr>
                <w:lang w:eastAsia="ja-JP"/>
              </w:rPr>
            </w:pPr>
            <w:r w:rsidRPr="006F2D0E">
              <w:rPr>
                <w:rFonts w:eastAsia="MS Mincho"/>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2BE324D5" w14:textId="629A0C3F"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4408B81A" w14:textId="5E5FD8F6"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D8B842E"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0C5A9E2C" w14:textId="62208940" w:rsidR="006F2D0E" w:rsidRPr="006F2D0E" w:rsidRDefault="006F2D0E" w:rsidP="006F2D0E">
            <w:pPr>
              <w:pStyle w:val="TAL"/>
            </w:pPr>
            <w:r w:rsidRPr="006F2D0E">
              <w:rPr>
                <w:rFonts w:eastAsia="MS Mincho"/>
              </w:rPr>
              <w:t xml:space="preserve">Half duplex UEs that do not indicate this capability should still be able to operate half-duplex TDD CA </w:t>
            </w:r>
            <w:r w:rsidRPr="006F2D0E">
              <w:rPr>
                <w:lang w:val="en-US"/>
              </w:rPr>
              <w:t>(i.e. simultaneousRxTxInterBandCA not  supported) per Rel15 specifications</w:t>
            </w:r>
            <w:r w:rsidRPr="006F2D0E">
              <w:rPr>
                <w:rFonts w:eastAsia="MS Mincho"/>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0B72C013" w14:textId="11544382" w:rsidR="006F2D0E" w:rsidRDefault="006F2D0E" w:rsidP="006F2D0E">
            <w:pPr>
              <w:pStyle w:val="TAL"/>
              <w:rPr>
                <w:rFonts w:eastAsia="MS Mincho"/>
                <w:lang w:eastAsia="ja-JP"/>
              </w:rPr>
            </w:pPr>
            <w:r>
              <w:rPr>
                <w:rFonts w:eastAsia="MS Mincho" w:cs="Arial"/>
                <w:szCs w:val="18"/>
                <w:lang w:eastAsia="ja-JP"/>
              </w:rPr>
              <w:t xml:space="preserve">FFS: </w:t>
            </w:r>
            <w:r>
              <w:rPr>
                <w:rFonts w:cs="Arial"/>
                <w:szCs w:val="18"/>
              </w:rPr>
              <w:t>[Mandatory with capability signaling for intra-band CA band and for inter-band CA in band combination without RAN4 FG 2-5 capability or Optional with capability signaling]</w:t>
            </w:r>
          </w:p>
        </w:tc>
      </w:tr>
    </w:tbl>
    <w:p w14:paraId="280FFEFB" w14:textId="1BF818DA" w:rsidR="00F8330C" w:rsidRDefault="00F8330C" w:rsidP="00A91D01">
      <w:pPr>
        <w:spacing w:afterLines="50" w:after="120"/>
        <w:jc w:val="both"/>
        <w:rPr>
          <w:sz w:val="22"/>
          <w:lang w:val="en-US"/>
        </w:rPr>
      </w:pPr>
    </w:p>
    <w:p w14:paraId="3EA84FB1" w14:textId="77777777" w:rsidR="00A81DB1" w:rsidRPr="007E1B22" w:rsidRDefault="00A81DB1" w:rsidP="00A81DB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A81DB1" w14:paraId="0EAE1593" w14:textId="77777777" w:rsidTr="00E378EA">
        <w:tc>
          <w:tcPr>
            <w:tcW w:w="1980" w:type="dxa"/>
            <w:shd w:val="clear" w:color="auto" w:fill="F2F2F2" w:themeFill="background1" w:themeFillShade="F2"/>
          </w:tcPr>
          <w:p w14:paraId="5A060474" w14:textId="77777777" w:rsidR="00A81DB1" w:rsidRDefault="00A81DB1" w:rsidP="00E378E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3E5B719" w14:textId="77777777" w:rsidR="00A81DB1" w:rsidRDefault="00A81DB1" w:rsidP="00E378EA">
            <w:pPr>
              <w:spacing w:afterLines="50" w:after="120"/>
              <w:jc w:val="both"/>
              <w:rPr>
                <w:sz w:val="22"/>
                <w:lang w:val="en-US"/>
              </w:rPr>
            </w:pPr>
            <w:r>
              <w:rPr>
                <w:rFonts w:hint="eastAsia"/>
                <w:sz w:val="22"/>
                <w:lang w:val="en-US"/>
              </w:rPr>
              <w:t>C</w:t>
            </w:r>
            <w:r>
              <w:rPr>
                <w:sz w:val="22"/>
                <w:lang w:val="en-US"/>
              </w:rPr>
              <w:t>omment</w:t>
            </w:r>
          </w:p>
        </w:tc>
      </w:tr>
      <w:tr w:rsidR="00A81DB1" w14:paraId="6336E3AB" w14:textId="77777777" w:rsidTr="00E378EA">
        <w:tc>
          <w:tcPr>
            <w:tcW w:w="1980" w:type="dxa"/>
          </w:tcPr>
          <w:p w14:paraId="477E5390" w14:textId="77777777" w:rsidR="00A81DB1" w:rsidRDefault="00A81DB1" w:rsidP="00E378EA">
            <w:pPr>
              <w:spacing w:after="0"/>
              <w:jc w:val="both"/>
              <w:rPr>
                <w:sz w:val="22"/>
                <w:lang w:val="en-US"/>
              </w:rPr>
            </w:pPr>
          </w:p>
        </w:tc>
        <w:tc>
          <w:tcPr>
            <w:tcW w:w="7982" w:type="dxa"/>
          </w:tcPr>
          <w:p w14:paraId="545886C4" w14:textId="77777777" w:rsidR="00A81DB1" w:rsidRPr="00900640" w:rsidRDefault="00A81DB1" w:rsidP="00E378EA">
            <w:pPr>
              <w:spacing w:after="0"/>
              <w:rPr>
                <w:rFonts w:ascii="MS PGothic" w:eastAsia="MS PGothic" w:hAnsi="MS PGothic" w:cs="MS PGothic"/>
                <w:color w:val="000000"/>
                <w:szCs w:val="24"/>
                <w:lang w:val="en-US"/>
              </w:rPr>
            </w:pPr>
          </w:p>
        </w:tc>
      </w:tr>
      <w:tr w:rsidR="00A81DB1" w14:paraId="08673DB2" w14:textId="77777777" w:rsidTr="00E378EA">
        <w:tc>
          <w:tcPr>
            <w:tcW w:w="1980" w:type="dxa"/>
          </w:tcPr>
          <w:p w14:paraId="4BC9087D" w14:textId="77777777" w:rsidR="00A81DB1" w:rsidRDefault="00A81DB1" w:rsidP="00E378EA">
            <w:pPr>
              <w:spacing w:after="0"/>
              <w:jc w:val="both"/>
              <w:rPr>
                <w:sz w:val="22"/>
                <w:lang w:val="en-US"/>
              </w:rPr>
            </w:pPr>
          </w:p>
        </w:tc>
        <w:tc>
          <w:tcPr>
            <w:tcW w:w="7982" w:type="dxa"/>
          </w:tcPr>
          <w:p w14:paraId="7A57766D" w14:textId="77777777" w:rsidR="00A81DB1" w:rsidRPr="00563B84" w:rsidRDefault="00A81DB1" w:rsidP="00E378EA">
            <w:pPr>
              <w:tabs>
                <w:tab w:val="num" w:pos="1800"/>
              </w:tabs>
              <w:spacing w:after="0"/>
              <w:rPr>
                <w:rFonts w:ascii="Times" w:eastAsia="Batang" w:hAnsi="Times"/>
                <w:iCs/>
                <w:lang w:eastAsia="x-none"/>
              </w:rPr>
            </w:pPr>
          </w:p>
        </w:tc>
      </w:tr>
      <w:tr w:rsidR="00A81DB1" w14:paraId="10402B6A" w14:textId="77777777" w:rsidTr="00E378EA">
        <w:tc>
          <w:tcPr>
            <w:tcW w:w="1980" w:type="dxa"/>
          </w:tcPr>
          <w:p w14:paraId="7BB68025" w14:textId="77777777" w:rsidR="00A81DB1" w:rsidRPr="00E35784" w:rsidRDefault="00A81DB1" w:rsidP="00E378EA">
            <w:pPr>
              <w:spacing w:after="0"/>
              <w:jc w:val="both"/>
              <w:rPr>
                <w:rFonts w:eastAsia="SimSun"/>
                <w:sz w:val="22"/>
                <w:lang w:val="en-US" w:eastAsia="zh-CN"/>
              </w:rPr>
            </w:pPr>
          </w:p>
        </w:tc>
        <w:tc>
          <w:tcPr>
            <w:tcW w:w="7982" w:type="dxa"/>
          </w:tcPr>
          <w:p w14:paraId="235F0B45" w14:textId="77777777" w:rsidR="00A81DB1" w:rsidRPr="00131EE6" w:rsidRDefault="00A81DB1" w:rsidP="00E378EA">
            <w:pPr>
              <w:spacing w:after="0"/>
              <w:jc w:val="both"/>
              <w:rPr>
                <w:sz w:val="22"/>
                <w:lang w:val="en-US"/>
              </w:rPr>
            </w:pPr>
          </w:p>
        </w:tc>
      </w:tr>
      <w:tr w:rsidR="00A81DB1" w14:paraId="63309EF7" w14:textId="77777777" w:rsidTr="00E378EA">
        <w:trPr>
          <w:trHeight w:val="70"/>
        </w:trPr>
        <w:tc>
          <w:tcPr>
            <w:tcW w:w="1980" w:type="dxa"/>
          </w:tcPr>
          <w:p w14:paraId="08CE30B7" w14:textId="77777777" w:rsidR="00A81DB1" w:rsidRPr="00131EE6" w:rsidRDefault="00A81DB1" w:rsidP="00E378EA">
            <w:pPr>
              <w:spacing w:after="0"/>
              <w:jc w:val="both"/>
              <w:rPr>
                <w:rFonts w:eastAsiaTheme="minorEastAsia"/>
                <w:sz w:val="22"/>
              </w:rPr>
            </w:pPr>
          </w:p>
        </w:tc>
        <w:tc>
          <w:tcPr>
            <w:tcW w:w="7982" w:type="dxa"/>
          </w:tcPr>
          <w:p w14:paraId="692FA097" w14:textId="77777777" w:rsidR="00A81DB1" w:rsidRPr="00131EE6" w:rsidRDefault="00A81DB1" w:rsidP="00E378EA">
            <w:pPr>
              <w:spacing w:after="0"/>
              <w:rPr>
                <w:rFonts w:eastAsia="MS PGothic"/>
                <w:szCs w:val="24"/>
                <w:lang w:val="en-US"/>
              </w:rPr>
            </w:pPr>
          </w:p>
        </w:tc>
      </w:tr>
    </w:tbl>
    <w:p w14:paraId="17DE1A6C" w14:textId="77777777" w:rsidR="00A81DB1" w:rsidRPr="006F2D0E" w:rsidRDefault="00A81DB1" w:rsidP="00A91D01">
      <w:pPr>
        <w:spacing w:afterLines="50" w:after="120"/>
        <w:jc w:val="both"/>
        <w:rPr>
          <w:sz w:val="22"/>
          <w:lang w:val="en-US"/>
        </w:rPr>
      </w:pPr>
    </w:p>
    <w:p w14:paraId="438E3278" w14:textId="15F75B13"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01A98182" w14:textId="5BC53EA6" w:rsidR="00A81DB1" w:rsidRPr="001E3B1C" w:rsidRDefault="00A81DB1" w:rsidP="00A81DB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FG14-5a</w:t>
      </w:r>
      <w:r w:rsidRPr="003D7EA7">
        <w:rPr>
          <w:b/>
          <w:bCs/>
          <w:sz w:val="22"/>
          <w:lang w:val="en-US"/>
        </w:rPr>
        <w:t>.</w:t>
      </w:r>
    </w:p>
    <w:p w14:paraId="6B734310" w14:textId="7F3A080B" w:rsidR="00A81DB1" w:rsidRDefault="00A81DB1" w:rsidP="000B035F">
      <w:pPr>
        <w:pStyle w:val="ListParagraph"/>
        <w:numPr>
          <w:ilvl w:val="0"/>
          <w:numId w:val="36"/>
        </w:numPr>
        <w:spacing w:afterLines="50" w:after="120"/>
        <w:ind w:leftChars="0"/>
        <w:jc w:val="both"/>
        <w:rPr>
          <w:b/>
          <w:bCs/>
          <w:sz w:val="22"/>
          <w:lang w:val="en-US"/>
        </w:rPr>
      </w:pPr>
      <w:r>
        <w:rPr>
          <w:b/>
          <w:bCs/>
          <w:sz w:val="22"/>
          <w:lang w:val="en-US"/>
        </w:rPr>
        <w:t>Whether FG14-5a is kept or removed</w:t>
      </w:r>
    </w:p>
    <w:p w14:paraId="4D6DA03F" w14:textId="50CD3823" w:rsidR="00A81DB1" w:rsidRDefault="00A81DB1" w:rsidP="000B035F">
      <w:pPr>
        <w:pStyle w:val="ListParagraph"/>
        <w:numPr>
          <w:ilvl w:val="0"/>
          <w:numId w:val="36"/>
        </w:numPr>
        <w:spacing w:afterLines="50" w:after="120"/>
        <w:ind w:leftChars="0"/>
        <w:jc w:val="both"/>
        <w:rPr>
          <w:b/>
          <w:bCs/>
          <w:sz w:val="22"/>
          <w:lang w:val="en-US"/>
        </w:rPr>
      </w:pPr>
      <w:r w:rsidRPr="001E3B1C">
        <w:rPr>
          <w:b/>
          <w:bCs/>
          <w:sz w:val="22"/>
          <w:lang w:val="en-US"/>
        </w:rPr>
        <w:t>whether FG14-</w:t>
      </w:r>
      <w:r>
        <w:rPr>
          <w:b/>
          <w:bCs/>
          <w:sz w:val="22"/>
          <w:lang w:val="en-US"/>
        </w:rPr>
        <w:t>5a</w:t>
      </w:r>
      <w:r w:rsidRPr="001E3B1C">
        <w:rPr>
          <w:b/>
          <w:bCs/>
          <w:sz w:val="22"/>
          <w:lang w:val="en-US"/>
        </w:rPr>
        <w:t xml:space="preserve"> is reported per band </w:t>
      </w:r>
      <w:r>
        <w:rPr>
          <w:b/>
          <w:bCs/>
          <w:sz w:val="22"/>
          <w:lang w:val="en-US"/>
        </w:rPr>
        <w:t xml:space="preserve">combination </w:t>
      </w:r>
      <w:r w:rsidRPr="001E3B1C">
        <w:rPr>
          <w:b/>
          <w:bCs/>
          <w:sz w:val="22"/>
          <w:lang w:val="en-US"/>
        </w:rPr>
        <w:t>or per UE</w:t>
      </w:r>
    </w:p>
    <w:p w14:paraId="3C22E959" w14:textId="05E0816D" w:rsidR="00A81DB1" w:rsidRPr="00A81DB1" w:rsidRDefault="00A81DB1" w:rsidP="00A81DB1">
      <w:pPr>
        <w:pStyle w:val="ListParagraph"/>
        <w:numPr>
          <w:ilvl w:val="0"/>
          <w:numId w:val="36"/>
        </w:numPr>
        <w:spacing w:afterLines="50" w:after="120"/>
        <w:ind w:leftChars="0"/>
        <w:jc w:val="both"/>
        <w:rPr>
          <w:b/>
          <w:bCs/>
          <w:sz w:val="22"/>
          <w:lang w:val="en-US"/>
        </w:rPr>
      </w:pPr>
      <w:r w:rsidRPr="00A81DB1">
        <w:rPr>
          <w:b/>
          <w:bCs/>
          <w:sz w:val="22"/>
          <w:lang w:val="en-US"/>
        </w:rPr>
        <w:t>For “Need of FDD/TDD differentiation”, it can be clarified that FG14-5</w:t>
      </w:r>
      <w:r>
        <w:rPr>
          <w:b/>
          <w:bCs/>
          <w:sz w:val="22"/>
          <w:lang w:val="en-US"/>
        </w:rPr>
        <w:t>a</w:t>
      </w:r>
      <w:r w:rsidRPr="00A81DB1">
        <w:rPr>
          <w:b/>
          <w:bCs/>
          <w:sz w:val="22"/>
          <w:lang w:val="en-US"/>
        </w:rPr>
        <w:t xml:space="preserve"> is only for TDD, i.e., “N/A (TDD only)”.</w:t>
      </w:r>
    </w:p>
    <w:p w14:paraId="6BEF8754" w14:textId="46C4C5AE" w:rsidR="00A81DB1" w:rsidRPr="00A81DB1" w:rsidRDefault="00A81DB1" w:rsidP="00A81DB1">
      <w:pPr>
        <w:pStyle w:val="ListParagraph"/>
        <w:numPr>
          <w:ilvl w:val="0"/>
          <w:numId w:val="36"/>
        </w:numPr>
        <w:spacing w:afterLines="50" w:after="120"/>
        <w:ind w:leftChars="0"/>
        <w:jc w:val="both"/>
        <w:rPr>
          <w:b/>
          <w:bCs/>
          <w:sz w:val="22"/>
          <w:lang w:val="en-US"/>
        </w:rPr>
      </w:pPr>
      <w:r w:rsidRPr="00A81DB1">
        <w:rPr>
          <w:b/>
          <w:bCs/>
          <w:sz w:val="22"/>
          <w:lang w:val="en-US"/>
        </w:rPr>
        <w:t>For “Need of FR1/FR2 differentiation”, it can be “N/A” in case that “type” is per band or can be “No” in case that “type” is per UE.</w:t>
      </w:r>
    </w:p>
    <w:tbl>
      <w:tblPr>
        <w:tblStyle w:val="TableGrid"/>
        <w:tblW w:w="0" w:type="auto"/>
        <w:tblLook w:val="04A0" w:firstRow="1" w:lastRow="0" w:firstColumn="1" w:lastColumn="0" w:noHBand="0" w:noVBand="1"/>
      </w:tblPr>
      <w:tblGrid>
        <w:gridCol w:w="846"/>
        <w:gridCol w:w="2977"/>
        <w:gridCol w:w="18560"/>
      </w:tblGrid>
      <w:tr w:rsidR="000B035F" w14:paraId="799245CC" w14:textId="77777777" w:rsidTr="00EF1635">
        <w:tc>
          <w:tcPr>
            <w:tcW w:w="846" w:type="dxa"/>
          </w:tcPr>
          <w:p w14:paraId="4132F578" w14:textId="77777777" w:rsidR="000B035F" w:rsidRDefault="000B035F" w:rsidP="00EF1635">
            <w:pPr>
              <w:spacing w:afterLines="50" w:after="120"/>
              <w:jc w:val="both"/>
              <w:rPr>
                <w:sz w:val="22"/>
                <w:lang w:val="en-US"/>
              </w:rPr>
            </w:pPr>
            <w:r>
              <w:rPr>
                <w:rFonts w:eastAsia="MS Mincho"/>
                <w:sz w:val="22"/>
              </w:rPr>
              <w:t>[4]</w:t>
            </w:r>
          </w:p>
        </w:tc>
        <w:tc>
          <w:tcPr>
            <w:tcW w:w="2977" w:type="dxa"/>
          </w:tcPr>
          <w:p w14:paraId="5AFFC832"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1CB790B0" w14:textId="77777777" w:rsidR="000B035F" w:rsidRDefault="00112BA9" w:rsidP="00EF1635">
            <w:pPr>
              <w:spacing w:afterLines="50" w:after="120"/>
              <w:jc w:val="both"/>
              <w:rPr>
                <w:sz w:val="22"/>
                <w:lang w:val="en-US"/>
              </w:rPr>
            </w:pPr>
            <w:r w:rsidRPr="00112BA9">
              <w:rPr>
                <w:sz w:val="22"/>
                <w:lang w:val="en-US"/>
              </w:rPr>
              <w:t>Remove brackets for FG14-5a.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08"/>
              <w:gridCol w:w="4389"/>
              <w:gridCol w:w="2728"/>
              <w:gridCol w:w="528"/>
              <w:gridCol w:w="517"/>
              <w:gridCol w:w="224"/>
              <w:gridCol w:w="1188"/>
              <w:gridCol w:w="686"/>
              <w:gridCol w:w="704"/>
              <w:gridCol w:w="235"/>
              <w:gridCol w:w="3168"/>
              <w:gridCol w:w="2431"/>
            </w:tblGrid>
            <w:tr w:rsidR="00E7638C" w:rsidRPr="00351211" w14:paraId="6B0A346E" w14:textId="77777777" w:rsidTr="00E7638C">
              <w:trPr>
                <w:trHeight w:val="2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493673BF" w14:textId="3E0517D2" w:rsidR="00112BA9" w:rsidRPr="00351211" w:rsidDel="00B37426" w:rsidRDefault="00112BA9" w:rsidP="00112BA9">
                  <w:pPr>
                    <w:keepNext/>
                    <w:keepLines/>
                    <w:rPr>
                      <w:rFonts w:ascii="Arial" w:eastAsia="MS Mincho" w:hAnsi="Arial"/>
                      <w:sz w:val="18"/>
                    </w:rPr>
                  </w:pPr>
                  <w:r w:rsidRPr="00351211">
                    <w:rPr>
                      <w:rFonts w:ascii="Arial" w:eastAsia="MS Mincho" w:hAnsi="Arial"/>
                      <w:sz w:val="18"/>
                    </w:rPr>
                    <w:t>14-5a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9034EFD"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Half</w:t>
                  </w:r>
                  <w:r w:rsidRPr="00351211">
                    <w:rPr>
                      <w:rFonts w:ascii="Arial" w:eastAsia="SimSun" w:hAnsi="Arial"/>
                      <w:sz w:val="18"/>
                    </w:rPr>
                    <w:t>-duplex UE behaviour in TDD CA with different SCS</w:t>
                  </w:r>
                </w:p>
              </w:tc>
              <w:tc>
                <w:tcPr>
                  <w:tcW w:w="1197" w:type="pct"/>
                  <w:tcBorders>
                    <w:top w:val="single" w:sz="4" w:space="0" w:color="auto"/>
                    <w:left w:val="single" w:sz="4" w:space="0" w:color="auto"/>
                    <w:bottom w:val="single" w:sz="4" w:space="0" w:color="auto"/>
                    <w:right w:val="single" w:sz="4" w:space="0" w:color="auto"/>
                  </w:tcBorders>
                  <w:shd w:val="clear" w:color="auto" w:fill="auto"/>
                </w:tcPr>
                <w:p w14:paraId="1EFA0944" w14:textId="77777777" w:rsidR="00112BA9" w:rsidRPr="00351211" w:rsidRDefault="00112BA9" w:rsidP="00B17FE0">
                  <w:pPr>
                    <w:keepNext/>
                    <w:keepLines/>
                    <w:numPr>
                      <w:ilvl w:val="0"/>
                      <w:numId w:val="21"/>
                    </w:numPr>
                    <w:rPr>
                      <w:rFonts w:ascii="Arial" w:eastAsia="MS Mincho" w:hAnsi="Arial"/>
                      <w:sz w:val="18"/>
                    </w:rPr>
                  </w:pPr>
                  <w:r w:rsidRPr="00351211">
                    <w:rPr>
                      <w:rFonts w:ascii="Arial" w:eastAsia="MS Mincho" w:hAnsi="Arial"/>
                      <w:sz w:val="18"/>
                    </w:rPr>
                    <w:t>Support for directional collision handling between reference and other cell(s) for half-duplex operation in CA with different SCS</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794248DF" w14:textId="77777777" w:rsidR="00112BA9" w:rsidRPr="00351211" w:rsidRDefault="00112BA9" w:rsidP="00112BA9">
                  <w:pPr>
                    <w:keepNext/>
                    <w:keepLines/>
                    <w:rPr>
                      <w:rFonts w:ascii="Arial" w:eastAsia="SimSun" w:hAnsi="Arial"/>
                      <w:sz w:val="18"/>
                    </w:rPr>
                  </w:pPr>
                  <w:r w:rsidRPr="00351211">
                    <w:rPr>
                      <w:rFonts w:ascii="Arial" w:eastAsia="SimSun" w:hAnsi="Arial"/>
                      <w:sz w:val="18"/>
                      <w:lang w:val="en-US"/>
                    </w:rPr>
                    <w:t>6-5, 6-6, simultaneousRxTxInterBandCA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7EF284AD"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38D8CFD1"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70A95F36" w14:textId="77777777" w:rsidR="00112BA9" w:rsidRPr="00351211" w:rsidRDefault="00112BA9" w:rsidP="00112BA9">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2CB6961A" w14:textId="481D555A"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Per band combination </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3A9241B" w14:textId="20D85AF0" w:rsidR="00112BA9" w:rsidRPr="00351211" w:rsidRDefault="00112BA9" w:rsidP="00112BA9">
                  <w:pPr>
                    <w:keepNext/>
                    <w:keepLines/>
                    <w:rPr>
                      <w:rFonts w:ascii="Arial" w:eastAsia="SimSun" w:hAnsi="Arial"/>
                      <w:sz w:val="18"/>
                    </w:rPr>
                  </w:pPr>
                  <w:r w:rsidRPr="00351211">
                    <w:rPr>
                      <w:rFonts w:ascii="Arial" w:eastAsia="SimSun" w:hAnsi="Arial"/>
                      <w:sz w:val="18"/>
                    </w:rPr>
                    <w:t>N/A (TDD only)</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DB16A5" w14:textId="61A55D4E" w:rsidR="00112BA9" w:rsidRPr="00351211" w:rsidRDefault="00112BA9" w:rsidP="00112BA9">
                  <w:pPr>
                    <w:keepNext/>
                    <w:keepLines/>
                    <w:rPr>
                      <w:rFonts w:ascii="Arial" w:eastAsia="SimSun" w:hAnsi="Arial"/>
                      <w:sz w:val="18"/>
                    </w:rPr>
                  </w:pPr>
                  <w:r w:rsidRPr="00351211">
                    <w:rPr>
                      <w:rFonts w:ascii="Arial" w:eastAsia="SimSun" w:hAnsi="Arial"/>
                      <w:sz w:val="18"/>
                    </w:rPr>
                    <w:t>N/A</w:t>
                  </w:r>
                </w:p>
              </w:tc>
              <w:tc>
                <w:tcPr>
                  <w:tcW w:w="64" w:type="pct"/>
                  <w:tcBorders>
                    <w:top w:val="single" w:sz="4" w:space="0" w:color="auto"/>
                    <w:left w:val="single" w:sz="4" w:space="0" w:color="auto"/>
                    <w:bottom w:val="single" w:sz="4" w:space="0" w:color="auto"/>
                    <w:right w:val="single" w:sz="4" w:space="0" w:color="auto"/>
                  </w:tcBorders>
                </w:tcPr>
                <w:p w14:paraId="02009515" w14:textId="77777777" w:rsidR="00112BA9" w:rsidRPr="00351211" w:rsidRDefault="00112BA9" w:rsidP="00112BA9">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6B63F1A3"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Half duplex UEs that do not indicate this capability should still be able to operate half-duplex TDD CA </w:t>
                  </w:r>
                  <w:r w:rsidRPr="00351211">
                    <w:rPr>
                      <w:rFonts w:ascii="Arial" w:eastAsia="SimSun" w:hAnsi="Arial"/>
                      <w:sz w:val="18"/>
                      <w:lang w:val="en-US"/>
                    </w:rPr>
                    <w:t>(i.e. simultaneousRxTxInterBandCA not  supported) per Rel15 specifications</w:t>
                  </w:r>
                  <w:r w:rsidRPr="00351211">
                    <w:rPr>
                      <w:rFonts w:ascii="Arial" w:eastAsia="MS Mincho"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439DE18" w14:textId="513C617D" w:rsidR="00112BA9" w:rsidRPr="00351211" w:rsidRDefault="00112BA9" w:rsidP="00112BA9">
                  <w:pPr>
                    <w:keepNext/>
                    <w:keepLines/>
                    <w:rPr>
                      <w:rFonts w:ascii="Arial" w:eastAsia="MS Mincho" w:hAnsi="Arial" w:cs="Arial"/>
                      <w:sz w:val="18"/>
                      <w:szCs w:val="18"/>
                    </w:rPr>
                  </w:pPr>
                  <w:r w:rsidRPr="00351211">
                    <w:rPr>
                      <w:rFonts w:ascii="Arial" w:eastAsia="SimSun" w:hAnsi="Arial" w:cs="Arial"/>
                      <w:sz w:val="18"/>
                      <w:szCs w:val="18"/>
                    </w:rPr>
                    <w:t>Optional with capability signaling</w:t>
                  </w:r>
                </w:p>
              </w:tc>
            </w:tr>
          </w:tbl>
          <w:p w14:paraId="21B00A92" w14:textId="1EA435FB" w:rsidR="00112BA9" w:rsidRDefault="00112BA9" w:rsidP="00EF1635">
            <w:pPr>
              <w:spacing w:afterLines="50" w:after="120"/>
              <w:jc w:val="both"/>
              <w:rPr>
                <w:sz w:val="22"/>
                <w:lang w:val="en-US"/>
              </w:rPr>
            </w:pPr>
          </w:p>
        </w:tc>
      </w:tr>
      <w:tr w:rsidR="000B035F" w14:paraId="4BDD3F64" w14:textId="77777777" w:rsidTr="00EF1635">
        <w:tc>
          <w:tcPr>
            <w:tcW w:w="846" w:type="dxa"/>
          </w:tcPr>
          <w:p w14:paraId="7B8C9D3D"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5C79305C"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3041155C" w14:textId="5C207761" w:rsidR="000B035F" w:rsidRDefault="00EF1635" w:rsidP="00EF1635">
            <w:pPr>
              <w:spacing w:afterLines="50" w:after="120"/>
              <w:jc w:val="both"/>
              <w:rPr>
                <w:sz w:val="22"/>
                <w:lang w:val="en-US"/>
              </w:rPr>
            </w:pPr>
            <w:r w:rsidRPr="00EF1635">
              <w:rPr>
                <w:rFonts w:ascii="Arial" w:eastAsia="Times New Roman" w:hAnsi="Arial" w:cs="Arial"/>
                <w:kern w:val="2"/>
                <w:sz w:val="20"/>
                <w:lang w:eastAsia="zh-CN"/>
              </w:rPr>
              <w:t>If we consider separating the UE capability for same and different SCS, then each capability shall be a “Per UE” capability. If the capability 14-5 applies to “Per Band Combination”, then there’s no need to add 14-5a.</w:t>
            </w:r>
          </w:p>
        </w:tc>
      </w:tr>
      <w:tr w:rsidR="000B035F" w14:paraId="5979666A" w14:textId="77777777" w:rsidTr="00EF1635">
        <w:tc>
          <w:tcPr>
            <w:tcW w:w="846" w:type="dxa"/>
          </w:tcPr>
          <w:p w14:paraId="01D5B86C"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7F10B995"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3FAC8BBB" w14:textId="7DC0C0DB" w:rsidR="000B035F" w:rsidRPr="004C06B8" w:rsidRDefault="004C06B8" w:rsidP="00EF1635">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c>
      </w:tr>
    </w:tbl>
    <w:p w14:paraId="046F6B6F" w14:textId="77777777" w:rsidR="001E7A56" w:rsidRPr="003D7EA7" w:rsidRDefault="001E7A56" w:rsidP="001E7A56">
      <w:pPr>
        <w:spacing w:afterLines="50" w:after="120"/>
        <w:jc w:val="both"/>
        <w:rPr>
          <w:b/>
          <w:bCs/>
          <w:sz w:val="22"/>
          <w:lang w:val="en-US"/>
        </w:rPr>
      </w:pPr>
    </w:p>
    <w:p w14:paraId="6C7903C2" w14:textId="77777777" w:rsidR="001E7A56" w:rsidRPr="001E7A56" w:rsidRDefault="001E7A56" w:rsidP="00A91D01">
      <w:pPr>
        <w:spacing w:afterLines="50" w:after="120"/>
        <w:jc w:val="both"/>
        <w:rPr>
          <w:sz w:val="22"/>
          <w:lang w:val="en-US"/>
        </w:rPr>
      </w:pPr>
    </w:p>
    <w:p w14:paraId="34A1B7BB" w14:textId="3B124A10" w:rsidR="004C3CE1" w:rsidRDefault="006F2D0E" w:rsidP="006F2D0E">
      <w:pPr>
        <w:rPr>
          <w:sz w:val="22"/>
          <w:lang w:val="en-US"/>
        </w:rPr>
      </w:pPr>
      <w:r>
        <w:rPr>
          <w:sz w:val="22"/>
          <w:lang w:val="en-US"/>
        </w:rPr>
        <w:br w:type="page"/>
      </w:r>
    </w:p>
    <w:p w14:paraId="0C075EB6" w14:textId="1E52320B" w:rsidR="004C3CE1" w:rsidRPr="009517C5" w:rsidRDefault="004C3CE1" w:rsidP="004C3CE1">
      <w:pPr>
        <w:pStyle w:val="Heading1"/>
        <w:numPr>
          <w:ilvl w:val="0"/>
          <w:numId w:val="4"/>
        </w:numPr>
        <w:spacing w:before="180" w:after="120"/>
        <w:rPr>
          <w:rFonts w:eastAsia="MS Mincho"/>
          <w:b/>
          <w:bCs/>
          <w:szCs w:val="24"/>
          <w:lang w:val="en-US"/>
        </w:rPr>
      </w:pPr>
      <w:r>
        <w:rPr>
          <w:rFonts w:eastAsia="MS Mincho"/>
          <w:b/>
          <w:bCs/>
          <w:szCs w:val="24"/>
          <w:lang w:val="en-US"/>
        </w:rPr>
        <w:t xml:space="preserve">14-6: </w:t>
      </w:r>
      <w:r w:rsidRPr="004C3CE1">
        <w:rPr>
          <w:rFonts w:eastAsia="MS Mincho"/>
          <w:b/>
          <w:bCs/>
          <w:szCs w:val="24"/>
          <w:lang w:val="en-US"/>
        </w:rPr>
        <w:t>New RACH configuration for FR1 TDD</w:t>
      </w:r>
    </w:p>
    <w:p w14:paraId="47B02C71" w14:textId="430F6627"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[1], FG14-</w:t>
      </w:r>
      <w:r>
        <w:rPr>
          <w:sz w:val="22"/>
          <w:lang w:val="en-US"/>
        </w:rPr>
        <w:t>6</w:t>
      </w:r>
      <w:r w:rsidRPr="006F2D0E">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1D4966C5"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CA5C2B7"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E2BD44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7A790F"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831E2C"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296324"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2CD17F3" w14:textId="77777777" w:rsidR="006F2D0E" w:rsidRDefault="006F2D0E"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11C7DC6"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11ED1F"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C29015" w14:textId="77777777" w:rsidR="006F2D0E" w:rsidRDefault="006F2D0E" w:rsidP="00EF1635">
            <w:pPr>
              <w:pStyle w:val="TAN"/>
              <w:ind w:left="0" w:firstLine="0"/>
              <w:rPr>
                <w:b/>
                <w:lang w:eastAsia="ja-JP"/>
              </w:rPr>
            </w:pPr>
            <w:r>
              <w:rPr>
                <w:b/>
                <w:lang w:eastAsia="ja-JP"/>
              </w:rPr>
              <w:t>Type</w:t>
            </w:r>
          </w:p>
          <w:p w14:paraId="6A1E5CF4"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E0E8FD"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56FE6A"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86AED7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23E617"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13EB242" w14:textId="77777777" w:rsidR="006F2D0E" w:rsidRDefault="006F2D0E" w:rsidP="00EF1635">
            <w:pPr>
              <w:pStyle w:val="TAH"/>
            </w:pPr>
            <w:r>
              <w:t>Mandatory/Optional</w:t>
            </w:r>
          </w:p>
        </w:tc>
      </w:tr>
      <w:tr w:rsidR="006F2D0E" w14:paraId="3FD220B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F85069"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8319282" w14:textId="6C254228" w:rsidR="006F2D0E" w:rsidRDefault="006F2D0E" w:rsidP="006F2D0E">
            <w:pPr>
              <w:pStyle w:val="TAL"/>
              <w:rPr>
                <w:lang w:eastAsia="ja-JP"/>
              </w:rPr>
            </w:pPr>
            <w:r>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70CE27D7" w14:textId="6A3727A1" w:rsidR="006F2D0E" w:rsidRDefault="006F2D0E" w:rsidP="006F2D0E">
            <w:pPr>
              <w:pStyle w:val="TAL"/>
            </w:pPr>
            <w:r>
              <w:rPr>
                <w:lang w:eastAsia="ja-JP"/>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2FDB6029" w14:textId="2F3AA575" w:rsidR="006F2D0E" w:rsidRPr="006F2D0E" w:rsidRDefault="006F2D0E" w:rsidP="00A81DB1">
            <w:pPr>
              <w:pStyle w:val="TAL"/>
              <w:numPr>
                <w:ilvl w:val="0"/>
                <w:numId w:val="38"/>
              </w:numPr>
              <w:rPr>
                <w:rFonts w:eastAsia="MS Mincho"/>
                <w:lang w:eastAsia="ja-JP"/>
              </w:rPr>
            </w:pPr>
            <w:r>
              <w:rPr>
                <w:rFonts w:eastAsia="MS Mincho"/>
                <w:lang w:eastAsia="ja-JP"/>
              </w:rPr>
              <w:t>new RACH configuration entries with subframe number 2 and/or 7 for RACH periodicity longer than 10 ms</w:t>
            </w:r>
          </w:p>
        </w:tc>
        <w:tc>
          <w:tcPr>
            <w:tcW w:w="1277" w:type="dxa"/>
            <w:tcBorders>
              <w:top w:val="single" w:sz="4" w:space="0" w:color="auto"/>
              <w:left w:val="single" w:sz="4" w:space="0" w:color="auto"/>
              <w:bottom w:val="single" w:sz="4" w:space="0" w:color="auto"/>
              <w:right w:val="single" w:sz="4" w:space="0" w:color="auto"/>
            </w:tcBorders>
            <w:hideMark/>
          </w:tcPr>
          <w:p w14:paraId="0E04E4E2" w14:textId="77EA5417" w:rsidR="006F2D0E" w:rsidRPr="006F2D0E" w:rsidRDefault="006F2D0E" w:rsidP="006F2D0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6CCD595D" w14:textId="1BEAA190" w:rsidR="006F2D0E" w:rsidRPr="006F2D0E" w:rsidRDefault="00A81DB1" w:rsidP="006F2D0E">
            <w:pPr>
              <w:pStyle w:val="TAL"/>
              <w:rPr>
                <w:rFonts w:eastAsia="MS Mincho"/>
                <w:iCs/>
                <w:lang w:eastAsia="ja-JP"/>
              </w:rPr>
            </w:pPr>
            <w:r>
              <w:rPr>
                <w:rFonts w:eastAsia="MS Mincho" w:hint="eastAsia"/>
                <w:iCs/>
                <w:lang w:eastAsia="ja-JP"/>
              </w:rPr>
              <w:t>N</w:t>
            </w:r>
            <w:r>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1CEA2585" w14:textId="3160BE6C" w:rsidR="006F2D0E" w:rsidRPr="006F2D0E" w:rsidRDefault="006F2D0E" w:rsidP="006F2D0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AE25F9"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F3A64F" w14:textId="3694C46E" w:rsidR="006F2D0E" w:rsidRPr="006F2D0E" w:rsidRDefault="006F2D0E" w:rsidP="006F2D0E">
            <w:pPr>
              <w:pStyle w:val="TAL"/>
              <w:rPr>
                <w:lang w:eastAsia="ja-JP"/>
              </w:rPr>
            </w:pPr>
            <w:r>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2A401146" w14:textId="391EC43A" w:rsidR="006F2D0E" w:rsidRPr="006F2D0E" w:rsidRDefault="006F2D0E" w:rsidP="006F2D0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658C" w14:textId="62DDFD8F" w:rsidR="006F2D0E" w:rsidRPr="006F2D0E" w:rsidRDefault="006F2D0E" w:rsidP="006F2D0E">
            <w:pPr>
              <w:pStyle w:val="TAL"/>
              <w:rPr>
                <w:lang w:eastAsia="ja-JP"/>
              </w:rPr>
            </w:pPr>
            <w:r>
              <w:rPr>
                <w:lang w:eastAsia="ja-JP"/>
              </w:rPr>
              <w:t>N/A (FR1 only</w:t>
            </w:r>
            <w:r w:rsidR="00A81DB1">
              <w:rPr>
                <w:lang w:eastAsia="ja-JP"/>
              </w:rPr>
              <w:t>)</w:t>
            </w:r>
          </w:p>
        </w:tc>
        <w:tc>
          <w:tcPr>
            <w:tcW w:w="1842" w:type="dxa"/>
            <w:tcBorders>
              <w:top w:val="single" w:sz="4" w:space="0" w:color="auto"/>
              <w:left w:val="single" w:sz="4" w:space="0" w:color="auto"/>
              <w:bottom w:val="single" w:sz="4" w:space="0" w:color="auto"/>
              <w:right w:val="single" w:sz="4" w:space="0" w:color="auto"/>
            </w:tcBorders>
          </w:tcPr>
          <w:p w14:paraId="0CBB91C4" w14:textId="0A0CA8BC" w:rsidR="006F2D0E" w:rsidRPr="006F2D0E" w:rsidRDefault="00A81DB1" w:rsidP="006F2D0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8A59FC" w14:textId="77777777" w:rsidR="006F2D0E" w:rsidRDefault="006F2D0E" w:rsidP="006F2D0E">
            <w:pPr>
              <w:pStyle w:val="TAL"/>
              <w:rPr>
                <w:rFonts w:eastAsia="MS Mincho"/>
                <w:lang w:eastAsia="ja-JP"/>
              </w:rPr>
            </w:pPr>
            <w:r>
              <w:rPr>
                <w:rFonts w:eastAsia="MS Mincho"/>
                <w:lang w:eastAsia="ja-JP"/>
              </w:rPr>
              <w:t>Agreement:</w:t>
            </w:r>
          </w:p>
          <w:p w14:paraId="12D3C0E1" w14:textId="09AAFDDB" w:rsidR="006F2D0E" w:rsidRPr="006F2D0E" w:rsidRDefault="006F2D0E" w:rsidP="006F2D0E">
            <w:pPr>
              <w:pStyle w:val="TAL"/>
            </w:pPr>
            <w:r>
              <w:rPr>
                <w:rFonts w:eastAsia="MS Mincho" w:hint="eastAsia"/>
                <w:lang w:eastAsia="ja-JP"/>
              </w:rPr>
              <w:t>•</w:t>
            </w:r>
            <w:r>
              <w:rPr>
                <w:rFonts w:eastAsia="MS Mincho"/>
                <w:lang w:eastAsia="ja-JP"/>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09B45D0" w14:textId="50F23CE0" w:rsidR="006F2D0E" w:rsidRDefault="006F2D0E" w:rsidP="006F2D0E">
            <w:pPr>
              <w:pStyle w:val="TAL"/>
              <w:rPr>
                <w:rFonts w:eastAsia="MS Mincho"/>
                <w:lang w:eastAsia="ja-JP"/>
              </w:rPr>
            </w:pPr>
            <w:r>
              <w:rPr>
                <w:lang w:eastAsia="ja-JP"/>
              </w:rPr>
              <w:t>Mandatory without capability signalling</w:t>
            </w:r>
          </w:p>
        </w:tc>
      </w:tr>
    </w:tbl>
    <w:p w14:paraId="41C70B40" w14:textId="259C28C4" w:rsidR="004C3CE1" w:rsidRDefault="004C3CE1" w:rsidP="00A91D01">
      <w:pPr>
        <w:spacing w:afterLines="50" w:after="120"/>
        <w:jc w:val="both"/>
        <w:rPr>
          <w:sz w:val="22"/>
          <w:lang w:val="en-US"/>
        </w:rPr>
      </w:pPr>
    </w:p>
    <w:p w14:paraId="6169F4F1" w14:textId="77777777" w:rsidR="00A81DB1" w:rsidRPr="007E1B22" w:rsidRDefault="00A81DB1" w:rsidP="00A81DB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A81DB1" w14:paraId="3895A12E" w14:textId="77777777" w:rsidTr="00E378EA">
        <w:tc>
          <w:tcPr>
            <w:tcW w:w="1980" w:type="dxa"/>
            <w:shd w:val="clear" w:color="auto" w:fill="F2F2F2" w:themeFill="background1" w:themeFillShade="F2"/>
          </w:tcPr>
          <w:p w14:paraId="38E6A9ED" w14:textId="77777777" w:rsidR="00A81DB1" w:rsidRDefault="00A81DB1" w:rsidP="00E378E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411C3EA" w14:textId="77777777" w:rsidR="00A81DB1" w:rsidRDefault="00A81DB1" w:rsidP="00E378EA">
            <w:pPr>
              <w:spacing w:afterLines="50" w:after="120"/>
              <w:jc w:val="both"/>
              <w:rPr>
                <w:sz w:val="22"/>
                <w:lang w:val="en-US"/>
              </w:rPr>
            </w:pPr>
            <w:r>
              <w:rPr>
                <w:rFonts w:hint="eastAsia"/>
                <w:sz w:val="22"/>
                <w:lang w:val="en-US"/>
              </w:rPr>
              <w:t>C</w:t>
            </w:r>
            <w:r>
              <w:rPr>
                <w:sz w:val="22"/>
                <w:lang w:val="en-US"/>
              </w:rPr>
              <w:t>omment</w:t>
            </w:r>
          </w:p>
        </w:tc>
      </w:tr>
      <w:tr w:rsidR="00A81DB1" w14:paraId="446DF46F" w14:textId="77777777" w:rsidTr="00E378EA">
        <w:tc>
          <w:tcPr>
            <w:tcW w:w="1980" w:type="dxa"/>
          </w:tcPr>
          <w:p w14:paraId="5F552BE3" w14:textId="77777777" w:rsidR="00A81DB1" w:rsidRDefault="00A81DB1" w:rsidP="00E378EA">
            <w:pPr>
              <w:spacing w:after="0"/>
              <w:jc w:val="both"/>
              <w:rPr>
                <w:sz w:val="22"/>
                <w:lang w:val="en-US"/>
              </w:rPr>
            </w:pPr>
          </w:p>
        </w:tc>
        <w:tc>
          <w:tcPr>
            <w:tcW w:w="7982" w:type="dxa"/>
          </w:tcPr>
          <w:p w14:paraId="61819CEC" w14:textId="77777777" w:rsidR="00A81DB1" w:rsidRPr="00900640" w:rsidRDefault="00A81DB1" w:rsidP="00E378EA">
            <w:pPr>
              <w:spacing w:after="0"/>
              <w:rPr>
                <w:rFonts w:ascii="MS PGothic" w:eastAsia="MS PGothic" w:hAnsi="MS PGothic" w:cs="MS PGothic"/>
                <w:color w:val="000000"/>
                <w:szCs w:val="24"/>
                <w:lang w:val="en-US"/>
              </w:rPr>
            </w:pPr>
          </w:p>
        </w:tc>
      </w:tr>
      <w:tr w:rsidR="00A81DB1" w14:paraId="62590318" w14:textId="77777777" w:rsidTr="00E378EA">
        <w:tc>
          <w:tcPr>
            <w:tcW w:w="1980" w:type="dxa"/>
          </w:tcPr>
          <w:p w14:paraId="494712FA" w14:textId="77777777" w:rsidR="00A81DB1" w:rsidRDefault="00A81DB1" w:rsidP="00E378EA">
            <w:pPr>
              <w:spacing w:after="0"/>
              <w:jc w:val="both"/>
              <w:rPr>
                <w:sz w:val="22"/>
                <w:lang w:val="en-US"/>
              </w:rPr>
            </w:pPr>
          </w:p>
        </w:tc>
        <w:tc>
          <w:tcPr>
            <w:tcW w:w="7982" w:type="dxa"/>
          </w:tcPr>
          <w:p w14:paraId="46AFD3B1" w14:textId="77777777" w:rsidR="00A81DB1" w:rsidRPr="00563B84" w:rsidRDefault="00A81DB1" w:rsidP="00E378EA">
            <w:pPr>
              <w:tabs>
                <w:tab w:val="num" w:pos="1800"/>
              </w:tabs>
              <w:spacing w:after="0"/>
              <w:rPr>
                <w:rFonts w:ascii="Times" w:eastAsia="Batang" w:hAnsi="Times"/>
                <w:iCs/>
                <w:lang w:eastAsia="x-none"/>
              </w:rPr>
            </w:pPr>
          </w:p>
        </w:tc>
      </w:tr>
      <w:tr w:rsidR="00A81DB1" w14:paraId="3011945B" w14:textId="77777777" w:rsidTr="00E378EA">
        <w:tc>
          <w:tcPr>
            <w:tcW w:w="1980" w:type="dxa"/>
          </w:tcPr>
          <w:p w14:paraId="0BD888BD" w14:textId="77777777" w:rsidR="00A81DB1" w:rsidRPr="00E35784" w:rsidRDefault="00A81DB1" w:rsidP="00E378EA">
            <w:pPr>
              <w:spacing w:after="0"/>
              <w:jc w:val="both"/>
              <w:rPr>
                <w:rFonts w:eastAsia="SimSun"/>
                <w:sz w:val="22"/>
                <w:lang w:val="en-US" w:eastAsia="zh-CN"/>
              </w:rPr>
            </w:pPr>
          </w:p>
        </w:tc>
        <w:tc>
          <w:tcPr>
            <w:tcW w:w="7982" w:type="dxa"/>
          </w:tcPr>
          <w:p w14:paraId="0D02660C" w14:textId="77777777" w:rsidR="00A81DB1" w:rsidRPr="00131EE6" w:rsidRDefault="00A81DB1" w:rsidP="00E378EA">
            <w:pPr>
              <w:spacing w:after="0"/>
              <w:jc w:val="both"/>
              <w:rPr>
                <w:sz w:val="22"/>
                <w:lang w:val="en-US"/>
              </w:rPr>
            </w:pPr>
          </w:p>
        </w:tc>
      </w:tr>
      <w:tr w:rsidR="00A81DB1" w14:paraId="0BA5726D" w14:textId="77777777" w:rsidTr="00E378EA">
        <w:trPr>
          <w:trHeight w:val="70"/>
        </w:trPr>
        <w:tc>
          <w:tcPr>
            <w:tcW w:w="1980" w:type="dxa"/>
          </w:tcPr>
          <w:p w14:paraId="2D75312A" w14:textId="77777777" w:rsidR="00A81DB1" w:rsidRPr="00131EE6" w:rsidRDefault="00A81DB1" w:rsidP="00E378EA">
            <w:pPr>
              <w:spacing w:after="0"/>
              <w:jc w:val="both"/>
              <w:rPr>
                <w:rFonts w:eastAsiaTheme="minorEastAsia"/>
                <w:sz w:val="22"/>
              </w:rPr>
            </w:pPr>
          </w:p>
        </w:tc>
        <w:tc>
          <w:tcPr>
            <w:tcW w:w="7982" w:type="dxa"/>
          </w:tcPr>
          <w:p w14:paraId="03EBE464" w14:textId="77777777" w:rsidR="00A81DB1" w:rsidRPr="00131EE6" w:rsidRDefault="00A81DB1" w:rsidP="00E378EA">
            <w:pPr>
              <w:spacing w:after="0"/>
              <w:rPr>
                <w:rFonts w:eastAsia="MS PGothic"/>
                <w:szCs w:val="24"/>
                <w:lang w:val="en-US"/>
              </w:rPr>
            </w:pPr>
          </w:p>
        </w:tc>
      </w:tr>
    </w:tbl>
    <w:p w14:paraId="72D49BCD" w14:textId="77777777" w:rsidR="00A81DB1" w:rsidRPr="006F2D0E" w:rsidRDefault="00A81DB1" w:rsidP="00A91D01">
      <w:pPr>
        <w:spacing w:afterLines="50" w:after="120"/>
        <w:jc w:val="both"/>
        <w:rPr>
          <w:sz w:val="22"/>
          <w:lang w:val="en-US"/>
        </w:rPr>
      </w:pPr>
    </w:p>
    <w:p w14:paraId="14D0B957" w14:textId="4EDE2AF5"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9D3BBF">
        <w:rPr>
          <w:sz w:val="22"/>
          <w:lang w:val="en-US"/>
        </w:rPr>
        <w:t>view</w:t>
      </w:r>
      <w:r>
        <w:rPr>
          <w:sz w:val="22"/>
          <w:lang w:val="en-US"/>
        </w:rPr>
        <w:t xml:space="preserve"> is provided in a contribution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326692AD" w14:textId="77777777" w:rsidTr="00EF1635">
        <w:tc>
          <w:tcPr>
            <w:tcW w:w="846" w:type="dxa"/>
          </w:tcPr>
          <w:p w14:paraId="2662F3CE"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3D2FFE54"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753CA3D8" w14:textId="57147177" w:rsidR="000B035F" w:rsidRPr="004C06B8" w:rsidRDefault="004C06B8" w:rsidP="004C06B8">
            <w:pPr>
              <w:snapToGrid w:val="0"/>
              <w:jc w:val="both"/>
              <w:rPr>
                <w:rFonts w:eastAsia="SimSun"/>
                <w:sz w:val="22"/>
                <w:szCs w:val="22"/>
                <w:lang w:val="en-US" w:eastAsia="zh-CN"/>
              </w:rPr>
            </w:pPr>
            <w:r w:rsidRPr="004C06B8">
              <w:rPr>
                <w:rFonts w:eastAsia="SimSun"/>
                <w:sz w:val="22"/>
                <w:szCs w:val="22"/>
                <w:lang w:val="en-US" w:eastAsia="zh-CN"/>
              </w:rPr>
              <w:t>For the “Need of FR1/FR2 differentiation” column of FG 14-6, there is a mistake that the bracket in “(FR1 only</w:t>
            </w:r>
            <w:r w:rsidRPr="004C06B8">
              <w:rPr>
                <w:rFonts w:eastAsia="SimSun"/>
                <w:color w:val="FF0000"/>
                <w:sz w:val="22"/>
                <w:szCs w:val="22"/>
                <w:lang w:val="en-US" w:eastAsia="zh-CN"/>
              </w:rPr>
              <w:t>]</w:t>
            </w:r>
            <w:r w:rsidRPr="004C06B8">
              <w:rPr>
                <w:rFonts w:eastAsia="SimSun"/>
                <w:sz w:val="22"/>
                <w:szCs w:val="22"/>
                <w:lang w:val="en-US" w:eastAsia="zh-CN"/>
              </w:rPr>
              <w:t>” should be replaces as “(FR1 only)”, which means only applicable for FR1.</w:t>
            </w:r>
          </w:p>
        </w:tc>
      </w:tr>
    </w:tbl>
    <w:p w14:paraId="16B17134" w14:textId="77777777" w:rsidR="008833D1" w:rsidRPr="008833D1" w:rsidRDefault="008833D1" w:rsidP="00A91D01">
      <w:pPr>
        <w:spacing w:afterLines="50" w:after="120"/>
        <w:jc w:val="both"/>
        <w:rPr>
          <w:sz w:val="22"/>
          <w:lang w:val="en-US"/>
        </w:rPr>
      </w:pPr>
    </w:p>
    <w:p w14:paraId="5E4BD01E" w14:textId="70579B4E" w:rsidR="006F2D0E" w:rsidRDefault="006F2D0E">
      <w:pPr>
        <w:rPr>
          <w:sz w:val="22"/>
          <w:lang w:val="en-US"/>
        </w:rPr>
      </w:pPr>
      <w:r>
        <w:rPr>
          <w:sz w:val="22"/>
          <w:lang w:val="en-US"/>
        </w:rPr>
        <w:br w:type="page"/>
      </w:r>
    </w:p>
    <w:p w14:paraId="4A930ECD" w14:textId="0A9558CA" w:rsidR="004C3CE1" w:rsidRPr="009517C5" w:rsidRDefault="004C3CE1" w:rsidP="004C3CE1">
      <w:pPr>
        <w:pStyle w:val="Heading1"/>
        <w:numPr>
          <w:ilvl w:val="0"/>
          <w:numId w:val="4"/>
        </w:numPr>
        <w:spacing w:before="180" w:after="120"/>
        <w:rPr>
          <w:rFonts w:eastAsia="MS Mincho"/>
          <w:b/>
          <w:bCs/>
          <w:szCs w:val="24"/>
          <w:lang w:val="en-US"/>
        </w:rPr>
      </w:pPr>
      <w:r>
        <w:rPr>
          <w:rFonts w:eastAsia="MS Mincho"/>
          <w:b/>
          <w:bCs/>
          <w:szCs w:val="24"/>
          <w:lang w:val="en-US"/>
        </w:rPr>
        <w:t xml:space="preserve">[14-7: </w:t>
      </w:r>
      <w:r w:rsidRPr="004C3CE1">
        <w:rPr>
          <w:rFonts w:eastAsia="MS Mincho"/>
          <w:b/>
          <w:bCs/>
          <w:szCs w:val="24"/>
          <w:lang w:val="en-US"/>
        </w:rPr>
        <w:t>New capability for beamSwitchTiming values of 224 and 336</w:t>
      </w:r>
      <w:r w:rsidR="00A81DB1">
        <w:rPr>
          <w:rFonts w:eastAsia="MS Mincho"/>
          <w:b/>
          <w:bCs/>
          <w:szCs w:val="24"/>
          <w:lang w:val="en-US"/>
        </w:rPr>
        <w:t>]</w:t>
      </w:r>
    </w:p>
    <w:p w14:paraId="1CCE35A3" w14:textId="4AEF15E7" w:rsidR="006F2D0E" w:rsidRPr="006F2D0E" w:rsidRDefault="00A81DB1" w:rsidP="006F2D0E">
      <w:pPr>
        <w:spacing w:afterLines="50" w:after="120"/>
        <w:jc w:val="both"/>
        <w:rPr>
          <w:sz w:val="22"/>
          <w:lang w:val="en-US"/>
        </w:rPr>
      </w:pPr>
      <w:r w:rsidRPr="00A81DB1">
        <w:rPr>
          <w:sz w:val="22"/>
          <w:lang w:val="en-US"/>
        </w:rPr>
        <w:t>Based on agreements and [1], FG14-</w:t>
      </w:r>
      <w:r>
        <w:rPr>
          <w:sz w:val="22"/>
          <w:lang w:val="en-US"/>
        </w:rPr>
        <w:t>7</w:t>
      </w:r>
      <w:r w:rsidRPr="00A81DB1">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478481B0"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C77DF"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3BF6EB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065D7C"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3D2814"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374C6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7BBE2E" w14:textId="77777777" w:rsidR="006F2D0E" w:rsidRDefault="006F2D0E"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43B9040"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C19C12B"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1440E6" w14:textId="77777777" w:rsidR="006F2D0E" w:rsidRDefault="006F2D0E" w:rsidP="00EF1635">
            <w:pPr>
              <w:pStyle w:val="TAN"/>
              <w:ind w:left="0" w:firstLine="0"/>
              <w:rPr>
                <w:b/>
                <w:lang w:eastAsia="ja-JP"/>
              </w:rPr>
            </w:pPr>
            <w:r>
              <w:rPr>
                <w:b/>
                <w:lang w:eastAsia="ja-JP"/>
              </w:rPr>
              <w:t>Type</w:t>
            </w:r>
          </w:p>
          <w:p w14:paraId="4B0A8CD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C94940"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B0C0AD8"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8DE34"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4153A5"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032CA37" w14:textId="77777777" w:rsidR="006F2D0E" w:rsidRDefault="006F2D0E" w:rsidP="00EF1635">
            <w:pPr>
              <w:pStyle w:val="TAH"/>
            </w:pPr>
            <w:r>
              <w:t>Mandatory/Optional</w:t>
            </w:r>
          </w:p>
        </w:tc>
      </w:tr>
      <w:tr w:rsidR="006F2D0E" w14:paraId="38B5E6D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170116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357AB48" w14:textId="4AEFBD20" w:rsidR="006F2D0E" w:rsidRDefault="006F2D0E" w:rsidP="006F2D0E">
            <w:pPr>
              <w:pStyle w:val="TAL"/>
              <w:rPr>
                <w:lang w:eastAsia="ja-JP"/>
              </w:rPr>
            </w:pPr>
            <w:r>
              <w:rPr>
                <w:lang w:eastAsia="ja-JP"/>
              </w:rPr>
              <w:t>[14-7]</w:t>
            </w:r>
          </w:p>
        </w:tc>
        <w:tc>
          <w:tcPr>
            <w:tcW w:w="1559" w:type="dxa"/>
            <w:tcBorders>
              <w:top w:val="single" w:sz="4" w:space="0" w:color="auto"/>
              <w:left w:val="single" w:sz="4" w:space="0" w:color="auto"/>
              <w:bottom w:val="single" w:sz="4" w:space="0" w:color="auto"/>
              <w:right w:val="single" w:sz="4" w:space="0" w:color="auto"/>
            </w:tcBorders>
            <w:hideMark/>
          </w:tcPr>
          <w:p w14:paraId="555291FE" w14:textId="67E3B03A" w:rsidR="006F2D0E" w:rsidRDefault="006F2D0E" w:rsidP="006F2D0E">
            <w:pPr>
              <w:pStyle w:val="TAL"/>
            </w:pPr>
            <w:r>
              <w:rPr>
                <w:lang w:eastAsia="ja-JP"/>
              </w:rPr>
              <w:t>New capability for  beamSwitchTiming values of 224 and 336</w:t>
            </w:r>
          </w:p>
        </w:tc>
        <w:tc>
          <w:tcPr>
            <w:tcW w:w="6371" w:type="dxa"/>
            <w:tcBorders>
              <w:top w:val="single" w:sz="4" w:space="0" w:color="auto"/>
              <w:left w:val="single" w:sz="4" w:space="0" w:color="auto"/>
              <w:bottom w:val="single" w:sz="4" w:space="0" w:color="auto"/>
              <w:right w:val="single" w:sz="4" w:space="0" w:color="auto"/>
            </w:tcBorders>
          </w:tcPr>
          <w:p w14:paraId="21DA6FCC" w14:textId="203CD1AE" w:rsidR="006F2D0E" w:rsidRDefault="00A81DB1" w:rsidP="00A81DB1">
            <w:pPr>
              <w:pStyle w:val="TAL"/>
              <w:rPr>
                <w:rFonts w:eastAsia="MS Mincho"/>
                <w:lang w:eastAsia="ja-JP"/>
              </w:rPr>
            </w:pPr>
            <w:r>
              <w:rPr>
                <w:rFonts w:eastAsia="MS Mincho"/>
                <w:lang w:eastAsia="ja-JP"/>
              </w:rPr>
              <w:t>[</w:t>
            </w:r>
            <w:r w:rsidR="006F2D0E">
              <w:rPr>
                <w:rFonts w:eastAsia="MS Mincho"/>
                <w:lang w:eastAsia="ja-JP"/>
              </w:rPr>
              <w:t>48 is used as the beam switching threshold for UEs reporting 224 or 336</w:t>
            </w:r>
          </w:p>
          <w:p w14:paraId="5BB796E3" w14:textId="5844BB54" w:rsidR="006F2D0E" w:rsidRPr="006F2D0E" w:rsidRDefault="006F2D0E" w:rsidP="006F2D0E">
            <w:pPr>
              <w:pStyle w:val="TAL"/>
              <w:rPr>
                <w:rFonts w:eastAsia="MS Mincho"/>
                <w:lang w:eastAsia="ja-JP"/>
              </w:rPr>
            </w:pPr>
            <w:r>
              <w:rPr>
                <w:rFonts w:eastAsia="MS Mincho"/>
                <w:lang w:eastAsia="ja-JP"/>
              </w:rPr>
              <w:t>When using sym224 and sym336, beamSwitchTiming indicates the minimum number of OFDM symbols between the DCI triggering of aperiodic CSI-RS and aperiodic CSI-RS transmission in a CSI-RS resource configured with repetition ‘ON’ to apply TCI indication in CSI-RS triggering DCI.</w:t>
            </w:r>
            <w:r w:rsidR="00A81DB1">
              <w:rPr>
                <w:rFonts w:eastAsia="MS Mincho"/>
                <w:lang w:eastAsia="ja-JP"/>
              </w:rPr>
              <w:t>]</w:t>
            </w:r>
          </w:p>
        </w:tc>
        <w:tc>
          <w:tcPr>
            <w:tcW w:w="1277" w:type="dxa"/>
            <w:tcBorders>
              <w:top w:val="single" w:sz="4" w:space="0" w:color="auto"/>
              <w:left w:val="single" w:sz="4" w:space="0" w:color="auto"/>
              <w:bottom w:val="single" w:sz="4" w:space="0" w:color="auto"/>
              <w:right w:val="single" w:sz="4" w:space="0" w:color="auto"/>
            </w:tcBorders>
            <w:hideMark/>
          </w:tcPr>
          <w:p w14:paraId="2D246599" w14:textId="13369A02" w:rsidR="006F2D0E" w:rsidRPr="006F2D0E" w:rsidRDefault="006F2D0E" w:rsidP="006F2D0E">
            <w:pPr>
              <w:pStyle w:val="TAL"/>
            </w:pPr>
            <w:r>
              <w:rPr>
                <w:rFonts w:eastAsia="MS Mincho"/>
                <w:lang w:eastAsia="ja-JP"/>
              </w:rPr>
              <w:t>[2-28]</w:t>
            </w:r>
          </w:p>
        </w:tc>
        <w:tc>
          <w:tcPr>
            <w:tcW w:w="858" w:type="dxa"/>
            <w:tcBorders>
              <w:top w:val="single" w:sz="4" w:space="0" w:color="auto"/>
              <w:left w:val="single" w:sz="4" w:space="0" w:color="auto"/>
              <w:bottom w:val="single" w:sz="4" w:space="0" w:color="auto"/>
              <w:right w:val="single" w:sz="4" w:space="0" w:color="auto"/>
            </w:tcBorders>
            <w:hideMark/>
          </w:tcPr>
          <w:p w14:paraId="685A5DF8" w14:textId="30BEF101" w:rsidR="006F2D0E" w:rsidRPr="006F2D0E" w:rsidRDefault="006F2D0E" w:rsidP="006F2D0E">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DD3E68E" w14:textId="68F67D73" w:rsidR="006F2D0E" w:rsidRPr="006F2D0E" w:rsidRDefault="006F2D0E" w:rsidP="006F2D0E">
            <w:pPr>
              <w:pStyle w:val="TAL"/>
              <w:rPr>
                <w:i/>
              </w:rPr>
            </w:pPr>
            <w:r>
              <w:rPr>
                <w:rFonts w:eastAsia="MS Mincho"/>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540D244"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2CF5E22" w14:textId="161D8140" w:rsidR="006F2D0E" w:rsidRPr="006F2D0E" w:rsidRDefault="006F2D0E" w:rsidP="006F2D0E">
            <w:pPr>
              <w:pStyle w:val="TAL"/>
              <w:rPr>
                <w:lang w:eastAsia="ja-JP"/>
              </w:rPr>
            </w:pPr>
            <w:r>
              <w:rPr>
                <w:rFonts w:eastAsia="MS Mincho"/>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785B19B0" w14:textId="26FAECDB" w:rsidR="006F2D0E" w:rsidRPr="006F2D0E" w:rsidRDefault="006F2D0E" w:rsidP="006F2D0E">
            <w:pPr>
              <w:pStyle w:val="TAL"/>
              <w:rPr>
                <w:lang w:eastAsia="ja-JP"/>
              </w:rPr>
            </w:pPr>
            <w:r>
              <w:rPr>
                <w:rFonts w:eastAsia="MS Mincho"/>
                <w:lang w:eastAsia="ja-JP"/>
              </w:rPr>
              <w:t>[No or N/A]</w:t>
            </w:r>
          </w:p>
        </w:tc>
        <w:tc>
          <w:tcPr>
            <w:tcW w:w="993" w:type="dxa"/>
            <w:tcBorders>
              <w:top w:val="single" w:sz="4" w:space="0" w:color="auto"/>
              <w:left w:val="single" w:sz="4" w:space="0" w:color="auto"/>
              <w:bottom w:val="single" w:sz="4" w:space="0" w:color="auto"/>
              <w:right w:val="single" w:sz="4" w:space="0" w:color="auto"/>
            </w:tcBorders>
            <w:hideMark/>
          </w:tcPr>
          <w:p w14:paraId="59F55EE3" w14:textId="2CC29A5D" w:rsidR="006F2D0E" w:rsidRPr="006F2D0E" w:rsidRDefault="006F2D0E" w:rsidP="006F2D0E">
            <w:pPr>
              <w:pStyle w:val="TAL"/>
              <w:rPr>
                <w:lang w:eastAsia="ja-JP"/>
              </w:rPr>
            </w:pPr>
            <w:r>
              <w:rPr>
                <w:rFonts w:eastAsia="MS Mincho"/>
                <w:lang w:eastAsia="ja-JP"/>
              </w:rPr>
              <w:t>[No or N/A (FR2 only)]</w:t>
            </w:r>
          </w:p>
        </w:tc>
        <w:tc>
          <w:tcPr>
            <w:tcW w:w="1842" w:type="dxa"/>
            <w:tcBorders>
              <w:top w:val="single" w:sz="4" w:space="0" w:color="auto"/>
              <w:left w:val="single" w:sz="4" w:space="0" w:color="auto"/>
              <w:bottom w:val="single" w:sz="4" w:space="0" w:color="auto"/>
              <w:right w:val="single" w:sz="4" w:space="0" w:color="auto"/>
            </w:tcBorders>
          </w:tcPr>
          <w:p w14:paraId="3545FE50" w14:textId="599C72AC" w:rsidR="006F2D0E" w:rsidRPr="006F2D0E" w:rsidRDefault="00A81DB1" w:rsidP="006F2D0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833784" w14:textId="77777777" w:rsidR="006F2D0E" w:rsidRDefault="006F2D0E" w:rsidP="006F2D0E">
            <w:pPr>
              <w:pStyle w:val="TAL"/>
              <w:rPr>
                <w:rFonts w:eastAsia="MS Mincho"/>
                <w:lang w:eastAsia="ja-JP"/>
              </w:rPr>
            </w:pPr>
            <w:r>
              <w:rPr>
                <w:rFonts w:eastAsia="MS Mincho"/>
                <w:lang w:eastAsia="ja-JP"/>
              </w:rPr>
              <w:t>FFS: relationship with beamSwitchTiming for FG2-28</w:t>
            </w:r>
          </w:p>
          <w:p w14:paraId="35F58258" w14:textId="77777777" w:rsidR="006F2D0E" w:rsidRDefault="006F2D0E" w:rsidP="006F2D0E">
            <w:pPr>
              <w:pStyle w:val="TAL"/>
              <w:rPr>
                <w:rFonts w:eastAsia="MS Mincho"/>
                <w:lang w:eastAsia="ja-JP"/>
              </w:rPr>
            </w:pPr>
          </w:p>
          <w:p w14:paraId="26963712" w14:textId="77777777" w:rsidR="006F2D0E" w:rsidRDefault="006F2D0E" w:rsidP="006F2D0E">
            <w:pPr>
              <w:pStyle w:val="TAL"/>
              <w:rPr>
                <w:rFonts w:eastAsia="MS Mincho"/>
                <w:lang w:eastAsia="ja-JP"/>
              </w:rPr>
            </w:pPr>
            <w:r>
              <w:rPr>
                <w:rFonts w:eastAsia="MS Mincho"/>
                <w:lang w:eastAsia="ja-JP"/>
              </w:rPr>
              <w:t>Agreements:</w:t>
            </w:r>
          </w:p>
          <w:p w14:paraId="6BCB83DB" w14:textId="77777777" w:rsidR="006F2D0E" w:rsidRDefault="006F2D0E" w:rsidP="006F2D0E">
            <w:pPr>
              <w:pStyle w:val="TAL"/>
              <w:rPr>
                <w:rFonts w:eastAsia="MS Mincho"/>
                <w:lang w:eastAsia="ja-JP"/>
              </w:rPr>
            </w:pPr>
            <w:r>
              <w:rPr>
                <w:rFonts w:eastAsia="MS Mincho" w:hint="eastAsia"/>
                <w:lang w:eastAsia="ja-JP"/>
              </w:rPr>
              <w:t>・</w:t>
            </w:r>
            <w:r>
              <w:rPr>
                <w:rFonts w:eastAsia="MS Mincho"/>
                <w:lang w:eastAsia="ja-JP"/>
              </w:rPr>
              <w:t>48 is used as the beam switching threshold for UEs reporting 224 or 336</w:t>
            </w:r>
          </w:p>
          <w:p w14:paraId="212C6CDD" w14:textId="798E4BFC" w:rsidR="006F2D0E" w:rsidRPr="006F2D0E" w:rsidRDefault="006F2D0E" w:rsidP="006F2D0E">
            <w:pPr>
              <w:pStyle w:val="TAL"/>
            </w:pPr>
            <w:r>
              <w:rPr>
                <w:rFonts w:eastAsia="MS Mincho"/>
                <w:lang w:eastAsia="ja-JP"/>
              </w:rPr>
              <w:sym w:font="Arial" w:char="F0D8"/>
            </w:r>
            <w:r>
              <w:rPr>
                <w:rFonts w:eastAsia="MS Mincho"/>
                <w:lang w:eastAsia="ja-JP"/>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tcPr>
          <w:p w14:paraId="405930E7" w14:textId="78DDCEE8" w:rsidR="006F2D0E" w:rsidRDefault="006F2D0E" w:rsidP="006F2D0E">
            <w:pPr>
              <w:pStyle w:val="TAL"/>
              <w:rPr>
                <w:rFonts w:eastAsia="MS Mincho"/>
                <w:lang w:eastAsia="ja-JP"/>
              </w:rPr>
            </w:pPr>
            <w:r>
              <w:rPr>
                <w:rFonts w:cs="Arial"/>
                <w:szCs w:val="18"/>
                <w:lang w:eastAsia="ja-JP"/>
              </w:rPr>
              <w:t>Optional with capability signaling</w:t>
            </w:r>
          </w:p>
        </w:tc>
      </w:tr>
    </w:tbl>
    <w:p w14:paraId="356B8E88" w14:textId="5AC0278B" w:rsidR="004C3CE1" w:rsidRDefault="004C3CE1" w:rsidP="00A91D01">
      <w:pPr>
        <w:spacing w:afterLines="50" w:after="120"/>
        <w:jc w:val="both"/>
        <w:rPr>
          <w:sz w:val="22"/>
          <w:lang w:val="en-US"/>
        </w:rPr>
      </w:pPr>
    </w:p>
    <w:p w14:paraId="2DFB9C98" w14:textId="77777777" w:rsidR="008C67B9" w:rsidRPr="007E1B22" w:rsidRDefault="008C67B9" w:rsidP="008C67B9">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22405" w:type="dxa"/>
        <w:tblLook w:val="04A0" w:firstRow="1" w:lastRow="0" w:firstColumn="1" w:lastColumn="0" w:noHBand="0" w:noVBand="1"/>
      </w:tblPr>
      <w:tblGrid>
        <w:gridCol w:w="1980"/>
        <w:gridCol w:w="20425"/>
      </w:tblGrid>
      <w:tr w:rsidR="008C67B9" w14:paraId="26F6FEEB" w14:textId="77777777" w:rsidTr="00E378EA">
        <w:tc>
          <w:tcPr>
            <w:tcW w:w="1980" w:type="dxa"/>
            <w:shd w:val="clear" w:color="auto" w:fill="F2F2F2" w:themeFill="background1" w:themeFillShade="F2"/>
          </w:tcPr>
          <w:p w14:paraId="28B34A23" w14:textId="77777777" w:rsidR="008C67B9" w:rsidRDefault="008C67B9" w:rsidP="00E378EA">
            <w:pPr>
              <w:spacing w:afterLines="50" w:after="120"/>
              <w:jc w:val="both"/>
              <w:rPr>
                <w:sz w:val="22"/>
                <w:lang w:val="en-US"/>
              </w:rPr>
            </w:pPr>
            <w:r>
              <w:rPr>
                <w:rFonts w:hint="eastAsia"/>
                <w:sz w:val="22"/>
                <w:lang w:val="en-US"/>
              </w:rPr>
              <w:t>C</w:t>
            </w:r>
            <w:r>
              <w:rPr>
                <w:sz w:val="22"/>
                <w:lang w:val="en-US"/>
              </w:rPr>
              <w:t>ompany</w:t>
            </w:r>
          </w:p>
        </w:tc>
        <w:tc>
          <w:tcPr>
            <w:tcW w:w="20425" w:type="dxa"/>
            <w:shd w:val="clear" w:color="auto" w:fill="F2F2F2" w:themeFill="background1" w:themeFillShade="F2"/>
          </w:tcPr>
          <w:p w14:paraId="012FEF2B" w14:textId="77777777" w:rsidR="008C67B9" w:rsidRDefault="008C67B9" w:rsidP="00E378EA">
            <w:pPr>
              <w:spacing w:afterLines="50" w:after="120"/>
              <w:jc w:val="both"/>
              <w:rPr>
                <w:sz w:val="22"/>
                <w:lang w:val="en-US"/>
              </w:rPr>
            </w:pPr>
            <w:r>
              <w:rPr>
                <w:rFonts w:hint="eastAsia"/>
                <w:sz w:val="22"/>
                <w:lang w:val="en-US"/>
              </w:rPr>
              <w:t>C</w:t>
            </w:r>
            <w:r>
              <w:rPr>
                <w:sz w:val="22"/>
                <w:lang w:val="en-US"/>
              </w:rPr>
              <w:t>omment</w:t>
            </w:r>
          </w:p>
        </w:tc>
      </w:tr>
      <w:tr w:rsidR="008C67B9" w14:paraId="61485AB9" w14:textId="77777777" w:rsidTr="00E378EA">
        <w:tc>
          <w:tcPr>
            <w:tcW w:w="1980" w:type="dxa"/>
          </w:tcPr>
          <w:p w14:paraId="6C9E3CFC" w14:textId="2FB63E1F" w:rsidR="008C67B9" w:rsidRDefault="00E378EA" w:rsidP="00E378EA">
            <w:pPr>
              <w:overflowPunct/>
              <w:autoSpaceDE/>
              <w:autoSpaceDN/>
              <w:adjustRightInd/>
              <w:spacing w:afterLines="50" w:after="120"/>
              <w:jc w:val="both"/>
              <w:textAlignment w:val="auto"/>
              <w:rPr>
                <w:sz w:val="22"/>
                <w:lang w:val="en-US"/>
              </w:rPr>
            </w:pPr>
            <w:r>
              <w:rPr>
                <w:sz w:val="22"/>
                <w:lang w:val="en-US"/>
              </w:rPr>
              <w:t>Intel</w:t>
            </w:r>
          </w:p>
        </w:tc>
        <w:tc>
          <w:tcPr>
            <w:tcW w:w="20425" w:type="dxa"/>
          </w:tcPr>
          <w:p w14:paraId="12EEAE73" w14:textId="2CC2622D" w:rsidR="00E378EA" w:rsidRPr="00E378EA" w:rsidRDefault="00E378EA" w:rsidP="00E378EA">
            <w:pPr>
              <w:overflowPunct/>
              <w:autoSpaceDE/>
              <w:autoSpaceDN/>
              <w:adjustRightInd/>
              <w:spacing w:afterLines="50" w:after="120"/>
              <w:jc w:val="both"/>
              <w:textAlignment w:val="auto"/>
              <w:rPr>
                <w:sz w:val="22"/>
                <w:lang w:val="en-US"/>
              </w:rPr>
            </w:pPr>
            <w:r>
              <w:rPr>
                <w:sz w:val="22"/>
                <w:lang w:val="en-US"/>
              </w:rPr>
              <w:t xml:space="preserve">Remove brackets and </w:t>
            </w:r>
            <w:r w:rsidRPr="00E378EA">
              <w:rPr>
                <w:sz w:val="22"/>
                <w:lang w:val="en-US"/>
              </w:rPr>
              <w:t xml:space="preserve">to revise </w:t>
            </w:r>
            <w:r>
              <w:rPr>
                <w:sz w:val="22"/>
                <w:lang w:val="en-US"/>
              </w:rPr>
              <w:t xml:space="preserve">description as </w:t>
            </w:r>
            <w:r w:rsidRPr="00E378EA">
              <w:rPr>
                <w:sz w:val="22"/>
                <w:lang w:val="en-US"/>
              </w:rPr>
              <w:t>follows:</w:t>
            </w:r>
          </w:p>
          <w:tbl>
            <w:tblPr>
              <w:tblStyle w:val="TableGrid"/>
              <w:tblW w:w="5000" w:type="pct"/>
              <w:tblLook w:val="04A0" w:firstRow="1" w:lastRow="0" w:firstColumn="1" w:lastColumn="0" w:noHBand="0" w:noVBand="1"/>
            </w:tblPr>
            <w:tblGrid>
              <w:gridCol w:w="1005"/>
              <w:gridCol w:w="1729"/>
              <w:gridCol w:w="4945"/>
              <w:gridCol w:w="780"/>
              <w:gridCol w:w="1095"/>
              <w:gridCol w:w="10645"/>
            </w:tblGrid>
            <w:tr w:rsidR="00E378EA" w:rsidRPr="00F41A91" w14:paraId="3E4A04A4" w14:textId="77777777" w:rsidTr="00E378EA">
              <w:tc>
                <w:tcPr>
                  <w:tcW w:w="249" w:type="pct"/>
                </w:tcPr>
                <w:p w14:paraId="7D79F92F" w14:textId="77777777" w:rsidR="00E378EA" w:rsidRPr="00F41A91" w:rsidRDefault="00E378EA" w:rsidP="00E378EA">
                  <w:pPr>
                    <w:spacing w:after="0"/>
                    <w:rPr>
                      <w:rFonts w:ascii="Arial" w:hAnsi="Arial" w:cs="Arial"/>
                      <w:sz w:val="16"/>
                      <w:szCs w:val="16"/>
                      <w:lang w:val="en-US"/>
                    </w:rPr>
                  </w:pPr>
                  <w:r w:rsidRPr="00E72495">
                    <w:rPr>
                      <w:rFonts w:ascii="Arial" w:hAnsi="Arial" w:cs="Arial"/>
                      <w:strike/>
                      <w:color w:val="FF0000"/>
                      <w:sz w:val="16"/>
                      <w:szCs w:val="16"/>
                    </w:rPr>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4B597CAE" w14:textId="77777777" w:rsidR="00E378EA" w:rsidRPr="00F41A91" w:rsidRDefault="00E378EA" w:rsidP="00E378EA">
                  <w:pPr>
                    <w:spacing w:after="0"/>
                    <w:rPr>
                      <w:rFonts w:ascii="Arial" w:hAnsi="Arial" w:cs="Arial"/>
                      <w:sz w:val="16"/>
                      <w:szCs w:val="16"/>
                      <w:lang w:val="en-US"/>
                    </w:rPr>
                  </w:pPr>
                  <w:r w:rsidRPr="00F41A91">
                    <w:rPr>
                      <w:rFonts w:ascii="Arial" w:hAnsi="Arial" w:cs="Arial"/>
                      <w:sz w:val="16"/>
                      <w:szCs w:val="16"/>
                    </w:rPr>
                    <w:t>New capability for  beamSwitchTiming values of 224 and 336</w:t>
                  </w:r>
                </w:p>
              </w:tc>
              <w:tc>
                <w:tcPr>
                  <w:tcW w:w="1224" w:type="pct"/>
                </w:tcPr>
                <w:p w14:paraId="4310FBBF" w14:textId="77777777" w:rsidR="00E378EA" w:rsidRPr="0025567C" w:rsidRDefault="00E378EA" w:rsidP="00E378EA">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1. 48 is used as the beam switching threshold for UEs reporting 224 or 336</w:t>
                  </w:r>
                </w:p>
                <w:p w14:paraId="7D96B4BC" w14:textId="77777777" w:rsidR="00E378EA" w:rsidRDefault="00E378EA" w:rsidP="00E378EA">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2. When using sym224 and sym336, beamSwitchTiming indicates the minimum number of OFDM symbols between the DCI triggering of aperiodic CSI-RS and aperiodic CSI-RS transmission in a CSI-RS resource configured with repetition ‘ON’ to apply TCI indication in CSI-RS triggering DCI.</w:t>
                  </w:r>
                </w:p>
                <w:p w14:paraId="19A09526" w14:textId="77777777" w:rsidR="00E378EA" w:rsidRDefault="00E378EA" w:rsidP="00E378EA">
                  <w:pPr>
                    <w:spacing w:after="0"/>
                    <w:rPr>
                      <w:rFonts w:ascii="Arial" w:eastAsia="MS Mincho" w:hAnsi="Arial" w:cs="Arial"/>
                      <w:strike/>
                      <w:color w:val="FF0000"/>
                      <w:sz w:val="16"/>
                      <w:szCs w:val="16"/>
                    </w:rPr>
                  </w:pPr>
                </w:p>
                <w:p w14:paraId="425387C8" w14:textId="77777777" w:rsidR="00E378EA" w:rsidRDefault="00E378EA" w:rsidP="00E378EA">
                  <w:pPr>
                    <w:spacing w:after="0"/>
                    <w:rPr>
                      <w:i/>
                      <w:color w:val="FF0000"/>
                      <w:szCs w:val="18"/>
                    </w:rPr>
                  </w:pPr>
                  <w:r>
                    <w:rPr>
                      <w:color w:val="FF0000"/>
                      <w:sz w:val="18"/>
                      <w:szCs w:val="18"/>
                    </w:rPr>
                    <w:t>1. I</w:t>
                  </w:r>
                  <w:r w:rsidRPr="00C64D54">
                    <w:rPr>
                      <w:color w:val="FF0000"/>
                      <w:sz w:val="18"/>
                      <w:szCs w:val="18"/>
                    </w:rPr>
                    <w:t>ndicates the minimum number of required OFDM symbols</w:t>
                  </w:r>
                  <w:r>
                    <w:rPr>
                      <w:color w:val="FF0000"/>
                      <w:sz w:val="18"/>
                      <w:szCs w:val="18"/>
                    </w:rPr>
                    <w:t xml:space="preserve"> {224, 336}</w:t>
                  </w:r>
                  <w:r w:rsidRPr="00C64D54">
                    <w:rPr>
                      <w:color w:val="FF0000"/>
                      <w:sz w:val="18"/>
                      <w:szCs w:val="18"/>
                    </w:rPr>
                    <w:t xml:space="preserve"> between the DCI triggering aperiodic CSI-RS and the corresponding aperiodic CSI-RS transmission in a CSI-RS resource set configured with repetition ‘ON’</w:t>
                  </w:r>
                  <w:r>
                    <w:rPr>
                      <w:i/>
                      <w:color w:val="FF0000"/>
                      <w:szCs w:val="18"/>
                    </w:rPr>
                    <w:t>.</w:t>
                  </w:r>
                </w:p>
                <w:p w14:paraId="49E6BC28" w14:textId="77777777" w:rsidR="00E378EA" w:rsidRDefault="00E378EA" w:rsidP="00E378EA">
                  <w:pPr>
                    <w:spacing w:after="0"/>
                    <w:rPr>
                      <w:rFonts w:cs="Arial"/>
                      <w:i/>
                      <w:color w:val="FF0000"/>
                      <w:szCs w:val="18"/>
                    </w:rPr>
                  </w:pPr>
                </w:p>
                <w:p w14:paraId="4086883B" w14:textId="33CD2605" w:rsidR="00E378EA" w:rsidRPr="00F41A91" w:rsidRDefault="00E378EA" w:rsidP="00E378EA">
                  <w:pPr>
                    <w:spacing w:after="0"/>
                    <w:rPr>
                      <w:rFonts w:ascii="Arial" w:hAnsi="Arial" w:cs="Arial"/>
                      <w:sz w:val="16"/>
                      <w:szCs w:val="16"/>
                      <w:lang w:val="en-US"/>
                    </w:rPr>
                  </w:pPr>
                  <w:r w:rsidRPr="005F35B2">
                    <w:rPr>
                      <w:rFonts w:eastAsia="MS Mincho" w:cs="Arial"/>
                      <w:color w:val="FF0000"/>
                      <w:sz w:val="16"/>
                      <w:szCs w:val="16"/>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r w:rsidRPr="005F35B2">
                    <w:rPr>
                      <w:i/>
                      <w:color w:val="FF0000"/>
                      <w:sz w:val="16"/>
                      <w:szCs w:val="16"/>
                    </w:rPr>
                    <w:t xml:space="preserve">beamSwitchTiming </w:t>
                  </w:r>
                  <w:r w:rsidRPr="005F35B2">
                    <w:rPr>
                      <w:iCs/>
                      <w:color w:val="FF0000"/>
                      <w:sz w:val="16"/>
                      <w:szCs w:val="16"/>
                    </w:rPr>
                    <w:t xml:space="preserve">for the same band shall set </w:t>
                  </w:r>
                  <w:r w:rsidRPr="005F35B2">
                    <w:rPr>
                      <w:i/>
                      <w:color w:val="FF0000"/>
                      <w:sz w:val="16"/>
                      <w:szCs w:val="16"/>
                    </w:rPr>
                    <w:t>beamSwitchTiming</w:t>
                  </w:r>
                  <w:r w:rsidRPr="005F35B2">
                    <w:rPr>
                      <w:iCs/>
                      <w:color w:val="FF0000"/>
                      <w:sz w:val="16"/>
                      <w:szCs w:val="16"/>
                    </w:rPr>
                    <w:t xml:space="preserve"> to 48</w:t>
                  </w:r>
                </w:p>
              </w:tc>
              <w:tc>
                <w:tcPr>
                  <w:tcW w:w="193" w:type="pct"/>
                </w:tcPr>
                <w:p w14:paraId="04250678" w14:textId="77777777" w:rsidR="00E378EA" w:rsidRPr="00F41A91" w:rsidRDefault="00E378EA" w:rsidP="00E378EA">
                  <w:pPr>
                    <w:spacing w:after="0"/>
                    <w:rPr>
                      <w:rFonts w:ascii="Arial" w:hAnsi="Arial" w:cs="Arial"/>
                      <w:sz w:val="16"/>
                      <w:szCs w:val="16"/>
                      <w:lang w:val="en-US"/>
                    </w:rPr>
                  </w:pPr>
                  <w:r w:rsidRPr="00E72495">
                    <w:rPr>
                      <w:rFonts w:ascii="Arial" w:eastAsia="MS Mincho" w:hAnsi="Arial" w:cs="Arial"/>
                      <w:strike/>
                      <w:color w:val="FF0000"/>
                      <w:sz w:val="16"/>
                      <w:szCs w:val="16"/>
                    </w:rPr>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1B75E491" w14:textId="77777777" w:rsidR="00E378EA" w:rsidRPr="0080683A" w:rsidRDefault="00E378EA" w:rsidP="00E378EA">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14CE4048" w14:textId="77777777" w:rsidR="00E378EA" w:rsidRDefault="00E378EA" w:rsidP="00E378EA">
                  <w:pPr>
                    <w:spacing w:after="0"/>
                    <w:rPr>
                      <w:rFonts w:ascii="Arial" w:eastAsia="MS Mincho" w:hAnsi="Arial" w:cs="Arial"/>
                      <w:sz w:val="16"/>
                      <w:szCs w:val="16"/>
                    </w:rPr>
                  </w:pPr>
                </w:p>
                <w:p w14:paraId="4784C713" w14:textId="77777777" w:rsidR="00E378EA" w:rsidRPr="0025567C" w:rsidRDefault="00E378EA" w:rsidP="00E378EA">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4BD5F13A" w14:textId="77777777" w:rsidR="00E378EA" w:rsidRPr="00434661" w:rsidRDefault="00E378EA" w:rsidP="00E378EA">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6994294A" w14:textId="77777777" w:rsidR="00E378EA" w:rsidRPr="00434661" w:rsidRDefault="00E378EA" w:rsidP="00E378EA">
                  <w:pPr>
                    <w:pStyle w:val="TAL"/>
                    <w:spacing w:after="0"/>
                    <w:rPr>
                      <w:rFonts w:eastAsia="MS Mincho" w:cs="Arial"/>
                      <w:strike/>
                      <w:color w:val="FF0000"/>
                      <w:sz w:val="16"/>
                      <w:szCs w:val="16"/>
                      <w:lang w:eastAsia="ja-JP"/>
                    </w:rPr>
                  </w:pPr>
                </w:p>
                <w:p w14:paraId="7400F94F" w14:textId="77777777" w:rsidR="00E378EA" w:rsidRPr="00434661" w:rsidRDefault="00E378EA" w:rsidP="00E378EA">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relationship with beamSwitchTiming for FG2-28</w:t>
                  </w:r>
                </w:p>
                <w:p w14:paraId="64694E72" w14:textId="77777777" w:rsidR="00E378EA" w:rsidRDefault="00E378EA" w:rsidP="00E378EA">
                  <w:pPr>
                    <w:pStyle w:val="TAL"/>
                    <w:spacing w:after="0"/>
                    <w:rPr>
                      <w:rFonts w:eastAsia="MS Mincho" w:cs="Arial"/>
                      <w:sz w:val="16"/>
                      <w:szCs w:val="16"/>
                      <w:lang w:eastAsia="ja-JP"/>
                    </w:rPr>
                  </w:pPr>
                </w:p>
                <w:p w14:paraId="36F36A45" w14:textId="77777777" w:rsidR="00E378EA" w:rsidRPr="005F35B2" w:rsidRDefault="00E378EA" w:rsidP="00E378EA">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3340A066" w14:textId="77777777" w:rsidR="00E378EA" w:rsidRPr="005F35B2" w:rsidRDefault="00E378EA" w:rsidP="00E378EA">
                  <w:pPr>
                    <w:pStyle w:val="TAL"/>
                    <w:spacing w:after="0"/>
                    <w:rPr>
                      <w:rFonts w:eastAsia="MS Mincho" w:cs="Arial"/>
                      <w:color w:val="FF0000"/>
                      <w:sz w:val="16"/>
                      <w:szCs w:val="16"/>
                      <w:lang w:eastAsia="ja-JP"/>
                    </w:rPr>
                  </w:pPr>
                </w:p>
                <w:p w14:paraId="51563FE5" w14:textId="77777777" w:rsidR="00E378EA" w:rsidRPr="005F35B2" w:rsidRDefault="00E378EA" w:rsidP="00E378EA">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r w:rsidRPr="005F35B2">
                    <w:rPr>
                      <w:i/>
                      <w:color w:val="FF0000"/>
                      <w:sz w:val="16"/>
                      <w:szCs w:val="16"/>
                    </w:rPr>
                    <w:t xml:space="preserve">beamSwitchTiming </w:t>
                  </w:r>
                  <w:r w:rsidRPr="005F35B2">
                    <w:rPr>
                      <w:iCs/>
                      <w:color w:val="FF0000"/>
                      <w:sz w:val="16"/>
                      <w:szCs w:val="16"/>
                    </w:rPr>
                    <w:t xml:space="preserve">for the same band shall set </w:t>
                  </w:r>
                  <w:r w:rsidRPr="005F35B2">
                    <w:rPr>
                      <w:i/>
                      <w:color w:val="FF0000"/>
                      <w:sz w:val="16"/>
                      <w:szCs w:val="16"/>
                    </w:rPr>
                    <w:t>beamSwitchTiming</w:t>
                  </w:r>
                  <w:r w:rsidRPr="005F35B2">
                    <w:rPr>
                      <w:iCs/>
                      <w:color w:val="FF0000"/>
                      <w:sz w:val="16"/>
                      <w:szCs w:val="16"/>
                    </w:rPr>
                    <w:t xml:space="preserve"> to 48</w:t>
                  </w:r>
                </w:p>
                <w:p w14:paraId="74DE2209" w14:textId="77777777" w:rsidR="00E378EA" w:rsidRPr="005F35B2" w:rsidRDefault="00E378EA" w:rsidP="00E378EA">
                  <w:pPr>
                    <w:pStyle w:val="TAL"/>
                    <w:spacing w:after="0"/>
                    <w:rPr>
                      <w:rFonts w:eastAsia="MS Mincho" w:cs="Arial"/>
                      <w:sz w:val="16"/>
                      <w:szCs w:val="16"/>
                      <w:lang w:eastAsia="ja-JP"/>
                    </w:rPr>
                  </w:pPr>
                </w:p>
                <w:p w14:paraId="08CC980D" w14:textId="77777777" w:rsidR="00E378EA" w:rsidRPr="005F35B2" w:rsidRDefault="00E378EA" w:rsidP="00E378EA">
                  <w:pPr>
                    <w:pStyle w:val="TAL"/>
                    <w:spacing w:after="0"/>
                    <w:rPr>
                      <w:rFonts w:eastAsia="MS Mincho" w:cs="Arial"/>
                      <w:sz w:val="16"/>
                      <w:szCs w:val="16"/>
                      <w:lang w:eastAsia="ja-JP"/>
                    </w:rPr>
                  </w:pPr>
                  <w:r w:rsidRPr="005F35B2">
                    <w:rPr>
                      <w:rFonts w:eastAsia="MS Mincho" w:cs="Arial"/>
                      <w:sz w:val="16"/>
                      <w:szCs w:val="16"/>
                      <w:lang w:eastAsia="ja-JP"/>
                    </w:rPr>
                    <w:t>Agreements:</w:t>
                  </w:r>
                </w:p>
                <w:p w14:paraId="2BF1EA0A" w14:textId="77777777" w:rsidR="00E378EA" w:rsidRPr="00F41A91" w:rsidRDefault="00E378EA" w:rsidP="00E378EA">
                  <w:pPr>
                    <w:pStyle w:val="TAL"/>
                    <w:spacing w:after="0"/>
                    <w:rPr>
                      <w:rFonts w:eastAsia="MS Mincho" w:cs="Arial"/>
                      <w:sz w:val="16"/>
                      <w:szCs w:val="16"/>
                      <w:lang w:eastAsia="ja-JP"/>
                    </w:rPr>
                  </w:pPr>
                  <w:r w:rsidRPr="005F35B2">
                    <w:rPr>
                      <w:rFonts w:eastAsia="MS Mincho" w:cs="Arial"/>
                      <w:sz w:val="16"/>
                      <w:szCs w:val="16"/>
                      <w:lang w:eastAsia="ja-JP"/>
                    </w:rPr>
                    <w:t>48 is used as the beam switching threshold for UEs reporting 224</w:t>
                  </w:r>
                  <w:r w:rsidRPr="00F41A91">
                    <w:rPr>
                      <w:rFonts w:eastAsia="MS Mincho" w:cs="Arial"/>
                      <w:sz w:val="16"/>
                      <w:szCs w:val="16"/>
                      <w:lang w:eastAsia="ja-JP"/>
                    </w:rPr>
                    <w:t xml:space="preserve"> or 336</w:t>
                  </w:r>
                </w:p>
                <w:p w14:paraId="7AAC47C3" w14:textId="77777777" w:rsidR="00E378EA" w:rsidRPr="00F41A91" w:rsidRDefault="00E378EA" w:rsidP="00E378EA">
                  <w:pPr>
                    <w:spacing w:after="0"/>
                    <w:rPr>
                      <w:rFonts w:ascii="Arial" w:hAnsi="Arial" w:cs="Arial"/>
                      <w:sz w:val="16"/>
                      <w:szCs w:val="16"/>
                    </w:rPr>
                  </w:pPr>
                  <w:r w:rsidRPr="00F41A91">
                    <w:rPr>
                      <w:rFonts w:ascii="Arial" w:eastAsia="MS Mincho" w:hAnsi="Arial" w:cs="Arial"/>
                      <w:sz w:val="16"/>
                      <w:szCs w:val="16"/>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r>
          </w:tbl>
          <w:p w14:paraId="0D967D0F" w14:textId="77777777" w:rsidR="008C67B9" w:rsidRPr="00E378EA" w:rsidRDefault="008C67B9" w:rsidP="00E378EA">
            <w:pPr>
              <w:spacing w:after="0"/>
              <w:rPr>
                <w:rFonts w:ascii="MS PGothic" w:eastAsia="MS PGothic" w:hAnsi="MS PGothic" w:cs="MS PGothic"/>
                <w:color w:val="000000"/>
                <w:szCs w:val="24"/>
              </w:rPr>
            </w:pPr>
          </w:p>
        </w:tc>
      </w:tr>
      <w:tr w:rsidR="008C67B9" w14:paraId="6FFA2BFB" w14:textId="77777777" w:rsidTr="00E378EA">
        <w:tc>
          <w:tcPr>
            <w:tcW w:w="1980" w:type="dxa"/>
          </w:tcPr>
          <w:p w14:paraId="2FCD66D7" w14:textId="77777777" w:rsidR="008C67B9" w:rsidRDefault="008C67B9" w:rsidP="00E378EA">
            <w:pPr>
              <w:spacing w:after="0"/>
              <w:jc w:val="both"/>
              <w:rPr>
                <w:sz w:val="22"/>
                <w:lang w:val="en-US"/>
              </w:rPr>
            </w:pPr>
          </w:p>
        </w:tc>
        <w:tc>
          <w:tcPr>
            <w:tcW w:w="20425" w:type="dxa"/>
          </w:tcPr>
          <w:p w14:paraId="75EF14B4" w14:textId="77777777" w:rsidR="008C67B9" w:rsidRPr="00563B84" w:rsidRDefault="008C67B9" w:rsidP="00E378EA">
            <w:pPr>
              <w:tabs>
                <w:tab w:val="num" w:pos="1800"/>
              </w:tabs>
              <w:spacing w:after="0"/>
              <w:rPr>
                <w:rFonts w:ascii="Times" w:eastAsia="Batang" w:hAnsi="Times"/>
                <w:iCs/>
                <w:lang w:eastAsia="x-none"/>
              </w:rPr>
            </w:pPr>
          </w:p>
        </w:tc>
      </w:tr>
      <w:tr w:rsidR="008C67B9" w14:paraId="636C6FDD" w14:textId="77777777" w:rsidTr="00E378EA">
        <w:tc>
          <w:tcPr>
            <w:tcW w:w="1980" w:type="dxa"/>
          </w:tcPr>
          <w:p w14:paraId="6B764048" w14:textId="77777777" w:rsidR="008C67B9" w:rsidRPr="00E35784" w:rsidRDefault="008C67B9" w:rsidP="00E378EA">
            <w:pPr>
              <w:spacing w:after="0"/>
              <w:jc w:val="both"/>
              <w:rPr>
                <w:rFonts w:eastAsia="SimSun"/>
                <w:sz w:val="22"/>
                <w:lang w:val="en-US" w:eastAsia="zh-CN"/>
              </w:rPr>
            </w:pPr>
          </w:p>
        </w:tc>
        <w:tc>
          <w:tcPr>
            <w:tcW w:w="20425" w:type="dxa"/>
          </w:tcPr>
          <w:p w14:paraId="328CECFD" w14:textId="77777777" w:rsidR="008C67B9" w:rsidRPr="00131EE6" w:rsidRDefault="008C67B9" w:rsidP="00E378EA">
            <w:pPr>
              <w:spacing w:after="0"/>
              <w:jc w:val="both"/>
              <w:rPr>
                <w:sz w:val="22"/>
                <w:lang w:val="en-US"/>
              </w:rPr>
            </w:pPr>
          </w:p>
        </w:tc>
      </w:tr>
      <w:tr w:rsidR="008C67B9" w14:paraId="1B274F5E" w14:textId="77777777" w:rsidTr="00E378EA">
        <w:trPr>
          <w:trHeight w:val="70"/>
        </w:trPr>
        <w:tc>
          <w:tcPr>
            <w:tcW w:w="1980" w:type="dxa"/>
          </w:tcPr>
          <w:p w14:paraId="520C55D7" w14:textId="77777777" w:rsidR="008C67B9" w:rsidRPr="00131EE6" w:rsidRDefault="008C67B9" w:rsidP="00E378EA">
            <w:pPr>
              <w:spacing w:after="0"/>
              <w:jc w:val="both"/>
              <w:rPr>
                <w:rFonts w:eastAsiaTheme="minorEastAsia"/>
                <w:sz w:val="22"/>
              </w:rPr>
            </w:pPr>
          </w:p>
        </w:tc>
        <w:tc>
          <w:tcPr>
            <w:tcW w:w="20425" w:type="dxa"/>
          </w:tcPr>
          <w:p w14:paraId="3E45E9CE" w14:textId="77777777" w:rsidR="008C67B9" w:rsidRPr="00131EE6" w:rsidRDefault="008C67B9" w:rsidP="00E378EA">
            <w:pPr>
              <w:spacing w:after="0"/>
              <w:rPr>
                <w:rFonts w:eastAsia="MS PGothic"/>
                <w:szCs w:val="24"/>
                <w:lang w:val="en-US"/>
              </w:rPr>
            </w:pPr>
          </w:p>
        </w:tc>
      </w:tr>
    </w:tbl>
    <w:p w14:paraId="18B9E10E" w14:textId="77777777" w:rsidR="008C67B9" w:rsidRPr="004C3CE1" w:rsidRDefault="008C67B9" w:rsidP="00A91D01">
      <w:pPr>
        <w:spacing w:afterLines="50" w:after="120"/>
        <w:jc w:val="both"/>
        <w:rPr>
          <w:sz w:val="22"/>
          <w:lang w:val="en-US"/>
        </w:rPr>
      </w:pPr>
    </w:p>
    <w:p w14:paraId="3CDC1AC9" w14:textId="0BCBCEE4"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5F1C2441" w14:textId="6EA228A7" w:rsidR="008C67B9" w:rsidRDefault="008C67B9" w:rsidP="008C67B9">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FG14-7</w:t>
      </w:r>
      <w:r w:rsidRPr="003D7EA7">
        <w:rPr>
          <w:b/>
          <w:bCs/>
          <w:sz w:val="22"/>
          <w:lang w:val="en-US"/>
        </w:rPr>
        <w:t>.</w:t>
      </w:r>
    </w:p>
    <w:p w14:paraId="5DFE8E32" w14:textId="31612129" w:rsidR="008C67B9" w:rsidRPr="008C67B9" w:rsidRDefault="008C67B9" w:rsidP="008C67B9">
      <w:pPr>
        <w:pStyle w:val="ListParagraph"/>
        <w:numPr>
          <w:ilvl w:val="0"/>
          <w:numId w:val="36"/>
        </w:numPr>
        <w:spacing w:afterLines="50" w:after="120"/>
        <w:ind w:leftChars="0"/>
        <w:jc w:val="both"/>
        <w:rPr>
          <w:b/>
          <w:bCs/>
          <w:sz w:val="22"/>
          <w:lang w:val="en-US"/>
        </w:rPr>
      </w:pPr>
      <w:r>
        <w:rPr>
          <w:b/>
          <w:bCs/>
          <w:sz w:val="22"/>
          <w:lang w:val="en-US"/>
        </w:rPr>
        <w:t>Whether FG14-7 is kept or removed</w:t>
      </w:r>
    </w:p>
    <w:p w14:paraId="02D4F21D" w14:textId="6793F47E" w:rsidR="008C67B9" w:rsidRPr="008C67B9" w:rsidRDefault="008C67B9" w:rsidP="008C67B9">
      <w:pPr>
        <w:pStyle w:val="ListParagraph"/>
        <w:numPr>
          <w:ilvl w:val="0"/>
          <w:numId w:val="36"/>
        </w:numPr>
        <w:spacing w:afterLines="50" w:after="120"/>
        <w:ind w:leftChars="0"/>
        <w:jc w:val="both"/>
        <w:rPr>
          <w:b/>
          <w:bCs/>
          <w:sz w:val="22"/>
          <w:lang w:val="en-US"/>
        </w:rPr>
      </w:pPr>
      <w:r w:rsidRPr="008C67B9">
        <w:rPr>
          <w:b/>
          <w:bCs/>
          <w:sz w:val="22"/>
          <w:lang w:val="en-US"/>
        </w:rPr>
        <w:t>What is the component(s) of FG14-7</w:t>
      </w:r>
    </w:p>
    <w:p w14:paraId="24CCC7DD" w14:textId="4B47DBD2" w:rsidR="008C67B9" w:rsidRPr="008C67B9" w:rsidRDefault="008C67B9" w:rsidP="008C67B9">
      <w:pPr>
        <w:pStyle w:val="ListParagraph"/>
        <w:numPr>
          <w:ilvl w:val="0"/>
          <w:numId w:val="36"/>
        </w:numPr>
        <w:spacing w:afterLines="50" w:after="120"/>
        <w:ind w:leftChars="0"/>
        <w:jc w:val="both"/>
        <w:rPr>
          <w:b/>
          <w:bCs/>
          <w:sz w:val="22"/>
          <w:lang w:val="en-US"/>
        </w:rPr>
      </w:pPr>
      <w:r w:rsidRPr="008C67B9">
        <w:rPr>
          <w:b/>
          <w:bCs/>
          <w:sz w:val="22"/>
          <w:lang w:val="en-US"/>
        </w:rPr>
        <w:t>Whether the FG14-7 is per band or per UE</w:t>
      </w:r>
    </w:p>
    <w:tbl>
      <w:tblPr>
        <w:tblStyle w:val="TableGrid"/>
        <w:tblW w:w="0" w:type="auto"/>
        <w:tblLook w:val="04A0" w:firstRow="1" w:lastRow="0" w:firstColumn="1" w:lastColumn="0" w:noHBand="0" w:noVBand="1"/>
      </w:tblPr>
      <w:tblGrid>
        <w:gridCol w:w="846"/>
        <w:gridCol w:w="2977"/>
        <w:gridCol w:w="18560"/>
      </w:tblGrid>
      <w:tr w:rsidR="000B035F" w14:paraId="1EACE687" w14:textId="77777777" w:rsidTr="00EF1635">
        <w:tc>
          <w:tcPr>
            <w:tcW w:w="846" w:type="dxa"/>
          </w:tcPr>
          <w:p w14:paraId="62FC60BE" w14:textId="3883DBFD" w:rsidR="000B035F" w:rsidRDefault="000B035F" w:rsidP="00EF1635">
            <w:pPr>
              <w:spacing w:afterLines="50" w:after="120"/>
              <w:jc w:val="both"/>
              <w:rPr>
                <w:sz w:val="22"/>
                <w:lang w:val="en-US"/>
              </w:rPr>
            </w:pPr>
            <w:r>
              <w:rPr>
                <w:rFonts w:eastAsia="MS Mincho"/>
                <w:sz w:val="22"/>
              </w:rPr>
              <w:t>[2]</w:t>
            </w:r>
          </w:p>
        </w:tc>
        <w:tc>
          <w:tcPr>
            <w:tcW w:w="2977" w:type="dxa"/>
          </w:tcPr>
          <w:p w14:paraId="07183D0E" w14:textId="3C21F413" w:rsidR="000B035F" w:rsidRDefault="000B035F" w:rsidP="00EF1635">
            <w:pPr>
              <w:spacing w:afterLines="50" w:after="120"/>
              <w:jc w:val="both"/>
              <w:rPr>
                <w:sz w:val="22"/>
                <w:lang w:val="en-US"/>
              </w:rPr>
            </w:pPr>
            <w:r>
              <w:rPr>
                <w:rFonts w:hint="eastAsia"/>
                <w:sz w:val="22"/>
                <w:lang w:val="en-US"/>
              </w:rPr>
              <w:t>v</w:t>
            </w:r>
            <w:r>
              <w:rPr>
                <w:sz w:val="22"/>
                <w:lang w:val="en-US"/>
              </w:rPr>
              <w:t>ivo</w:t>
            </w:r>
          </w:p>
        </w:tc>
        <w:tc>
          <w:tcPr>
            <w:tcW w:w="18560" w:type="dxa"/>
          </w:tcPr>
          <w:p w14:paraId="30C08395"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I</w:t>
            </w:r>
            <w:r w:rsidRPr="00EF1635">
              <w:rPr>
                <w:rFonts w:eastAsia="SimSun" w:hint="eastAsia"/>
                <w:sz w:val="20"/>
                <w:lang w:val="en-US" w:eastAsia="zh-CN"/>
              </w:rPr>
              <w:t xml:space="preserve">t </w:t>
            </w:r>
            <w:r w:rsidRPr="00EF1635">
              <w:rPr>
                <w:rFonts w:eastAsia="SimSun"/>
                <w:sz w:val="20"/>
                <w:lang w:val="en-US" w:eastAsia="zh-CN"/>
              </w:rPr>
              <w:t xml:space="preserve">can be noticed that the UE behavior is undefined when the reported value is one of the values of {224, 336} in RAN1 spec. Overall, it can be understood that for Rel-15 UE reporting of beamSwitchingTiming equal to 224 or 336 symbols is not supported, although it is included in RAN2 spec. </w:t>
            </w:r>
          </w:p>
          <w:p w14:paraId="6484CAF6"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F</w:t>
            </w:r>
            <w:r w:rsidRPr="00EF1635">
              <w:rPr>
                <w:rFonts w:eastAsia="SimSun" w:hint="eastAsia"/>
                <w:sz w:val="20"/>
                <w:lang w:val="en-US" w:eastAsia="zh-CN"/>
              </w:rPr>
              <w:t xml:space="preserve">ollowing </w:t>
            </w:r>
            <w:r w:rsidRPr="00EF1635">
              <w:rPr>
                <w:rFonts w:eastAsia="SimSun"/>
                <w:sz w:val="20"/>
                <w:lang w:val="en-US" w:eastAsia="zh-CN"/>
              </w:rPr>
              <w:t>UE behavior was agreed in Rel-16 TEI for the UEs reporting beamSwithchingTiming of 224 or 336:</w:t>
            </w:r>
          </w:p>
          <w:p w14:paraId="556B256B" w14:textId="77777777" w:rsidR="00EF1635" w:rsidRPr="00EF1635" w:rsidRDefault="00EF1635" w:rsidP="00EF1635">
            <w:pPr>
              <w:spacing w:before="120" w:after="120"/>
              <w:jc w:val="both"/>
              <w:rPr>
                <w:rFonts w:eastAsia="SimSun"/>
                <w:i/>
                <w:sz w:val="20"/>
                <w:lang w:val="en-US" w:eastAsia="zh-CN"/>
              </w:rPr>
            </w:pPr>
            <w:r w:rsidRPr="00EF1635">
              <w:rPr>
                <w:rFonts w:eastAsia="SimSun" w:hint="eastAsia"/>
                <w:i/>
                <w:sz w:val="20"/>
                <w:lang w:val="en-US" w:eastAsia="zh-CN"/>
              </w:rPr>
              <w:t>48 is used as the beam switching threshold for UEs reporting 224 or 336</w:t>
            </w:r>
            <w:r w:rsidRPr="00EF1635">
              <w:rPr>
                <w:rFonts w:eastAsia="SimSun"/>
                <w:i/>
                <w:sz w:val="20"/>
                <w:lang w:val="en-US" w:eastAsia="zh-CN"/>
              </w:rPr>
              <w:t>. 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p w14:paraId="0A8762D9"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I</w:t>
            </w:r>
            <w:r w:rsidRPr="00EF1635">
              <w:rPr>
                <w:rFonts w:eastAsia="SimSun" w:hint="eastAsia"/>
                <w:sz w:val="20"/>
                <w:lang w:val="en-US" w:eastAsia="zh-CN"/>
              </w:rPr>
              <w:t xml:space="preserve">n our understanding </w:t>
            </w:r>
            <w:r w:rsidRPr="00EF1635">
              <w:rPr>
                <w:rFonts w:eastAsia="SimSun"/>
                <w:sz w:val="20"/>
                <w:lang w:val="en-US" w:eastAsia="zh-CN"/>
              </w:rPr>
              <w:t>there are two ways to handle this issue:</w:t>
            </w:r>
          </w:p>
          <w:p w14:paraId="06E7E4AB"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 xml:space="preserve">Option1: define a new UE capability as described in 14-7   </w:t>
            </w:r>
          </w:p>
          <w:p w14:paraId="47EB085E" w14:textId="3A82E799" w:rsidR="000B035F" w:rsidRPr="00EF1635" w:rsidRDefault="00EF1635" w:rsidP="00EF1635">
            <w:pPr>
              <w:spacing w:before="120" w:after="120"/>
              <w:jc w:val="both"/>
              <w:rPr>
                <w:rFonts w:eastAsia="SimSun"/>
                <w:sz w:val="20"/>
                <w:lang w:val="en-US" w:eastAsia="zh-CN"/>
              </w:rPr>
            </w:pPr>
            <w:r w:rsidRPr="00EF1635">
              <w:rPr>
                <w:rFonts w:eastAsia="SimSun"/>
                <w:sz w:val="20"/>
                <w:lang w:val="en-US" w:eastAsia="zh-CN"/>
              </w:rPr>
              <w:t xml:space="preserve">Option2: agree in RAN1 that Rel-15 UE shall not report beamSwithchingTiming values of 224 or 336, then Rel-16 UE can reuse those values. In this case the agreement can be captured in section 15 of [1]. </w:t>
            </w:r>
          </w:p>
        </w:tc>
      </w:tr>
      <w:tr w:rsidR="000B035F" w14:paraId="725AA4D5" w14:textId="77777777" w:rsidTr="00EF1635">
        <w:tc>
          <w:tcPr>
            <w:tcW w:w="846" w:type="dxa"/>
          </w:tcPr>
          <w:p w14:paraId="6A147D7E" w14:textId="77777777" w:rsidR="000B035F" w:rsidRDefault="000B035F" w:rsidP="00EF1635">
            <w:pPr>
              <w:spacing w:afterLines="50" w:after="120"/>
              <w:jc w:val="both"/>
              <w:rPr>
                <w:rFonts w:eastAsia="MS Mincho"/>
                <w:sz w:val="22"/>
              </w:rPr>
            </w:pPr>
            <w:r>
              <w:rPr>
                <w:rFonts w:eastAsia="MS Mincho"/>
                <w:sz w:val="22"/>
              </w:rPr>
              <w:t>[4]</w:t>
            </w:r>
          </w:p>
        </w:tc>
        <w:tc>
          <w:tcPr>
            <w:tcW w:w="2977" w:type="dxa"/>
          </w:tcPr>
          <w:p w14:paraId="2F1F2A4F" w14:textId="77777777" w:rsidR="000B035F" w:rsidRPr="00BC6D2B" w:rsidRDefault="000B035F" w:rsidP="00EF1635">
            <w:pPr>
              <w:spacing w:afterLines="50" w:after="120"/>
              <w:jc w:val="both"/>
              <w:rPr>
                <w:sz w:val="22"/>
                <w:lang w:val="en-US"/>
              </w:rPr>
            </w:pPr>
            <w:r w:rsidRPr="00BC6D2B">
              <w:rPr>
                <w:sz w:val="22"/>
                <w:lang w:val="en-US"/>
              </w:rPr>
              <w:t>MediaTek Inc.</w:t>
            </w:r>
          </w:p>
        </w:tc>
        <w:tc>
          <w:tcPr>
            <w:tcW w:w="18560" w:type="dxa"/>
          </w:tcPr>
          <w:p w14:paraId="3B8D06F0" w14:textId="77777777" w:rsidR="000B035F" w:rsidRDefault="00112BA9" w:rsidP="00EF1635">
            <w:pPr>
              <w:spacing w:afterLines="50" w:after="120"/>
              <w:jc w:val="both"/>
              <w:rPr>
                <w:sz w:val="22"/>
                <w:lang w:val="en-US"/>
              </w:rPr>
            </w:pPr>
            <w:r w:rsidRPr="00112BA9">
              <w:rPr>
                <w:sz w:val="22"/>
                <w:lang w:val="en-US"/>
              </w:rPr>
              <w:t>Remove brackets for FG14-7.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738"/>
              <w:gridCol w:w="5394"/>
              <w:gridCol w:w="1049"/>
              <w:gridCol w:w="689"/>
              <w:gridCol w:w="682"/>
              <w:gridCol w:w="348"/>
              <w:gridCol w:w="1126"/>
              <w:gridCol w:w="843"/>
              <w:gridCol w:w="656"/>
              <w:gridCol w:w="264"/>
              <w:gridCol w:w="3949"/>
              <w:gridCol w:w="1030"/>
            </w:tblGrid>
            <w:tr w:rsidR="009946AB" w:rsidRPr="00351211" w14:paraId="58A104EF" w14:textId="77777777" w:rsidTr="009946AB">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tcPr>
                <w:p w14:paraId="7B859172" w14:textId="60F7AFD1" w:rsidR="00112BA9" w:rsidRPr="00351211" w:rsidRDefault="00112BA9" w:rsidP="00112BA9">
                  <w:pPr>
                    <w:keepNext/>
                    <w:keepLines/>
                    <w:rPr>
                      <w:rFonts w:ascii="Arial" w:eastAsia="SimSun" w:hAnsi="Arial"/>
                      <w:sz w:val="18"/>
                    </w:rPr>
                  </w:pPr>
                  <w:r w:rsidRPr="00351211">
                    <w:rPr>
                      <w:rFonts w:ascii="Arial" w:eastAsia="SimSun" w:hAnsi="Arial"/>
                      <w:sz w:val="18"/>
                    </w:rPr>
                    <w:t>14-7</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4E29C7DC"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w:t>
                  </w:r>
                  <w:r w:rsidRPr="00351211">
                    <w:rPr>
                      <w:rFonts w:ascii="Arial" w:eastAsia="SimSun" w:hAnsi="Arial"/>
                      <w:sz w:val="18"/>
                    </w:rPr>
                    <w:t>ew capability for  beamSwitchTiming values of 224 and 336</w:t>
                  </w:r>
                </w:p>
              </w:tc>
              <w:tc>
                <w:tcPr>
                  <w:tcW w:w="1471" w:type="pct"/>
                  <w:tcBorders>
                    <w:top w:val="single" w:sz="4" w:space="0" w:color="auto"/>
                    <w:left w:val="single" w:sz="4" w:space="0" w:color="auto"/>
                    <w:bottom w:val="single" w:sz="4" w:space="0" w:color="auto"/>
                    <w:right w:val="single" w:sz="4" w:space="0" w:color="auto"/>
                  </w:tcBorders>
                  <w:shd w:val="clear" w:color="auto" w:fill="auto"/>
                </w:tcPr>
                <w:p w14:paraId="33E53018" w14:textId="77777777" w:rsidR="00112BA9" w:rsidRPr="00351211" w:rsidRDefault="00112BA9" w:rsidP="00B17FE0">
                  <w:pPr>
                    <w:keepNext/>
                    <w:keepLines/>
                    <w:numPr>
                      <w:ilvl w:val="0"/>
                      <w:numId w:val="23"/>
                    </w:numPr>
                    <w:rPr>
                      <w:rFonts w:ascii="Arial" w:eastAsia="MS Mincho" w:hAnsi="Arial"/>
                      <w:sz w:val="18"/>
                    </w:rPr>
                  </w:pPr>
                  <w:r w:rsidRPr="00351211">
                    <w:rPr>
                      <w:rFonts w:ascii="Arial" w:eastAsia="MS Mincho" w:hAnsi="Arial" w:hint="eastAsia"/>
                      <w:sz w:val="18"/>
                    </w:rPr>
                    <w:t>48 is used as the beam switching threshold for UEs reporting 224 or 336</w:t>
                  </w:r>
                </w:p>
                <w:p w14:paraId="7A72D524" w14:textId="77777777" w:rsidR="00112BA9" w:rsidRPr="00351211" w:rsidRDefault="00112BA9" w:rsidP="00B17FE0">
                  <w:pPr>
                    <w:keepNext/>
                    <w:keepLines/>
                    <w:numPr>
                      <w:ilvl w:val="0"/>
                      <w:numId w:val="22"/>
                    </w:numPr>
                    <w:rPr>
                      <w:rFonts w:ascii="Arial" w:eastAsia="MS Mincho" w:hAnsi="Arial"/>
                      <w:sz w:val="18"/>
                    </w:rPr>
                  </w:pPr>
                  <w:r w:rsidRPr="00351211">
                    <w:rPr>
                      <w:rFonts w:ascii="Arial" w:eastAsia="MS Mincho" w:hAnsi="Arial"/>
                      <w:sz w:val="18"/>
                    </w:rPr>
                    <w:t>When using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267D0C6"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w:t>
                  </w:r>
                  <w:r w:rsidRPr="00351211">
                    <w:rPr>
                      <w:rFonts w:ascii="Arial" w:eastAsia="MS Mincho" w:hAnsi="Arial" w:hint="eastAsia"/>
                      <w:sz w:val="18"/>
                    </w:rPr>
                    <w:t>2</w:t>
                  </w:r>
                  <w:r w:rsidRPr="00351211">
                    <w:rPr>
                      <w:rFonts w:ascii="Arial" w:eastAsia="MS Mincho" w:hAnsi="Arial"/>
                      <w:sz w:val="18"/>
                    </w:rPr>
                    <w:t>-28]</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3C0F7CD"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CEF2BF9"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N/A</w:t>
                  </w:r>
                </w:p>
              </w:tc>
              <w:tc>
                <w:tcPr>
                  <w:tcW w:w="95" w:type="pct"/>
                  <w:tcBorders>
                    <w:top w:val="single" w:sz="4" w:space="0" w:color="auto"/>
                    <w:left w:val="single" w:sz="4" w:space="0" w:color="auto"/>
                    <w:bottom w:val="single" w:sz="4" w:space="0" w:color="auto"/>
                    <w:right w:val="single" w:sz="4" w:space="0" w:color="auto"/>
                  </w:tcBorders>
                </w:tcPr>
                <w:p w14:paraId="1E76A149" w14:textId="77777777" w:rsidR="00112BA9" w:rsidRPr="00351211" w:rsidRDefault="00112BA9" w:rsidP="00112BA9">
                  <w:pPr>
                    <w:keepNext/>
                    <w:keepLines/>
                    <w:rPr>
                      <w:rFonts w:ascii="Arial" w:eastAsia="SimSun" w:hAnsi="Arial"/>
                      <w:sz w:val="18"/>
                    </w:rPr>
                  </w:pP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48163F57" w14:textId="08FFE003" w:rsidR="00112BA9" w:rsidRPr="00351211" w:rsidRDefault="00112BA9" w:rsidP="00112BA9">
                  <w:pPr>
                    <w:keepNext/>
                    <w:keepLines/>
                    <w:rPr>
                      <w:rFonts w:ascii="Arial" w:eastAsia="MS Mincho" w:hAnsi="Arial"/>
                      <w:sz w:val="18"/>
                    </w:rPr>
                  </w:pPr>
                  <w:r w:rsidRPr="00351211">
                    <w:rPr>
                      <w:rFonts w:ascii="Arial" w:eastAsia="MS Mincho" w:hAnsi="Arial"/>
                      <w:sz w:val="18"/>
                    </w:rPr>
                    <w:t>per band</w:t>
                  </w: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1888D3EF" w14:textId="5D5A2969" w:rsidR="00112BA9" w:rsidRPr="00351211" w:rsidRDefault="00112BA9" w:rsidP="00112BA9">
                  <w:pPr>
                    <w:keepNext/>
                    <w:keepLines/>
                    <w:rPr>
                      <w:rFonts w:ascii="Arial" w:eastAsia="MS Mincho" w:hAnsi="Arial"/>
                      <w:sz w:val="18"/>
                    </w:rPr>
                  </w:pPr>
                  <w:r w:rsidRPr="00351211">
                    <w:rPr>
                      <w:rFonts w:ascii="Arial" w:eastAsia="MS Mincho" w:hAnsi="Arial"/>
                      <w:sz w:val="18"/>
                    </w:rPr>
                    <w:t>N/A</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54373DCE" w14:textId="77690DE0" w:rsidR="00112BA9" w:rsidRPr="00351211" w:rsidRDefault="00112BA9" w:rsidP="00112BA9">
                  <w:pPr>
                    <w:keepNext/>
                    <w:keepLines/>
                    <w:rPr>
                      <w:rFonts w:ascii="Arial" w:eastAsia="MS Mincho" w:hAnsi="Arial"/>
                      <w:sz w:val="18"/>
                    </w:rPr>
                  </w:pPr>
                  <w:r w:rsidRPr="00351211">
                    <w:rPr>
                      <w:rFonts w:ascii="Arial" w:eastAsia="MS Mincho" w:hAnsi="Arial"/>
                      <w:sz w:val="18"/>
                    </w:rPr>
                    <w:t>N/A (FR2 only)</w:t>
                  </w:r>
                </w:p>
              </w:tc>
              <w:tc>
                <w:tcPr>
                  <w:tcW w:w="72" w:type="pct"/>
                  <w:tcBorders>
                    <w:top w:val="single" w:sz="4" w:space="0" w:color="auto"/>
                    <w:left w:val="single" w:sz="4" w:space="0" w:color="auto"/>
                    <w:bottom w:val="single" w:sz="4" w:space="0" w:color="auto"/>
                    <w:right w:val="single" w:sz="4" w:space="0" w:color="auto"/>
                  </w:tcBorders>
                </w:tcPr>
                <w:p w14:paraId="664AFAB3" w14:textId="77777777" w:rsidR="00112BA9" w:rsidRPr="00351211" w:rsidRDefault="00112BA9" w:rsidP="00112BA9">
                  <w:pPr>
                    <w:keepNext/>
                    <w:keepLines/>
                    <w:rPr>
                      <w:rFonts w:ascii="Arial" w:eastAsia="SimSun" w:hAnsi="Arial"/>
                      <w:sz w:val="18"/>
                    </w:rPr>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65809053"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this FG is necessary or not</w:t>
                  </w:r>
                </w:p>
                <w:p w14:paraId="102D9E31" w14:textId="77777777" w:rsidR="00112BA9" w:rsidRPr="00351211" w:rsidRDefault="00112BA9" w:rsidP="00112BA9">
                  <w:pPr>
                    <w:keepNext/>
                    <w:keepLines/>
                    <w:rPr>
                      <w:rFonts w:ascii="Arial" w:eastAsia="MS Mincho" w:hAnsi="Arial"/>
                      <w:sz w:val="18"/>
                    </w:rPr>
                  </w:pPr>
                </w:p>
                <w:p w14:paraId="411A6FB4"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relationship with beamSwitchTiming for FG2-28</w:t>
                  </w:r>
                </w:p>
                <w:p w14:paraId="2E3C252F" w14:textId="77777777" w:rsidR="00112BA9" w:rsidRPr="00351211" w:rsidRDefault="00112BA9" w:rsidP="00112BA9">
                  <w:pPr>
                    <w:keepNext/>
                    <w:keepLines/>
                    <w:rPr>
                      <w:rFonts w:ascii="Arial" w:eastAsia="MS Mincho" w:hAnsi="Arial"/>
                      <w:sz w:val="18"/>
                    </w:rPr>
                  </w:pPr>
                </w:p>
                <w:p w14:paraId="546B38EA"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Agreements:</w:t>
                  </w:r>
                </w:p>
                <w:p w14:paraId="307355BB"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w:t>
                  </w:r>
                  <w:r w:rsidRPr="00351211">
                    <w:rPr>
                      <w:rFonts w:ascii="Arial" w:eastAsia="MS Mincho" w:hAnsi="Arial" w:hint="eastAsia"/>
                      <w:sz w:val="18"/>
                    </w:rPr>
                    <w:t>48 is used as the beam switching threshold for UEs reporting 224 or 336</w:t>
                  </w:r>
                </w:p>
                <w:p w14:paraId="53ACAFEA"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E57AB4" w14:textId="77777777" w:rsidR="00112BA9" w:rsidRPr="00351211" w:rsidRDefault="00112BA9" w:rsidP="00112BA9">
                  <w:pPr>
                    <w:keepNext/>
                    <w:keepLines/>
                    <w:rPr>
                      <w:rFonts w:ascii="Arial" w:eastAsia="MS Mincho" w:hAnsi="Arial" w:cs="Arial"/>
                      <w:sz w:val="18"/>
                      <w:szCs w:val="18"/>
                    </w:rPr>
                  </w:pPr>
                  <w:r w:rsidRPr="00351211">
                    <w:rPr>
                      <w:rFonts w:ascii="Arial" w:eastAsia="SimSun" w:hAnsi="Arial" w:cs="Arial"/>
                      <w:sz w:val="18"/>
                      <w:szCs w:val="18"/>
                    </w:rPr>
                    <w:t>Optional with capability signaling</w:t>
                  </w:r>
                </w:p>
              </w:tc>
            </w:tr>
          </w:tbl>
          <w:p w14:paraId="59A6E2E1" w14:textId="26CDADB0" w:rsidR="00112BA9" w:rsidRDefault="00112BA9" w:rsidP="00EF1635">
            <w:pPr>
              <w:spacing w:afterLines="50" w:after="120"/>
              <w:jc w:val="both"/>
              <w:rPr>
                <w:sz w:val="22"/>
                <w:lang w:val="en-US"/>
              </w:rPr>
            </w:pPr>
          </w:p>
        </w:tc>
      </w:tr>
      <w:tr w:rsidR="000B035F" w14:paraId="3F573751" w14:textId="77777777" w:rsidTr="00EF1635">
        <w:tc>
          <w:tcPr>
            <w:tcW w:w="846" w:type="dxa"/>
          </w:tcPr>
          <w:p w14:paraId="1A726A14" w14:textId="77777777" w:rsidR="000B035F" w:rsidRDefault="000B035F" w:rsidP="00EF1635">
            <w:pPr>
              <w:spacing w:afterLines="50" w:after="120"/>
              <w:jc w:val="both"/>
              <w:rPr>
                <w:rFonts w:eastAsia="MS Mincho"/>
                <w:sz w:val="22"/>
              </w:rPr>
            </w:pPr>
            <w:r>
              <w:rPr>
                <w:rFonts w:eastAsia="MS Mincho"/>
                <w:sz w:val="22"/>
              </w:rPr>
              <w:t>[5]</w:t>
            </w:r>
          </w:p>
        </w:tc>
        <w:tc>
          <w:tcPr>
            <w:tcW w:w="2977" w:type="dxa"/>
          </w:tcPr>
          <w:p w14:paraId="325C4DEB" w14:textId="77777777" w:rsidR="000B035F" w:rsidRPr="00BC6D2B" w:rsidRDefault="000B035F" w:rsidP="00EF1635">
            <w:pPr>
              <w:spacing w:afterLines="50" w:after="120"/>
              <w:jc w:val="both"/>
              <w:rPr>
                <w:sz w:val="22"/>
                <w:lang w:val="en-US"/>
              </w:rPr>
            </w:pPr>
            <w:r w:rsidRPr="00F8330C">
              <w:rPr>
                <w:rFonts w:eastAsia="MS Mincho"/>
                <w:sz w:val="22"/>
              </w:rPr>
              <w:t>Intel Corporation</w:t>
            </w:r>
          </w:p>
        </w:tc>
        <w:tc>
          <w:tcPr>
            <w:tcW w:w="18560" w:type="dxa"/>
          </w:tcPr>
          <w:p w14:paraId="7A65D573" w14:textId="77777777" w:rsidR="009946AB" w:rsidRDefault="009946AB" w:rsidP="009946AB">
            <w:pPr>
              <w:ind w:firstLine="288"/>
              <w:jc w:val="both"/>
              <w:rPr>
                <w:sz w:val="22"/>
                <w:szCs w:val="22"/>
              </w:rPr>
            </w:pPr>
            <w:r>
              <w:rPr>
                <w:sz w:val="22"/>
                <w:szCs w:val="22"/>
              </w:rPr>
              <w:t xml:space="preserve">It should be noted that in the UE is not aware which functionality is supported by the gNB. Due to such uncertainty UE is unlikely to report 224 or 336 values using Rel-15 capability to ensure backward compatibility for the “old” gNB potentially not supporting UE behaviour for beam switching timing of 224 and 336. Then, the agreed enhancement for aperiodic CSI-RS based on Rel-15 capability indication becomes useless. </w:t>
            </w:r>
          </w:p>
          <w:p w14:paraId="24BB6996" w14:textId="77777777" w:rsidR="009946AB" w:rsidRDefault="009946AB" w:rsidP="009946AB">
            <w:pPr>
              <w:spacing w:before="240"/>
              <w:ind w:firstLine="288"/>
              <w:jc w:val="both"/>
              <w:rPr>
                <w:sz w:val="22"/>
                <w:szCs w:val="22"/>
              </w:rPr>
            </w:pPr>
            <w:r>
              <w:rPr>
                <w:sz w:val="22"/>
                <w:szCs w:val="22"/>
              </w:rPr>
              <w:t xml:space="preserve">In order to solve the problem, it is necessarily to introduce Rel-16 capability for (e.g., beamSwitchTiming-r16) indicating new values of {224, 336} while keep supporting Rel-15 capability for the backward compatibility purpose without any changes. New UE behaviour in TS 38.214 defining threshold of 48 symbols for aperiodic CSI-RS can be enabled depending whether UE includes Rel-16 capability or not. </w:t>
            </w:r>
          </w:p>
          <w:p w14:paraId="44CE73DD" w14:textId="77777777" w:rsidR="009946AB" w:rsidRDefault="009946AB" w:rsidP="009946AB">
            <w:pPr>
              <w:ind w:firstLine="288"/>
              <w:jc w:val="both"/>
              <w:rPr>
                <w:sz w:val="22"/>
                <w:szCs w:val="22"/>
              </w:rPr>
            </w:pPr>
            <w:r>
              <w:rPr>
                <w:sz w:val="22"/>
                <w:szCs w:val="22"/>
              </w:rPr>
              <w:t xml:space="preserve">It should be also noted that Rel-16 enhancement with </w:t>
            </w:r>
            <w:r w:rsidRPr="006E6440">
              <w:rPr>
                <w:sz w:val="22"/>
                <w:szCs w:val="22"/>
              </w:rPr>
              <w:t xml:space="preserve">beam switching timing of </w:t>
            </w:r>
            <w:r>
              <w:rPr>
                <w:sz w:val="22"/>
                <w:szCs w:val="22"/>
              </w:rPr>
              <w:t>{</w:t>
            </w:r>
            <w:r w:rsidRPr="006E6440">
              <w:rPr>
                <w:sz w:val="22"/>
                <w:szCs w:val="22"/>
              </w:rPr>
              <w:t>224</w:t>
            </w:r>
            <w:r>
              <w:rPr>
                <w:sz w:val="22"/>
                <w:szCs w:val="22"/>
              </w:rPr>
              <w:t xml:space="preserve">, </w:t>
            </w:r>
            <w:r w:rsidRPr="006E6440">
              <w:rPr>
                <w:sz w:val="22"/>
                <w:szCs w:val="22"/>
              </w:rPr>
              <w:t>336</w:t>
            </w:r>
            <w:r>
              <w:rPr>
                <w:sz w:val="22"/>
                <w:szCs w:val="22"/>
              </w:rPr>
              <w:t xml:space="preserve">} is supported based on UE capability and without explicit RRC configuration from gNB. Such approach was not recommended by RAN2 in the LS [4]. As the result ambiguity may occur on the actually assumed threshold for aperiodic CSI-RS, if UE in Rel-15 indicates </w:t>
            </w:r>
            <w:r w:rsidRPr="00041915">
              <w:rPr>
                <w:i/>
                <w:iCs/>
                <w:sz w:val="22"/>
                <w:szCs w:val="22"/>
              </w:rPr>
              <w:t>beamSwitchTiming</w:t>
            </w:r>
            <w:r>
              <w:rPr>
                <w:sz w:val="22"/>
                <w:szCs w:val="22"/>
              </w:rPr>
              <w:t xml:space="preserve"> value other than 48 and also include new </w:t>
            </w:r>
            <w:r w:rsidRPr="00A52E77">
              <w:rPr>
                <w:i/>
                <w:iCs/>
                <w:sz w:val="22"/>
                <w:szCs w:val="22"/>
              </w:rPr>
              <w:t>beamSwitchTiming</w:t>
            </w:r>
            <w:r>
              <w:rPr>
                <w:sz w:val="22"/>
                <w:szCs w:val="22"/>
              </w:rPr>
              <w:t>-</w:t>
            </w:r>
            <w:r w:rsidRPr="00A52E77">
              <w:rPr>
                <w:i/>
                <w:iCs/>
                <w:sz w:val="22"/>
                <w:szCs w:val="22"/>
              </w:rPr>
              <w:t>r16</w:t>
            </w:r>
            <w:r>
              <w:rPr>
                <w:sz w:val="22"/>
                <w:szCs w:val="22"/>
              </w:rPr>
              <w:t xml:space="preserve"> in Rel-16 implying threshold of 48 according to TS 38.214. </w:t>
            </w:r>
          </w:p>
          <w:p w14:paraId="3F3FACFE" w14:textId="77777777" w:rsidR="009946AB" w:rsidRDefault="009946AB" w:rsidP="009946AB">
            <w:pPr>
              <w:ind w:firstLine="288"/>
              <w:jc w:val="both"/>
              <w:rPr>
                <w:sz w:val="22"/>
                <w:szCs w:val="22"/>
              </w:rPr>
            </w:pPr>
            <w:r>
              <w:rPr>
                <w:sz w:val="22"/>
                <w:szCs w:val="22"/>
              </w:rPr>
              <w:t>To avoid ambiguity on the actually assumed threshold for aperiodic CSI-RS without explicit RRC signalling, UE including Rel-16 capability of {</w:t>
            </w:r>
            <w:r w:rsidRPr="006E6440">
              <w:rPr>
                <w:sz w:val="22"/>
                <w:szCs w:val="22"/>
              </w:rPr>
              <w:t>224</w:t>
            </w:r>
            <w:r>
              <w:rPr>
                <w:sz w:val="22"/>
                <w:szCs w:val="22"/>
              </w:rPr>
              <w:t xml:space="preserve">, </w:t>
            </w:r>
            <w:r w:rsidRPr="006E6440">
              <w:rPr>
                <w:sz w:val="22"/>
                <w:szCs w:val="22"/>
              </w:rPr>
              <w:t>336</w:t>
            </w:r>
            <w:r>
              <w:rPr>
                <w:sz w:val="22"/>
                <w:szCs w:val="22"/>
              </w:rPr>
              <w:t xml:space="preserve">} should be required to include the value of 48 using Rel-15 </w:t>
            </w:r>
            <w:r w:rsidRPr="00041915">
              <w:rPr>
                <w:i/>
                <w:iCs/>
                <w:sz w:val="22"/>
                <w:szCs w:val="22"/>
              </w:rPr>
              <w:t>beamSwitchTiming</w:t>
            </w:r>
            <w:r>
              <w:rPr>
                <w:sz w:val="22"/>
                <w:szCs w:val="22"/>
              </w:rPr>
              <w:t xml:space="preserve"> to avoid possible ambiguity between Rel-15 and Rel-16. </w:t>
            </w:r>
          </w:p>
          <w:tbl>
            <w:tblPr>
              <w:tblStyle w:val="TableGrid"/>
              <w:tblW w:w="5000" w:type="pct"/>
              <w:tblLook w:val="04A0" w:firstRow="1" w:lastRow="0" w:firstColumn="1" w:lastColumn="0" w:noHBand="0" w:noVBand="1"/>
            </w:tblPr>
            <w:tblGrid>
              <w:gridCol w:w="913"/>
              <w:gridCol w:w="1569"/>
              <w:gridCol w:w="4488"/>
              <w:gridCol w:w="708"/>
              <w:gridCol w:w="994"/>
              <w:gridCol w:w="9662"/>
            </w:tblGrid>
            <w:tr w:rsidR="009946AB" w:rsidRPr="00F41A91" w14:paraId="56FD25BB" w14:textId="77777777" w:rsidTr="009946AB">
              <w:tc>
                <w:tcPr>
                  <w:tcW w:w="249" w:type="pct"/>
                </w:tcPr>
                <w:p w14:paraId="7A83B8FC" w14:textId="77777777" w:rsidR="009946AB" w:rsidRPr="00F41A91" w:rsidRDefault="009946AB" w:rsidP="00E7638C">
                  <w:pPr>
                    <w:spacing w:after="0"/>
                    <w:rPr>
                      <w:rFonts w:ascii="Arial" w:hAnsi="Arial" w:cs="Arial"/>
                      <w:sz w:val="16"/>
                      <w:szCs w:val="16"/>
                      <w:lang w:val="en-US"/>
                    </w:rPr>
                  </w:pPr>
                  <w:r w:rsidRPr="00E72495">
                    <w:rPr>
                      <w:rFonts w:ascii="Arial" w:hAnsi="Arial" w:cs="Arial"/>
                      <w:strike/>
                      <w:color w:val="FF0000"/>
                      <w:sz w:val="16"/>
                      <w:szCs w:val="16"/>
                    </w:rPr>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2A5CA5B7" w14:textId="77777777" w:rsidR="009946AB" w:rsidRPr="00F41A91" w:rsidRDefault="009946AB" w:rsidP="00E7638C">
                  <w:pPr>
                    <w:spacing w:after="0"/>
                    <w:rPr>
                      <w:rFonts w:ascii="Arial" w:hAnsi="Arial" w:cs="Arial"/>
                      <w:sz w:val="16"/>
                      <w:szCs w:val="16"/>
                      <w:lang w:val="en-US"/>
                    </w:rPr>
                  </w:pPr>
                  <w:r w:rsidRPr="00F41A91">
                    <w:rPr>
                      <w:rFonts w:ascii="Arial" w:hAnsi="Arial" w:cs="Arial"/>
                      <w:sz w:val="16"/>
                      <w:szCs w:val="16"/>
                    </w:rPr>
                    <w:t>New capability for  beamSwitchTiming values of 224 and 336</w:t>
                  </w:r>
                </w:p>
              </w:tc>
              <w:tc>
                <w:tcPr>
                  <w:tcW w:w="1224" w:type="pct"/>
                </w:tcPr>
                <w:p w14:paraId="3F4E3539" w14:textId="77777777" w:rsidR="009946AB" w:rsidRPr="0025567C" w:rsidRDefault="009946AB" w:rsidP="00E7638C">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1. 48 is used as the beam switching threshold for UEs reporting 224 or 336</w:t>
                  </w:r>
                </w:p>
                <w:p w14:paraId="365C9A15" w14:textId="77777777" w:rsidR="009946AB" w:rsidRDefault="009946AB" w:rsidP="00E7638C">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2. When using sym224 and sym336, beamSwitchTiming indicates the minimum number of OFDM symbols between the DCI triggering of aperiodic CSI-RS and aperiodic CSI-RS transmission in a CSI-RS resource configured with repetition ‘ON’ to apply TCI indication in CSI-RS triggering DCI.</w:t>
                  </w:r>
                </w:p>
                <w:p w14:paraId="198FF152" w14:textId="77777777" w:rsidR="009946AB" w:rsidRDefault="009946AB" w:rsidP="00E7638C">
                  <w:pPr>
                    <w:spacing w:after="0"/>
                    <w:rPr>
                      <w:rFonts w:ascii="Arial" w:eastAsia="MS Mincho" w:hAnsi="Arial" w:cs="Arial"/>
                      <w:strike/>
                      <w:color w:val="FF0000"/>
                      <w:sz w:val="16"/>
                      <w:szCs w:val="16"/>
                    </w:rPr>
                  </w:pPr>
                </w:p>
                <w:p w14:paraId="42299A86" w14:textId="77777777" w:rsidR="009946AB" w:rsidRPr="00F41A91" w:rsidRDefault="009946AB" w:rsidP="00E7638C">
                  <w:pPr>
                    <w:spacing w:after="0"/>
                    <w:rPr>
                      <w:rFonts w:ascii="Arial" w:hAnsi="Arial" w:cs="Arial"/>
                      <w:sz w:val="16"/>
                      <w:szCs w:val="16"/>
                      <w:lang w:val="en-US"/>
                    </w:rPr>
                  </w:pPr>
                  <w:r>
                    <w:rPr>
                      <w:color w:val="FF0000"/>
                      <w:sz w:val="18"/>
                      <w:szCs w:val="18"/>
                    </w:rPr>
                    <w:t>1. I</w:t>
                  </w:r>
                  <w:r w:rsidRPr="00C64D54">
                    <w:rPr>
                      <w:color w:val="FF0000"/>
                      <w:sz w:val="18"/>
                      <w:szCs w:val="18"/>
                    </w:rPr>
                    <w:t>ndicates the minimum number of required OFDM symbols</w:t>
                  </w:r>
                  <w:r>
                    <w:rPr>
                      <w:color w:val="FF0000"/>
                      <w:sz w:val="18"/>
                      <w:szCs w:val="18"/>
                    </w:rPr>
                    <w:t xml:space="preserve"> {224, 336}</w:t>
                  </w:r>
                  <w:r w:rsidRPr="00C64D54">
                    <w:rPr>
                      <w:color w:val="FF0000"/>
                      <w:sz w:val="18"/>
                      <w:szCs w:val="18"/>
                    </w:rPr>
                    <w:t xml:space="preserve"> between the DCI triggering aperiodic CSI-RS and the corresponding aperiodic CSI-RS transmission in a CSI-RS resource set configured with repetition ‘ON’</w:t>
                  </w:r>
                  <w:r>
                    <w:rPr>
                      <w:i/>
                      <w:color w:val="FF0000"/>
                      <w:szCs w:val="18"/>
                    </w:rPr>
                    <w:t>.</w:t>
                  </w:r>
                </w:p>
              </w:tc>
              <w:tc>
                <w:tcPr>
                  <w:tcW w:w="193" w:type="pct"/>
                </w:tcPr>
                <w:p w14:paraId="5119E84F" w14:textId="77777777" w:rsidR="009946AB" w:rsidRPr="00F41A91" w:rsidRDefault="009946AB" w:rsidP="00E7638C">
                  <w:pPr>
                    <w:spacing w:after="0"/>
                    <w:rPr>
                      <w:rFonts w:ascii="Arial" w:hAnsi="Arial" w:cs="Arial"/>
                      <w:sz w:val="16"/>
                      <w:szCs w:val="16"/>
                      <w:lang w:val="en-US"/>
                    </w:rPr>
                  </w:pPr>
                  <w:r w:rsidRPr="00E72495">
                    <w:rPr>
                      <w:rFonts w:ascii="Arial" w:eastAsia="MS Mincho" w:hAnsi="Arial" w:cs="Arial"/>
                      <w:strike/>
                      <w:color w:val="FF0000"/>
                      <w:sz w:val="16"/>
                      <w:szCs w:val="16"/>
                    </w:rPr>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69F21289" w14:textId="77777777" w:rsidR="009946AB" w:rsidRPr="0080683A" w:rsidRDefault="009946AB" w:rsidP="00E7638C">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06BE0AEF" w14:textId="77777777" w:rsidR="009946AB" w:rsidRDefault="009946AB" w:rsidP="00E7638C">
                  <w:pPr>
                    <w:spacing w:after="0"/>
                    <w:rPr>
                      <w:rFonts w:ascii="Arial" w:eastAsia="MS Mincho" w:hAnsi="Arial" w:cs="Arial"/>
                      <w:sz w:val="16"/>
                      <w:szCs w:val="16"/>
                    </w:rPr>
                  </w:pPr>
                </w:p>
                <w:p w14:paraId="43B61B49" w14:textId="77777777" w:rsidR="009946AB" w:rsidRPr="0025567C" w:rsidRDefault="009946AB" w:rsidP="00E7638C">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3C419CA8" w14:textId="77777777" w:rsidR="009946AB" w:rsidRPr="00434661" w:rsidRDefault="009946AB" w:rsidP="00E7638C">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3C23AA67" w14:textId="77777777" w:rsidR="009946AB" w:rsidRPr="00434661" w:rsidRDefault="009946AB" w:rsidP="00E7638C">
                  <w:pPr>
                    <w:pStyle w:val="TAL"/>
                    <w:spacing w:after="0"/>
                    <w:rPr>
                      <w:rFonts w:eastAsia="MS Mincho" w:cs="Arial"/>
                      <w:strike/>
                      <w:color w:val="FF0000"/>
                      <w:sz w:val="16"/>
                      <w:szCs w:val="16"/>
                      <w:lang w:eastAsia="ja-JP"/>
                    </w:rPr>
                  </w:pPr>
                </w:p>
                <w:p w14:paraId="3F4D154C" w14:textId="77777777" w:rsidR="009946AB" w:rsidRPr="00434661" w:rsidRDefault="009946AB" w:rsidP="00E7638C">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relationship with beamSwitchTiming for FG2-28</w:t>
                  </w:r>
                </w:p>
                <w:p w14:paraId="0B36E353" w14:textId="77777777" w:rsidR="009946AB" w:rsidRDefault="009946AB" w:rsidP="00E7638C">
                  <w:pPr>
                    <w:pStyle w:val="TAL"/>
                    <w:spacing w:after="0"/>
                    <w:rPr>
                      <w:rFonts w:eastAsia="MS Mincho" w:cs="Arial"/>
                      <w:sz w:val="16"/>
                      <w:szCs w:val="16"/>
                      <w:lang w:eastAsia="ja-JP"/>
                    </w:rPr>
                  </w:pPr>
                </w:p>
                <w:p w14:paraId="53BB8B0B" w14:textId="77777777" w:rsidR="009946AB" w:rsidRPr="005F35B2" w:rsidRDefault="009946AB" w:rsidP="00E7638C">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5CD1FF0F" w14:textId="77777777" w:rsidR="009946AB" w:rsidRPr="005F35B2" w:rsidRDefault="009946AB" w:rsidP="00E7638C">
                  <w:pPr>
                    <w:pStyle w:val="TAL"/>
                    <w:spacing w:after="0"/>
                    <w:rPr>
                      <w:rFonts w:eastAsia="MS Mincho" w:cs="Arial"/>
                      <w:color w:val="FF0000"/>
                      <w:sz w:val="16"/>
                      <w:szCs w:val="16"/>
                      <w:lang w:eastAsia="ja-JP"/>
                    </w:rPr>
                  </w:pPr>
                </w:p>
                <w:p w14:paraId="7F32C906" w14:textId="77777777" w:rsidR="009946AB" w:rsidRPr="005F35B2" w:rsidRDefault="009946AB" w:rsidP="00E7638C">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r w:rsidRPr="005F35B2">
                    <w:rPr>
                      <w:i/>
                      <w:color w:val="FF0000"/>
                      <w:sz w:val="16"/>
                      <w:szCs w:val="16"/>
                    </w:rPr>
                    <w:t xml:space="preserve">beamSwitchTiming </w:t>
                  </w:r>
                  <w:r w:rsidRPr="005F35B2">
                    <w:rPr>
                      <w:iCs/>
                      <w:color w:val="FF0000"/>
                      <w:sz w:val="16"/>
                      <w:szCs w:val="16"/>
                    </w:rPr>
                    <w:t xml:space="preserve">for the same band shall set </w:t>
                  </w:r>
                  <w:r w:rsidRPr="005F35B2">
                    <w:rPr>
                      <w:i/>
                      <w:color w:val="FF0000"/>
                      <w:sz w:val="16"/>
                      <w:szCs w:val="16"/>
                    </w:rPr>
                    <w:t>beamSwitchTiming</w:t>
                  </w:r>
                  <w:r w:rsidRPr="005F35B2">
                    <w:rPr>
                      <w:iCs/>
                      <w:color w:val="FF0000"/>
                      <w:sz w:val="16"/>
                      <w:szCs w:val="16"/>
                    </w:rPr>
                    <w:t xml:space="preserve"> to 48</w:t>
                  </w:r>
                </w:p>
                <w:p w14:paraId="51A55663" w14:textId="77777777" w:rsidR="009946AB" w:rsidRPr="005F35B2" w:rsidRDefault="009946AB" w:rsidP="00E7638C">
                  <w:pPr>
                    <w:pStyle w:val="TAL"/>
                    <w:spacing w:after="0"/>
                    <w:rPr>
                      <w:rFonts w:eastAsia="MS Mincho" w:cs="Arial"/>
                      <w:sz w:val="16"/>
                      <w:szCs w:val="16"/>
                      <w:lang w:eastAsia="ja-JP"/>
                    </w:rPr>
                  </w:pPr>
                </w:p>
                <w:p w14:paraId="4EEFFB84" w14:textId="77777777" w:rsidR="009946AB" w:rsidRPr="005F35B2" w:rsidRDefault="009946AB" w:rsidP="00E7638C">
                  <w:pPr>
                    <w:pStyle w:val="TAL"/>
                    <w:spacing w:after="0"/>
                    <w:rPr>
                      <w:rFonts w:eastAsia="MS Mincho" w:cs="Arial"/>
                      <w:sz w:val="16"/>
                      <w:szCs w:val="16"/>
                      <w:lang w:eastAsia="ja-JP"/>
                    </w:rPr>
                  </w:pPr>
                  <w:r w:rsidRPr="005F35B2">
                    <w:rPr>
                      <w:rFonts w:eastAsia="MS Mincho" w:cs="Arial"/>
                      <w:sz w:val="16"/>
                      <w:szCs w:val="16"/>
                      <w:lang w:eastAsia="ja-JP"/>
                    </w:rPr>
                    <w:t>Agreements:</w:t>
                  </w:r>
                </w:p>
                <w:p w14:paraId="6790D1D7" w14:textId="77777777" w:rsidR="009946AB" w:rsidRPr="00F41A91" w:rsidRDefault="009946AB" w:rsidP="00E7638C">
                  <w:pPr>
                    <w:pStyle w:val="TAL"/>
                    <w:spacing w:after="0"/>
                    <w:rPr>
                      <w:rFonts w:eastAsia="MS Mincho" w:cs="Arial"/>
                      <w:sz w:val="16"/>
                      <w:szCs w:val="16"/>
                      <w:lang w:eastAsia="ja-JP"/>
                    </w:rPr>
                  </w:pPr>
                  <w:r w:rsidRPr="005F35B2">
                    <w:rPr>
                      <w:rFonts w:eastAsia="MS Mincho" w:cs="Arial"/>
                      <w:sz w:val="16"/>
                      <w:szCs w:val="16"/>
                      <w:lang w:eastAsia="ja-JP"/>
                    </w:rPr>
                    <w:t>48 is used as the beam switching threshold for UEs reporting 224</w:t>
                  </w:r>
                  <w:r w:rsidRPr="00F41A91">
                    <w:rPr>
                      <w:rFonts w:eastAsia="MS Mincho" w:cs="Arial"/>
                      <w:sz w:val="16"/>
                      <w:szCs w:val="16"/>
                      <w:lang w:eastAsia="ja-JP"/>
                    </w:rPr>
                    <w:t xml:space="preserve"> or 336</w:t>
                  </w:r>
                </w:p>
                <w:p w14:paraId="39CF0B9C" w14:textId="77777777" w:rsidR="009946AB" w:rsidRPr="00F41A91" w:rsidRDefault="009946AB" w:rsidP="00E7638C">
                  <w:pPr>
                    <w:spacing w:after="0"/>
                    <w:rPr>
                      <w:rFonts w:ascii="Arial" w:hAnsi="Arial" w:cs="Arial"/>
                      <w:sz w:val="16"/>
                      <w:szCs w:val="16"/>
                    </w:rPr>
                  </w:pPr>
                  <w:r w:rsidRPr="00F41A91">
                    <w:rPr>
                      <w:rFonts w:ascii="Arial" w:eastAsia="MS Mincho" w:hAnsi="Arial" w:cs="Arial"/>
                      <w:sz w:val="16"/>
                      <w:szCs w:val="16"/>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r>
          </w:tbl>
          <w:p w14:paraId="1A26033F" w14:textId="77777777" w:rsidR="000B035F" w:rsidRPr="009946AB" w:rsidRDefault="000B035F" w:rsidP="00EF1635">
            <w:pPr>
              <w:spacing w:afterLines="50" w:after="120"/>
              <w:jc w:val="both"/>
              <w:rPr>
                <w:sz w:val="22"/>
              </w:rPr>
            </w:pPr>
          </w:p>
        </w:tc>
      </w:tr>
      <w:tr w:rsidR="000B035F" w14:paraId="05F6D609" w14:textId="77777777" w:rsidTr="00EF1635">
        <w:tc>
          <w:tcPr>
            <w:tcW w:w="846" w:type="dxa"/>
          </w:tcPr>
          <w:p w14:paraId="71C12A8B" w14:textId="6A4E89A2" w:rsidR="000B035F" w:rsidRDefault="000B035F" w:rsidP="000B035F">
            <w:pPr>
              <w:spacing w:afterLines="50" w:after="120"/>
              <w:jc w:val="both"/>
              <w:rPr>
                <w:rFonts w:eastAsia="MS Mincho"/>
                <w:sz w:val="22"/>
              </w:rPr>
            </w:pPr>
            <w:r>
              <w:rPr>
                <w:rFonts w:eastAsia="MS Mincho"/>
                <w:sz w:val="22"/>
              </w:rPr>
              <w:t>[6]</w:t>
            </w:r>
          </w:p>
        </w:tc>
        <w:tc>
          <w:tcPr>
            <w:tcW w:w="2977" w:type="dxa"/>
          </w:tcPr>
          <w:p w14:paraId="1A8A0BE9" w14:textId="6202F832" w:rsidR="000B035F" w:rsidRPr="00F8330C" w:rsidRDefault="000B035F" w:rsidP="000B035F">
            <w:pPr>
              <w:spacing w:afterLines="50" w:after="120"/>
              <w:jc w:val="both"/>
              <w:rPr>
                <w:rFonts w:eastAsia="MS Mincho"/>
                <w:sz w:val="22"/>
              </w:rPr>
            </w:pPr>
            <w:r w:rsidRPr="00BC6D2B">
              <w:rPr>
                <w:sz w:val="22"/>
                <w:lang w:val="en-US"/>
              </w:rPr>
              <w:t>Ericsson</w:t>
            </w:r>
          </w:p>
        </w:tc>
        <w:tc>
          <w:tcPr>
            <w:tcW w:w="18560" w:type="dxa"/>
          </w:tcPr>
          <w:p w14:paraId="1EEE2BF2" w14:textId="77777777" w:rsidR="00EF1635" w:rsidRDefault="00EF1635" w:rsidP="00B17FE0">
            <w:pPr>
              <w:pStyle w:val="ListParagraph"/>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Ericsson is </w:t>
            </w:r>
            <w:r w:rsidRPr="00E862B9">
              <w:rPr>
                <w:rFonts w:ascii="Arial" w:eastAsia="Times New Roman" w:hAnsi="Arial"/>
                <w:sz w:val="20"/>
                <w:lang w:eastAsia="zh-CN"/>
              </w:rPr>
              <w:t>supportive of the new feature</w:t>
            </w:r>
            <w:r>
              <w:rPr>
                <w:rFonts w:ascii="Arial" w:eastAsia="Times New Roman" w:hAnsi="Arial"/>
                <w:sz w:val="20"/>
                <w:lang w:eastAsia="zh-CN"/>
              </w:rPr>
              <w:t>.</w:t>
            </w:r>
          </w:p>
          <w:p w14:paraId="32189A4A" w14:textId="77777777" w:rsidR="00EF1635" w:rsidRPr="00E862B9" w:rsidRDefault="00EF1635" w:rsidP="00B17FE0">
            <w:pPr>
              <w:pStyle w:val="ListParagraph"/>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The </w:t>
            </w:r>
            <w:r w:rsidRPr="00E862B9">
              <w:rPr>
                <w:rFonts w:ascii="Arial" w:eastAsia="Times New Roman" w:hAnsi="Arial"/>
                <w:sz w:val="20"/>
                <w:lang w:eastAsia="zh-CN"/>
              </w:rPr>
              <w:t>following component</w:t>
            </w:r>
            <w:r>
              <w:rPr>
                <w:rFonts w:ascii="Arial" w:eastAsia="Times New Roman" w:hAnsi="Arial"/>
                <w:sz w:val="20"/>
                <w:lang w:eastAsia="zh-CN"/>
              </w:rPr>
              <w:t xml:space="preserve"> should be added</w:t>
            </w:r>
          </w:p>
          <w:p w14:paraId="3CF7B566" w14:textId="2217F166" w:rsidR="000B035F" w:rsidRPr="00EF1635" w:rsidRDefault="00EF1635" w:rsidP="00EF1635">
            <w:pPr>
              <w:pStyle w:val="ListParagraph"/>
              <w:ind w:left="1657" w:hanging="697"/>
              <w:rPr>
                <w:rFonts w:ascii="Arial" w:eastAsia="Times New Roman" w:hAnsi="Arial"/>
                <w:sz w:val="20"/>
                <w:lang w:eastAsia="zh-CN"/>
              </w:rPr>
            </w:pPr>
            <w:r w:rsidRPr="00E862B9">
              <w:rPr>
                <w:rFonts w:ascii="Arial" w:eastAsia="Times New Roman" w:hAnsi="Arial"/>
                <w:sz w:val="20"/>
                <w:lang w:eastAsia="zh-CN"/>
              </w:rPr>
              <w:t xml:space="preserve">3) </w:t>
            </w:r>
            <w:r>
              <w:rPr>
                <w:rFonts w:ascii="Arial" w:eastAsia="Times New Roman" w:hAnsi="Arial"/>
                <w:sz w:val="20"/>
                <w:lang w:eastAsia="zh-CN"/>
              </w:rPr>
              <w:tab/>
            </w:r>
            <w:r w:rsidRPr="00E862B9">
              <w:rPr>
                <w:rFonts w:ascii="Arial" w:eastAsia="Times New Roman" w:hAnsi="Arial"/>
                <w:sz w:val="20"/>
                <w:lang w:eastAsia="zh-CN"/>
              </w:rPr>
              <w:t>Support for scheduling aperiodic CSI-RS for beam management with an offset smaller than the beam switching threshold.</w:t>
            </w:r>
          </w:p>
        </w:tc>
      </w:tr>
      <w:tr w:rsidR="000B035F" w14:paraId="5BA0C2B2" w14:textId="77777777" w:rsidTr="00EF1635">
        <w:tc>
          <w:tcPr>
            <w:tcW w:w="846" w:type="dxa"/>
          </w:tcPr>
          <w:p w14:paraId="0FF1F772"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50AE7BCC" w14:textId="77777777" w:rsidR="000B035F" w:rsidRPr="00BC6D2B" w:rsidRDefault="000B035F" w:rsidP="00EF1635">
            <w:pPr>
              <w:spacing w:afterLines="50" w:after="120"/>
              <w:jc w:val="both"/>
              <w:rPr>
                <w:sz w:val="22"/>
                <w:lang w:val="en-US"/>
              </w:rPr>
            </w:pPr>
            <w:r w:rsidRPr="00BC6D2B">
              <w:rPr>
                <w:sz w:val="22"/>
                <w:lang w:val="en-US"/>
              </w:rPr>
              <w:t>Huawei, HiSilicon</w:t>
            </w:r>
          </w:p>
        </w:tc>
        <w:tc>
          <w:tcPr>
            <w:tcW w:w="18560" w:type="dxa"/>
          </w:tcPr>
          <w:p w14:paraId="50D02177" w14:textId="18CA4AD1" w:rsidR="000B035F" w:rsidRPr="004C06B8" w:rsidRDefault="004C06B8" w:rsidP="004C06B8">
            <w:pPr>
              <w:snapToGrid w:val="0"/>
              <w:jc w:val="both"/>
              <w:rPr>
                <w:rFonts w:eastAsia="SimSun"/>
                <w:sz w:val="22"/>
                <w:szCs w:val="22"/>
                <w:lang w:val="en-US" w:eastAsia="zh-CN"/>
              </w:rPr>
            </w:pPr>
            <w:r w:rsidRPr="004C06B8">
              <w:rPr>
                <w:rFonts w:eastAsia="SimSun"/>
                <w:sz w:val="22"/>
                <w:szCs w:val="22"/>
                <w:lang w:val="en-US" w:eastAsia="zh-CN"/>
              </w:rPr>
              <w:t>The entry seems a description of large values for the beam switching time, the feature reporting in 2-24 can be reused. In current spec for Rel-16, the agreement on the beam switching is captured in TS 38.306 and TS 38.214, so no new UE feature group need to be introduced.</w:t>
            </w:r>
          </w:p>
        </w:tc>
      </w:tr>
    </w:tbl>
    <w:p w14:paraId="7712BEE3" w14:textId="77777777" w:rsidR="008833D1" w:rsidRPr="008833D1" w:rsidRDefault="008833D1" w:rsidP="00A91D01">
      <w:pPr>
        <w:spacing w:afterLines="50" w:after="120"/>
        <w:jc w:val="both"/>
        <w:rPr>
          <w:sz w:val="22"/>
          <w:lang w:val="en-US"/>
        </w:rPr>
      </w:pPr>
    </w:p>
    <w:p w14:paraId="6966D933" w14:textId="233AB0D9" w:rsidR="006F2D0E" w:rsidRDefault="006F2D0E">
      <w:pPr>
        <w:rPr>
          <w:sz w:val="22"/>
          <w:lang w:val="en-US"/>
        </w:rPr>
      </w:pPr>
      <w:r>
        <w:rPr>
          <w:sz w:val="22"/>
          <w:lang w:val="en-US"/>
        </w:rPr>
        <w:br w:type="page"/>
      </w:r>
    </w:p>
    <w:p w14:paraId="20FEA959" w14:textId="237F5263" w:rsidR="004C3CE1" w:rsidRPr="009517C5" w:rsidRDefault="008C67B9" w:rsidP="004C3CE1">
      <w:pPr>
        <w:pStyle w:val="Heading1"/>
        <w:numPr>
          <w:ilvl w:val="0"/>
          <w:numId w:val="4"/>
        </w:numPr>
        <w:spacing w:before="180" w:after="120"/>
        <w:rPr>
          <w:rFonts w:eastAsia="MS Mincho"/>
          <w:b/>
          <w:bCs/>
          <w:szCs w:val="24"/>
          <w:lang w:val="en-US"/>
        </w:rPr>
      </w:pPr>
      <w:r>
        <w:rPr>
          <w:rFonts w:eastAsia="MS Mincho" w:hint="eastAsia"/>
          <w:b/>
          <w:bCs/>
          <w:szCs w:val="24"/>
          <w:lang w:val="en-US"/>
        </w:rPr>
        <w:t>[</w:t>
      </w:r>
      <w:r>
        <w:rPr>
          <w:rFonts w:eastAsia="MS Mincho"/>
          <w:b/>
          <w:bCs/>
          <w:szCs w:val="24"/>
          <w:lang w:val="en-US"/>
        </w:rPr>
        <w:t>14-8: CSI trigger states containing non-active BWP]</w:t>
      </w:r>
    </w:p>
    <w:p w14:paraId="3B051EBF" w14:textId="7FD58893" w:rsidR="006F2D0E" w:rsidRPr="006F2D0E" w:rsidRDefault="008C67B9" w:rsidP="006F2D0E">
      <w:pPr>
        <w:spacing w:afterLines="50" w:after="120"/>
        <w:jc w:val="both"/>
        <w:rPr>
          <w:sz w:val="22"/>
          <w:lang w:val="en-US"/>
        </w:rPr>
      </w:pPr>
      <w:r>
        <w:rPr>
          <w:sz w:val="22"/>
          <w:lang w:val="en-US"/>
        </w:rPr>
        <w:t>Based on the email discussion [100b-e-NR-UEFeatures-TEIs-01], a new FG14-8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21042D9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E7967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77B809"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5DBFBD2"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89D3A"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994902A"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36B69C9" w14:textId="77777777" w:rsidR="006F2D0E" w:rsidRDefault="006F2D0E"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AC60549"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9C57D03"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59BE78" w14:textId="77777777" w:rsidR="006F2D0E" w:rsidRDefault="006F2D0E" w:rsidP="00EF1635">
            <w:pPr>
              <w:pStyle w:val="TAN"/>
              <w:ind w:left="0" w:firstLine="0"/>
              <w:rPr>
                <w:b/>
                <w:lang w:eastAsia="ja-JP"/>
              </w:rPr>
            </w:pPr>
            <w:r>
              <w:rPr>
                <w:b/>
                <w:lang w:eastAsia="ja-JP"/>
              </w:rPr>
              <w:t>Type</w:t>
            </w:r>
          </w:p>
          <w:p w14:paraId="55ECEE6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824246"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35705E"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248037"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D57B56B"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D791E1" w14:textId="77777777" w:rsidR="006F2D0E" w:rsidRDefault="006F2D0E" w:rsidP="00EF1635">
            <w:pPr>
              <w:pStyle w:val="TAH"/>
            </w:pPr>
            <w:r>
              <w:t>Mandatory/Optional</w:t>
            </w:r>
          </w:p>
        </w:tc>
      </w:tr>
      <w:tr w:rsidR="006F2D0E" w14:paraId="6F7F316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502CC"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0590DE6" w14:textId="2EFFB360" w:rsidR="006F2D0E" w:rsidRDefault="008C67B9" w:rsidP="006F2D0E">
            <w:pPr>
              <w:pStyle w:val="TAL"/>
              <w:rPr>
                <w:lang w:eastAsia="ja-JP"/>
              </w:rPr>
            </w:pPr>
            <w:r>
              <w:rPr>
                <w:bCs/>
              </w:rPr>
              <w:t>[</w:t>
            </w:r>
            <w:r w:rsidR="006F2D0E">
              <w:rPr>
                <w:bCs/>
              </w:rPr>
              <w:t>14-8</w:t>
            </w:r>
            <w:r>
              <w:rPr>
                <w:bCs/>
              </w:rPr>
              <w:t>]</w:t>
            </w:r>
          </w:p>
        </w:tc>
        <w:tc>
          <w:tcPr>
            <w:tcW w:w="1559" w:type="dxa"/>
            <w:tcBorders>
              <w:top w:val="single" w:sz="4" w:space="0" w:color="auto"/>
              <w:left w:val="single" w:sz="4" w:space="0" w:color="auto"/>
              <w:bottom w:val="single" w:sz="4" w:space="0" w:color="auto"/>
              <w:right w:val="single" w:sz="4" w:space="0" w:color="auto"/>
            </w:tcBorders>
            <w:hideMark/>
          </w:tcPr>
          <w:p w14:paraId="6376F676" w14:textId="1774354A" w:rsidR="006F2D0E" w:rsidRDefault="00985E8A" w:rsidP="006F2D0E">
            <w:pPr>
              <w:pStyle w:val="TAL"/>
            </w:pPr>
            <w:r>
              <w:rPr>
                <w:bCs/>
              </w:rPr>
              <w:t>[</w:t>
            </w:r>
            <w:r w:rsidR="006F2D0E" w:rsidRPr="00CC4740">
              <w:rPr>
                <w:bCs/>
              </w:rPr>
              <w:t>CSI trigger states containing non-active BWP</w:t>
            </w:r>
            <w:r>
              <w:rPr>
                <w:bCs/>
              </w:rPr>
              <w:t>]</w:t>
            </w:r>
          </w:p>
        </w:tc>
        <w:tc>
          <w:tcPr>
            <w:tcW w:w="6371" w:type="dxa"/>
            <w:tcBorders>
              <w:top w:val="single" w:sz="4" w:space="0" w:color="auto"/>
              <w:left w:val="single" w:sz="4" w:space="0" w:color="auto"/>
              <w:bottom w:val="single" w:sz="4" w:space="0" w:color="auto"/>
              <w:right w:val="single" w:sz="4" w:space="0" w:color="auto"/>
            </w:tcBorders>
          </w:tcPr>
          <w:p w14:paraId="76294041" w14:textId="276FEE31" w:rsidR="006F2D0E" w:rsidRPr="006F2D0E" w:rsidRDefault="008C67B9" w:rsidP="006F2D0E">
            <w:pPr>
              <w:pStyle w:val="TAL"/>
              <w:rPr>
                <w:rFonts w:eastAsia="MS Mincho"/>
                <w:lang w:eastAsia="ja-JP"/>
              </w:rPr>
            </w:pPr>
            <w:r>
              <w:rPr>
                <w:bCs/>
              </w:rPr>
              <w:t>[</w:t>
            </w:r>
            <w:r w:rsidR="006F2D0E" w:rsidRPr="00CC4740">
              <w:rPr>
                <w:bCs/>
              </w:rPr>
              <w:t xml:space="preserve">CSI </w:t>
            </w:r>
            <w:r w:rsidR="006F2D0E">
              <w:rPr>
                <w:bCs/>
              </w:rPr>
              <w:t xml:space="preserve">reporting with CSI </w:t>
            </w:r>
            <w:r w:rsidR="006F2D0E" w:rsidRPr="00CC4740">
              <w:rPr>
                <w:bCs/>
              </w:rPr>
              <w:t>trigger states containing non-active BWP</w:t>
            </w:r>
            <w:r>
              <w:rPr>
                <w:bCs/>
              </w:rPr>
              <w:t>]</w:t>
            </w:r>
          </w:p>
        </w:tc>
        <w:tc>
          <w:tcPr>
            <w:tcW w:w="1277" w:type="dxa"/>
            <w:tcBorders>
              <w:top w:val="single" w:sz="4" w:space="0" w:color="auto"/>
              <w:left w:val="single" w:sz="4" w:space="0" w:color="auto"/>
              <w:bottom w:val="single" w:sz="4" w:space="0" w:color="auto"/>
              <w:right w:val="single" w:sz="4" w:space="0" w:color="auto"/>
            </w:tcBorders>
            <w:hideMark/>
          </w:tcPr>
          <w:p w14:paraId="279301A4" w14:textId="3AE22782" w:rsidR="006F2D0E" w:rsidRPr="006F2D0E" w:rsidRDefault="008C67B9" w:rsidP="006F2D0E">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4DB2A627" w14:textId="3E3E75E2" w:rsidR="006F2D0E" w:rsidRPr="006F2D0E" w:rsidRDefault="00985E8A" w:rsidP="006F2D0E">
            <w:pPr>
              <w:pStyle w:val="TAL"/>
              <w:rPr>
                <w:rFonts w:eastAsia="MS Mincho"/>
                <w:iCs/>
                <w:lang w:eastAsia="ja-JP"/>
              </w:rPr>
            </w:pPr>
            <w:r>
              <w:rPr>
                <w:bCs/>
              </w:rPr>
              <w:t>[</w:t>
            </w:r>
            <w:r w:rsidR="006F2D0E">
              <w:rPr>
                <w:bCs/>
              </w:rPr>
              <w:t>Yes</w:t>
            </w:r>
            <w:r>
              <w:rPr>
                <w:bCs/>
              </w:rPr>
              <w:t>]</w:t>
            </w:r>
          </w:p>
        </w:tc>
        <w:tc>
          <w:tcPr>
            <w:tcW w:w="851" w:type="dxa"/>
            <w:tcBorders>
              <w:top w:val="single" w:sz="4" w:space="0" w:color="auto"/>
              <w:left w:val="single" w:sz="4" w:space="0" w:color="auto"/>
              <w:bottom w:val="single" w:sz="4" w:space="0" w:color="auto"/>
              <w:right w:val="single" w:sz="4" w:space="0" w:color="auto"/>
            </w:tcBorders>
            <w:hideMark/>
          </w:tcPr>
          <w:p w14:paraId="599CFB23" w14:textId="2BDA97A6" w:rsidR="006F2D0E" w:rsidRPr="006F2D0E" w:rsidRDefault="006F2D0E" w:rsidP="006F2D0E">
            <w:pPr>
              <w:pStyle w:val="TAL"/>
              <w:rPr>
                <w:i/>
              </w:rPr>
            </w:pPr>
            <w:r>
              <w:rPr>
                <w:rFonts w:eastAsia="Gulim" w:cstheme="minorHAnsi"/>
                <w:bCs/>
              </w:rPr>
              <w:t>N/A</w:t>
            </w:r>
          </w:p>
        </w:tc>
        <w:tc>
          <w:tcPr>
            <w:tcW w:w="1417" w:type="dxa"/>
            <w:tcBorders>
              <w:top w:val="single" w:sz="4" w:space="0" w:color="auto"/>
              <w:left w:val="single" w:sz="4" w:space="0" w:color="auto"/>
              <w:bottom w:val="single" w:sz="4" w:space="0" w:color="auto"/>
              <w:right w:val="single" w:sz="4" w:space="0" w:color="auto"/>
            </w:tcBorders>
          </w:tcPr>
          <w:p w14:paraId="765B46CD"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B8258E" w14:textId="0A0003CF" w:rsidR="006F2D0E" w:rsidRPr="006F2D0E" w:rsidRDefault="006F2D0E" w:rsidP="006F2D0E">
            <w:pPr>
              <w:pStyle w:val="TAL"/>
              <w:rPr>
                <w:lang w:eastAsia="ja-JP"/>
              </w:rPr>
            </w:pPr>
            <w:r>
              <w:rPr>
                <w:bCs/>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1856E77" w14:textId="0EF40425" w:rsidR="006F2D0E" w:rsidRPr="006F2D0E" w:rsidRDefault="006F2D0E" w:rsidP="006F2D0E">
            <w:pPr>
              <w:pStyle w:val="TAL"/>
              <w:rPr>
                <w:lang w:eastAsia="ja-JP"/>
              </w:rPr>
            </w:pPr>
            <w:r>
              <w:rPr>
                <w:bCs/>
              </w:rPr>
              <w:t>No</w:t>
            </w:r>
          </w:p>
        </w:tc>
        <w:tc>
          <w:tcPr>
            <w:tcW w:w="993" w:type="dxa"/>
            <w:tcBorders>
              <w:top w:val="single" w:sz="4" w:space="0" w:color="auto"/>
              <w:left w:val="single" w:sz="4" w:space="0" w:color="auto"/>
              <w:bottom w:val="single" w:sz="4" w:space="0" w:color="auto"/>
              <w:right w:val="single" w:sz="4" w:space="0" w:color="auto"/>
            </w:tcBorders>
            <w:hideMark/>
          </w:tcPr>
          <w:p w14:paraId="76EB6F58" w14:textId="093054C9" w:rsidR="006F2D0E" w:rsidRPr="006F2D0E" w:rsidRDefault="006F2D0E" w:rsidP="006F2D0E">
            <w:pPr>
              <w:pStyle w:val="TAL"/>
              <w:rPr>
                <w:lang w:eastAsia="ja-JP"/>
              </w:rPr>
            </w:pPr>
            <w:r>
              <w:rPr>
                <w:bCs/>
              </w:rPr>
              <w:t>No</w:t>
            </w:r>
          </w:p>
        </w:tc>
        <w:tc>
          <w:tcPr>
            <w:tcW w:w="1842" w:type="dxa"/>
            <w:tcBorders>
              <w:top w:val="single" w:sz="4" w:space="0" w:color="auto"/>
              <w:left w:val="single" w:sz="4" w:space="0" w:color="auto"/>
              <w:bottom w:val="single" w:sz="4" w:space="0" w:color="auto"/>
              <w:right w:val="single" w:sz="4" w:space="0" w:color="auto"/>
            </w:tcBorders>
          </w:tcPr>
          <w:p w14:paraId="411B71F0" w14:textId="2C529EFC" w:rsidR="006F2D0E" w:rsidRPr="006F2D0E" w:rsidRDefault="008C67B9" w:rsidP="006F2D0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973CFD8" w14:textId="1E3150CE" w:rsidR="006F2D0E" w:rsidRPr="006F2D0E" w:rsidRDefault="006F2D0E" w:rsidP="006F2D0E">
            <w:pPr>
              <w:pStyle w:val="TAL"/>
            </w:pPr>
          </w:p>
        </w:tc>
        <w:tc>
          <w:tcPr>
            <w:tcW w:w="1276" w:type="dxa"/>
            <w:tcBorders>
              <w:top w:val="single" w:sz="4" w:space="0" w:color="auto"/>
              <w:left w:val="single" w:sz="4" w:space="0" w:color="auto"/>
              <w:bottom w:val="single" w:sz="4" w:space="0" w:color="auto"/>
              <w:right w:val="single" w:sz="4" w:space="0" w:color="auto"/>
            </w:tcBorders>
          </w:tcPr>
          <w:p w14:paraId="1AF9780C" w14:textId="303A0D2C" w:rsidR="006F2D0E" w:rsidRDefault="00985E8A" w:rsidP="006F2D0E">
            <w:pPr>
              <w:pStyle w:val="TAL"/>
              <w:rPr>
                <w:rFonts w:eastAsia="MS Mincho"/>
                <w:lang w:eastAsia="ja-JP"/>
              </w:rPr>
            </w:pPr>
            <w:r>
              <w:rPr>
                <w:rFonts w:cs="Arial"/>
                <w:bCs/>
                <w:szCs w:val="18"/>
              </w:rPr>
              <w:t>[</w:t>
            </w:r>
            <w:r w:rsidR="006F2D0E" w:rsidRPr="008A3807">
              <w:rPr>
                <w:rFonts w:cs="Arial"/>
                <w:bCs/>
                <w:szCs w:val="18"/>
              </w:rPr>
              <w:t>Optional with capability signaling</w:t>
            </w:r>
            <w:r>
              <w:rPr>
                <w:rFonts w:cs="Arial"/>
                <w:bCs/>
                <w:szCs w:val="18"/>
              </w:rPr>
              <w:t>]</w:t>
            </w:r>
          </w:p>
        </w:tc>
      </w:tr>
    </w:tbl>
    <w:p w14:paraId="18633334" w14:textId="2E2E1E7B" w:rsidR="004C3CE1" w:rsidRDefault="004C3CE1" w:rsidP="00A91D01">
      <w:pPr>
        <w:spacing w:afterLines="50" w:after="120"/>
        <w:jc w:val="both"/>
        <w:rPr>
          <w:sz w:val="22"/>
          <w:lang w:val="en-US"/>
        </w:rPr>
      </w:pPr>
    </w:p>
    <w:p w14:paraId="00CDC919" w14:textId="77777777" w:rsidR="008C67B9" w:rsidRPr="007E1B22" w:rsidRDefault="008C67B9" w:rsidP="008C67B9">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8C67B9" w14:paraId="40EF4AC7" w14:textId="77777777" w:rsidTr="00E378EA">
        <w:tc>
          <w:tcPr>
            <w:tcW w:w="1980" w:type="dxa"/>
            <w:shd w:val="clear" w:color="auto" w:fill="F2F2F2" w:themeFill="background1" w:themeFillShade="F2"/>
          </w:tcPr>
          <w:p w14:paraId="71A8736F" w14:textId="77777777" w:rsidR="008C67B9" w:rsidRDefault="008C67B9" w:rsidP="00E378E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66161BC" w14:textId="77777777" w:rsidR="008C67B9" w:rsidRDefault="008C67B9" w:rsidP="00E378EA">
            <w:pPr>
              <w:spacing w:afterLines="50" w:after="120"/>
              <w:jc w:val="both"/>
              <w:rPr>
                <w:sz w:val="22"/>
                <w:lang w:val="en-US"/>
              </w:rPr>
            </w:pPr>
            <w:r>
              <w:rPr>
                <w:rFonts w:hint="eastAsia"/>
                <w:sz w:val="22"/>
                <w:lang w:val="en-US"/>
              </w:rPr>
              <w:t>C</w:t>
            </w:r>
            <w:r>
              <w:rPr>
                <w:sz w:val="22"/>
                <w:lang w:val="en-US"/>
              </w:rPr>
              <w:t>omment</w:t>
            </w:r>
          </w:p>
        </w:tc>
      </w:tr>
      <w:tr w:rsidR="008C67B9" w14:paraId="518DD7F7" w14:textId="77777777" w:rsidTr="00E378EA">
        <w:tc>
          <w:tcPr>
            <w:tcW w:w="1980" w:type="dxa"/>
          </w:tcPr>
          <w:p w14:paraId="37149A32" w14:textId="03A89D9B" w:rsidR="008C67B9" w:rsidRDefault="00E378EA" w:rsidP="00E378EA">
            <w:pPr>
              <w:spacing w:after="0"/>
              <w:jc w:val="both"/>
              <w:rPr>
                <w:sz w:val="22"/>
                <w:lang w:val="en-US"/>
              </w:rPr>
            </w:pPr>
            <w:r>
              <w:rPr>
                <w:sz w:val="22"/>
                <w:lang w:val="en-US"/>
              </w:rPr>
              <w:t>Intel</w:t>
            </w:r>
          </w:p>
        </w:tc>
        <w:tc>
          <w:tcPr>
            <w:tcW w:w="7982" w:type="dxa"/>
          </w:tcPr>
          <w:p w14:paraId="2C6C4B34" w14:textId="5BC629A5" w:rsidR="008C67B9" w:rsidRPr="00E378EA" w:rsidRDefault="00E378EA" w:rsidP="00E378EA">
            <w:pPr>
              <w:spacing w:after="0"/>
              <w:jc w:val="both"/>
              <w:rPr>
                <w:sz w:val="22"/>
                <w:lang w:val="en-US"/>
              </w:rPr>
            </w:pPr>
            <w:r>
              <w:rPr>
                <w:sz w:val="22"/>
                <w:lang w:val="en-US"/>
              </w:rPr>
              <w:t xml:space="preserve">Remove brackets for 14-8. Although the feature is important, it should be made with capability signalling (mandatory or optional) to provide more time for implementation. </w:t>
            </w:r>
          </w:p>
        </w:tc>
      </w:tr>
      <w:tr w:rsidR="008C67B9" w14:paraId="3930966B" w14:textId="77777777" w:rsidTr="00E378EA">
        <w:tc>
          <w:tcPr>
            <w:tcW w:w="1980" w:type="dxa"/>
          </w:tcPr>
          <w:p w14:paraId="49A302E9" w14:textId="77777777" w:rsidR="008C67B9" w:rsidRDefault="008C67B9" w:rsidP="00E378EA">
            <w:pPr>
              <w:spacing w:after="0"/>
              <w:jc w:val="both"/>
              <w:rPr>
                <w:sz w:val="22"/>
                <w:lang w:val="en-US"/>
              </w:rPr>
            </w:pPr>
          </w:p>
        </w:tc>
        <w:tc>
          <w:tcPr>
            <w:tcW w:w="7982" w:type="dxa"/>
          </w:tcPr>
          <w:p w14:paraId="0DB378DE" w14:textId="77777777" w:rsidR="008C67B9" w:rsidRPr="00563B84" w:rsidRDefault="008C67B9" w:rsidP="00E378EA">
            <w:pPr>
              <w:tabs>
                <w:tab w:val="num" w:pos="1800"/>
              </w:tabs>
              <w:spacing w:after="0"/>
              <w:rPr>
                <w:rFonts w:ascii="Times" w:eastAsia="Batang" w:hAnsi="Times"/>
                <w:iCs/>
                <w:lang w:eastAsia="x-none"/>
              </w:rPr>
            </w:pPr>
          </w:p>
        </w:tc>
      </w:tr>
      <w:tr w:rsidR="008C67B9" w14:paraId="44235D42" w14:textId="77777777" w:rsidTr="00E378EA">
        <w:tc>
          <w:tcPr>
            <w:tcW w:w="1980" w:type="dxa"/>
          </w:tcPr>
          <w:p w14:paraId="18076270" w14:textId="77777777" w:rsidR="008C67B9" w:rsidRPr="00E35784" w:rsidRDefault="008C67B9" w:rsidP="00E378EA">
            <w:pPr>
              <w:spacing w:after="0"/>
              <w:jc w:val="both"/>
              <w:rPr>
                <w:rFonts w:eastAsia="SimSun"/>
                <w:sz w:val="22"/>
                <w:lang w:val="en-US" w:eastAsia="zh-CN"/>
              </w:rPr>
            </w:pPr>
          </w:p>
        </w:tc>
        <w:tc>
          <w:tcPr>
            <w:tcW w:w="7982" w:type="dxa"/>
          </w:tcPr>
          <w:p w14:paraId="6E5814D0" w14:textId="77777777" w:rsidR="008C67B9" w:rsidRPr="00131EE6" w:rsidRDefault="008C67B9" w:rsidP="00E378EA">
            <w:pPr>
              <w:spacing w:after="0"/>
              <w:jc w:val="both"/>
              <w:rPr>
                <w:sz w:val="22"/>
                <w:lang w:val="en-US"/>
              </w:rPr>
            </w:pPr>
          </w:p>
        </w:tc>
      </w:tr>
      <w:tr w:rsidR="008C67B9" w14:paraId="7A1A2857" w14:textId="77777777" w:rsidTr="00E378EA">
        <w:trPr>
          <w:trHeight w:val="70"/>
        </w:trPr>
        <w:tc>
          <w:tcPr>
            <w:tcW w:w="1980" w:type="dxa"/>
          </w:tcPr>
          <w:p w14:paraId="1BBD83D2" w14:textId="77777777" w:rsidR="008C67B9" w:rsidRPr="00131EE6" w:rsidRDefault="008C67B9" w:rsidP="00E378EA">
            <w:pPr>
              <w:spacing w:after="0"/>
              <w:jc w:val="both"/>
              <w:rPr>
                <w:rFonts w:eastAsiaTheme="minorEastAsia"/>
                <w:sz w:val="22"/>
              </w:rPr>
            </w:pPr>
          </w:p>
        </w:tc>
        <w:tc>
          <w:tcPr>
            <w:tcW w:w="7982" w:type="dxa"/>
          </w:tcPr>
          <w:p w14:paraId="5076D6C5" w14:textId="77777777" w:rsidR="008C67B9" w:rsidRPr="00131EE6" w:rsidRDefault="008C67B9" w:rsidP="00E378EA">
            <w:pPr>
              <w:spacing w:after="0"/>
              <w:rPr>
                <w:rFonts w:eastAsia="MS PGothic"/>
                <w:szCs w:val="24"/>
                <w:lang w:val="en-US"/>
              </w:rPr>
            </w:pPr>
          </w:p>
        </w:tc>
      </w:tr>
    </w:tbl>
    <w:p w14:paraId="5CCC1B3D" w14:textId="77777777" w:rsidR="00F65A4E" w:rsidRPr="004C3CE1" w:rsidRDefault="00F65A4E" w:rsidP="00A91D01">
      <w:pPr>
        <w:spacing w:afterLines="50" w:after="120"/>
        <w:jc w:val="both"/>
        <w:rPr>
          <w:sz w:val="22"/>
          <w:lang w:val="en-US"/>
        </w:rPr>
      </w:pPr>
    </w:p>
    <w:p w14:paraId="2594A084" w14:textId="119DCE1D" w:rsidR="00F8330C" w:rsidRDefault="00F8330C" w:rsidP="00A91D01">
      <w:pPr>
        <w:spacing w:afterLines="50" w:after="120"/>
        <w:jc w:val="both"/>
        <w:rPr>
          <w:sz w:val="22"/>
          <w:lang w:val="en-US"/>
        </w:rPr>
      </w:pPr>
    </w:p>
    <w:p w14:paraId="4C2957F6" w14:textId="77777777" w:rsidR="009D3BBF" w:rsidRPr="00EE092A" w:rsidRDefault="009D3BBF" w:rsidP="009D3BBF">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69205367" w14:textId="77777777" w:rsidR="009D3BBF" w:rsidRDefault="009D3BBF" w:rsidP="009D3BBF">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DF8E0A9" w14:textId="7FCFA116" w:rsidR="009D3BBF" w:rsidRDefault="009D3BBF"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C67B9" w14:paraId="103F54FD"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DD6BFCB" w14:textId="77777777" w:rsidR="008C67B9" w:rsidRDefault="008C67B9" w:rsidP="00E378E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88D52B" w14:textId="77777777" w:rsidR="008C67B9" w:rsidRDefault="008C67B9" w:rsidP="00E378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666A75D" w14:textId="77777777" w:rsidR="008C67B9" w:rsidRDefault="008C67B9" w:rsidP="00E378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B2F8555" w14:textId="77777777" w:rsidR="008C67B9" w:rsidRDefault="008C67B9" w:rsidP="00E378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91AF2F6" w14:textId="77777777" w:rsidR="008C67B9" w:rsidRDefault="008C67B9" w:rsidP="00E378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9E77C31" w14:textId="77777777" w:rsidR="008C67B9" w:rsidRDefault="008C67B9" w:rsidP="00E378E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0943FD1" w14:textId="77777777" w:rsidR="008C67B9" w:rsidRDefault="008C67B9" w:rsidP="00E378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260EA80" w14:textId="77777777" w:rsidR="008C67B9" w:rsidRDefault="008C67B9" w:rsidP="00E378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110578" w14:textId="77777777" w:rsidR="008C67B9" w:rsidRDefault="008C67B9" w:rsidP="00E378EA">
            <w:pPr>
              <w:pStyle w:val="TAN"/>
              <w:ind w:left="0" w:firstLine="0"/>
              <w:rPr>
                <w:b/>
                <w:lang w:eastAsia="ja-JP"/>
              </w:rPr>
            </w:pPr>
            <w:r>
              <w:rPr>
                <w:b/>
                <w:lang w:eastAsia="ja-JP"/>
              </w:rPr>
              <w:t>Type</w:t>
            </w:r>
          </w:p>
          <w:p w14:paraId="070BB127" w14:textId="77777777" w:rsidR="008C67B9" w:rsidRDefault="008C67B9" w:rsidP="00E378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697CFA6" w14:textId="77777777" w:rsidR="008C67B9" w:rsidRDefault="008C67B9" w:rsidP="00E378E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061321" w14:textId="77777777" w:rsidR="008C67B9" w:rsidRDefault="008C67B9" w:rsidP="00E378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918D48C" w14:textId="77777777" w:rsidR="008C67B9" w:rsidRDefault="008C67B9" w:rsidP="00E378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9EC67E" w14:textId="77777777" w:rsidR="008C67B9" w:rsidRDefault="008C67B9" w:rsidP="00E378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E319C20" w14:textId="77777777" w:rsidR="008C67B9" w:rsidRDefault="008C67B9" w:rsidP="00E378EA">
            <w:pPr>
              <w:pStyle w:val="TAH"/>
            </w:pPr>
            <w:r>
              <w:t>Mandatory/Optional</w:t>
            </w:r>
          </w:p>
        </w:tc>
      </w:tr>
      <w:tr w:rsidR="008C67B9" w14:paraId="2D49C170"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68AC2DD2" w14:textId="77777777" w:rsidR="008C67B9" w:rsidRDefault="008C67B9" w:rsidP="00E378EA">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066CF2B" w14:textId="77777777" w:rsidR="008C67B9" w:rsidRDefault="008C67B9" w:rsidP="00E378EA">
            <w:pPr>
              <w:pStyle w:val="TAL"/>
              <w:rPr>
                <w:lang w:eastAsia="ja-JP"/>
              </w:rPr>
            </w:pPr>
            <w:r>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73268474" w14:textId="77777777" w:rsidR="008C67B9" w:rsidRDefault="008C67B9" w:rsidP="00E378EA">
            <w:pPr>
              <w:pStyle w:val="TAL"/>
            </w:pPr>
            <w: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27B43C32" w14:textId="77777777" w:rsidR="008C67B9" w:rsidRDefault="008C67B9" w:rsidP="008C67B9">
            <w:pPr>
              <w:pStyle w:val="TAL"/>
              <w:numPr>
                <w:ilvl w:val="0"/>
                <w:numId w:val="11"/>
              </w:numPr>
            </w:pPr>
            <w:r>
              <w:t>Maximum number of LTE-CRS rate matching patterns in total within a NR carrier</w:t>
            </w:r>
          </w:p>
          <w:p w14:paraId="48760CED" w14:textId="77777777" w:rsidR="008C67B9" w:rsidRPr="001E3B1C" w:rsidRDefault="008C67B9" w:rsidP="008C67B9">
            <w:pPr>
              <w:pStyle w:val="TAL"/>
              <w:numPr>
                <w:ilvl w:val="0"/>
                <w:numId w:val="11"/>
              </w:numPr>
            </w:pPr>
            <w:r>
              <w:rPr>
                <w:rFonts w:eastAsia="MS Mincho"/>
                <w:lang w:eastAsia="ja-JP"/>
              </w:rPr>
              <w:t>Maximum number of</w:t>
            </w:r>
            <w:r w:rsidRPr="001E3B1C">
              <w:rPr>
                <w:rFonts w:eastAsia="MS Mincho"/>
                <w:lang w:eastAsia="ja-JP"/>
              </w:rPr>
              <w:t xml:space="preserve"> LTE-CRS non-overlapping rate matching patterns within a NR carrier</w:t>
            </w:r>
          </w:p>
        </w:tc>
        <w:tc>
          <w:tcPr>
            <w:tcW w:w="1277" w:type="dxa"/>
            <w:tcBorders>
              <w:top w:val="single" w:sz="4" w:space="0" w:color="auto"/>
              <w:left w:val="single" w:sz="4" w:space="0" w:color="auto"/>
              <w:bottom w:val="single" w:sz="4" w:space="0" w:color="auto"/>
              <w:right w:val="single" w:sz="4" w:space="0" w:color="auto"/>
            </w:tcBorders>
            <w:hideMark/>
          </w:tcPr>
          <w:p w14:paraId="73DAB3DD" w14:textId="77777777" w:rsidR="008C67B9" w:rsidRDefault="008C67B9" w:rsidP="00E378EA">
            <w:pPr>
              <w:pStyle w:val="TAL"/>
            </w:pPr>
            <w: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28332856" w14:textId="77777777" w:rsidR="008C67B9" w:rsidRDefault="008C67B9" w:rsidP="00E378EA">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D9F393E" w14:textId="77777777" w:rsidR="008C67B9" w:rsidRDefault="008C67B9" w:rsidP="00E378E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63DCBB" w14:textId="77777777" w:rsidR="008C67B9" w:rsidRDefault="008C67B9" w:rsidP="00E378E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17F0A3" w14:textId="77777777" w:rsidR="008C67B9" w:rsidRDefault="008C67B9" w:rsidP="00E378E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777D0D" w14:textId="77777777" w:rsidR="008C67B9" w:rsidRDefault="008C67B9" w:rsidP="00E378E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2051B6A" w14:textId="77777777" w:rsidR="008C67B9" w:rsidRDefault="008C67B9" w:rsidP="00E378E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F9741F" w14:textId="77777777" w:rsidR="008C67B9" w:rsidRDefault="008C67B9" w:rsidP="00E378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4E88F18" w14:textId="77777777" w:rsidR="008C67B9" w:rsidRDefault="008C67B9" w:rsidP="00E378EA">
            <w:pPr>
              <w:pStyle w:val="TAL"/>
            </w:pPr>
            <w:r>
              <w:t>For DSS</w:t>
            </w:r>
          </w:p>
          <w:p w14:paraId="78C670A5" w14:textId="77777777" w:rsidR="008C67B9" w:rsidRDefault="008C67B9" w:rsidP="00E378EA">
            <w:pPr>
              <w:pStyle w:val="TAL"/>
            </w:pPr>
          </w:p>
          <w:p w14:paraId="6FDC5D7A" w14:textId="77777777" w:rsidR="008C67B9" w:rsidRDefault="008C67B9" w:rsidP="00E378EA">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73FB151E" w14:textId="77777777" w:rsidR="008C67B9" w:rsidRDefault="008C67B9" w:rsidP="00E378EA">
            <w:pPr>
              <w:pStyle w:val="TAL"/>
              <w:rPr>
                <w:lang w:eastAsia="ja-JP"/>
              </w:rPr>
            </w:pPr>
            <w:r>
              <w:rPr>
                <w:lang w:eastAsia="ja-JP"/>
              </w:rPr>
              <w:t>Optional with capability signalling</w:t>
            </w:r>
          </w:p>
          <w:p w14:paraId="02660D39" w14:textId="77777777" w:rsidR="008C67B9" w:rsidRDefault="008C67B9" w:rsidP="00E378EA">
            <w:pPr>
              <w:pStyle w:val="TAL"/>
              <w:rPr>
                <w:rFonts w:eastAsia="MS Mincho"/>
                <w:lang w:eastAsia="ja-JP"/>
              </w:rPr>
            </w:pPr>
          </w:p>
          <w:p w14:paraId="2015F7C9" w14:textId="77777777" w:rsidR="008C67B9" w:rsidRDefault="008C67B9" w:rsidP="00E378EA">
            <w:pPr>
              <w:pStyle w:val="TAL"/>
              <w:rPr>
                <w:lang w:eastAsia="ja-JP"/>
              </w:rPr>
            </w:pPr>
            <w:r>
              <w:rPr>
                <w:rFonts w:eastAsia="MS Mincho"/>
                <w:lang w:eastAsia="ja-JP"/>
              </w:rPr>
              <w:t>Component 1:</w:t>
            </w:r>
            <w:r>
              <w:rPr>
                <w:lang w:eastAsia="ja-JP"/>
              </w:rPr>
              <w:t>{2, 3, 4, 5, 6}</w:t>
            </w:r>
          </w:p>
          <w:p w14:paraId="05CF96B8" w14:textId="77777777" w:rsidR="008C67B9" w:rsidRDefault="008C67B9" w:rsidP="00E378EA">
            <w:pPr>
              <w:pStyle w:val="TAL"/>
              <w:rPr>
                <w:rFonts w:eastAsia="MS Mincho"/>
                <w:lang w:eastAsia="ja-JP"/>
              </w:rPr>
            </w:pPr>
          </w:p>
          <w:p w14:paraId="07D5B9E9" w14:textId="77777777" w:rsidR="008C67B9" w:rsidRDefault="008C67B9" w:rsidP="00E378EA">
            <w:pPr>
              <w:pStyle w:val="TAL"/>
              <w:rPr>
                <w:rFonts w:eastAsia="MS Mincho"/>
                <w:lang w:eastAsia="ja-JP"/>
              </w:rPr>
            </w:pPr>
            <w:r>
              <w:rPr>
                <w:rFonts w:eastAsia="MS Mincho"/>
                <w:lang w:eastAsia="ja-JP"/>
              </w:rPr>
              <w:t>[Component 2: {1, 2, 3}]</w:t>
            </w:r>
          </w:p>
        </w:tc>
      </w:tr>
      <w:tr w:rsidR="008C67B9" w14:paraId="58DDD102"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11DD8B57" w14:textId="77777777" w:rsidR="008C67B9" w:rsidRDefault="008C67B9" w:rsidP="00E378EA">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B373F00" w14:textId="77777777" w:rsidR="008C67B9" w:rsidRDefault="008C67B9" w:rsidP="00E378EA">
            <w:pPr>
              <w:pStyle w:val="TAL"/>
              <w:rPr>
                <w:lang w:eastAsia="ja-JP"/>
              </w:rPr>
            </w:pPr>
            <w:r>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1178DE43" w14:textId="77777777" w:rsidR="008C67B9" w:rsidRDefault="008C67B9" w:rsidP="00E378EA">
            <w:pPr>
              <w:pStyle w:val="TAL"/>
            </w:pPr>
            <w:r>
              <w:t>Multiple LTE-CRS overlapping rate matching patterns within a part of NR carrier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64F35C2C" w14:textId="77777777" w:rsidR="008C67B9" w:rsidRPr="008C67B9" w:rsidRDefault="008C67B9" w:rsidP="008C67B9">
            <w:pPr>
              <w:pStyle w:val="TAL"/>
              <w:numPr>
                <w:ilvl w:val="0"/>
                <w:numId w:val="35"/>
              </w:numPr>
            </w:pPr>
            <w:r>
              <w:t>Up to two LTE-CRS overlapping rate matching patterns within a part of NR carrier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6723E7C9" w14:textId="77777777" w:rsidR="008C67B9" w:rsidRDefault="008C67B9" w:rsidP="00E378EA">
            <w:pPr>
              <w:pStyle w:val="TAL"/>
            </w:pPr>
            <w:r>
              <w:t>14-1 (Multiple LTE-CRS rate matching patterns),</w:t>
            </w:r>
          </w:p>
          <w:p w14:paraId="6780081F" w14:textId="77777777" w:rsidR="008C67B9" w:rsidRDefault="008C67B9" w:rsidP="00E378EA">
            <w:pPr>
              <w:pStyle w:val="TAL"/>
            </w:pPr>
            <w:r>
              <w:t>16-2 (mTRP support)</w:t>
            </w:r>
          </w:p>
        </w:tc>
        <w:tc>
          <w:tcPr>
            <w:tcW w:w="858" w:type="dxa"/>
            <w:tcBorders>
              <w:top w:val="single" w:sz="4" w:space="0" w:color="auto"/>
              <w:left w:val="single" w:sz="4" w:space="0" w:color="auto"/>
              <w:bottom w:val="single" w:sz="4" w:space="0" w:color="auto"/>
              <w:right w:val="single" w:sz="4" w:space="0" w:color="auto"/>
            </w:tcBorders>
            <w:hideMark/>
          </w:tcPr>
          <w:p w14:paraId="35C48200" w14:textId="77777777" w:rsidR="008C67B9" w:rsidRDefault="008C67B9" w:rsidP="00E378EA">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BC13B0" w14:textId="77777777" w:rsidR="008C67B9" w:rsidRPr="008C67B9" w:rsidRDefault="008C67B9" w:rsidP="00E378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04C310A" w14:textId="77777777" w:rsidR="008C67B9" w:rsidRDefault="008C67B9" w:rsidP="00E378E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0207E7" w14:textId="77777777" w:rsidR="008C67B9" w:rsidRDefault="008C67B9" w:rsidP="00E378E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F5F665" w14:textId="77777777" w:rsidR="008C67B9" w:rsidRDefault="008C67B9" w:rsidP="00E378E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FA537D" w14:textId="77777777" w:rsidR="008C67B9" w:rsidRDefault="008C67B9" w:rsidP="00E378E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261B13C" w14:textId="77777777" w:rsidR="008C67B9" w:rsidRDefault="008C67B9" w:rsidP="00E378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D927EE" w14:textId="77777777" w:rsidR="008C67B9" w:rsidRDefault="008C67B9" w:rsidP="00E378EA">
            <w:pPr>
              <w:pStyle w:val="TAL"/>
            </w:pPr>
            <w:r>
              <w:t>For DSS</w:t>
            </w:r>
          </w:p>
          <w:p w14:paraId="1DDDCD33" w14:textId="77777777" w:rsidR="008C67B9" w:rsidRDefault="008C67B9" w:rsidP="00E378EA">
            <w:pPr>
              <w:pStyle w:val="TAL"/>
            </w:pPr>
          </w:p>
          <w:p w14:paraId="6115DB0B" w14:textId="77777777" w:rsidR="008C67B9" w:rsidRDefault="008C67B9" w:rsidP="00E378EA">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1E8113B5" w14:textId="77777777" w:rsidR="008C67B9" w:rsidRPr="008C67B9" w:rsidRDefault="008C67B9" w:rsidP="00E378EA">
            <w:pPr>
              <w:pStyle w:val="TAL"/>
              <w:rPr>
                <w:lang w:eastAsia="ja-JP"/>
              </w:rPr>
            </w:pPr>
            <w:r>
              <w:rPr>
                <w:lang w:eastAsia="ja-JP"/>
              </w:rPr>
              <w:t>Optional with capability signaling</w:t>
            </w:r>
          </w:p>
        </w:tc>
      </w:tr>
      <w:tr w:rsidR="008C67B9" w14:paraId="32837085"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102092E2" w14:textId="77777777" w:rsidR="008C67B9" w:rsidRDefault="008C67B9" w:rsidP="00E378EA">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CAFB341" w14:textId="77777777" w:rsidR="008C67B9" w:rsidRDefault="008C67B9" w:rsidP="00E378EA">
            <w:pPr>
              <w:pStyle w:val="TAL"/>
              <w:rPr>
                <w:lang w:eastAsia="ja-JP"/>
              </w:rPr>
            </w:pPr>
            <w:r>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0B7CA593" w14:textId="77777777" w:rsidR="008C67B9" w:rsidRDefault="008C67B9" w:rsidP="00E378EA">
            <w:pPr>
              <w:pStyle w:val="TAL"/>
            </w:pPr>
            <w: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47E8AD87" w14:textId="77777777" w:rsidR="008C67B9" w:rsidRPr="008C67B9" w:rsidRDefault="008C67B9" w:rsidP="008C67B9">
            <w:pPr>
              <w:pStyle w:val="TAL"/>
              <w:ind w:left="360" w:hanging="360"/>
            </w:pPr>
            <w:r>
              <w:t>Indicates whether the UE supports PDSCH Type B scheduling of length 9 and 10 OFDM symbols</w:t>
            </w:r>
          </w:p>
        </w:tc>
        <w:tc>
          <w:tcPr>
            <w:tcW w:w="1277" w:type="dxa"/>
            <w:tcBorders>
              <w:top w:val="single" w:sz="4" w:space="0" w:color="auto"/>
              <w:left w:val="single" w:sz="4" w:space="0" w:color="auto"/>
              <w:bottom w:val="single" w:sz="4" w:space="0" w:color="auto"/>
              <w:right w:val="single" w:sz="4" w:space="0" w:color="auto"/>
            </w:tcBorders>
            <w:hideMark/>
          </w:tcPr>
          <w:p w14:paraId="4455E591" w14:textId="77777777" w:rsidR="008C67B9" w:rsidRDefault="008C67B9" w:rsidP="00E378EA">
            <w:pPr>
              <w:pStyle w:val="TAL"/>
            </w:pPr>
            <w:r>
              <w:t>5-6a (PDSCH mapping type B)</w:t>
            </w:r>
          </w:p>
        </w:tc>
        <w:tc>
          <w:tcPr>
            <w:tcW w:w="858" w:type="dxa"/>
            <w:tcBorders>
              <w:top w:val="single" w:sz="4" w:space="0" w:color="auto"/>
              <w:left w:val="single" w:sz="4" w:space="0" w:color="auto"/>
              <w:bottom w:val="single" w:sz="4" w:space="0" w:color="auto"/>
              <w:right w:val="single" w:sz="4" w:space="0" w:color="auto"/>
            </w:tcBorders>
            <w:hideMark/>
          </w:tcPr>
          <w:p w14:paraId="2E54B721" w14:textId="77777777" w:rsidR="008C67B9" w:rsidRDefault="008C67B9" w:rsidP="00E378EA">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3024376" w14:textId="77777777" w:rsidR="008C67B9" w:rsidRPr="008C67B9" w:rsidRDefault="008C67B9" w:rsidP="00E378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2AA83" w14:textId="77777777" w:rsidR="008C67B9" w:rsidRDefault="008C67B9" w:rsidP="00E378E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B4103F" w14:textId="77777777" w:rsidR="008C67B9" w:rsidRDefault="008C67B9" w:rsidP="00E378EA">
            <w:pPr>
              <w:pStyle w:val="TAL"/>
              <w:rPr>
                <w:lang w:eastAsia="ja-JP"/>
              </w:rPr>
            </w:pPr>
            <w:r>
              <w:rPr>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E03B9C" w14:textId="77777777" w:rsidR="008C67B9" w:rsidRDefault="008C67B9" w:rsidP="00E378EA">
            <w:pPr>
              <w:pStyle w:val="TAL"/>
              <w:rPr>
                <w:lang w:eastAsia="ja-JP"/>
              </w:rPr>
            </w:pPr>
            <w:r>
              <w:rPr>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7D5BAE9A" w14:textId="77777777" w:rsidR="008C67B9" w:rsidRDefault="008C67B9" w:rsidP="00E378EA">
            <w:pPr>
              <w:pStyle w:val="TAL"/>
              <w:rPr>
                <w:lang w:eastAsia="ja-JP"/>
              </w:rPr>
            </w:pPr>
            <w:r>
              <w:rPr>
                <w:lang w:eastAsia="ja-JP"/>
              </w:rPr>
              <w:t>[N/A or No]</w:t>
            </w:r>
          </w:p>
        </w:tc>
        <w:tc>
          <w:tcPr>
            <w:tcW w:w="1842" w:type="dxa"/>
            <w:tcBorders>
              <w:top w:val="single" w:sz="4" w:space="0" w:color="auto"/>
              <w:left w:val="single" w:sz="4" w:space="0" w:color="auto"/>
              <w:bottom w:val="single" w:sz="4" w:space="0" w:color="auto"/>
              <w:right w:val="single" w:sz="4" w:space="0" w:color="auto"/>
            </w:tcBorders>
          </w:tcPr>
          <w:p w14:paraId="41464F78" w14:textId="77777777" w:rsidR="008C67B9" w:rsidRDefault="008C67B9" w:rsidP="00E378EA">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1637C72" w14:textId="77777777" w:rsidR="008C67B9" w:rsidRDefault="008C67B9" w:rsidP="00E378EA">
            <w:pPr>
              <w:pStyle w:val="TAL"/>
            </w:pPr>
            <w:r>
              <w:t>For DSS</w:t>
            </w:r>
          </w:p>
        </w:tc>
        <w:tc>
          <w:tcPr>
            <w:tcW w:w="1276" w:type="dxa"/>
            <w:tcBorders>
              <w:top w:val="single" w:sz="4" w:space="0" w:color="auto"/>
              <w:left w:val="single" w:sz="4" w:space="0" w:color="auto"/>
              <w:bottom w:val="single" w:sz="4" w:space="0" w:color="auto"/>
              <w:right w:val="single" w:sz="4" w:space="0" w:color="auto"/>
            </w:tcBorders>
          </w:tcPr>
          <w:p w14:paraId="20A9F0B1" w14:textId="77777777" w:rsidR="008C67B9" w:rsidRPr="008C67B9" w:rsidRDefault="008C67B9" w:rsidP="00E378EA">
            <w:pPr>
              <w:pStyle w:val="TAL"/>
              <w:rPr>
                <w:lang w:eastAsia="ja-JP"/>
              </w:rPr>
            </w:pPr>
            <w:r>
              <w:rPr>
                <w:lang w:eastAsia="ja-JP"/>
              </w:rPr>
              <w:t>FFS: [Mandatory with capability signailng or Optional with capability signaling]</w:t>
            </w:r>
          </w:p>
        </w:tc>
      </w:tr>
      <w:tr w:rsidR="008C67B9" w14:paraId="6BD21A5A"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03535E5" w14:textId="77777777" w:rsidR="008C67B9" w:rsidRDefault="008C67B9" w:rsidP="00E378EA">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4618E6C" w14:textId="77777777" w:rsidR="008C67B9" w:rsidRDefault="008C67B9" w:rsidP="00E378EA">
            <w:pPr>
              <w:pStyle w:val="TAL"/>
              <w:rPr>
                <w:lang w:eastAsia="ja-JP"/>
              </w:rPr>
            </w:pPr>
            <w:r>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6DA1A55D" w14:textId="77777777" w:rsidR="008C67B9" w:rsidRDefault="008C67B9" w:rsidP="00E378EA">
            <w:pPr>
              <w:pStyle w:val="TAL"/>
            </w:pPr>
            <w: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6D51E2B5" w14:textId="77777777" w:rsidR="008C67B9" w:rsidRPr="008C67B9" w:rsidRDefault="008C67B9" w:rsidP="008C67B9">
            <w:pPr>
              <w:pStyle w:val="TAL"/>
              <w:ind w:left="360" w:hanging="360"/>
            </w:pPr>
            <w:r>
              <w:t>UE can be configured with one-slot periodic TRS configuration only when no two consecutive slots are indicated as downlink slots by tdd-UL-DL-ConfigurationCommon or tdd-UL-DL-ConfigDedicated</w:t>
            </w:r>
          </w:p>
        </w:tc>
        <w:tc>
          <w:tcPr>
            <w:tcW w:w="1277" w:type="dxa"/>
            <w:tcBorders>
              <w:top w:val="single" w:sz="4" w:space="0" w:color="auto"/>
              <w:left w:val="single" w:sz="4" w:space="0" w:color="auto"/>
              <w:bottom w:val="single" w:sz="4" w:space="0" w:color="auto"/>
              <w:right w:val="single" w:sz="4" w:space="0" w:color="auto"/>
            </w:tcBorders>
            <w:hideMark/>
          </w:tcPr>
          <w:p w14:paraId="797338C1" w14:textId="77777777" w:rsidR="008C67B9" w:rsidRDefault="008C67B9" w:rsidP="00E378EA">
            <w:pPr>
              <w:pStyle w:val="TAL"/>
            </w:pPr>
            <w: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54553FD2" w14:textId="77777777" w:rsidR="008C67B9" w:rsidRDefault="008C67B9" w:rsidP="00E378EA">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7E30EE" w14:textId="77777777" w:rsidR="008C67B9" w:rsidRPr="008C67B9" w:rsidRDefault="008C67B9" w:rsidP="00E378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5280BE7" w14:textId="77777777" w:rsidR="008C67B9" w:rsidRDefault="008C67B9" w:rsidP="00E378E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5D76E8" w14:textId="77777777" w:rsidR="008C67B9" w:rsidRDefault="008C67B9" w:rsidP="00E378EA">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8A781E5" w14:textId="77777777" w:rsidR="008C67B9" w:rsidRDefault="008C67B9" w:rsidP="00E378EA">
            <w:pPr>
              <w:pStyle w:val="TAL"/>
              <w:rPr>
                <w:lang w:eastAsia="ja-JP"/>
              </w:rPr>
            </w:pPr>
            <w:r>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D2ED8FA" w14:textId="77777777" w:rsidR="008C67B9" w:rsidRDefault="008C67B9" w:rsidP="00E378EA">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946BDCC" w14:textId="77777777" w:rsidR="008C67B9" w:rsidRDefault="008C67B9" w:rsidP="00E378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EBFFD2" w14:textId="77777777" w:rsidR="008C67B9" w:rsidRDefault="008C67B9" w:rsidP="00E378EA">
            <w:pPr>
              <w:pStyle w:val="TAL"/>
            </w:pPr>
            <w:r>
              <w:t>UE can be configured with one-slot periodic TRS configuration only when no two consecutive slots are indicated as downlink slots by tdd-UL-DL-ConfigurationCommon or tdd-UL-DL-ConfigDedicated.</w:t>
            </w:r>
          </w:p>
          <w:p w14:paraId="0DC1E46C" w14:textId="77777777" w:rsidR="008C67B9" w:rsidRPr="008C67B9" w:rsidRDefault="008C67B9" w:rsidP="00E378EA">
            <w:pPr>
              <w:pStyle w:val="TAL"/>
            </w:pPr>
          </w:p>
          <w:p w14:paraId="6264C17F" w14:textId="77777777" w:rsidR="008C67B9" w:rsidRPr="008C67B9" w:rsidRDefault="008C67B9" w:rsidP="00E378EA">
            <w:pPr>
              <w:pStyle w:val="TAL"/>
            </w:pPr>
            <w:r w:rsidRPr="008C67B9">
              <w:t>FFS: relationship with maxBurstLength for FG2-51</w:t>
            </w:r>
          </w:p>
        </w:tc>
        <w:tc>
          <w:tcPr>
            <w:tcW w:w="1276" w:type="dxa"/>
            <w:tcBorders>
              <w:top w:val="single" w:sz="4" w:space="0" w:color="auto"/>
              <w:left w:val="single" w:sz="4" w:space="0" w:color="auto"/>
              <w:bottom w:val="single" w:sz="4" w:space="0" w:color="auto"/>
              <w:right w:val="single" w:sz="4" w:space="0" w:color="auto"/>
            </w:tcBorders>
          </w:tcPr>
          <w:p w14:paraId="4E60232A" w14:textId="77777777" w:rsidR="008C67B9" w:rsidRDefault="008C67B9" w:rsidP="00E378EA">
            <w:pPr>
              <w:pStyle w:val="TAL"/>
              <w:rPr>
                <w:lang w:eastAsia="ja-JP"/>
              </w:rPr>
            </w:pPr>
            <w:r>
              <w:rPr>
                <w:lang w:eastAsia="ja-JP"/>
              </w:rPr>
              <w:t>Optional with capability signalling</w:t>
            </w:r>
          </w:p>
          <w:p w14:paraId="5931F007" w14:textId="77777777" w:rsidR="008C67B9" w:rsidRPr="008C67B9" w:rsidRDefault="008C67B9" w:rsidP="00E378EA">
            <w:pPr>
              <w:pStyle w:val="TAL"/>
              <w:rPr>
                <w:lang w:eastAsia="ja-JP"/>
              </w:rPr>
            </w:pPr>
          </w:p>
        </w:tc>
      </w:tr>
      <w:tr w:rsidR="008C67B9" w14:paraId="4FF7C3CA"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00D8115" w14:textId="77777777" w:rsidR="008C67B9" w:rsidRDefault="008C67B9" w:rsidP="00E378EA">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11DF0B3" w14:textId="77777777" w:rsidR="008C67B9" w:rsidRDefault="008C67B9" w:rsidP="00E378EA">
            <w:pPr>
              <w:pStyle w:val="TAL"/>
              <w:rPr>
                <w:lang w:eastAsia="ja-JP"/>
              </w:rPr>
            </w:pPr>
            <w:r>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04A7D66D" w14:textId="77777777" w:rsidR="008C67B9" w:rsidRDefault="008C67B9" w:rsidP="00E378EA">
            <w:pPr>
              <w:pStyle w:val="TAL"/>
            </w:pPr>
            <w: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5D9CD71" w14:textId="77777777" w:rsidR="008C67B9" w:rsidRDefault="008C67B9" w:rsidP="008C67B9">
            <w:pPr>
              <w:pStyle w:val="TAL"/>
              <w:ind w:left="360" w:hanging="360"/>
            </w:pPr>
            <w:r>
              <w:t>1) Support SRS Tx port switch</w:t>
            </w:r>
          </w:p>
          <w:p w14:paraId="7FAB4A94" w14:textId="77777777" w:rsidR="008C67B9" w:rsidRDefault="008C67B9" w:rsidP="008C67B9">
            <w:pPr>
              <w:pStyle w:val="TAL"/>
              <w:ind w:left="360" w:hanging="360"/>
            </w:pPr>
            <w:r>
              <w:t>[2) Report whether the uplink Tx switching impact to downlink receiving in a band]</w:t>
            </w:r>
          </w:p>
          <w:p w14:paraId="69590A7F" w14:textId="77777777" w:rsidR="008C67B9" w:rsidRDefault="008C67B9" w:rsidP="008C67B9">
            <w:pPr>
              <w:pStyle w:val="TAL"/>
              <w:ind w:left="360" w:hanging="360"/>
            </w:pPr>
            <w:r>
              <w:t>[3) Report whether the UL Tx is switched together with UL Tx in another band]</w:t>
            </w:r>
          </w:p>
          <w:p w14:paraId="17F4985C" w14:textId="77777777" w:rsidR="008C67B9" w:rsidRDefault="008C67B9" w:rsidP="008C67B9">
            <w:pPr>
              <w:pStyle w:val="TAL"/>
              <w:ind w:left="360" w:hanging="360"/>
            </w:pPr>
          </w:p>
          <w:p w14:paraId="1D85BC51" w14:textId="77777777" w:rsidR="008C67B9" w:rsidRPr="008C67B9" w:rsidRDefault="008C67B9" w:rsidP="008C67B9">
            <w:pPr>
              <w:pStyle w:val="TAL"/>
              <w:ind w:left="360" w:hanging="360"/>
            </w:pPr>
            <w:r>
              <w:t>[Define affected DL and UL bands by using txSwitchImpactToRx and txSwitchWithAnotherBand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2E96406D" w14:textId="77777777" w:rsidR="008C67B9" w:rsidRDefault="008C67B9" w:rsidP="00E378EA">
            <w:pPr>
              <w:pStyle w:val="TAL"/>
            </w:pPr>
            <w:r>
              <w:t>2-53 (SRS resource)</w:t>
            </w:r>
          </w:p>
          <w:p w14:paraId="553256A2" w14:textId="77777777" w:rsidR="008C67B9" w:rsidRDefault="008C67B9" w:rsidP="00E378EA">
            <w:pPr>
              <w:pStyle w:val="TAL"/>
            </w:pPr>
          </w:p>
          <w:p w14:paraId="0732782C" w14:textId="77777777" w:rsidR="008C67B9" w:rsidRDefault="008C67B9" w:rsidP="00E378EA">
            <w:pPr>
              <w:pStyle w:val="TAL"/>
            </w:pPr>
            <w:r>
              <w:t>[2-55]</w:t>
            </w:r>
          </w:p>
        </w:tc>
        <w:tc>
          <w:tcPr>
            <w:tcW w:w="858" w:type="dxa"/>
            <w:tcBorders>
              <w:top w:val="single" w:sz="4" w:space="0" w:color="auto"/>
              <w:left w:val="single" w:sz="4" w:space="0" w:color="auto"/>
              <w:bottom w:val="single" w:sz="4" w:space="0" w:color="auto"/>
              <w:right w:val="single" w:sz="4" w:space="0" w:color="auto"/>
            </w:tcBorders>
            <w:hideMark/>
          </w:tcPr>
          <w:p w14:paraId="3638D201" w14:textId="77777777" w:rsidR="008C67B9" w:rsidRDefault="008C67B9" w:rsidP="00E378EA">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CDD35AC" w14:textId="77777777" w:rsidR="008C67B9" w:rsidRPr="008C67B9" w:rsidRDefault="008C67B9" w:rsidP="00E378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60E200" w14:textId="77777777" w:rsidR="008C67B9" w:rsidRDefault="008C67B9" w:rsidP="00E378E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CADDA9" w14:textId="77777777" w:rsidR="008C67B9" w:rsidRDefault="008C67B9" w:rsidP="00E378EA">
            <w:pPr>
              <w:pStyle w:val="TAL"/>
              <w:rPr>
                <w:lang w:eastAsia="ja-JP"/>
              </w:rPr>
            </w:pPr>
            <w:r>
              <w:rPr>
                <w:lang w:eastAsia="ja-JP"/>
              </w:rPr>
              <w:t>FFS: [Per band combination or per FSPC]</w:t>
            </w:r>
          </w:p>
        </w:tc>
        <w:tc>
          <w:tcPr>
            <w:tcW w:w="992" w:type="dxa"/>
            <w:tcBorders>
              <w:top w:val="single" w:sz="4" w:space="0" w:color="auto"/>
              <w:left w:val="single" w:sz="4" w:space="0" w:color="auto"/>
              <w:bottom w:val="single" w:sz="4" w:space="0" w:color="auto"/>
              <w:right w:val="single" w:sz="4" w:space="0" w:color="auto"/>
            </w:tcBorders>
            <w:hideMark/>
          </w:tcPr>
          <w:p w14:paraId="79A6770E" w14:textId="77777777" w:rsidR="008C67B9" w:rsidRDefault="008C67B9" w:rsidP="00E378E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2324C0D" w14:textId="77777777" w:rsidR="008C67B9" w:rsidRDefault="008C67B9" w:rsidP="00E378E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9C3ADB" w14:textId="77777777" w:rsidR="008C67B9" w:rsidRDefault="008C67B9" w:rsidP="00E378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8ABCE1" w14:textId="77777777" w:rsidR="008C67B9" w:rsidRDefault="008C67B9" w:rsidP="00E378EA">
            <w:pPr>
              <w:pStyle w:val="TAL"/>
            </w:pPr>
            <w:r>
              <w:t>Agreement:</w:t>
            </w:r>
          </w:p>
          <w:p w14:paraId="277CBBA3" w14:textId="77777777" w:rsidR="008C67B9" w:rsidRDefault="008C67B9" w:rsidP="00E378EA">
            <w:pPr>
              <w:pStyle w:val="TAL"/>
            </w:pPr>
            <w:r w:rsidRPr="008C67B9">
              <w:rPr>
                <w:rFonts w:hint="eastAsia"/>
              </w:rPr>
              <w:t>•</w:t>
            </w:r>
            <w:r>
              <w:t xml:space="preserve">Rel-16 UE capability design for SRS antenna switching in conjunction with the existing Rel-15 UE capability should allow UE to indicate support of one of the following combinations </w:t>
            </w:r>
          </w:p>
          <w:p w14:paraId="77372305" w14:textId="77777777" w:rsidR="008C67B9" w:rsidRDefault="008C67B9" w:rsidP="00E378EA">
            <w:pPr>
              <w:pStyle w:val="TAL"/>
            </w:pPr>
            <w:r>
              <w:t>o{t1r1, t1r2}</w:t>
            </w:r>
          </w:p>
          <w:p w14:paraId="1947699C" w14:textId="77777777" w:rsidR="008C67B9" w:rsidRDefault="008C67B9" w:rsidP="00E378EA">
            <w:pPr>
              <w:pStyle w:val="TAL"/>
            </w:pPr>
            <w:r>
              <w:t>o{t1r1, t1r2, t1r4}</w:t>
            </w:r>
          </w:p>
          <w:p w14:paraId="63AB43A3" w14:textId="77777777" w:rsidR="008C67B9" w:rsidRDefault="008C67B9" w:rsidP="00E378EA">
            <w:pPr>
              <w:pStyle w:val="TAL"/>
            </w:pPr>
            <w:r>
              <w:t>o{t1r1, t1r2, t2r2, t2r4}</w:t>
            </w:r>
          </w:p>
          <w:p w14:paraId="3C4EA65F" w14:textId="77777777" w:rsidR="008C67B9" w:rsidRDefault="008C67B9" w:rsidP="00E378EA">
            <w:pPr>
              <w:pStyle w:val="TAL"/>
            </w:pPr>
            <w:r>
              <w:t>o{t1r1, t2r2}</w:t>
            </w:r>
          </w:p>
          <w:p w14:paraId="30516267" w14:textId="77777777" w:rsidR="008C67B9" w:rsidRDefault="008C67B9" w:rsidP="00E378EA">
            <w:pPr>
              <w:pStyle w:val="TAL"/>
            </w:pPr>
            <w:r>
              <w:t>o{t1r1, t2r2, t4r4}</w:t>
            </w:r>
          </w:p>
          <w:p w14:paraId="3D38E5BB" w14:textId="77777777" w:rsidR="008C67B9" w:rsidRDefault="008C67B9" w:rsidP="00E378EA">
            <w:pPr>
              <w:pStyle w:val="TAL"/>
            </w:pPr>
            <w:r>
              <w:t>o{t1r1, t1r2, t2r2, t1r4, t2r4}</w:t>
            </w:r>
          </w:p>
          <w:p w14:paraId="4AD20861" w14:textId="77777777" w:rsidR="008C67B9" w:rsidRDefault="008C67B9" w:rsidP="00E378EA">
            <w:pPr>
              <w:pStyle w:val="TAL"/>
            </w:pPr>
            <w:r>
              <w:t>oNote: Detailed signaling design is up to RAN2</w:t>
            </w:r>
          </w:p>
          <w:p w14:paraId="76985C15" w14:textId="77777777" w:rsidR="008C67B9" w:rsidRDefault="008C67B9" w:rsidP="00E378EA">
            <w:pPr>
              <w:pStyle w:val="TAL"/>
            </w:pPr>
          </w:p>
          <w:p w14:paraId="4E119294" w14:textId="77777777" w:rsidR="008C67B9" w:rsidRDefault="008C67B9" w:rsidP="00E378EA">
            <w:pPr>
              <w:pStyle w:val="TAL"/>
            </w:pPr>
            <w:r w:rsidRPr="008C67B9">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133128D6" w14:textId="77777777" w:rsidR="008C67B9" w:rsidRDefault="008C67B9" w:rsidP="00E378EA">
            <w:pPr>
              <w:pStyle w:val="TAL"/>
              <w:rPr>
                <w:lang w:eastAsia="ja-JP"/>
              </w:rPr>
            </w:pPr>
            <w:r>
              <w:rPr>
                <w:lang w:eastAsia="ja-JP"/>
              </w:rPr>
              <w:t>Optional with capability signalling</w:t>
            </w:r>
          </w:p>
          <w:p w14:paraId="5FF850E3" w14:textId="77777777" w:rsidR="008C67B9" w:rsidRDefault="008C67B9" w:rsidP="00E378EA">
            <w:pPr>
              <w:pStyle w:val="TAL"/>
              <w:rPr>
                <w:lang w:eastAsia="ja-JP"/>
              </w:rPr>
            </w:pPr>
          </w:p>
          <w:p w14:paraId="544408AD" w14:textId="77777777" w:rsidR="008C67B9" w:rsidRDefault="008C67B9" w:rsidP="00E378EA">
            <w:pPr>
              <w:pStyle w:val="TAL"/>
              <w:rPr>
                <w:lang w:eastAsia="ja-JP"/>
              </w:rPr>
            </w:pPr>
            <w:r>
              <w:rPr>
                <w:lang w:eastAsia="ja-JP"/>
              </w:rPr>
              <w:t>Component 1: Candidate value set:</w:t>
            </w:r>
          </w:p>
          <w:p w14:paraId="510DCA7C" w14:textId="77777777" w:rsidR="008C67B9" w:rsidRDefault="008C67B9" w:rsidP="00E378EA">
            <w:pPr>
              <w:pStyle w:val="TAL"/>
              <w:rPr>
                <w:lang w:eastAsia="ja-JP"/>
              </w:rPr>
            </w:pPr>
            <w:r>
              <w:rPr>
                <w:lang w:eastAsia="ja-JP"/>
              </w:rPr>
              <w:t>{</w:t>
            </w:r>
          </w:p>
          <w:p w14:paraId="191DD7A2" w14:textId="77777777" w:rsidR="008C67B9" w:rsidRDefault="008C67B9" w:rsidP="00E378EA">
            <w:pPr>
              <w:pStyle w:val="TAL"/>
              <w:rPr>
                <w:lang w:eastAsia="ja-JP"/>
              </w:rPr>
            </w:pPr>
            <w:r>
              <w:rPr>
                <w:lang w:eastAsia="ja-JP"/>
              </w:rPr>
              <w:t>o{t1r1, t1r2}</w:t>
            </w:r>
          </w:p>
          <w:p w14:paraId="28E61A80" w14:textId="77777777" w:rsidR="008C67B9" w:rsidRDefault="008C67B9" w:rsidP="00E378EA">
            <w:pPr>
              <w:pStyle w:val="TAL"/>
              <w:rPr>
                <w:lang w:eastAsia="ja-JP"/>
              </w:rPr>
            </w:pPr>
            <w:r>
              <w:rPr>
                <w:lang w:eastAsia="ja-JP"/>
              </w:rPr>
              <w:t>o{t1r1, t1r2, t1r4}</w:t>
            </w:r>
          </w:p>
          <w:p w14:paraId="1E936044" w14:textId="77777777" w:rsidR="008C67B9" w:rsidRDefault="008C67B9" w:rsidP="00E378EA">
            <w:pPr>
              <w:pStyle w:val="TAL"/>
              <w:rPr>
                <w:lang w:eastAsia="ja-JP"/>
              </w:rPr>
            </w:pPr>
            <w:r>
              <w:rPr>
                <w:lang w:eastAsia="ja-JP"/>
              </w:rPr>
              <w:t>o{t1r1, t1r2, t2r2, t2r4}</w:t>
            </w:r>
          </w:p>
          <w:p w14:paraId="16E0DA49" w14:textId="77777777" w:rsidR="008C67B9" w:rsidRDefault="008C67B9" w:rsidP="00E378EA">
            <w:pPr>
              <w:pStyle w:val="TAL"/>
              <w:rPr>
                <w:lang w:eastAsia="ja-JP"/>
              </w:rPr>
            </w:pPr>
            <w:r>
              <w:rPr>
                <w:lang w:eastAsia="ja-JP"/>
              </w:rPr>
              <w:t>o{t1r1, t2r2}</w:t>
            </w:r>
          </w:p>
          <w:p w14:paraId="4B22E43B" w14:textId="77777777" w:rsidR="008C67B9" w:rsidRDefault="008C67B9" w:rsidP="00E378EA">
            <w:pPr>
              <w:pStyle w:val="TAL"/>
              <w:rPr>
                <w:lang w:eastAsia="ja-JP"/>
              </w:rPr>
            </w:pPr>
            <w:r>
              <w:rPr>
                <w:lang w:eastAsia="ja-JP"/>
              </w:rPr>
              <w:t>o{t1r1, t2r2, t4r4}</w:t>
            </w:r>
          </w:p>
          <w:p w14:paraId="149A90BD" w14:textId="77777777" w:rsidR="008C67B9" w:rsidRDefault="008C67B9" w:rsidP="00E378EA">
            <w:pPr>
              <w:pStyle w:val="TAL"/>
              <w:rPr>
                <w:lang w:eastAsia="ja-JP"/>
              </w:rPr>
            </w:pPr>
            <w:r>
              <w:rPr>
                <w:lang w:eastAsia="ja-JP"/>
              </w:rPr>
              <w:t>o{t1r1, t1r2, t2r2, t1r4, t2r4}</w:t>
            </w:r>
          </w:p>
          <w:p w14:paraId="08AF6C52" w14:textId="77777777" w:rsidR="008C67B9" w:rsidRDefault="008C67B9" w:rsidP="00E378EA">
            <w:pPr>
              <w:pStyle w:val="TAL"/>
              <w:rPr>
                <w:lang w:eastAsia="ja-JP"/>
              </w:rPr>
            </w:pPr>
            <w:r>
              <w:rPr>
                <w:lang w:eastAsia="ja-JP"/>
              </w:rPr>
              <w:t>}</w:t>
            </w:r>
          </w:p>
          <w:p w14:paraId="4CDB281B" w14:textId="77777777" w:rsidR="008C67B9" w:rsidRDefault="008C67B9" w:rsidP="00E378EA">
            <w:pPr>
              <w:pStyle w:val="TAL"/>
              <w:rPr>
                <w:lang w:eastAsia="ja-JP"/>
              </w:rPr>
            </w:pPr>
          </w:p>
          <w:p w14:paraId="0E9E74FE" w14:textId="77777777" w:rsidR="008C67B9" w:rsidRDefault="008C67B9" w:rsidP="00E378EA">
            <w:pPr>
              <w:pStyle w:val="TAL"/>
              <w:rPr>
                <w:lang w:eastAsia="ja-JP"/>
              </w:rPr>
            </w:pPr>
            <w:r>
              <w:rPr>
                <w:lang w:eastAsia="ja-JP"/>
              </w:rPr>
              <w:t>Component2: Candidate value set: {yes, no}</w:t>
            </w:r>
          </w:p>
          <w:p w14:paraId="6FFAFE4D" w14:textId="77777777" w:rsidR="008C67B9" w:rsidRDefault="008C67B9" w:rsidP="00E378EA">
            <w:pPr>
              <w:pStyle w:val="TAL"/>
              <w:rPr>
                <w:lang w:eastAsia="ja-JP"/>
              </w:rPr>
            </w:pPr>
          </w:p>
          <w:p w14:paraId="0AFABB80" w14:textId="77777777" w:rsidR="008C67B9" w:rsidRPr="008C67B9" w:rsidRDefault="008C67B9" w:rsidP="00E378EA">
            <w:pPr>
              <w:pStyle w:val="TAL"/>
              <w:rPr>
                <w:lang w:eastAsia="ja-JP"/>
              </w:rPr>
            </w:pPr>
            <w:r>
              <w:rPr>
                <w:lang w:eastAsia="ja-JP"/>
              </w:rPr>
              <w:t>Component 3: Candidate value set: {yes, no}</w:t>
            </w:r>
          </w:p>
        </w:tc>
      </w:tr>
      <w:tr w:rsidR="008C67B9" w14:paraId="29A4AE87"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1567A356" w14:textId="77777777" w:rsidR="008C67B9" w:rsidRDefault="008C67B9" w:rsidP="00E378EA">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3F1D536" w14:textId="77777777" w:rsidR="008C67B9" w:rsidRDefault="008C67B9" w:rsidP="00E378EA">
            <w:pPr>
              <w:pStyle w:val="TAL"/>
              <w:rPr>
                <w:lang w:eastAsia="ja-JP"/>
              </w:rPr>
            </w:pPr>
            <w:r>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2F8D5096" w14:textId="77777777" w:rsidR="008C67B9" w:rsidRDefault="008C67B9" w:rsidP="00E378EA">
            <w:pPr>
              <w:pStyle w:val="TAL"/>
            </w:pPr>
            <w: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5B594768" w14:textId="77777777" w:rsidR="008C67B9" w:rsidRDefault="008C67B9" w:rsidP="008C67B9">
            <w:pPr>
              <w:pStyle w:val="TAL"/>
              <w:numPr>
                <w:ilvl w:val="0"/>
                <w:numId w:val="12"/>
              </w:numPr>
            </w:pPr>
            <w:r w:rsidRPr="008C67B9">
              <w:t>Support for directional collision handling between reference and other cell(s) for half-duplex operation in CA with same SCS</w:t>
            </w:r>
          </w:p>
          <w:p w14:paraId="0B155479" w14:textId="77777777" w:rsidR="008C67B9" w:rsidRPr="007C6812" w:rsidRDefault="008C67B9" w:rsidP="008C67B9">
            <w:pPr>
              <w:pStyle w:val="TAL"/>
              <w:numPr>
                <w:ilvl w:val="0"/>
                <w:numId w:val="12"/>
              </w:numPr>
            </w:pPr>
            <w:r>
              <w:t>[</w:t>
            </w:r>
            <w:r w:rsidRPr="008C67B9">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4C566AD1" w14:textId="77777777" w:rsidR="008C67B9" w:rsidRPr="006F2D0E" w:rsidRDefault="008C67B9" w:rsidP="00E378EA">
            <w:pPr>
              <w:pStyle w:val="TAL"/>
            </w:pPr>
            <w:r w:rsidRPr="008C67B9">
              <w:t>6-5, 6-6, simultaneousRxTxInterBandCA not supported</w:t>
            </w:r>
          </w:p>
        </w:tc>
        <w:tc>
          <w:tcPr>
            <w:tcW w:w="858" w:type="dxa"/>
            <w:tcBorders>
              <w:top w:val="single" w:sz="4" w:space="0" w:color="auto"/>
              <w:left w:val="single" w:sz="4" w:space="0" w:color="auto"/>
              <w:bottom w:val="single" w:sz="4" w:space="0" w:color="auto"/>
              <w:right w:val="single" w:sz="4" w:space="0" w:color="auto"/>
            </w:tcBorders>
            <w:hideMark/>
          </w:tcPr>
          <w:p w14:paraId="2A4CAAFE" w14:textId="77777777" w:rsidR="008C67B9" w:rsidRPr="006F2D0E" w:rsidRDefault="008C67B9" w:rsidP="00E378EA">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48AEA9" w14:textId="77777777" w:rsidR="008C67B9" w:rsidRPr="008C67B9" w:rsidRDefault="008C67B9" w:rsidP="00E378EA">
            <w:pPr>
              <w:pStyle w:val="TAL"/>
              <w:rPr>
                <w:lang w:eastAsia="ja-JP"/>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6161D0" w14:textId="77777777" w:rsidR="008C67B9" w:rsidRPr="006F2D0E" w:rsidRDefault="008C67B9" w:rsidP="00E378E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F228EC" w14:textId="77777777" w:rsidR="008C67B9" w:rsidRPr="006F2D0E" w:rsidRDefault="008C67B9" w:rsidP="00E378EA">
            <w:pPr>
              <w:pStyle w:val="TAL"/>
              <w:rPr>
                <w:lang w:eastAsia="ja-JP"/>
              </w:rPr>
            </w:pPr>
            <w:r w:rsidRPr="006F2D0E">
              <w:rPr>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0818E710" w14:textId="77777777" w:rsidR="008C67B9" w:rsidRPr="006F2D0E" w:rsidRDefault="008C67B9" w:rsidP="00E378EA">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3E651812" w14:textId="77777777" w:rsidR="008C67B9" w:rsidRPr="006F2D0E" w:rsidRDefault="008C67B9" w:rsidP="00E378EA">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47593A6A" w14:textId="77777777" w:rsidR="008C67B9" w:rsidRPr="006F2D0E" w:rsidRDefault="008C67B9" w:rsidP="00E378EA">
            <w:pPr>
              <w:pStyle w:val="TAL"/>
              <w:rPr>
                <w:lang w:eastAsia="ja-JP"/>
              </w:rPr>
            </w:pPr>
            <w:r>
              <w:rPr>
                <w:lang w:eastAsia="ja-JP"/>
              </w:rPr>
              <w:t>[</w:t>
            </w: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522C01C" w14:textId="77777777" w:rsidR="008C67B9" w:rsidRPr="006F2D0E" w:rsidRDefault="008C67B9" w:rsidP="00E378EA">
            <w:pPr>
              <w:pStyle w:val="TAL"/>
            </w:pPr>
            <w:r w:rsidRPr="008C67B9">
              <w:t>Half duplex UEs that do not indicate this capability should still be able to operate half-duplex TDD CA (i.e. simultaneousRxTxInterBandCA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130D693" w14:textId="77777777" w:rsidR="008C67B9" w:rsidRPr="008C67B9" w:rsidRDefault="008C67B9" w:rsidP="00E378EA">
            <w:pPr>
              <w:pStyle w:val="TAL"/>
              <w:rPr>
                <w:lang w:eastAsia="ja-JP"/>
              </w:rPr>
            </w:pPr>
            <w:r w:rsidRPr="008C67B9">
              <w:rPr>
                <w:lang w:eastAsia="ja-JP"/>
              </w:rPr>
              <w:t>FFS: [Mandatory with capability signaling for intra-band CA band and for inter-band CA in band combination without RAN4 FG 2-5 capability or Optional with capability signaling]</w:t>
            </w:r>
          </w:p>
        </w:tc>
      </w:tr>
      <w:tr w:rsidR="008C67B9" w14:paraId="61AB915C"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C351F56" w14:textId="77777777" w:rsidR="008C67B9" w:rsidRDefault="008C67B9" w:rsidP="00E378EA">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D001C7B" w14:textId="77777777" w:rsidR="008C67B9" w:rsidRDefault="008C67B9" w:rsidP="00E378EA">
            <w:pPr>
              <w:pStyle w:val="TAL"/>
              <w:rPr>
                <w:lang w:eastAsia="ja-JP"/>
              </w:rPr>
            </w:pPr>
            <w:r>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8516670" w14:textId="77777777" w:rsidR="008C67B9" w:rsidRDefault="008C67B9" w:rsidP="00E378EA">
            <w:pPr>
              <w:pStyle w:val="TAL"/>
            </w:pPr>
            <w: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55D3A2AA" w14:textId="77777777" w:rsidR="008C67B9" w:rsidRPr="008C67B9" w:rsidRDefault="008C67B9" w:rsidP="008C67B9">
            <w:pPr>
              <w:pStyle w:val="TAL"/>
              <w:numPr>
                <w:ilvl w:val="0"/>
                <w:numId w:val="38"/>
              </w:numPr>
            </w:pPr>
            <w:r w:rsidRPr="008C67B9">
              <w:t>new RACH configuration entries with subframe number 2 and/or 7 for RACH periodicity longer than 10 ms</w:t>
            </w:r>
          </w:p>
        </w:tc>
        <w:tc>
          <w:tcPr>
            <w:tcW w:w="1277" w:type="dxa"/>
            <w:tcBorders>
              <w:top w:val="single" w:sz="4" w:space="0" w:color="auto"/>
              <w:left w:val="single" w:sz="4" w:space="0" w:color="auto"/>
              <w:bottom w:val="single" w:sz="4" w:space="0" w:color="auto"/>
              <w:right w:val="single" w:sz="4" w:space="0" w:color="auto"/>
            </w:tcBorders>
            <w:hideMark/>
          </w:tcPr>
          <w:p w14:paraId="331434A4" w14:textId="77777777" w:rsidR="008C67B9" w:rsidRPr="006F2D0E" w:rsidRDefault="008C67B9" w:rsidP="00E378E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29344C19" w14:textId="77777777" w:rsidR="008C67B9" w:rsidRPr="006F2D0E" w:rsidRDefault="008C67B9" w:rsidP="00E378EA">
            <w:pPr>
              <w:pStyle w:val="TAL"/>
              <w:rPr>
                <w:rFonts w:eastAsia="MS Mincho"/>
                <w:iCs/>
                <w:lang w:eastAsia="ja-JP"/>
              </w:rPr>
            </w:pPr>
            <w:r>
              <w:rPr>
                <w:rFonts w:eastAsia="MS Mincho" w:hint="eastAsia"/>
                <w:iCs/>
                <w:lang w:eastAsia="ja-JP"/>
              </w:rPr>
              <w:t>N</w:t>
            </w:r>
            <w:r>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565830B9" w14:textId="77777777" w:rsidR="008C67B9" w:rsidRPr="008C67B9" w:rsidRDefault="008C67B9" w:rsidP="00E378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521AA7" w14:textId="77777777" w:rsidR="008C67B9" w:rsidRPr="006F2D0E" w:rsidRDefault="008C67B9" w:rsidP="00E378E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D52C4B" w14:textId="77777777" w:rsidR="008C67B9" w:rsidRPr="006F2D0E" w:rsidRDefault="008C67B9" w:rsidP="00E378EA">
            <w:pPr>
              <w:pStyle w:val="TAL"/>
              <w:rPr>
                <w:lang w:eastAsia="ja-JP"/>
              </w:rPr>
            </w:pPr>
            <w:r>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651118DA" w14:textId="77777777" w:rsidR="008C67B9" w:rsidRPr="006F2D0E" w:rsidRDefault="008C67B9" w:rsidP="00E378E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F35AB4" w14:textId="77777777" w:rsidR="008C67B9" w:rsidRPr="006F2D0E" w:rsidRDefault="008C67B9" w:rsidP="00E378EA">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1EBA0BB" w14:textId="77777777" w:rsidR="008C67B9" w:rsidRPr="006F2D0E" w:rsidRDefault="008C67B9" w:rsidP="00E378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781EAA4" w14:textId="77777777" w:rsidR="008C67B9" w:rsidRPr="008C67B9" w:rsidRDefault="008C67B9" w:rsidP="00E378EA">
            <w:pPr>
              <w:pStyle w:val="TAL"/>
            </w:pPr>
            <w:r w:rsidRPr="008C67B9">
              <w:t>Agreement:</w:t>
            </w:r>
          </w:p>
          <w:p w14:paraId="7E138511" w14:textId="77777777" w:rsidR="008C67B9" w:rsidRPr="006F2D0E" w:rsidRDefault="008C67B9" w:rsidP="00E378EA">
            <w:pPr>
              <w:pStyle w:val="TAL"/>
            </w:pPr>
            <w:r w:rsidRPr="008C67B9">
              <w:rPr>
                <w:rFonts w:hint="eastAsia"/>
              </w:rPr>
              <w:t>•</w:t>
            </w:r>
            <w:r w:rsidRPr="008C67B9">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4DE4E82B" w14:textId="77777777" w:rsidR="008C67B9" w:rsidRPr="008C67B9" w:rsidRDefault="008C67B9" w:rsidP="00E378EA">
            <w:pPr>
              <w:pStyle w:val="TAL"/>
              <w:rPr>
                <w:lang w:eastAsia="ja-JP"/>
              </w:rPr>
            </w:pPr>
            <w:r>
              <w:rPr>
                <w:lang w:eastAsia="ja-JP"/>
              </w:rPr>
              <w:t>Mandatory without capability signalling</w:t>
            </w:r>
          </w:p>
        </w:tc>
      </w:tr>
    </w:tbl>
    <w:p w14:paraId="5B63C632" w14:textId="77777777" w:rsidR="009D3BBF" w:rsidRPr="008C67B9" w:rsidRDefault="009D3BBF" w:rsidP="00A91D01">
      <w:pPr>
        <w:spacing w:afterLines="50" w:after="120"/>
        <w:jc w:val="both"/>
        <w:rPr>
          <w:sz w:val="22"/>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271E42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R1-2001724</w:t>
      </w:r>
      <w:r w:rsidRPr="00F8330C">
        <w:rPr>
          <w:rFonts w:eastAsia="MS Mincho"/>
          <w:sz w:val="22"/>
        </w:rPr>
        <w:tab/>
        <w:t>Discussion on UE TEI feature 14-7</w:t>
      </w:r>
      <w:r w:rsidRPr="00F8330C">
        <w:rPr>
          <w:rFonts w:eastAsia="MS Mincho"/>
          <w:sz w:val="22"/>
        </w:rPr>
        <w:tab/>
        <w:t>vivo</w:t>
      </w:r>
    </w:p>
    <w:p w14:paraId="4A07E389" w14:textId="40F7924E"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R1-2001741</w:t>
      </w:r>
      <w:r w:rsidRPr="00F8330C">
        <w:rPr>
          <w:rFonts w:eastAsia="MS Mincho"/>
          <w:sz w:val="22"/>
        </w:rPr>
        <w:tab/>
        <w:t>Discussion on Rel-16 UE features for TEIs</w:t>
      </w:r>
      <w:r w:rsidRPr="00F8330C">
        <w:rPr>
          <w:rFonts w:eastAsia="MS Mincho"/>
          <w:sz w:val="22"/>
        </w:rPr>
        <w:tab/>
        <w:t>OPPO</w:t>
      </w:r>
    </w:p>
    <w:p w14:paraId="2BB0D829" w14:textId="4DED5C4C"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Pr="00F8330C">
        <w:rPr>
          <w:rFonts w:eastAsia="MS Mincho"/>
          <w:sz w:val="22"/>
        </w:rPr>
        <w:t>R1-2001834</w:t>
      </w:r>
      <w:r w:rsidRPr="00F8330C">
        <w:rPr>
          <w:rFonts w:eastAsia="MS Mincho"/>
          <w:sz w:val="22"/>
        </w:rPr>
        <w:tab/>
        <w:t>Views on Rel-16 UE features for NR TEIs</w:t>
      </w:r>
      <w:r w:rsidRPr="00F8330C">
        <w:rPr>
          <w:rFonts w:eastAsia="MS Mincho"/>
          <w:sz w:val="22"/>
        </w:rPr>
        <w:tab/>
        <w:t>MediaTek Inc.</w:t>
      </w:r>
    </w:p>
    <w:p w14:paraId="3A616B1F" w14:textId="1B7FFB3F"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Pr="00F8330C">
        <w:rPr>
          <w:rFonts w:eastAsia="MS Mincho"/>
          <w:sz w:val="22"/>
        </w:rPr>
        <w:t>R1-2002025</w:t>
      </w:r>
      <w:r w:rsidRPr="00F8330C">
        <w:rPr>
          <w:rFonts w:eastAsia="MS Mincho"/>
          <w:sz w:val="22"/>
        </w:rPr>
        <w:tab/>
        <w:t>UE features for NR TEI</w:t>
      </w:r>
      <w:r w:rsidRPr="00F8330C">
        <w:rPr>
          <w:rFonts w:eastAsia="MS Mincho"/>
          <w:sz w:val="22"/>
        </w:rPr>
        <w:tab/>
        <w:t>Intel Corporation</w:t>
      </w:r>
    </w:p>
    <w:p w14:paraId="46575004" w14:textId="15F81510"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R1-2002280</w:t>
      </w:r>
      <w:r w:rsidRPr="00F8330C">
        <w:rPr>
          <w:rFonts w:eastAsia="MS Mincho"/>
          <w:sz w:val="22"/>
        </w:rPr>
        <w:tab/>
        <w:t>UE features for TEIs</w:t>
      </w:r>
      <w:r w:rsidRPr="00F8330C">
        <w:rPr>
          <w:rFonts w:eastAsia="MS Mincho"/>
          <w:sz w:val="22"/>
        </w:rPr>
        <w:tab/>
        <w:t>Ericsson</w:t>
      </w:r>
    </w:p>
    <w:p w14:paraId="4C96DDD8" w14:textId="3EDB82D5" w:rsidR="00F8330C" w:rsidRPr="00F8330C" w:rsidRDefault="00F8330C" w:rsidP="00F8330C">
      <w:pPr>
        <w:spacing w:afterLines="50" w:after="120"/>
        <w:jc w:val="both"/>
        <w:rPr>
          <w:rFonts w:eastAsia="MS Mincho"/>
          <w:sz w:val="22"/>
        </w:rPr>
      </w:pPr>
      <w:r>
        <w:rPr>
          <w:rFonts w:eastAsia="MS Mincho"/>
          <w:sz w:val="22"/>
        </w:rPr>
        <w:t>[7]</w:t>
      </w:r>
      <w:r>
        <w:rPr>
          <w:rFonts w:eastAsia="MS Mincho"/>
          <w:sz w:val="22"/>
        </w:rPr>
        <w:tab/>
      </w:r>
      <w:r w:rsidRPr="00F8330C">
        <w:rPr>
          <w:rFonts w:eastAsia="MS Mincho"/>
          <w:sz w:val="22"/>
        </w:rPr>
        <w:t>R1-2002573</w:t>
      </w:r>
      <w:r w:rsidRPr="00F8330C">
        <w:rPr>
          <w:rFonts w:eastAsia="MS Mincho"/>
          <w:sz w:val="22"/>
        </w:rPr>
        <w:tab/>
        <w:t>Discussion on UE features for TEI</w:t>
      </w:r>
      <w:r w:rsidRPr="00F8330C">
        <w:rPr>
          <w:rFonts w:eastAsia="MS Mincho"/>
          <w:sz w:val="22"/>
        </w:rPr>
        <w:tab/>
        <w:t>Qualcomm Incorporated</w:t>
      </w:r>
    </w:p>
    <w:p w14:paraId="3FA8CDEA" w14:textId="0620A212" w:rsidR="00033D72" w:rsidRPr="004A67C9" w:rsidRDefault="00F8330C" w:rsidP="00F8330C">
      <w:pPr>
        <w:spacing w:afterLines="50" w:after="120"/>
        <w:jc w:val="both"/>
        <w:rPr>
          <w:rFonts w:eastAsia="MS Mincho"/>
          <w:sz w:val="22"/>
        </w:rPr>
      </w:pPr>
      <w:r>
        <w:rPr>
          <w:rFonts w:eastAsia="MS Mincho"/>
          <w:sz w:val="22"/>
        </w:rPr>
        <w:t>[8]</w:t>
      </w:r>
      <w:r>
        <w:rPr>
          <w:rFonts w:eastAsia="MS Mincho"/>
          <w:sz w:val="22"/>
        </w:rPr>
        <w:tab/>
      </w:r>
      <w:r w:rsidRPr="00F8330C">
        <w:rPr>
          <w:rFonts w:eastAsia="MS Mincho"/>
          <w:sz w:val="22"/>
        </w:rPr>
        <w:t>R1-2002597</w:t>
      </w:r>
      <w:r w:rsidRPr="00F8330C">
        <w:rPr>
          <w:rFonts w:eastAsia="MS Mincho"/>
          <w:sz w:val="22"/>
        </w:rPr>
        <w:tab/>
        <w:t>Rel-16 UE features for TEIs</w:t>
      </w:r>
      <w:r w:rsidRPr="00F8330C">
        <w:rPr>
          <w:rFonts w:eastAsia="MS Mincho"/>
          <w:sz w:val="22"/>
        </w:rPr>
        <w:tab/>
        <w:t>Huawei, HiSilicon</w:t>
      </w:r>
    </w:p>
    <w:sectPr w:rsidR="00033D72"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54D7B" w14:textId="77777777" w:rsidR="003E017E" w:rsidRDefault="003E017E">
      <w:r>
        <w:separator/>
      </w:r>
    </w:p>
  </w:endnote>
  <w:endnote w:type="continuationSeparator" w:id="0">
    <w:p w14:paraId="05853589" w14:textId="77777777" w:rsidR="003E017E" w:rsidRDefault="003E017E">
      <w:r>
        <w:continuationSeparator/>
      </w:r>
    </w:p>
  </w:endnote>
  <w:endnote w:type="continuationNotice" w:id="1">
    <w:p w14:paraId="1BB9A48C" w14:textId="77777777" w:rsidR="003E017E" w:rsidRDefault="003E0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093A11B" w:rsidR="00E378EA" w:rsidRPr="00000924" w:rsidRDefault="00E378E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F83CB" w14:textId="77777777" w:rsidR="003E017E" w:rsidRDefault="003E017E">
      <w:r>
        <w:separator/>
      </w:r>
    </w:p>
  </w:footnote>
  <w:footnote w:type="continuationSeparator" w:id="0">
    <w:p w14:paraId="399EB9EE" w14:textId="77777777" w:rsidR="003E017E" w:rsidRDefault="003E017E">
      <w:r>
        <w:continuationSeparator/>
      </w:r>
    </w:p>
  </w:footnote>
  <w:footnote w:type="continuationNotice" w:id="1">
    <w:p w14:paraId="24089F30" w14:textId="77777777" w:rsidR="003E017E" w:rsidRDefault="003E01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01E0451"/>
    <w:multiLevelType w:val="hybridMultilevel"/>
    <w:tmpl w:val="7CF07A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342084A"/>
    <w:multiLevelType w:val="hybridMultilevel"/>
    <w:tmpl w:val="E0A49D66"/>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68F28E9"/>
    <w:multiLevelType w:val="hybridMultilevel"/>
    <w:tmpl w:val="6DD2B24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3" w15:restartNumberingAfterBreak="0">
    <w:nsid w:val="29863540"/>
    <w:multiLevelType w:val="hybridMultilevel"/>
    <w:tmpl w:val="2688A8C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3C5B0E"/>
    <w:multiLevelType w:val="hybridMultilevel"/>
    <w:tmpl w:val="FDB6FCAE"/>
    <w:lvl w:ilvl="0" w:tplc="BEA2C36E">
      <w:start w:val="1"/>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9"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C51067"/>
    <w:multiLevelType w:val="hybridMultilevel"/>
    <w:tmpl w:val="F2184086"/>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22"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BD65C0"/>
    <w:multiLevelType w:val="hybridMultilevel"/>
    <w:tmpl w:val="2688A8C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8972D8"/>
    <w:multiLevelType w:val="hybridMultilevel"/>
    <w:tmpl w:val="1F2050C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16"/>
  </w:num>
  <w:num w:numId="3">
    <w:abstractNumId w:val="35"/>
  </w:num>
  <w:num w:numId="4">
    <w:abstractNumId w:val="25"/>
  </w:num>
  <w:num w:numId="5">
    <w:abstractNumId w:val="7"/>
  </w:num>
  <w:num w:numId="6">
    <w:abstractNumId w:val="11"/>
  </w:num>
  <w:num w:numId="7">
    <w:abstractNumId w:val="20"/>
  </w:num>
  <w:num w:numId="8">
    <w:abstractNumId w:val="24"/>
  </w:num>
  <w:num w:numId="9">
    <w:abstractNumId w:val="30"/>
  </w:num>
  <w:num w:numId="10">
    <w:abstractNumId w:val="22"/>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9"/>
  </w:num>
  <w:num w:numId="17">
    <w:abstractNumId w:val="27"/>
  </w:num>
  <w:num w:numId="18">
    <w:abstractNumId w:val="23"/>
  </w:num>
  <w:num w:numId="19">
    <w:abstractNumId w:val="17"/>
  </w:num>
  <w:num w:numId="20">
    <w:abstractNumId w:val="3"/>
  </w:num>
  <w:num w:numId="21">
    <w:abstractNumId w:val="4"/>
  </w:num>
  <w:num w:numId="22">
    <w:abstractNumId w:val="19"/>
  </w:num>
  <w:num w:numId="23">
    <w:abstractNumId w:val="5"/>
  </w:num>
  <w:num w:numId="24">
    <w:abstractNumId w:val="26"/>
  </w:num>
  <w:num w:numId="25">
    <w:abstractNumId w:val="0"/>
  </w:num>
  <w:num w:numId="26">
    <w:abstractNumId w:val="15"/>
  </w:num>
  <w:num w:numId="27">
    <w:abstractNumId w:val="36"/>
  </w:num>
  <w:num w:numId="28">
    <w:abstractNumId w:val="32"/>
  </w:num>
  <w:num w:numId="29">
    <w:abstractNumId w:val="31"/>
  </w:num>
  <w:num w:numId="30">
    <w:abstractNumId w:val="18"/>
  </w:num>
  <w:num w:numId="31">
    <w:abstractNumId w:val="29"/>
  </w:num>
  <w:num w:numId="32">
    <w:abstractNumId w:val="12"/>
  </w:num>
  <w:num w:numId="33">
    <w:abstractNumId w:val="21"/>
  </w:num>
  <w:num w:numId="34">
    <w:abstractNumId w:val="34"/>
  </w:num>
  <w:num w:numId="35">
    <w:abstractNumId w:val="8"/>
  </w:num>
  <w:num w:numId="36">
    <w:abstractNumId w:val="10"/>
  </w:num>
  <w:num w:numId="37">
    <w:abstractNumId w:val="33"/>
  </w:num>
  <w:num w:numId="38">
    <w:abstractNumId w:val="13"/>
  </w:num>
  <w:num w:numId="39">
    <w:abstractNumId w:val="6"/>
  </w:num>
  <w:num w:numId="4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50C"/>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0F"/>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5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27D"/>
    <w:rsid w:val="001E2618"/>
    <w:rsid w:val="001E2AD4"/>
    <w:rsid w:val="001E2F0D"/>
    <w:rsid w:val="001E3B1C"/>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3D2"/>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3F90"/>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763"/>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4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946"/>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17E"/>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AA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1A"/>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5F04"/>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21B"/>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57D"/>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4E2B"/>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65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0EE"/>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8AF"/>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812"/>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47"/>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936"/>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7B9"/>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8A"/>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5C"/>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BB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4A82"/>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3F78"/>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DB1"/>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776"/>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2A0"/>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3A2"/>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0A"/>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EAF"/>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29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8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739"/>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CAB"/>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0AD"/>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C67B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styleId="UnresolvedMention">
    <w:name w:val="Unresolved Mention"/>
    <w:basedOn w:val="DefaultParagraphFont"/>
    <w:uiPriority w:val="99"/>
    <w:semiHidden/>
    <w:unhideWhenUsed/>
    <w:rsid w:val="00BD23A2"/>
    <w:rPr>
      <w:color w:val="605E5C"/>
      <w:shd w:val="clear" w:color="auto" w:fill="E1DFDD"/>
    </w:rPr>
  </w:style>
  <w:style w:type="character" w:customStyle="1" w:styleId="Heading2Char">
    <w:name w:val="Heading 2 Char"/>
    <w:aliases w:val="DO NOT USE_h2 Char,h2 Char,h21 Char,H2 Char,Head2A Char,2 Char,UNDERRUBRIK 1-2 Char"/>
    <w:basedOn w:val="DefaultParagraphFont"/>
    <w:link w:val="Heading2"/>
    <w:rsid w:val="001F53D2"/>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0446527">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3372084">
      <w:bodyDiv w:val="1"/>
      <w:marLeft w:val="0"/>
      <w:marRight w:val="0"/>
      <w:marTop w:val="0"/>
      <w:marBottom w:val="0"/>
      <w:divBdr>
        <w:top w:val="none" w:sz="0" w:space="0" w:color="auto"/>
        <w:left w:val="none" w:sz="0" w:space="0" w:color="auto"/>
        <w:bottom w:val="none" w:sz="0" w:space="0" w:color="auto"/>
        <w:right w:val="none" w:sz="0" w:space="0" w:color="auto"/>
      </w:divBdr>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1754939">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F566C9CF-4AF9-4AD4-BDE6-3EBA9F664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openxmlformats.org/package/2006/metadata/core-properties"/>
    <ds:schemaRef ds:uri="http://schemas.microsoft.com/office/infopath/2007/PartnerControls"/>
    <ds:schemaRef ds:uri="http://purl.org/dc/terms/"/>
    <ds:schemaRef ds:uri="a915fe38-2618-47b6-8303-829fb71466d5"/>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39DD616-22FD-4218-88BC-5C3ABF05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8814</Words>
  <Characters>47601</Characters>
  <Application>Microsoft Office Word</Application>
  <DocSecurity>0</DocSecurity>
  <Lines>2800</Lines>
  <Paragraphs>1175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Intel</cp:lastModifiedBy>
  <cp:revision>2</cp:revision>
  <cp:lastPrinted>2017-08-09T04:40:00Z</cp:lastPrinted>
  <dcterms:created xsi:type="dcterms:W3CDTF">2020-04-28T13:46:00Z</dcterms:created>
  <dcterms:modified xsi:type="dcterms:W3CDTF">2020-04-28T13:46:00Z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51b1bafd-02a1-475d-b31c-596259c2caa1</vt:lpwstr>
  </property>
  <property fmtid="{D5CDD505-2E9C-101B-9397-08002B2CF9AE}" pid="4" name="CTP_TimeStamp">
    <vt:lpwstr>2020-04-28 13:40:08Z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