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395FF53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AF55EA">
        <w:rPr>
          <w:rFonts w:ascii="Arial" w:hAnsi="Arial" w:cs="Arial"/>
          <w:b/>
          <w:kern w:val="2"/>
          <w:lang w:eastAsia="zh-CN"/>
        </w:rPr>
        <w:t>100-e</w:t>
      </w:r>
      <w:r w:rsidR="00972929" w:rsidRPr="00D74B92">
        <w:rPr>
          <w:rFonts w:ascii="Arial" w:hAnsi="Arial" w:cs="Arial"/>
          <w:b/>
          <w:kern w:val="2"/>
          <w:lang w:eastAsia="zh-CN"/>
        </w:rPr>
        <w:tab/>
      </w:r>
      <w:r w:rsidR="00EF19F3" w:rsidRPr="00EF19F3">
        <w:rPr>
          <w:rFonts w:ascii="Arial" w:hAnsi="Arial" w:cs="Arial"/>
          <w:b/>
          <w:kern w:val="2"/>
          <w:lang w:eastAsia="zh-CN"/>
        </w:rPr>
        <w:t>R1-2001245</w:t>
      </w:r>
    </w:p>
    <w:p w14:paraId="5B26A585" w14:textId="77777777" w:rsidR="00AF55EA" w:rsidRPr="007F5EC6" w:rsidRDefault="00AF55EA" w:rsidP="00AF55EA">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Pr>
          <w:rFonts w:ascii="Arial" w:hAnsi="Arial" w:cs="Arial"/>
          <w:b/>
          <w:kern w:val="2"/>
          <w:lang w:eastAsia="zh-CN"/>
        </w:rPr>
        <w:t>February 24</w:t>
      </w:r>
      <w:r w:rsidRPr="00167426">
        <w:rPr>
          <w:rFonts w:ascii="Arial" w:hAnsi="Arial" w:cs="Arial"/>
          <w:b/>
          <w:kern w:val="2"/>
          <w:vertAlign w:val="superscript"/>
          <w:lang w:eastAsia="zh-CN"/>
        </w:rPr>
        <w:t>th</w:t>
      </w:r>
      <w:r>
        <w:rPr>
          <w:rFonts w:ascii="Arial" w:hAnsi="Arial" w:cs="Arial"/>
          <w:b/>
          <w:kern w:val="2"/>
          <w:lang w:eastAsia="zh-CN"/>
        </w:rPr>
        <w:t>-March 6</w:t>
      </w:r>
      <w:r w:rsidRPr="00167426">
        <w:rPr>
          <w:rFonts w:ascii="Arial" w:hAnsi="Arial" w:cs="Arial"/>
          <w:b/>
          <w:kern w:val="2"/>
          <w:vertAlign w:val="superscript"/>
          <w:lang w:eastAsia="zh-CN"/>
        </w:rPr>
        <w:t>th</w:t>
      </w:r>
      <w:r>
        <w:rPr>
          <w:rFonts w:ascii="Arial" w:hAnsi="Arial" w:cs="Arial"/>
          <w:b/>
          <w:kern w:val="2"/>
          <w:lang w:eastAsia="zh-CN"/>
        </w:rPr>
        <w:t>, 2020</w:t>
      </w:r>
    </w:p>
    <w:p w14:paraId="7826937B" w14:textId="4D4D8F8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1AAA56F"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BD12EB" w:rsidRPr="00BD12EB">
        <w:rPr>
          <w:rFonts w:ascii="Arial" w:hAnsi="Arial" w:cs="Arial"/>
          <w:b/>
          <w:bCs/>
          <w:caps/>
          <w:shd w:val="clear" w:color="auto" w:fill="FFFFFF"/>
        </w:rPr>
        <w:t>FUTUREWEI</w:t>
      </w:r>
    </w:p>
    <w:p w14:paraId="2EE7A667" w14:textId="77777777" w:rsidR="007A5B4D" w:rsidRDefault="009C0564" w:rsidP="007A5B4D">
      <w:pPr>
        <w:spacing w:after="60"/>
        <w:ind w:left="1555" w:hanging="1555"/>
        <w:rPr>
          <w:rFonts w:ascii="Arial" w:hAnsi="Arial" w:cs="Arial"/>
          <w:b/>
          <w:bCs/>
          <w:lang w:eastAsia="zh-CN"/>
        </w:rPr>
      </w:pPr>
      <w:r w:rsidRPr="00D74B92">
        <w:rPr>
          <w:rFonts w:ascii="Arial" w:hAnsi="Arial" w:cs="Arial"/>
          <w:b/>
          <w:lang w:eastAsia="zh-CN"/>
        </w:rPr>
        <w:t>Title:</w:t>
      </w:r>
      <w:r w:rsidRPr="00D74B92">
        <w:rPr>
          <w:rFonts w:ascii="Arial" w:hAnsi="Arial" w:cs="Arial"/>
          <w:b/>
          <w:lang w:eastAsia="zh-CN"/>
        </w:rPr>
        <w:tab/>
      </w:r>
      <w:r w:rsidR="007A5B4D" w:rsidRPr="007A5B4D">
        <w:rPr>
          <w:rFonts w:ascii="Arial" w:hAnsi="Arial" w:cs="Arial"/>
          <w:b/>
          <w:bCs/>
          <w:lang w:eastAsia="zh-CN"/>
        </w:rPr>
        <w:t>Outcome of email threads [100e-NR-5G_V2X_NRSL-NRUuSchedulingLTESL-01]; [100e-NR-5G_V2X_NRSL-NRUuSchedulingLTESL-02] and [100e-NR-5G_V2X_NRSL-NRUuSchedulingLTESL-03]</w:t>
      </w:r>
    </w:p>
    <w:p w14:paraId="62BCD72B" w14:textId="4427334B" w:rsidR="009C0564" w:rsidRPr="00D74B92" w:rsidRDefault="009C0564" w:rsidP="007A5B4D">
      <w:pPr>
        <w:spacing w:after="6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25E17B6D" w:rsidR="00F10FDC" w:rsidRPr="00434EE9" w:rsidRDefault="004B0F06"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1</w:t>
      </w:r>
      <w:r w:rsidR="002344FB">
        <w:rPr>
          <w:rFonts w:ascii="Times New Roman" w:hAnsi="Times New Roman"/>
          <w:sz w:val="22"/>
          <w:szCs w:val="20"/>
        </w:rPr>
        <w:t>3</w:t>
      </w:r>
      <w:r>
        <w:rPr>
          <w:rFonts w:ascii="Times New Roman" w:hAnsi="Times New Roman"/>
          <w:sz w:val="22"/>
          <w:szCs w:val="20"/>
        </w:rPr>
        <w:t xml:space="preserve"> companies submitted contributions for this AI ([1]-</w:t>
      </w:r>
      <w:r w:rsidR="00497002">
        <w:rPr>
          <w:rFonts w:ascii="Times New Roman" w:hAnsi="Times New Roman"/>
          <w:sz w:val="22"/>
          <w:szCs w:val="20"/>
        </w:rPr>
        <w:t>[7], [9]-</w:t>
      </w:r>
      <w:r w:rsidR="002344FB">
        <w:rPr>
          <w:rFonts w:ascii="Times New Roman" w:hAnsi="Times New Roman"/>
          <w:sz w:val="22"/>
          <w:szCs w:val="20"/>
        </w:rPr>
        <w:t>[14</w:t>
      </w:r>
      <w:r>
        <w:rPr>
          <w:rFonts w:ascii="Times New Roman" w:hAnsi="Times New Roman"/>
          <w:sz w:val="22"/>
          <w:szCs w:val="20"/>
        </w:rPr>
        <w:t>])</w:t>
      </w:r>
      <w:r w:rsidR="00517495">
        <w:rPr>
          <w:rFonts w:ascii="Times New Roman" w:hAnsi="Times New Roman"/>
          <w:sz w:val="22"/>
          <w:szCs w:val="20"/>
        </w:rPr>
        <w:t>, although [12] addresses a different AI</w:t>
      </w:r>
      <w:r>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w:t>
      </w:r>
      <w:r w:rsidR="002344FB">
        <w:rPr>
          <w:rFonts w:ascii="Times New Roman" w:hAnsi="Times New Roman"/>
          <w:sz w:val="22"/>
          <w:szCs w:val="20"/>
        </w:rPr>
        <w:t>issues brought in submitted contributions.</w:t>
      </w:r>
    </w:p>
    <w:p w14:paraId="7EA95162" w14:textId="77777777" w:rsidR="00B87EC9" w:rsidRPr="007F5EC6" w:rsidRDefault="00B87EC9" w:rsidP="007F5EC6"/>
    <w:p w14:paraId="7C0307F8" w14:textId="22B257ED" w:rsidR="007A5B4D" w:rsidRDefault="007A5B4D" w:rsidP="00493C77">
      <w:pPr>
        <w:pStyle w:val="Heading1"/>
      </w:pPr>
      <w:r>
        <w:t>Summary of email discussions as of 02/27/2020</w:t>
      </w:r>
      <w:bookmarkStart w:id="2" w:name="_GoBack"/>
      <w:bookmarkEnd w:id="2"/>
      <w:r w:rsidRPr="00F20429">
        <w:t xml:space="preserve">, </w:t>
      </w:r>
      <w:r w:rsidR="00F20429" w:rsidRPr="00F20429">
        <w:t>6:00</w:t>
      </w:r>
      <w:r w:rsidRPr="00F20429">
        <w:t xml:space="preserve"> PM</w:t>
      </w:r>
      <w:r>
        <w:t xml:space="preserve"> CST</w:t>
      </w:r>
    </w:p>
    <w:p w14:paraId="21DDE73F" w14:textId="628E7700" w:rsidR="007A5B4D" w:rsidRPr="007A5B4D" w:rsidRDefault="007A5B4D" w:rsidP="007A5B4D">
      <w:pPr>
        <w:pStyle w:val="Heading2"/>
        <w:rPr>
          <w:highlight w:val="cyan"/>
        </w:rPr>
      </w:pPr>
      <w:r w:rsidRPr="007A5B4D">
        <w:rPr>
          <w:highlight w:val="cyan"/>
        </w:rPr>
        <w:t>[100e-NR-5G_V2X_NRSL-NRUuSchedulingLTESL-01]</w:t>
      </w:r>
    </w:p>
    <w:p w14:paraId="0E7814D8" w14:textId="65B016C4" w:rsidR="007A5B4D" w:rsidRPr="007A5B4D" w:rsidRDefault="007A5B4D" w:rsidP="007A5B4D">
      <w:pPr>
        <w:rPr>
          <w:highlight w:val="cyan"/>
        </w:rPr>
      </w:pPr>
      <w:r w:rsidRPr="007A5B4D">
        <w:rPr>
          <w:highlight w:val="cyan"/>
        </w:rPr>
        <w:t xml:space="preserve">The proposal seems to be stabilizing at this moment. </w:t>
      </w:r>
    </w:p>
    <w:p w14:paraId="35246391" w14:textId="77777777" w:rsidR="007A5B4D" w:rsidRPr="007A5B4D" w:rsidRDefault="007A5B4D" w:rsidP="007A5B4D">
      <w:pPr>
        <w:rPr>
          <w:rFonts w:ascii="Calibri" w:hAnsi="Calibri"/>
          <w:b/>
          <w:bCs/>
          <w:sz w:val="24"/>
          <w:szCs w:val="24"/>
          <w:highlight w:val="cyan"/>
          <w:lang w:eastAsia="x-none"/>
        </w:rPr>
      </w:pPr>
      <w:r w:rsidRPr="007A5B4D">
        <w:rPr>
          <w:rFonts w:ascii="Calibri" w:hAnsi="Calibri"/>
          <w:b/>
          <w:bCs/>
          <w:highlight w:val="cyan"/>
          <w:lang w:eastAsia="x-none"/>
        </w:rPr>
        <w:t>Proposal 1:</w:t>
      </w:r>
    </w:p>
    <w:p w14:paraId="500C8538" w14:textId="77777777" w:rsidR="007A5B4D" w:rsidRPr="007A5B4D" w:rsidRDefault="007A5B4D" w:rsidP="00C23FB8">
      <w:pPr>
        <w:pStyle w:val="ListParagraph"/>
        <w:numPr>
          <w:ilvl w:val="0"/>
          <w:numId w:val="21"/>
        </w:numPr>
        <w:spacing w:line="252" w:lineRule="auto"/>
        <w:rPr>
          <w:rFonts w:ascii="Times New Roman" w:hAnsi="Times New Roman"/>
          <w:b/>
          <w:bCs/>
          <w:i/>
          <w:iCs/>
          <w:sz w:val="24"/>
          <w:szCs w:val="24"/>
          <w:highlight w:val="cyan"/>
          <w:lang w:eastAsia="x-none"/>
        </w:rPr>
      </w:pPr>
      <w:r w:rsidRPr="007A5B4D">
        <w:rPr>
          <w:rFonts w:ascii="Times New Roman" w:hAnsi="Times New Roman"/>
          <w:b/>
          <w:bCs/>
          <w:i/>
          <w:iCs/>
          <w:highlight w:val="cyan"/>
          <w:lang w:eastAsia="zh-CN"/>
        </w:rPr>
        <w:t>For NR Uu scheduling LTE sidelink, the subframe of the first sidelink transmission is the in the first SL subframe of the corresponding resource pool that starts not earlier than</w:t>
      </w:r>
    </w:p>
    <w:p w14:paraId="0B5FA37E" w14:textId="369B4F5B" w:rsidR="007A5B4D" w:rsidRPr="007A5B4D" w:rsidRDefault="007A5B4D" w:rsidP="007A5B4D">
      <w:pPr>
        <w:jc w:val="center"/>
        <w:rPr>
          <w:b/>
          <w:bCs/>
          <w:i/>
          <w:iCs/>
          <w:highlight w:val="cyan"/>
          <w:lang w:val="en-GB" w:eastAsia="zh-CN"/>
        </w:rPr>
      </w:pPr>
      <w:r w:rsidRPr="007A5B4D">
        <w:rPr>
          <w:noProof/>
          <w:highlight w:val="cyan"/>
          <w:lang w:eastAsia="zh-CN"/>
        </w:rPr>
        <w:drawing>
          <wp:inline distT="0" distB="0" distL="0" distR="0" wp14:anchorId="13FEE859" wp14:editId="0EE65D70">
            <wp:extent cx="2194560" cy="236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194560" cy="236220"/>
                    </a:xfrm>
                    <a:prstGeom prst="rect">
                      <a:avLst/>
                    </a:prstGeom>
                    <a:noFill/>
                    <a:ln>
                      <a:noFill/>
                    </a:ln>
                  </pic:spPr>
                </pic:pic>
              </a:graphicData>
            </a:graphic>
          </wp:inline>
        </w:drawing>
      </w:r>
      <w:r w:rsidRPr="007A5B4D">
        <w:rPr>
          <w:rFonts w:hint="eastAsia"/>
          <w:highlight w:val="cyan"/>
          <w:lang w:eastAsia="zh-CN"/>
        </w:rPr>
        <w:t xml:space="preserve">, </w:t>
      </w:r>
      <w:r w:rsidRPr="007A5B4D">
        <w:rPr>
          <w:b/>
          <w:bCs/>
          <w:i/>
          <w:iCs/>
          <w:highlight w:val="cyan"/>
          <w:lang w:val="en-GB" w:eastAsia="zh-CN"/>
        </w:rPr>
        <w:t>where T</w:t>
      </w:r>
      <w:r w:rsidRPr="007A5B4D">
        <w:rPr>
          <w:b/>
          <w:bCs/>
          <w:i/>
          <w:iCs/>
          <w:highlight w:val="cyan"/>
          <w:vertAlign w:val="subscript"/>
          <w:lang w:val="en-GB" w:eastAsia="zh-CN"/>
        </w:rPr>
        <w:t>DCI</w:t>
      </w:r>
      <w:r w:rsidRPr="007A5B4D">
        <w:rPr>
          <w:b/>
          <w:bCs/>
          <w:i/>
          <w:iCs/>
          <w:highlight w:val="cyan"/>
          <w:lang w:val="en-GB" w:eastAsia="zh-CN"/>
        </w:rPr>
        <w:t xml:space="preserve"> is the start timing of the slot carrying DCI format 3_1, N</w:t>
      </w:r>
      <w:r w:rsidRPr="007A5B4D">
        <w:rPr>
          <w:b/>
          <w:bCs/>
          <w:i/>
          <w:iCs/>
          <w:highlight w:val="cyan"/>
          <w:vertAlign w:val="subscript"/>
          <w:lang w:val="en-GB" w:eastAsia="zh-CN"/>
        </w:rPr>
        <w:t>TA</w:t>
      </w:r>
      <w:r w:rsidRPr="007A5B4D">
        <w:rPr>
          <w:b/>
          <w:bCs/>
          <w:i/>
          <w:iCs/>
          <w:highlight w:val="cyan"/>
          <w:lang w:val="en-GB" w:eastAsia="zh-CN"/>
        </w:rPr>
        <w:t xml:space="preserve"> and T</w:t>
      </w:r>
      <w:r w:rsidRPr="007A5B4D">
        <w:rPr>
          <w:b/>
          <w:bCs/>
          <w:i/>
          <w:iCs/>
          <w:highlight w:val="cyan"/>
          <w:vertAlign w:val="subscript"/>
          <w:lang w:val="en-GB" w:eastAsia="zh-CN"/>
        </w:rPr>
        <w:t>S</w:t>
      </w:r>
      <w:r w:rsidRPr="007A5B4D">
        <w:rPr>
          <w:b/>
          <w:bCs/>
          <w:i/>
          <w:iCs/>
          <w:highlight w:val="cyan"/>
          <w:lang w:val="en-GB" w:eastAsia="zh-CN"/>
        </w:rPr>
        <w:t xml:space="preserve"> are defined in TS 36.211, m is the value indicated by SL index field in DCI format 5A  and X is the value indicated by Timing offset field in DCI format 3_1</w:t>
      </w:r>
    </w:p>
    <w:p w14:paraId="2F6638D8" w14:textId="00227DC0" w:rsidR="007A5B4D" w:rsidRPr="007A5B4D" w:rsidRDefault="007A5B4D" w:rsidP="007A5B4D">
      <w:pPr>
        <w:rPr>
          <w:highlight w:val="cyan"/>
        </w:rPr>
      </w:pPr>
      <w:r w:rsidRPr="007A5B4D">
        <w:rPr>
          <w:highlight w:val="cyan"/>
        </w:rPr>
        <w:t>There is still discussion on which spec to modify. FL proposal is TS38.213</w:t>
      </w:r>
    </w:p>
    <w:p w14:paraId="463EDF9A" w14:textId="75150144" w:rsidR="007A5B4D" w:rsidRPr="007A5B4D" w:rsidRDefault="007A5B4D" w:rsidP="007A5B4D">
      <w:pPr>
        <w:rPr>
          <w:highlight w:val="cyan"/>
        </w:rPr>
      </w:pPr>
    </w:p>
    <w:p w14:paraId="41DE92A0" w14:textId="67664E11" w:rsidR="007A5B4D" w:rsidRPr="007A5B4D" w:rsidRDefault="007A5B4D" w:rsidP="007A5B4D">
      <w:pPr>
        <w:pStyle w:val="Heading2"/>
        <w:rPr>
          <w:highlight w:val="cyan"/>
        </w:rPr>
      </w:pPr>
      <w:r w:rsidRPr="007A5B4D">
        <w:rPr>
          <w:highlight w:val="cyan"/>
        </w:rPr>
        <w:t>[100e-NR-5G_V2X_NRSL-NRUuSchedulingLTESL-02]</w:t>
      </w:r>
    </w:p>
    <w:p w14:paraId="0395E2AC" w14:textId="44EE26C4" w:rsidR="007A5B4D" w:rsidRPr="007A5B4D" w:rsidRDefault="007A5B4D" w:rsidP="007A5B4D">
      <w:pPr>
        <w:rPr>
          <w:highlight w:val="cyan"/>
        </w:rPr>
      </w:pPr>
      <w:r w:rsidRPr="007A5B4D">
        <w:rPr>
          <w:highlight w:val="cyan"/>
        </w:rPr>
        <w:t>Some questions on the proposal were asked. The discussion probably needs to continue</w:t>
      </w:r>
    </w:p>
    <w:p w14:paraId="234D52A0" w14:textId="77777777" w:rsidR="007A5B4D" w:rsidRPr="007A5B4D" w:rsidRDefault="007A5B4D" w:rsidP="007A5B4D">
      <w:pPr>
        <w:rPr>
          <w:b/>
          <w:bCs/>
          <w:i/>
          <w:iCs/>
          <w:sz w:val="24"/>
          <w:szCs w:val="24"/>
          <w:highlight w:val="cyan"/>
          <w:lang w:eastAsia="x-none"/>
        </w:rPr>
      </w:pPr>
      <w:r w:rsidRPr="007A5B4D">
        <w:rPr>
          <w:b/>
          <w:bCs/>
          <w:i/>
          <w:iCs/>
          <w:highlight w:val="cyan"/>
          <w:lang w:eastAsia="x-none"/>
        </w:rPr>
        <w:t>Proposal 2:</w:t>
      </w:r>
    </w:p>
    <w:p w14:paraId="68679A71" w14:textId="77777777" w:rsidR="007A5B4D" w:rsidRPr="007A5B4D" w:rsidRDefault="007A5B4D" w:rsidP="00C23FB8">
      <w:pPr>
        <w:pStyle w:val="ListParagraph"/>
        <w:numPr>
          <w:ilvl w:val="0"/>
          <w:numId w:val="21"/>
        </w:numPr>
        <w:spacing w:line="252" w:lineRule="auto"/>
        <w:jc w:val="both"/>
        <w:rPr>
          <w:rFonts w:ascii="Times New Roman" w:hAnsi="Times New Roman"/>
          <w:b/>
          <w:bCs/>
          <w:i/>
          <w:iCs/>
          <w:sz w:val="24"/>
          <w:szCs w:val="24"/>
          <w:highlight w:val="cyan"/>
          <w:lang w:eastAsia="ko-KR"/>
        </w:rPr>
      </w:pPr>
      <w:r w:rsidRPr="007A5B4D">
        <w:rPr>
          <w:b/>
          <w:bCs/>
          <w:i/>
          <w:iCs/>
          <w:highlight w:val="cyan"/>
          <w:lang w:eastAsia="ko-KR"/>
        </w:rPr>
        <w:t xml:space="preserve">If UE is configured to monitor DCI 3_0, the size of DCI 3_1 is aligned by zero padding to DCI 3_0 size. </w:t>
      </w:r>
    </w:p>
    <w:p w14:paraId="699CC47A" w14:textId="0D9300CD" w:rsidR="007A5B4D" w:rsidRPr="007A5B4D" w:rsidRDefault="007A5B4D" w:rsidP="00C23FB8">
      <w:pPr>
        <w:pStyle w:val="ListParagraph"/>
        <w:numPr>
          <w:ilvl w:val="0"/>
          <w:numId w:val="21"/>
        </w:numPr>
        <w:spacing w:line="252" w:lineRule="auto"/>
        <w:jc w:val="both"/>
        <w:rPr>
          <w:rFonts w:ascii="Times New Roman" w:hAnsi="Times New Roman"/>
          <w:b/>
          <w:bCs/>
          <w:i/>
          <w:iCs/>
          <w:sz w:val="24"/>
          <w:szCs w:val="24"/>
          <w:highlight w:val="cyan"/>
          <w:lang w:eastAsia="x-none"/>
        </w:rPr>
      </w:pPr>
      <w:r w:rsidRPr="007A5B4D">
        <w:rPr>
          <w:rFonts w:ascii="Times New Roman" w:hAnsi="Times New Roman"/>
          <w:b/>
          <w:bCs/>
          <w:i/>
          <w:iCs/>
          <w:sz w:val="24"/>
          <w:szCs w:val="24"/>
          <w:highlight w:val="cyan"/>
          <w:lang w:eastAsia="ko-KR"/>
        </w:rPr>
        <w:t>If UE is not configured to monitor DCI 3_0, the size of DCI 3_1 is aligned by zero padding to DCI format 0_1</w:t>
      </w:r>
    </w:p>
    <w:p w14:paraId="5B927C5B" w14:textId="77777777" w:rsidR="007A5B4D" w:rsidRPr="007A5B4D" w:rsidRDefault="007A5B4D" w:rsidP="007A5B4D">
      <w:pPr>
        <w:spacing w:line="252" w:lineRule="auto"/>
        <w:rPr>
          <w:b/>
          <w:bCs/>
          <w:i/>
          <w:iCs/>
          <w:sz w:val="24"/>
          <w:szCs w:val="24"/>
          <w:highlight w:val="cyan"/>
          <w:lang w:eastAsia="x-none"/>
        </w:rPr>
      </w:pPr>
    </w:p>
    <w:p w14:paraId="7F51F954" w14:textId="334F32DC" w:rsidR="007A5B4D" w:rsidRPr="007A5B4D" w:rsidRDefault="007A5B4D" w:rsidP="007A5B4D">
      <w:pPr>
        <w:pStyle w:val="Heading2"/>
        <w:rPr>
          <w:highlight w:val="cyan"/>
        </w:rPr>
      </w:pPr>
      <w:r w:rsidRPr="007A5B4D">
        <w:rPr>
          <w:highlight w:val="cyan"/>
        </w:rPr>
        <w:lastRenderedPageBreak/>
        <w:t>[100e-NR-5G_V2X_NRSL-NRUuSchedulingLTESL-03]</w:t>
      </w:r>
    </w:p>
    <w:p w14:paraId="428ACE7B" w14:textId="24167BAA" w:rsidR="007A5B4D" w:rsidRPr="007A5B4D" w:rsidRDefault="007A5B4D" w:rsidP="007A5B4D">
      <w:pPr>
        <w:rPr>
          <w:highlight w:val="cyan"/>
        </w:rPr>
      </w:pPr>
      <w:r w:rsidRPr="007A5B4D">
        <w:rPr>
          <w:highlight w:val="cyan"/>
        </w:rPr>
        <w:t>Only one comment received so far. Proposal modified accordingly.</w:t>
      </w:r>
    </w:p>
    <w:p w14:paraId="29719DDA" w14:textId="77777777" w:rsidR="007A5B4D" w:rsidRDefault="007A5B4D" w:rsidP="007A5B4D">
      <w:pPr>
        <w:rPr>
          <w:rFonts w:ascii="Calibri" w:hAnsi="Calibri"/>
          <w:b/>
          <w:bCs/>
          <w:i/>
          <w:iCs/>
          <w:lang w:eastAsia="zh-CN"/>
        </w:rPr>
      </w:pPr>
      <w:r w:rsidRPr="007A5B4D">
        <w:rPr>
          <w:rFonts w:ascii="Calibri" w:hAnsi="Calibri"/>
          <w:b/>
          <w:bCs/>
          <w:i/>
          <w:iCs/>
          <w:highlight w:val="cyan"/>
          <w:lang w:eastAsia="zh-CN"/>
        </w:rPr>
        <w:t xml:space="preserve">Proposal 3: </w:t>
      </w:r>
      <w:r w:rsidRPr="007A5B4D">
        <w:rPr>
          <w:rFonts w:ascii="Calibri" w:hAnsi="Calibri"/>
          <w:b/>
          <w:bCs/>
          <w:i/>
          <w:iCs/>
          <w:sz w:val="20"/>
          <w:szCs w:val="20"/>
          <w:highlight w:val="cyan"/>
          <w:lang w:eastAsia="zh-CN"/>
        </w:rPr>
        <w:t xml:space="preserve">the set of possible values for X is: 0ms, 0.25ms, 0.5ms, 0.625ms, 0.75ms, 1ms, 1.25ms, 1.5ms,1.75ms, 2ms, </w:t>
      </w:r>
      <w:r w:rsidRPr="007A5B4D">
        <w:rPr>
          <w:rFonts w:ascii="Calibri" w:hAnsi="Calibri"/>
          <w:b/>
          <w:bCs/>
          <w:i/>
          <w:iCs/>
          <w:color w:val="FF0000"/>
          <w:sz w:val="20"/>
          <w:szCs w:val="20"/>
          <w:highlight w:val="cyan"/>
          <w:lang w:eastAsia="zh-CN"/>
        </w:rPr>
        <w:t>2.5ms</w:t>
      </w:r>
      <w:r w:rsidRPr="007A5B4D">
        <w:rPr>
          <w:rFonts w:ascii="Calibri" w:hAnsi="Calibri"/>
          <w:b/>
          <w:bCs/>
          <w:i/>
          <w:iCs/>
          <w:sz w:val="20"/>
          <w:szCs w:val="20"/>
          <w:highlight w:val="cyan"/>
          <w:lang w:eastAsia="zh-CN"/>
        </w:rPr>
        <w:t>, 3ms, 4ms, 5ms, 6ms, 8ms, 10ms, 20 ms</w:t>
      </w:r>
    </w:p>
    <w:p w14:paraId="774A2EF6" w14:textId="77777777" w:rsidR="007A5B4D" w:rsidRPr="007A5B4D" w:rsidRDefault="007A5B4D" w:rsidP="007A5B4D"/>
    <w:p w14:paraId="212E2CD4" w14:textId="3BFD35BB" w:rsidR="007C0D1F" w:rsidRDefault="007C0D1F" w:rsidP="00493C77">
      <w:pPr>
        <w:pStyle w:val="Heading1"/>
      </w:pPr>
      <w:r>
        <w:t>Summary of the first phase of the email discussion (02/26/2020)</w:t>
      </w:r>
    </w:p>
    <w:p w14:paraId="491D2C35" w14:textId="02BFF0AD" w:rsidR="007C0D1F" w:rsidRDefault="007C0D1F" w:rsidP="007C0D1F">
      <w:pPr>
        <w:pStyle w:val="Heading2"/>
        <w:rPr>
          <w:lang w:eastAsia="x-none"/>
        </w:rPr>
      </w:pPr>
      <w:r w:rsidRPr="007C0D1F">
        <w:rPr>
          <w:lang w:eastAsia="x-none"/>
        </w:rPr>
        <w:t>[100e-NR-5G_V2X_NRSL-NRUuSchedulingLTESL-01]</w:t>
      </w:r>
    </w:p>
    <w:p w14:paraId="1880E096" w14:textId="44A28F17" w:rsidR="007C0D1F" w:rsidRDefault="007C0D1F" w:rsidP="007C0D1F">
      <w:pPr>
        <w:rPr>
          <w:lang w:eastAsia="x-none"/>
        </w:rPr>
      </w:pPr>
      <w:r>
        <w:rPr>
          <w:lang w:eastAsia="x-none"/>
        </w:rPr>
        <w:t xml:space="preserve">The email discussion </w:t>
      </w:r>
      <w:r w:rsidR="005E2D4B">
        <w:rPr>
          <w:lang w:eastAsia="x-none"/>
        </w:rPr>
        <w:t>is</w:t>
      </w:r>
      <w:r>
        <w:rPr>
          <w:lang w:eastAsia="x-none"/>
        </w:rPr>
        <w:t xml:space="preserve"> on the following:</w:t>
      </w:r>
    </w:p>
    <w:p w14:paraId="2A574DE4" w14:textId="219C10B7" w:rsidR="007C0D1F" w:rsidRPr="007C0D1F" w:rsidRDefault="007C0D1F" w:rsidP="007C0D1F">
      <w:pPr>
        <w:jc w:val="left"/>
      </w:pPr>
      <w:r w:rsidRPr="007C0D1F">
        <w:rPr>
          <w:b/>
          <w:bCs/>
          <w:sz w:val="24"/>
          <w:szCs w:val="24"/>
        </w:rPr>
        <w:t>-Issue 1:</w:t>
      </w:r>
      <w:r w:rsidRPr="007C0D1F">
        <w:rPr>
          <w:b/>
          <w:bCs/>
          <w:sz w:val="20"/>
          <w:szCs w:val="20"/>
        </w:rPr>
        <w:t xml:space="preserve"> </w:t>
      </w:r>
      <w:r w:rsidRPr="007C0D1F">
        <w:rPr>
          <w:b/>
          <w:bCs/>
          <w:sz w:val="24"/>
          <w:szCs w:val="24"/>
        </w:rPr>
        <w:t>Timing of the application of a DCI 3_1</w:t>
      </w:r>
      <w:r w:rsidRPr="007C0D1F">
        <w:br/>
      </w:r>
      <w:r w:rsidRPr="007C0D1F">
        <w:rPr>
          <w:sz w:val="24"/>
          <w:szCs w:val="24"/>
        </w:rPr>
        <w:t>Resolve the FFS of following RAN1#99 agreement:</w:t>
      </w:r>
      <w:r w:rsidRPr="007C0D1F">
        <w:t xml:space="preserve"> </w:t>
      </w:r>
    </w:p>
    <w:p w14:paraId="7253E9BC" w14:textId="77777777" w:rsidR="007C0D1F" w:rsidRPr="007C0D1F" w:rsidRDefault="007C0D1F" w:rsidP="007C0D1F">
      <w:pPr>
        <w:pStyle w:val="NormalWeb"/>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rFonts w:ascii="Times New Roman" w:hAnsi="Times New Roman" w:cs="Times New Roman"/>
          <w:i/>
          <w:iCs/>
          <w:sz w:val="20"/>
          <w:szCs w:val="20"/>
        </w:rPr>
        <w:t xml:space="preserve">For dynamic grant and configured grant type-2, the slot of the first sidelink transmission is the in the first SL slot of the corresponding resource pool that starts not earlier than (working assumption for the </w:t>
      </w:r>
      <w:proofErr w:type="spellStart"/>
      <w:r w:rsidRPr="007C0D1F">
        <w:rPr>
          <w:rFonts w:ascii="Times New Roman" w:hAnsi="Times New Roman" w:cs="Times New Roman"/>
          <w:i/>
          <w:iCs/>
          <w:sz w:val="20"/>
          <w:szCs w:val="20"/>
        </w:rPr>
        <w:t>formular</w:t>
      </w:r>
      <w:proofErr w:type="spellEnd"/>
      <w:r w:rsidRPr="007C0D1F">
        <w:rPr>
          <w:rFonts w:ascii="Times New Roman" w:hAnsi="Times New Roman" w:cs="Times New Roman"/>
          <w:i/>
          <w:iCs/>
          <w:sz w:val="20"/>
          <w:szCs w:val="20"/>
        </w:rPr>
        <w:t xml:space="preserve">) </w:t>
      </w:r>
      <w:r w:rsidRPr="007C0D1F">
        <w:rPr>
          <w:noProof/>
        </w:rPr>
        <w:drawing>
          <wp:inline distT="0" distB="0" distL="0" distR="0" wp14:anchorId="5AA47201" wp14:editId="71B66C26">
            <wp:extent cx="1508760" cy="2209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08760" cy="220980"/>
                    </a:xfrm>
                    <a:prstGeom prst="rect">
                      <a:avLst/>
                    </a:prstGeom>
                    <a:noFill/>
                    <a:ln>
                      <a:noFill/>
                    </a:ln>
                  </pic:spPr>
                </pic:pic>
              </a:graphicData>
            </a:graphic>
          </wp:inline>
        </w:drawing>
      </w:r>
      <w:r w:rsidRPr="007C0D1F">
        <w:rPr>
          <w:rFonts w:ascii="Times New Roman" w:hAnsi="Times New Roman" w:cs="Times New Roman"/>
          <w:i/>
          <w:iCs/>
          <w:sz w:val="20"/>
          <w:szCs w:val="20"/>
        </w:rPr>
        <w:t> where T</w:t>
      </w:r>
      <w:r w:rsidRPr="007C0D1F">
        <w:rPr>
          <w:rFonts w:ascii="Times New Roman" w:hAnsi="Times New Roman" w:cs="Times New Roman"/>
          <w:i/>
          <w:iCs/>
          <w:sz w:val="20"/>
          <w:szCs w:val="20"/>
          <w:vertAlign w:val="subscript"/>
        </w:rPr>
        <w:t>DL</w:t>
      </w:r>
      <w:r w:rsidRPr="007C0D1F">
        <w:rPr>
          <w:rFonts w:ascii="Times New Roman" w:hAnsi="Times New Roman" w:cs="Times New Roman"/>
          <w:i/>
          <w:iCs/>
          <w:sz w:val="20"/>
          <w:szCs w:val="20"/>
        </w:rPr>
        <w:t xml:space="preserve"> is starting time of the slot carrying the corresponding DCI, T</w:t>
      </w:r>
      <w:r w:rsidRPr="007C0D1F">
        <w:rPr>
          <w:rFonts w:ascii="Times New Roman" w:hAnsi="Times New Roman" w:cs="Times New Roman"/>
          <w:i/>
          <w:iCs/>
          <w:sz w:val="20"/>
          <w:szCs w:val="20"/>
          <w:vertAlign w:val="subscript"/>
        </w:rPr>
        <w:t>TA</w:t>
      </w:r>
      <w:r w:rsidRPr="007C0D1F">
        <w:rPr>
          <w:rFonts w:ascii="Times New Roman" w:hAnsi="Times New Roman" w:cs="Times New Roman"/>
          <w:i/>
          <w:iCs/>
          <w:sz w:val="20"/>
          <w:szCs w:val="20"/>
        </w:rPr>
        <w:t xml:space="preserve"> is the timing advance value and m is the slot offset (based on the SL numerology) between DCI and the first sidelink transmission scheduled by DCI, T</w:t>
      </w:r>
      <w:r w:rsidRPr="007C0D1F">
        <w:rPr>
          <w:rFonts w:ascii="Times New Roman" w:hAnsi="Times New Roman" w:cs="Times New Roman"/>
          <w:i/>
          <w:iCs/>
          <w:sz w:val="20"/>
          <w:szCs w:val="20"/>
          <w:vertAlign w:val="subscript"/>
        </w:rPr>
        <w:t>c</w:t>
      </w:r>
      <w:r w:rsidRPr="007C0D1F">
        <w:rPr>
          <w:rFonts w:ascii="Times New Roman" w:hAnsi="Times New Roman" w:cs="Times New Roman"/>
          <w:i/>
          <w:iCs/>
          <w:sz w:val="20"/>
          <w:szCs w:val="20"/>
        </w:rPr>
        <w:t xml:space="preserve"> is as defined in 38.211, and </w:t>
      </w:r>
      <w:proofErr w:type="spellStart"/>
      <w:r w:rsidRPr="007C0D1F">
        <w:rPr>
          <w:rFonts w:ascii="Times New Roman" w:hAnsi="Times New Roman" w:cs="Times New Roman"/>
          <w:i/>
          <w:iCs/>
          <w:sz w:val="20"/>
          <w:szCs w:val="20"/>
        </w:rPr>
        <w:t>T</w:t>
      </w:r>
      <w:r w:rsidRPr="007C0D1F">
        <w:rPr>
          <w:rFonts w:ascii="Times New Roman" w:hAnsi="Times New Roman" w:cs="Times New Roman"/>
          <w:i/>
          <w:iCs/>
          <w:sz w:val="20"/>
          <w:szCs w:val="20"/>
          <w:vertAlign w:val="subscript"/>
        </w:rPr>
        <w:t>slot</w:t>
      </w:r>
      <w:proofErr w:type="spellEnd"/>
      <w:r w:rsidRPr="007C0D1F">
        <w:rPr>
          <w:rFonts w:ascii="Times New Roman" w:hAnsi="Times New Roman" w:cs="Times New Roman"/>
          <w:i/>
          <w:iCs/>
          <w:sz w:val="20"/>
          <w:szCs w:val="20"/>
        </w:rPr>
        <w:t xml:space="preserve"> is the SL slot duration. </w:t>
      </w:r>
    </w:p>
    <w:p w14:paraId="183ABD32" w14:textId="77777777" w:rsidR="007C0D1F" w:rsidRPr="007C0D1F" w:rsidRDefault="007C0D1F" w:rsidP="007C0D1F">
      <w:pPr>
        <w:pStyle w:val="NormalWeb"/>
      </w:pPr>
      <w:r w:rsidRPr="007C0D1F">
        <w:rPr>
          <w:rFonts w:ascii="Courier New" w:hAnsi="Courier New" w:cs="Courier New"/>
          <w:sz w:val="20"/>
          <w:szCs w:val="20"/>
        </w:rPr>
        <w:t xml:space="preserve">o   </w:t>
      </w:r>
      <w:r w:rsidRPr="007C0D1F">
        <w:rPr>
          <w:rFonts w:ascii="Times New Roman" w:hAnsi="Times New Roman" w:cs="Times New Roman"/>
          <w:i/>
          <w:iCs/>
          <w:sz w:val="20"/>
          <w:szCs w:val="20"/>
        </w:rPr>
        <w:t>FFS the case of CG type 1</w:t>
      </w:r>
      <w:r w:rsidRPr="007C0D1F">
        <w:t xml:space="preserve"> </w:t>
      </w:r>
    </w:p>
    <w:p w14:paraId="2078F039" w14:textId="77777777" w:rsidR="007C0D1F" w:rsidRPr="007C0D1F" w:rsidRDefault="007C0D1F" w:rsidP="007C0D1F">
      <w:pPr>
        <w:pStyle w:val="NormalWeb"/>
        <w:rPr>
          <w:sz w:val="24"/>
          <w:szCs w:val="24"/>
        </w:rPr>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rFonts w:ascii="Times New Roman" w:hAnsi="Times New Roman" w:cs="Times New Roman"/>
          <w:i/>
          <w:iCs/>
          <w:sz w:val="20"/>
          <w:szCs w:val="20"/>
        </w:rPr>
        <w:t>FFS the application of the above formula to cross-RAT scheduling.</w:t>
      </w:r>
      <w:r w:rsidRPr="007C0D1F">
        <w:t xml:space="preserve"> </w:t>
      </w:r>
      <w:r w:rsidRPr="007C0D1F">
        <w:br/>
      </w:r>
      <w:r w:rsidRPr="007C0D1F">
        <w:rPr>
          <w:sz w:val="24"/>
          <w:szCs w:val="24"/>
        </w:rPr>
        <w:t>Note: RAN1 will note which spec needs what changes </w:t>
      </w:r>
    </w:p>
    <w:p w14:paraId="33623E52" w14:textId="1C7D591E" w:rsidR="007C0D1F" w:rsidRDefault="007C0D1F" w:rsidP="007C0D1F">
      <w:pPr>
        <w:rPr>
          <w:lang w:eastAsia="x-none"/>
        </w:rPr>
      </w:pPr>
      <w:r>
        <w:rPr>
          <w:lang w:eastAsia="x-none"/>
        </w:rPr>
        <w:t>Companies’ views are listed below</w:t>
      </w:r>
    </w:p>
    <w:tbl>
      <w:tblPr>
        <w:tblStyle w:val="TableGrid"/>
        <w:tblW w:w="0" w:type="auto"/>
        <w:tblLayout w:type="fixed"/>
        <w:tblLook w:val="04A0" w:firstRow="1" w:lastRow="0" w:firstColumn="1" w:lastColumn="0" w:noHBand="0" w:noVBand="1"/>
      </w:tblPr>
      <w:tblGrid>
        <w:gridCol w:w="1435"/>
        <w:gridCol w:w="7872"/>
      </w:tblGrid>
      <w:tr w:rsidR="00C74013" w14:paraId="3D4A8D5B" w14:textId="77777777" w:rsidTr="00C74013">
        <w:tc>
          <w:tcPr>
            <w:tcW w:w="1435" w:type="dxa"/>
          </w:tcPr>
          <w:p w14:paraId="4C9924C1" w14:textId="79565AF7" w:rsidR="00C74013" w:rsidRPr="00746667" w:rsidRDefault="00C74013" w:rsidP="007C0D1F">
            <w:pPr>
              <w:rPr>
                <w:lang w:eastAsia="x-none"/>
              </w:rPr>
            </w:pPr>
            <w:r w:rsidRPr="00746667">
              <w:rPr>
                <w:lang w:eastAsia="x-none"/>
              </w:rPr>
              <w:t>Company</w:t>
            </w:r>
          </w:p>
        </w:tc>
        <w:tc>
          <w:tcPr>
            <w:tcW w:w="7872" w:type="dxa"/>
          </w:tcPr>
          <w:p w14:paraId="2A23DFB9" w14:textId="3A2013DC" w:rsidR="00C74013" w:rsidRPr="00746667" w:rsidRDefault="00C74013" w:rsidP="007C0D1F">
            <w:pPr>
              <w:rPr>
                <w:lang w:eastAsia="x-none"/>
              </w:rPr>
            </w:pPr>
            <w:r w:rsidRPr="00746667">
              <w:rPr>
                <w:lang w:eastAsia="x-none"/>
              </w:rPr>
              <w:t>View</w:t>
            </w:r>
          </w:p>
        </w:tc>
      </w:tr>
      <w:tr w:rsidR="006739CF" w14:paraId="4E760DBC" w14:textId="77777777" w:rsidTr="00C74013">
        <w:tc>
          <w:tcPr>
            <w:tcW w:w="1435" w:type="dxa"/>
          </w:tcPr>
          <w:p w14:paraId="463F2EAB" w14:textId="1C4F74B6" w:rsidR="006739CF" w:rsidRPr="00746667" w:rsidRDefault="006739CF" w:rsidP="006739CF">
            <w:pPr>
              <w:rPr>
                <w:lang w:eastAsia="x-none"/>
              </w:rPr>
            </w:pPr>
            <w:r w:rsidRPr="00746667">
              <w:rPr>
                <w:rFonts w:ascii="Calibri" w:hAnsi="Calibri"/>
                <w:sz w:val="20"/>
                <w:szCs w:val="20"/>
              </w:rPr>
              <w:t>Futurewei</w:t>
            </w:r>
            <w:r w:rsidRPr="00746667">
              <w:rPr>
                <w:rFonts w:hint="eastAsia"/>
              </w:rPr>
              <w:t xml:space="preserve"> </w:t>
            </w:r>
          </w:p>
        </w:tc>
        <w:tc>
          <w:tcPr>
            <w:tcW w:w="7872" w:type="dxa"/>
          </w:tcPr>
          <w:p w14:paraId="00EE3BBA" w14:textId="2F3D3C77" w:rsidR="006739CF" w:rsidRPr="00746667" w:rsidRDefault="006739CF" w:rsidP="006739CF">
            <w:pPr>
              <w:rPr>
                <w:lang w:eastAsia="x-none"/>
              </w:rPr>
            </w:pPr>
            <w:r w:rsidRPr="00746667">
              <w:rPr>
                <w:rFonts w:ascii="Calibri" w:hAnsi="Calibri"/>
                <w:sz w:val="20"/>
                <w:szCs w:val="20"/>
              </w:rPr>
              <w:t xml:space="preserve">Grant timing needs to be </w:t>
            </w:r>
            <w:proofErr w:type="gramStart"/>
            <w:r w:rsidRPr="00746667">
              <w:rPr>
                <w:rFonts w:ascii="Calibri" w:hAnsi="Calibri"/>
                <w:sz w:val="20"/>
                <w:szCs w:val="20"/>
              </w:rPr>
              <w:t>solve</w:t>
            </w:r>
            <w:proofErr w:type="gramEnd"/>
            <w:r w:rsidRPr="00746667">
              <w:rPr>
                <w:rFonts w:ascii="Calibri" w:hAnsi="Calibri"/>
                <w:sz w:val="20"/>
                <w:szCs w:val="20"/>
              </w:rPr>
              <w:t xml:space="preserve"> and the agreement for mode 1 can be used with the formula modified as follows:</w:t>
            </w:r>
            <w:r w:rsidRPr="00746667">
              <w:rPr>
                <w:rFonts w:ascii="Cambria Math" w:hAnsi="Cambria Math"/>
                <w:b/>
                <w:bCs/>
                <w:sz w:val="20"/>
                <w:szCs w:val="20"/>
              </w:rPr>
              <w:t>TDL-NTA2×TC+4+X</w:t>
            </w:r>
            <w:r w:rsidRPr="00746667">
              <w:rPr>
                <w:rFonts w:ascii="Calibri" w:hAnsi="Calibri"/>
                <w:b/>
                <w:bCs/>
              </w:rPr>
              <w:t xml:space="preserve">. </w:t>
            </w:r>
            <w:r w:rsidRPr="00746667">
              <w:rPr>
                <w:rFonts w:ascii="Calibri" w:hAnsi="Calibri"/>
                <w:sz w:val="20"/>
                <w:szCs w:val="20"/>
              </w:rPr>
              <w:t>See R1-2000571 for details</w:t>
            </w:r>
            <w:r w:rsidRPr="00746667">
              <w:rPr>
                <w:rFonts w:hint="eastAsia"/>
              </w:rPr>
              <w:t xml:space="preserve"> </w:t>
            </w:r>
          </w:p>
        </w:tc>
      </w:tr>
      <w:tr w:rsidR="006739CF" w14:paraId="31315E8B" w14:textId="77777777" w:rsidTr="00C74013">
        <w:tc>
          <w:tcPr>
            <w:tcW w:w="1435" w:type="dxa"/>
          </w:tcPr>
          <w:p w14:paraId="543151AE" w14:textId="5B456C9B" w:rsidR="006739CF" w:rsidRPr="00746667" w:rsidRDefault="006739CF" w:rsidP="006739CF">
            <w:pPr>
              <w:rPr>
                <w:lang w:eastAsia="x-none"/>
              </w:rPr>
            </w:pPr>
            <w:r w:rsidRPr="00746667">
              <w:rPr>
                <w:rFonts w:ascii="Calibri" w:hAnsi="Calibri"/>
                <w:sz w:val="20"/>
                <w:szCs w:val="20"/>
              </w:rPr>
              <w:t>Huawei</w:t>
            </w:r>
            <w:r w:rsidRPr="00746667">
              <w:rPr>
                <w:rFonts w:hint="eastAsia"/>
              </w:rPr>
              <w:t xml:space="preserve"> </w:t>
            </w:r>
          </w:p>
        </w:tc>
        <w:tc>
          <w:tcPr>
            <w:tcW w:w="7872" w:type="dxa"/>
          </w:tcPr>
          <w:p w14:paraId="11646C2D" w14:textId="77777777" w:rsidR="006739CF" w:rsidRPr="00746667" w:rsidRDefault="006739CF" w:rsidP="006739CF">
            <w:r w:rsidRPr="00746667">
              <w:rPr>
                <w:rFonts w:hint="eastAsia"/>
              </w:rPr>
              <w:t xml:space="preserve">The formula for NR Uu control of NR sidelink is applicable to NR Uu control of LTE sidelink in principle, i.e., Activation/deactivation applies to the first LTE subframe no earlier than </w:t>
            </w:r>
            <w:r w:rsidRPr="00746667">
              <w:rPr>
                <w:rFonts w:ascii="Cambria Math" w:hAnsi="Cambria Math"/>
                <w:b/>
                <w:bCs/>
                <w:i/>
                <w:iCs/>
              </w:rPr>
              <w:t>TDL-TTA2×TC+(4+X)×10-3</w:t>
            </w:r>
            <w:r w:rsidRPr="00746667">
              <w:rPr>
                <w:rFonts w:hint="eastAsia"/>
              </w:rPr>
              <w:t xml:space="preserve">, where </w:t>
            </w:r>
          </w:p>
          <w:p w14:paraId="5496A31C" w14:textId="77777777" w:rsidR="006739CF" w:rsidRPr="00746667" w:rsidRDefault="006739CF" w:rsidP="006739CF">
            <w:r w:rsidRPr="00746667">
              <w:rPr>
                <w:rFonts w:ascii="Symbol" w:hAnsi="Symbol"/>
              </w:rPr>
              <w:t></w:t>
            </w:r>
            <w:r w:rsidRPr="00746667">
              <w:rPr>
                <w:sz w:val="15"/>
                <w:szCs w:val="15"/>
              </w:rPr>
              <w:t xml:space="preserve">         </w:t>
            </w:r>
            <w:r w:rsidRPr="00746667">
              <w:rPr>
                <w:rFonts w:hint="eastAsia"/>
              </w:rPr>
              <w:t>T</w:t>
            </w:r>
            <w:r w:rsidRPr="00746667">
              <w:rPr>
                <w:rFonts w:hint="eastAsia"/>
                <w:vertAlign w:val="subscript"/>
              </w:rPr>
              <w:t>DL</w:t>
            </w:r>
            <w:r w:rsidRPr="00746667">
              <w:rPr>
                <w:rFonts w:ascii="Arial" w:hAnsi="Arial" w:cs="Arial"/>
              </w:rPr>
              <w:t xml:space="preserve"> </w:t>
            </w:r>
            <w:r w:rsidRPr="00746667">
              <w:rPr>
                <w:rFonts w:hint="eastAsia"/>
              </w:rPr>
              <w:t xml:space="preserve">is the starting time of the slot carrying the corresponding DCI, </w:t>
            </w:r>
          </w:p>
          <w:p w14:paraId="31FC3BD2" w14:textId="77777777" w:rsidR="006739CF" w:rsidRPr="00746667" w:rsidRDefault="006739CF" w:rsidP="006739CF">
            <w:pPr>
              <w:spacing w:before="100" w:beforeAutospacing="1" w:after="100" w:afterAutospacing="1"/>
            </w:pPr>
            <w:r w:rsidRPr="00746667">
              <w:rPr>
                <w:rFonts w:ascii="Symbol" w:hAnsi="Symbol"/>
              </w:rPr>
              <w:t></w:t>
            </w:r>
            <w:r w:rsidRPr="00746667">
              <w:rPr>
                <w:sz w:val="15"/>
                <w:szCs w:val="15"/>
              </w:rPr>
              <w:t xml:space="preserve">         </w:t>
            </w:r>
            <w:r w:rsidRPr="00746667">
              <w:rPr>
                <w:rFonts w:hint="eastAsia"/>
              </w:rPr>
              <w:t>T</w:t>
            </w:r>
            <w:r w:rsidRPr="00746667">
              <w:rPr>
                <w:rFonts w:hint="eastAsia"/>
                <w:vertAlign w:val="subscript"/>
              </w:rPr>
              <w:t>TA</w:t>
            </w:r>
            <w:r w:rsidRPr="00746667">
              <w:rPr>
                <w:rFonts w:hint="eastAsia"/>
              </w:rPr>
              <w:t xml:space="preserve"> is the timing advance value as defined in 38.211, </w:t>
            </w:r>
          </w:p>
          <w:p w14:paraId="348FA82E" w14:textId="77777777" w:rsidR="006739CF" w:rsidRPr="00746667" w:rsidRDefault="006739CF" w:rsidP="006739CF">
            <w:pPr>
              <w:spacing w:before="100" w:beforeAutospacing="1" w:after="100" w:afterAutospacing="1"/>
            </w:pPr>
            <w:r w:rsidRPr="00746667">
              <w:rPr>
                <w:rFonts w:ascii="Symbol" w:hAnsi="Symbol"/>
              </w:rPr>
              <w:t></w:t>
            </w:r>
            <w:r w:rsidRPr="00746667">
              <w:rPr>
                <w:sz w:val="15"/>
                <w:szCs w:val="15"/>
              </w:rPr>
              <w:t xml:space="preserve">         </w:t>
            </w:r>
            <w:r w:rsidRPr="00746667">
              <w:rPr>
                <w:rFonts w:hint="eastAsia"/>
              </w:rPr>
              <w:t>T</w:t>
            </w:r>
            <w:r w:rsidRPr="00746667">
              <w:rPr>
                <w:rFonts w:hint="eastAsia"/>
                <w:vertAlign w:val="subscript"/>
              </w:rPr>
              <w:t xml:space="preserve">c </w:t>
            </w:r>
            <w:r w:rsidRPr="00746667">
              <w:rPr>
                <w:rFonts w:hint="eastAsia"/>
              </w:rPr>
              <w:t xml:space="preserve">is as defined in 38.211, </w:t>
            </w:r>
          </w:p>
          <w:p w14:paraId="0633ABBB" w14:textId="77777777" w:rsidR="006739CF" w:rsidRPr="00746667" w:rsidRDefault="006739CF" w:rsidP="006739CF">
            <w:pPr>
              <w:spacing w:before="100" w:beforeAutospacing="1" w:after="100" w:afterAutospacing="1"/>
            </w:pPr>
            <w:r w:rsidRPr="00746667">
              <w:rPr>
                <w:rFonts w:ascii="Symbol" w:hAnsi="Symbol"/>
              </w:rPr>
              <w:t></w:t>
            </w:r>
            <w:r w:rsidRPr="00746667">
              <w:rPr>
                <w:sz w:val="15"/>
                <w:szCs w:val="15"/>
              </w:rPr>
              <w:t xml:space="preserve">         </w:t>
            </w:r>
            <w:r w:rsidRPr="00746667">
              <w:rPr>
                <w:rFonts w:hint="eastAsia"/>
              </w:rPr>
              <w:t xml:space="preserve">X is indicated in the DCI 3_1 in unit of milliseconds. </w:t>
            </w:r>
          </w:p>
          <w:p w14:paraId="03175555" w14:textId="074FCF32" w:rsidR="006739CF" w:rsidRPr="00746667" w:rsidRDefault="006739CF" w:rsidP="006739CF">
            <w:pPr>
              <w:rPr>
                <w:lang w:eastAsia="x-none"/>
              </w:rPr>
            </w:pPr>
            <w:r w:rsidRPr="00746667">
              <w:rPr>
                <w:rFonts w:hint="eastAsia"/>
                <w:b/>
                <w:bCs/>
                <w:i/>
                <w:iCs/>
                <w:sz w:val="20"/>
                <w:szCs w:val="20"/>
              </w:rPr>
              <w:t xml:space="preserve">Note: above parameters are defined in 38 series and decoding DCI is normatively described in 38.213. Therefore, UE decoding DCI 3_1 for LTE sidelink transmission is expected to be in 38.213 without needing to change 36 series. </w:t>
            </w:r>
          </w:p>
        </w:tc>
      </w:tr>
      <w:tr w:rsidR="006739CF" w14:paraId="416F482F" w14:textId="77777777" w:rsidTr="00C74013">
        <w:tc>
          <w:tcPr>
            <w:tcW w:w="1435" w:type="dxa"/>
          </w:tcPr>
          <w:p w14:paraId="6D9D865C" w14:textId="1BCC75BA" w:rsidR="006739CF" w:rsidRPr="00746667" w:rsidRDefault="006739CF" w:rsidP="006739CF">
            <w:pPr>
              <w:rPr>
                <w:lang w:eastAsia="x-none"/>
              </w:rPr>
            </w:pPr>
            <w:r w:rsidRPr="00746667">
              <w:rPr>
                <w:rFonts w:ascii="Calibri" w:hAnsi="Calibri"/>
                <w:sz w:val="20"/>
                <w:szCs w:val="20"/>
              </w:rPr>
              <w:t>CATT</w:t>
            </w:r>
            <w:r w:rsidRPr="00746667">
              <w:rPr>
                <w:rFonts w:hint="eastAsia"/>
              </w:rPr>
              <w:t xml:space="preserve"> </w:t>
            </w:r>
          </w:p>
        </w:tc>
        <w:tc>
          <w:tcPr>
            <w:tcW w:w="7872" w:type="dxa"/>
          </w:tcPr>
          <w:p w14:paraId="4F38645E" w14:textId="0DCD1BC4" w:rsidR="006739CF" w:rsidRPr="00746667" w:rsidRDefault="006739CF" w:rsidP="006739CF">
            <w:pPr>
              <w:rPr>
                <w:lang w:eastAsia="x-none"/>
              </w:rPr>
            </w:pPr>
            <w:r w:rsidRPr="00746667">
              <w:rPr>
                <w:rFonts w:ascii="Calibri" w:hAnsi="Calibri"/>
                <w:sz w:val="20"/>
                <w:szCs w:val="20"/>
              </w:rPr>
              <w:t>For NR Uu control LTE sidelink, firstly the LTE Uu controlling LTE SL timing offset should be considered which is (4+m)</w:t>
            </w:r>
            <w:proofErr w:type="spellStart"/>
            <w:r w:rsidRPr="00746667">
              <w:rPr>
                <w:rFonts w:ascii="Calibri" w:hAnsi="Calibri"/>
                <w:sz w:val="20"/>
                <w:szCs w:val="20"/>
              </w:rPr>
              <w:t>ms.</w:t>
            </w:r>
            <w:proofErr w:type="spellEnd"/>
            <w:r w:rsidRPr="00746667">
              <w:rPr>
                <w:rFonts w:ascii="Calibri" w:hAnsi="Calibri"/>
                <w:sz w:val="20"/>
                <w:szCs w:val="20"/>
              </w:rPr>
              <w:t xml:space="preserve"> Second, X is defined in NR Uu controlling LTE sidelink while X is a set of values. In LTE, m is set of values indicated by 2 bits: 0, 1, 2, 3. The set of values for X should at least contain 0, 1, 2, 3, and then the timing formula can be:</w:t>
            </w:r>
            <w:r w:rsidRPr="00746667">
              <w:rPr>
                <w:rFonts w:hint="eastAsia"/>
              </w:rPr>
              <w:t xml:space="preserve"> </w:t>
            </w:r>
            <w:r w:rsidRPr="00746667">
              <w:rPr>
                <w:rFonts w:hint="eastAsia"/>
              </w:rPr>
              <w:br/>
            </w:r>
            <w:r w:rsidRPr="00746667">
              <w:rPr>
                <w:rFonts w:ascii="Cambria Math" w:hAnsi="Cambria Math"/>
                <w:b/>
                <w:bCs/>
                <w:i/>
                <w:iCs/>
                <w:sz w:val="20"/>
                <w:szCs w:val="20"/>
              </w:rPr>
              <w:t>TDL-TTA2×TC+4</w:t>
            </w:r>
            <w:r w:rsidRPr="00746667">
              <w:rPr>
                <w:rFonts w:ascii="Cambria Math" w:hAnsi="Cambria Math"/>
                <w:b/>
                <w:bCs/>
                <w:i/>
                <w:iCs/>
              </w:rPr>
              <w:t>+X</w:t>
            </w:r>
            <w:r w:rsidRPr="00746667">
              <w:rPr>
                <w:rFonts w:ascii="Cambria Math" w:hAnsi="Cambria Math"/>
                <w:b/>
                <w:bCs/>
                <w:i/>
                <w:iCs/>
                <w:sz w:val="20"/>
                <w:szCs w:val="20"/>
              </w:rPr>
              <w:t>×10-3</w:t>
            </w:r>
            <w:r w:rsidRPr="00746667">
              <w:rPr>
                <w:rFonts w:hint="eastAsia"/>
              </w:rPr>
              <w:t xml:space="preserve"> </w:t>
            </w:r>
          </w:p>
        </w:tc>
      </w:tr>
      <w:tr w:rsidR="006739CF" w14:paraId="70A054FC" w14:textId="77777777" w:rsidTr="00C74013">
        <w:tc>
          <w:tcPr>
            <w:tcW w:w="1435" w:type="dxa"/>
          </w:tcPr>
          <w:p w14:paraId="28AFC2E6" w14:textId="10AEF4B7" w:rsidR="006739CF" w:rsidRPr="00746667" w:rsidRDefault="006739CF" w:rsidP="006739CF">
            <w:pPr>
              <w:rPr>
                <w:lang w:eastAsia="x-none"/>
              </w:rPr>
            </w:pPr>
            <w:r w:rsidRPr="00746667">
              <w:rPr>
                <w:rFonts w:ascii="Calibri" w:hAnsi="Calibri"/>
                <w:sz w:val="20"/>
                <w:szCs w:val="20"/>
              </w:rPr>
              <w:t>Ericsson</w:t>
            </w:r>
            <w:r w:rsidRPr="00746667">
              <w:rPr>
                <w:rFonts w:hint="eastAsia"/>
              </w:rPr>
              <w:t xml:space="preserve"> </w:t>
            </w:r>
          </w:p>
        </w:tc>
        <w:tc>
          <w:tcPr>
            <w:tcW w:w="7872" w:type="dxa"/>
          </w:tcPr>
          <w:p w14:paraId="79D4B7E9" w14:textId="22EEC109" w:rsidR="006739CF" w:rsidRPr="00746667" w:rsidRDefault="006739CF" w:rsidP="006739CF">
            <w:pPr>
              <w:rPr>
                <w:lang w:eastAsia="x-none"/>
              </w:rPr>
            </w:pPr>
            <w:r w:rsidRPr="00746667">
              <w:rPr>
                <w:rFonts w:ascii="Calibri" w:hAnsi="Calibri"/>
                <w:sz w:val="20"/>
                <w:szCs w:val="20"/>
              </w:rPr>
              <w:t>We think that the formula with the corresponding changes is necessary. In our view, it is best to reuse the formula as in 36.213 with minor modifications:</w:t>
            </w:r>
            <w:r w:rsidRPr="00746667">
              <w:rPr>
                <w:rFonts w:hint="eastAsia"/>
              </w:rPr>
              <w:t xml:space="preserve"> </w:t>
            </w:r>
            <w:r w:rsidRPr="00746667">
              <w:rPr>
                <w:rFonts w:hint="eastAsia"/>
              </w:rPr>
              <w:br/>
            </w:r>
            <w:r w:rsidRPr="00746667">
              <w:rPr>
                <w:rFonts w:ascii="Cambria Math" w:hAnsi="Cambria Math"/>
                <w:i/>
                <w:iCs/>
                <w:sz w:val="20"/>
                <w:szCs w:val="20"/>
              </w:rPr>
              <w:t>T</w:t>
            </w:r>
            <w:r w:rsidRPr="00746667">
              <w:rPr>
                <w:rFonts w:ascii="Cambria Math" w:hAnsi="Cambria Math"/>
                <w:sz w:val="20"/>
                <w:szCs w:val="20"/>
              </w:rPr>
              <w:t>DL</w:t>
            </w:r>
            <w:r w:rsidRPr="00746667">
              <w:rPr>
                <w:rFonts w:ascii="Cambria Math" w:hAnsi="Cambria Math"/>
                <w:i/>
                <w:iCs/>
                <w:sz w:val="20"/>
                <w:szCs w:val="20"/>
              </w:rPr>
              <w:t>-N</w:t>
            </w:r>
            <w:r w:rsidRPr="00746667">
              <w:rPr>
                <w:rFonts w:ascii="Cambria Math" w:hAnsi="Cambria Math"/>
                <w:sz w:val="20"/>
                <w:szCs w:val="20"/>
              </w:rPr>
              <w:t>TA</w:t>
            </w:r>
            <w:r w:rsidRPr="00746667">
              <w:rPr>
                <w:rFonts w:ascii="Cambria Math" w:hAnsi="Cambria Math"/>
                <w:i/>
                <w:iCs/>
                <w:sz w:val="20"/>
                <w:szCs w:val="20"/>
              </w:rPr>
              <w:t>2×T</w:t>
            </w:r>
            <w:r w:rsidRPr="00746667">
              <w:rPr>
                <w:rFonts w:ascii="Cambria Math" w:hAnsi="Cambria Math"/>
                <w:sz w:val="20"/>
                <w:szCs w:val="20"/>
              </w:rPr>
              <w:t>S</w:t>
            </w:r>
            <w:r w:rsidRPr="00746667">
              <w:rPr>
                <w:rFonts w:ascii="Cambria Math" w:hAnsi="Cambria Math"/>
                <w:i/>
                <w:iCs/>
                <w:sz w:val="20"/>
                <w:szCs w:val="20"/>
              </w:rPr>
              <w:t>+4×10-3+X</w:t>
            </w:r>
            <w:r w:rsidRPr="00746667">
              <w:rPr>
                <w:rFonts w:hint="eastAsia"/>
              </w:rPr>
              <w:t xml:space="preserve"> </w:t>
            </w:r>
            <w:r w:rsidRPr="00746667">
              <w:rPr>
                <w:rFonts w:hint="eastAsia"/>
              </w:rPr>
              <w:br/>
            </w:r>
            <w:r w:rsidRPr="00746667">
              <w:rPr>
                <w:rFonts w:ascii="Cambria Math" w:hAnsi="Cambria Math"/>
                <w:i/>
                <w:iCs/>
                <w:sz w:val="20"/>
                <w:szCs w:val="20"/>
              </w:rPr>
              <w:t>T</w:t>
            </w:r>
            <w:r w:rsidRPr="00746667">
              <w:rPr>
                <w:rFonts w:ascii="Cambria Math" w:hAnsi="Cambria Math"/>
                <w:sz w:val="20"/>
                <w:szCs w:val="20"/>
              </w:rPr>
              <w:t>DL</w:t>
            </w:r>
            <w:r w:rsidRPr="00746667">
              <w:rPr>
                <w:rFonts w:ascii="Calibri" w:hAnsi="Calibri"/>
                <w:sz w:val="20"/>
                <w:szCs w:val="20"/>
              </w:rPr>
              <w:t xml:space="preserve"> is the start of the downlink subframe carrying the DCI</w:t>
            </w:r>
            <w:r w:rsidRPr="00746667">
              <w:rPr>
                <w:rFonts w:hint="eastAsia"/>
              </w:rPr>
              <w:t xml:space="preserve"> </w:t>
            </w:r>
            <w:r w:rsidRPr="00746667">
              <w:rPr>
                <w:rFonts w:hint="eastAsia"/>
              </w:rPr>
              <w:br/>
            </w:r>
            <w:r w:rsidRPr="00746667">
              <w:rPr>
                <w:rFonts w:ascii="Cambria Math" w:hAnsi="Cambria Math"/>
                <w:i/>
                <w:iCs/>
                <w:sz w:val="20"/>
                <w:szCs w:val="20"/>
              </w:rPr>
              <w:t>N</w:t>
            </w:r>
            <w:r w:rsidRPr="00746667">
              <w:rPr>
                <w:rFonts w:ascii="Cambria Math" w:hAnsi="Cambria Math"/>
                <w:sz w:val="20"/>
                <w:szCs w:val="20"/>
              </w:rPr>
              <w:t>TA</w:t>
            </w:r>
            <w:r w:rsidRPr="00746667">
              <w:rPr>
                <w:rFonts w:ascii="Calibri" w:hAnsi="Calibri"/>
                <w:sz w:val="20"/>
                <w:szCs w:val="20"/>
              </w:rPr>
              <w:t xml:space="preserve"> and </w:t>
            </w:r>
            <w:r w:rsidRPr="00746667">
              <w:rPr>
                <w:rFonts w:ascii="Cambria Math" w:hAnsi="Cambria Math"/>
                <w:i/>
                <w:iCs/>
                <w:sz w:val="20"/>
                <w:szCs w:val="20"/>
              </w:rPr>
              <w:t>T</w:t>
            </w:r>
            <w:r w:rsidRPr="00746667">
              <w:rPr>
                <w:rFonts w:ascii="Cambria Math" w:hAnsi="Cambria Math"/>
                <w:sz w:val="20"/>
                <w:szCs w:val="20"/>
              </w:rPr>
              <w:t>S</w:t>
            </w:r>
            <w:r w:rsidRPr="00746667">
              <w:rPr>
                <w:rFonts w:ascii="Calibri" w:hAnsi="Calibri"/>
                <w:sz w:val="20"/>
                <w:szCs w:val="20"/>
              </w:rPr>
              <w:t xml:space="preserve"> are described in 36.211</w:t>
            </w:r>
            <w:r w:rsidRPr="00746667">
              <w:rPr>
                <w:rFonts w:hint="eastAsia"/>
              </w:rPr>
              <w:t xml:space="preserve"> </w:t>
            </w:r>
            <w:r w:rsidRPr="00746667">
              <w:rPr>
                <w:rFonts w:hint="eastAsia"/>
              </w:rPr>
              <w:br/>
            </w:r>
            <w:r w:rsidRPr="00746667">
              <w:rPr>
                <w:rFonts w:ascii="Calibri" w:hAnsi="Calibri"/>
                <w:sz w:val="20"/>
                <w:szCs w:val="20"/>
              </w:rPr>
              <w:t>X is indicated in DCI 3_1 (assuming X is expressed in ms)</w:t>
            </w:r>
            <w:r w:rsidRPr="00746667">
              <w:rPr>
                <w:rFonts w:hint="eastAsia"/>
              </w:rPr>
              <w:t xml:space="preserve"> </w:t>
            </w:r>
          </w:p>
        </w:tc>
      </w:tr>
      <w:tr w:rsidR="006739CF" w14:paraId="2DD68BB5" w14:textId="77777777" w:rsidTr="00C74013">
        <w:tc>
          <w:tcPr>
            <w:tcW w:w="1435" w:type="dxa"/>
          </w:tcPr>
          <w:p w14:paraId="6D38F6DE" w14:textId="2AC6D156" w:rsidR="006739CF" w:rsidRPr="00746667" w:rsidRDefault="006739CF" w:rsidP="006739CF">
            <w:pPr>
              <w:rPr>
                <w:lang w:eastAsia="x-none"/>
              </w:rPr>
            </w:pPr>
            <w:r w:rsidRPr="00746667">
              <w:rPr>
                <w:rFonts w:ascii="Calibri" w:hAnsi="Calibri"/>
                <w:sz w:val="20"/>
                <w:szCs w:val="20"/>
              </w:rPr>
              <w:t>Sharp</w:t>
            </w:r>
            <w:r w:rsidRPr="00746667">
              <w:rPr>
                <w:rFonts w:hint="eastAsia"/>
              </w:rPr>
              <w:t xml:space="preserve"> </w:t>
            </w:r>
          </w:p>
        </w:tc>
        <w:tc>
          <w:tcPr>
            <w:tcW w:w="7872" w:type="dxa"/>
          </w:tcPr>
          <w:p w14:paraId="3D638448" w14:textId="2859A37D" w:rsidR="006739CF" w:rsidRPr="00746667" w:rsidRDefault="006739CF" w:rsidP="006739CF">
            <w:pPr>
              <w:rPr>
                <w:lang w:eastAsia="x-none"/>
              </w:rPr>
            </w:pPr>
            <w:r w:rsidRPr="00746667">
              <w:rPr>
                <w:rFonts w:ascii="Calibri" w:hAnsi="Calibri"/>
                <w:sz w:val="20"/>
                <w:szCs w:val="20"/>
              </w:rPr>
              <w:t xml:space="preserve">We share similar idea as Ericsson and support to capture the timing determination in TS36.213, as the sub agenda “NR Uu scheduling LTE SL” reveals the UE is </w:t>
            </w:r>
            <w:proofErr w:type="gramStart"/>
            <w:r w:rsidRPr="00746667">
              <w:rPr>
                <w:rFonts w:ascii="Calibri" w:hAnsi="Calibri"/>
                <w:sz w:val="20"/>
                <w:szCs w:val="20"/>
              </w:rPr>
              <w:t>a</w:t>
            </w:r>
            <w:proofErr w:type="gramEnd"/>
            <w:r w:rsidRPr="00746667">
              <w:rPr>
                <w:rFonts w:ascii="Calibri" w:hAnsi="Calibri"/>
                <w:sz w:val="20"/>
                <w:szCs w:val="20"/>
              </w:rPr>
              <w:t xml:space="preserve"> LTE SL UE. Based on the former agreement in RAN1#97, the formula would be: </w:t>
            </w:r>
            <w:r w:rsidRPr="00746667">
              <w:rPr>
                <w:rFonts w:ascii="Cambria Math" w:hAnsi="Cambria Math"/>
                <w:i/>
                <w:iCs/>
                <w:sz w:val="20"/>
                <w:szCs w:val="20"/>
              </w:rPr>
              <w:t>TDL-</w:t>
            </w:r>
            <w:r w:rsidRPr="00746667">
              <w:rPr>
                <w:rFonts w:ascii="Cambria Math" w:hAnsi="Cambria Math"/>
                <w:sz w:val="20"/>
                <w:szCs w:val="20"/>
              </w:rPr>
              <w:t>NTA2×</w:t>
            </w:r>
            <w:r w:rsidRPr="00746667">
              <w:rPr>
                <w:rFonts w:ascii="Cambria Math" w:hAnsi="Cambria Math"/>
                <w:i/>
                <w:iCs/>
              </w:rPr>
              <w:t>Ts+4+m×10-3+X</w:t>
            </w:r>
            <w:r w:rsidRPr="00746667">
              <w:rPr>
                <w:rFonts w:ascii="Calibri" w:hAnsi="Calibri"/>
                <w:sz w:val="20"/>
                <w:szCs w:val="20"/>
              </w:rPr>
              <w:t>, wherein X is indicated in DCI format 3_1.</w:t>
            </w:r>
            <w:r w:rsidRPr="00746667">
              <w:rPr>
                <w:rFonts w:hint="eastAsia"/>
              </w:rPr>
              <w:t xml:space="preserve"> </w:t>
            </w:r>
          </w:p>
        </w:tc>
      </w:tr>
      <w:tr w:rsidR="006739CF" w14:paraId="1175136D" w14:textId="77777777" w:rsidTr="00C74013">
        <w:tc>
          <w:tcPr>
            <w:tcW w:w="1435" w:type="dxa"/>
          </w:tcPr>
          <w:p w14:paraId="00670A55" w14:textId="11E1C4AF" w:rsidR="006739CF" w:rsidRPr="00746667" w:rsidRDefault="006739CF" w:rsidP="006739CF">
            <w:pPr>
              <w:rPr>
                <w:lang w:eastAsia="x-none"/>
              </w:rPr>
            </w:pPr>
            <w:r w:rsidRPr="00746667">
              <w:rPr>
                <w:rFonts w:ascii="Calibri" w:hAnsi="Calibri"/>
                <w:sz w:val="20"/>
                <w:szCs w:val="20"/>
              </w:rPr>
              <w:t>Nokia, NSB</w:t>
            </w:r>
            <w:r w:rsidRPr="00746667">
              <w:rPr>
                <w:rFonts w:hint="eastAsia"/>
              </w:rPr>
              <w:t xml:space="preserve"> </w:t>
            </w:r>
          </w:p>
        </w:tc>
        <w:tc>
          <w:tcPr>
            <w:tcW w:w="7872" w:type="dxa"/>
          </w:tcPr>
          <w:p w14:paraId="1D4331FC" w14:textId="77777777" w:rsidR="006739CF" w:rsidRPr="00746667" w:rsidRDefault="006739CF" w:rsidP="006739CF">
            <w:r w:rsidRPr="00746667">
              <w:rPr>
                <w:rFonts w:ascii="Calibri" w:hAnsi="Calibri"/>
                <w:sz w:val="20"/>
                <w:szCs w:val="20"/>
              </w:rPr>
              <w:t>first LTE SL subframe that starts not earlier than  </w:t>
            </w:r>
            <w:r w:rsidRPr="00746667">
              <w:rPr>
                <w:rFonts w:ascii="Cambria Math" w:hAnsi="Cambria Math"/>
                <w:i/>
                <w:iCs/>
                <w:sz w:val="20"/>
                <w:szCs w:val="20"/>
              </w:rPr>
              <w:t>T</w:t>
            </w:r>
            <w:r w:rsidRPr="00746667">
              <w:rPr>
                <w:rFonts w:ascii="Arial" w:hAnsi="Arial" w:cs="Arial"/>
                <w:sz w:val="20"/>
                <w:szCs w:val="20"/>
              </w:rPr>
              <w:t>DL</w:t>
            </w:r>
            <w:r w:rsidRPr="00746667">
              <w:rPr>
                <w:rFonts w:ascii="Cambria Math" w:hAnsi="Cambria Math"/>
                <w:i/>
                <w:iCs/>
                <w:sz w:val="20"/>
                <w:szCs w:val="20"/>
              </w:rPr>
              <w:t>-T</w:t>
            </w:r>
            <w:r w:rsidRPr="00746667">
              <w:rPr>
                <w:rFonts w:ascii="Arial" w:hAnsi="Arial" w:cs="Arial"/>
                <w:sz w:val="20"/>
                <w:szCs w:val="20"/>
              </w:rPr>
              <w:t>TA</w:t>
            </w:r>
            <w:r w:rsidRPr="00746667">
              <w:rPr>
                <w:rFonts w:ascii="Cambria Math" w:hAnsi="Cambria Math"/>
                <w:i/>
                <w:iCs/>
                <w:sz w:val="20"/>
                <w:szCs w:val="20"/>
              </w:rPr>
              <w:t>2 +X+4 ms</w:t>
            </w:r>
            <w:r w:rsidRPr="00746667">
              <w:rPr>
                <w:rFonts w:ascii="Calibri" w:hAnsi="Calibri"/>
                <w:sz w:val="20"/>
                <w:szCs w:val="20"/>
              </w:rPr>
              <w:t>, where</w:t>
            </w:r>
            <w:r w:rsidRPr="00746667">
              <w:rPr>
                <w:rFonts w:hint="eastAsia"/>
              </w:rPr>
              <w:t xml:space="preserve"> </w:t>
            </w:r>
          </w:p>
          <w:p w14:paraId="35E1642B" w14:textId="77777777" w:rsidR="006739CF" w:rsidRPr="00746667" w:rsidRDefault="006739CF" w:rsidP="006739CF">
            <w:pPr>
              <w:spacing w:before="100" w:beforeAutospacing="1" w:after="100" w:afterAutospacing="1"/>
            </w:pPr>
            <w:r w:rsidRPr="00746667">
              <w:rPr>
                <w:rFonts w:ascii="Symbol" w:hAnsi="Symbol"/>
              </w:rPr>
              <w:t></w:t>
            </w:r>
            <w:r w:rsidRPr="00746667">
              <w:rPr>
                <w:sz w:val="15"/>
                <w:szCs w:val="15"/>
              </w:rPr>
              <w:t xml:space="preserve">         </w:t>
            </w:r>
            <w:r w:rsidRPr="00746667">
              <w:rPr>
                <w:rFonts w:ascii="Cambria Math" w:hAnsi="Cambria Math"/>
                <w:i/>
                <w:iCs/>
              </w:rPr>
              <w:t>T</w:t>
            </w:r>
            <w:r w:rsidRPr="00746667">
              <w:rPr>
                <w:rFonts w:ascii="Arial" w:hAnsi="Arial" w:cs="Arial"/>
              </w:rPr>
              <w:t>DL</w:t>
            </w:r>
            <w:r w:rsidRPr="00746667">
              <w:rPr>
                <w:rFonts w:hint="eastAsia"/>
              </w:rPr>
              <w:t xml:space="preserve"> is the start of the downlink slot carrying the corresponding DCI, </w:t>
            </w:r>
          </w:p>
          <w:p w14:paraId="22CC945F" w14:textId="77777777" w:rsidR="006739CF" w:rsidRPr="00746667" w:rsidRDefault="006739CF" w:rsidP="006739CF">
            <w:pPr>
              <w:spacing w:before="100" w:beforeAutospacing="1" w:after="100" w:afterAutospacing="1"/>
            </w:pPr>
            <w:r w:rsidRPr="00746667">
              <w:rPr>
                <w:rFonts w:ascii="Symbol" w:hAnsi="Symbol"/>
              </w:rPr>
              <w:t></w:t>
            </w:r>
            <w:r w:rsidRPr="00746667">
              <w:rPr>
                <w:sz w:val="15"/>
                <w:szCs w:val="15"/>
              </w:rPr>
              <w:t xml:space="preserve">         </w:t>
            </w:r>
            <w:r w:rsidRPr="00746667">
              <w:rPr>
                <w:rFonts w:ascii="Cambria Math" w:hAnsi="Cambria Math"/>
                <w:i/>
                <w:iCs/>
              </w:rPr>
              <w:t>T</w:t>
            </w:r>
            <w:r w:rsidRPr="00746667">
              <w:rPr>
                <w:rFonts w:ascii="Arial" w:hAnsi="Arial" w:cs="Arial"/>
              </w:rPr>
              <w:t>TA</w:t>
            </w:r>
            <w:r w:rsidRPr="00746667">
              <w:rPr>
                <w:rFonts w:hint="eastAsia"/>
              </w:rPr>
              <w:t xml:space="preserve"> is the timing advance, </w:t>
            </w:r>
          </w:p>
          <w:p w14:paraId="0C04065F" w14:textId="1D64D6AF" w:rsidR="006739CF" w:rsidRPr="00746667" w:rsidRDefault="006739CF" w:rsidP="006739CF">
            <w:pPr>
              <w:rPr>
                <w:lang w:eastAsia="x-none"/>
              </w:rPr>
            </w:pPr>
            <w:r w:rsidRPr="00746667">
              <w:rPr>
                <w:rFonts w:ascii="Symbol" w:hAnsi="Symbol"/>
              </w:rPr>
              <w:t></w:t>
            </w:r>
            <w:r w:rsidRPr="00746667">
              <w:rPr>
                <w:sz w:val="15"/>
                <w:szCs w:val="15"/>
              </w:rPr>
              <w:t xml:space="preserve">         </w:t>
            </w:r>
            <w:r w:rsidRPr="00746667">
              <w:rPr>
                <w:rFonts w:hint="eastAsia"/>
              </w:rPr>
              <w:t xml:space="preserve">X is the value from higher layer parameter </w:t>
            </w:r>
            <w:proofErr w:type="spellStart"/>
            <w:r w:rsidRPr="00746667">
              <w:rPr>
                <w:rFonts w:hint="eastAsia"/>
                <w:i/>
                <w:iCs/>
              </w:rPr>
              <w:t>TimeOffsetLTESL</w:t>
            </w:r>
            <w:proofErr w:type="spellEnd"/>
            <w:r w:rsidRPr="00746667">
              <w:rPr>
                <w:rFonts w:hint="eastAsia"/>
              </w:rPr>
              <w:t xml:space="preserve"> indicated by field </w:t>
            </w:r>
            <w:r w:rsidRPr="00746667">
              <w:rPr>
                <w:rFonts w:hint="eastAsia"/>
              </w:rPr>
              <w:t>“</w:t>
            </w:r>
            <w:r w:rsidRPr="00746667">
              <w:rPr>
                <w:rFonts w:hint="eastAsia"/>
              </w:rPr>
              <w:t>Timing offset</w:t>
            </w:r>
            <w:r w:rsidRPr="00746667">
              <w:rPr>
                <w:rFonts w:hint="eastAsia"/>
              </w:rPr>
              <w:t>”</w:t>
            </w:r>
            <w:r w:rsidRPr="00746667">
              <w:rPr>
                <w:rFonts w:hint="eastAsia"/>
              </w:rPr>
              <w:t xml:space="preserve"> in the corresponding DCI format 3_1 </w:t>
            </w:r>
            <w:r w:rsidRPr="00746667">
              <w:rPr>
                <w:rFonts w:hint="eastAsia"/>
              </w:rPr>
              <w:br/>
            </w:r>
            <w:r w:rsidRPr="00746667">
              <w:rPr>
                <w:rFonts w:ascii="Calibri" w:hAnsi="Calibri"/>
                <w:sz w:val="20"/>
                <w:szCs w:val="20"/>
              </w:rPr>
              <w:t> </w:t>
            </w:r>
            <w:r w:rsidRPr="00746667">
              <w:rPr>
                <w:rFonts w:hint="eastAsia"/>
              </w:rPr>
              <w:t xml:space="preserve"> </w:t>
            </w:r>
          </w:p>
        </w:tc>
      </w:tr>
      <w:tr w:rsidR="006739CF" w14:paraId="66CBD550" w14:textId="77777777" w:rsidTr="00C74013">
        <w:tc>
          <w:tcPr>
            <w:tcW w:w="1435" w:type="dxa"/>
          </w:tcPr>
          <w:p w14:paraId="166A46BF" w14:textId="408CA6B4" w:rsidR="006739CF" w:rsidRPr="00746667" w:rsidRDefault="006739CF" w:rsidP="006739CF">
            <w:pPr>
              <w:rPr>
                <w:lang w:eastAsia="x-none"/>
              </w:rPr>
            </w:pPr>
            <w:r w:rsidRPr="00746667">
              <w:rPr>
                <w:rFonts w:ascii="Calibri" w:hAnsi="Calibri"/>
                <w:sz w:val="20"/>
                <w:szCs w:val="20"/>
              </w:rPr>
              <w:t>LG Electronics</w:t>
            </w:r>
            <w:r w:rsidRPr="00746667">
              <w:rPr>
                <w:rFonts w:hint="eastAsia"/>
              </w:rPr>
              <w:t xml:space="preserve"> </w:t>
            </w:r>
          </w:p>
        </w:tc>
        <w:tc>
          <w:tcPr>
            <w:tcW w:w="7872" w:type="dxa"/>
          </w:tcPr>
          <w:p w14:paraId="0628D04D" w14:textId="6EE42AE5" w:rsidR="006739CF" w:rsidRPr="00746667" w:rsidRDefault="006739CF" w:rsidP="006739CF">
            <w:pPr>
              <w:rPr>
                <w:lang w:eastAsia="x-none"/>
              </w:rPr>
            </w:pPr>
            <w:r w:rsidRPr="00746667">
              <w:rPr>
                <w:rFonts w:ascii="Calibri" w:hAnsi="Calibri"/>
                <w:sz w:val="20"/>
                <w:szCs w:val="20"/>
              </w:rPr>
              <w:t>The following equation is used for determining first LTE SL TX timing scheduled by NR Uu. First, T_DL is replaced with T_DCI, which is the start timing of the slot carrying NR DCI format 3_1. Second, we agreed that the required timing offset is X+Z, where Z is the timing offset defined in LTE as (4+m). The value m is the offset indicated by the SL index field in LTE DCI format 5A. The resultant equation is as follows.</w:t>
            </w:r>
            <w:r w:rsidRPr="00746667">
              <w:rPr>
                <w:rFonts w:hint="eastAsia"/>
              </w:rPr>
              <w:t xml:space="preserve"> </w:t>
            </w:r>
            <w:r w:rsidRPr="00746667">
              <w:rPr>
                <w:rFonts w:hint="eastAsia"/>
              </w:rPr>
              <w:br/>
            </w:r>
            <w:r w:rsidRPr="00746667">
              <w:rPr>
                <w:rFonts w:ascii="Cambria Math" w:hAnsi="Cambria Math"/>
                <w:i/>
                <w:iCs/>
                <w:sz w:val="20"/>
                <w:szCs w:val="20"/>
              </w:rPr>
              <w:t>T</w:t>
            </w:r>
            <w:r w:rsidRPr="00746667">
              <w:rPr>
                <w:rFonts w:ascii="Calibri" w:hAnsi="Calibri"/>
                <w:sz w:val="20"/>
                <w:szCs w:val="20"/>
              </w:rPr>
              <w:t>DCI</w:t>
            </w:r>
            <w:r w:rsidRPr="00746667">
              <w:rPr>
                <w:rFonts w:ascii="Cambria Math" w:hAnsi="Cambria Math"/>
                <w:i/>
                <w:iCs/>
                <w:sz w:val="20"/>
                <w:szCs w:val="20"/>
              </w:rPr>
              <w:t>-N</w:t>
            </w:r>
            <w:r w:rsidRPr="00746667">
              <w:rPr>
                <w:rFonts w:ascii="Calibri" w:hAnsi="Calibri"/>
                <w:sz w:val="20"/>
                <w:szCs w:val="20"/>
              </w:rPr>
              <w:t>TA</w:t>
            </w:r>
            <w:r w:rsidRPr="00746667">
              <w:rPr>
                <w:rFonts w:ascii="Cambria Math" w:hAnsi="Cambria Math"/>
                <w:i/>
                <w:iCs/>
                <w:sz w:val="20"/>
                <w:szCs w:val="20"/>
              </w:rPr>
              <w:t>2×T</w:t>
            </w:r>
            <w:r w:rsidRPr="00746667">
              <w:rPr>
                <w:rFonts w:ascii="Calibri" w:hAnsi="Calibri"/>
                <w:sz w:val="20"/>
                <w:szCs w:val="20"/>
              </w:rPr>
              <w:t>S</w:t>
            </w:r>
            <w:r w:rsidRPr="00746667">
              <w:rPr>
                <w:rFonts w:ascii="Cambria Math" w:hAnsi="Cambria Math"/>
                <w:i/>
                <w:iCs/>
                <w:sz w:val="20"/>
                <w:szCs w:val="20"/>
              </w:rPr>
              <w:t>+X+4+m×10-3</w:t>
            </w:r>
            <w:r w:rsidRPr="00746667">
              <w:rPr>
                <w:rFonts w:ascii="Calibri" w:hAnsi="Calibri"/>
                <w:sz w:val="20"/>
                <w:szCs w:val="20"/>
              </w:rPr>
              <w:t>,</w:t>
            </w:r>
            <w:r w:rsidRPr="00746667">
              <w:rPr>
                <w:rFonts w:hint="eastAsia"/>
              </w:rPr>
              <w:t xml:space="preserve"> </w:t>
            </w:r>
            <w:r w:rsidRPr="00746667">
              <w:rPr>
                <w:rFonts w:hint="eastAsia"/>
              </w:rPr>
              <w:br/>
            </w:r>
            <w:r w:rsidRPr="00746667">
              <w:rPr>
                <w:rFonts w:ascii="Calibri" w:hAnsi="Calibri"/>
                <w:sz w:val="20"/>
                <w:szCs w:val="20"/>
              </w:rPr>
              <w:t xml:space="preserve">where </w:t>
            </w:r>
            <w:r w:rsidRPr="00746667">
              <w:rPr>
                <w:rFonts w:ascii="Cambria Math" w:hAnsi="Cambria Math"/>
                <w:i/>
                <w:iCs/>
                <w:sz w:val="20"/>
                <w:szCs w:val="20"/>
              </w:rPr>
              <w:t>N</w:t>
            </w:r>
            <w:r w:rsidRPr="00746667">
              <w:rPr>
                <w:rFonts w:ascii="Calibri" w:hAnsi="Calibri"/>
                <w:sz w:val="20"/>
                <w:szCs w:val="20"/>
              </w:rPr>
              <w:t xml:space="preserve">TA and </w:t>
            </w:r>
            <w:r w:rsidRPr="00746667">
              <w:rPr>
                <w:rFonts w:ascii="Cambria Math" w:hAnsi="Cambria Math"/>
                <w:i/>
                <w:iCs/>
                <w:sz w:val="20"/>
                <w:szCs w:val="20"/>
              </w:rPr>
              <w:t>T</w:t>
            </w:r>
            <w:r w:rsidRPr="00746667">
              <w:rPr>
                <w:rFonts w:ascii="Calibri" w:hAnsi="Calibri"/>
                <w:sz w:val="20"/>
                <w:szCs w:val="20"/>
              </w:rPr>
              <w:t>S are defined in TS 36.211.</w:t>
            </w:r>
            <w:r w:rsidRPr="00746667">
              <w:rPr>
                <w:rFonts w:hint="eastAsia"/>
              </w:rPr>
              <w:t xml:space="preserve"> </w:t>
            </w:r>
          </w:p>
        </w:tc>
      </w:tr>
      <w:tr w:rsidR="006739CF" w14:paraId="0426ADB5" w14:textId="77777777" w:rsidTr="00C74013">
        <w:tc>
          <w:tcPr>
            <w:tcW w:w="1435" w:type="dxa"/>
          </w:tcPr>
          <w:p w14:paraId="1338EB91" w14:textId="362CDC3B" w:rsidR="006739CF" w:rsidRPr="00746667" w:rsidRDefault="006739CF" w:rsidP="006739CF">
            <w:pPr>
              <w:rPr>
                <w:lang w:eastAsia="x-none"/>
              </w:rPr>
            </w:pPr>
            <w:r w:rsidRPr="00746667">
              <w:rPr>
                <w:lang w:eastAsia="x-none"/>
              </w:rPr>
              <w:t>Samsung</w:t>
            </w:r>
          </w:p>
        </w:tc>
        <w:tc>
          <w:tcPr>
            <w:tcW w:w="7872" w:type="dxa"/>
          </w:tcPr>
          <w:p w14:paraId="0EFA5731" w14:textId="77777777" w:rsidR="006739CF" w:rsidRPr="00746667" w:rsidRDefault="006739CF" w:rsidP="006739CF">
            <w:r w:rsidRPr="00746667">
              <w:rPr>
                <w:rFonts w:hint="eastAsia"/>
              </w:rPr>
              <w:t xml:space="preserve">We share similar view as LGE that the timing offset Z should be the same as defined in LTE as (4+m). Therefore, the formula would be: </w:t>
            </w:r>
          </w:p>
          <w:p w14:paraId="34EFA886" w14:textId="77777777" w:rsidR="006739CF" w:rsidRPr="00746667" w:rsidRDefault="006739CF" w:rsidP="006739CF">
            <w:pPr>
              <w:spacing w:before="100" w:beforeAutospacing="1" w:after="100" w:afterAutospacing="1"/>
            </w:pPr>
            <w:r w:rsidRPr="00746667">
              <w:rPr>
                <w:noProof/>
              </w:rPr>
              <w:drawing>
                <wp:inline distT="0" distB="0" distL="0" distR="0" wp14:anchorId="31F9EE57" wp14:editId="5C395912">
                  <wp:extent cx="2194560" cy="236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12">
                            <a:extLst>
                              <a:ext uri="{28A0092B-C50C-407E-A947-70E740481C1C}">
                                <a14:useLocalDpi xmlns:a14="http://schemas.microsoft.com/office/drawing/2010/main" val="0"/>
                              </a:ext>
                            </a:extLst>
                          </a:blip>
                          <a:srcRect/>
                          <a:stretch>
                            <a:fillRect/>
                          </a:stretch>
                        </pic:blipFill>
                        <pic:spPr bwMode="auto">
                          <a:xfrm>
                            <a:off x="0" y="0"/>
                            <a:ext cx="2194560" cy="236220"/>
                          </a:xfrm>
                          <a:prstGeom prst="rect">
                            <a:avLst/>
                          </a:prstGeom>
                          <a:noFill/>
                          <a:ln>
                            <a:noFill/>
                          </a:ln>
                        </pic:spPr>
                      </pic:pic>
                    </a:graphicData>
                  </a:graphic>
                </wp:inline>
              </w:drawing>
            </w:r>
          </w:p>
          <w:p w14:paraId="09B1C6DC" w14:textId="6920FF95" w:rsidR="006739CF" w:rsidRPr="00746667" w:rsidRDefault="006739CF" w:rsidP="006739CF">
            <w:pPr>
              <w:rPr>
                <w:lang w:eastAsia="x-none"/>
              </w:rPr>
            </w:pPr>
            <w:r w:rsidRPr="00746667">
              <w:rPr>
                <w:rFonts w:hint="eastAsia"/>
              </w:rPr>
              <w:t xml:space="preserve">where </w:t>
            </w:r>
            <w:r w:rsidRPr="00746667">
              <w:rPr>
                <w:noProof/>
              </w:rPr>
              <w:drawing>
                <wp:inline distT="0" distB="0" distL="0" distR="0" wp14:anchorId="1F1ADCBC" wp14:editId="6492DFED">
                  <wp:extent cx="205740" cy="16002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746667">
              <w:rPr>
                <w:rFonts w:hint="eastAsia"/>
              </w:rPr>
              <w:t xml:space="preserve"> and </w:t>
            </w:r>
            <w:r w:rsidRPr="00746667">
              <w:rPr>
                <w:noProof/>
              </w:rPr>
              <w:drawing>
                <wp:inline distT="0" distB="0" distL="0" distR="0" wp14:anchorId="71A579CF" wp14:editId="743EFDEC">
                  <wp:extent cx="121920" cy="160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746667">
              <w:rPr>
                <w:rFonts w:hint="eastAsia"/>
              </w:rPr>
              <w:t xml:space="preserve"> are defined in TS 36.211. </w:t>
            </w:r>
          </w:p>
        </w:tc>
      </w:tr>
      <w:tr w:rsidR="006739CF" w14:paraId="47A0D18B" w14:textId="77777777" w:rsidTr="00C74013">
        <w:tc>
          <w:tcPr>
            <w:tcW w:w="1435" w:type="dxa"/>
          </w:tcPr>
          <w:p w14:paraId="5AE2ACAE" w14:textId="137724C6" w:rsidR="006739CF" w:rsidRPr="00746667" w:rsidRDefault="006739CF" w:rsidP="006739CF">
            <w:pPr>
              <w:rPr>
                <w:lang w:eastAsia="x-none"/>
              </w:rPr>
            </w:pPr>
            <w:r w:rsidRPr="00746667">
              <w:rPr>
                <w:rFonts w:ascii="Calibri" w:hAnsi="Calibri"/>
                <w:sz w:val="20"/>
                <w:szCs w:val="20"/>
              </w:rPr>
              <w:t>Qualcomm</w:t>
            </w:r>
          </w:p>
        </w:tc>
        <w:tc>
          <w:tcPr>
            <w:tcW w:w="7872" w:type="dxa"/>
          </w:tcPr>
          <w:p w14:paraId="45076454" w14:textId="2FA02D2A" w:rsidR="006739CF" w:rsidRPr="00746667" w:rsidRDefault="006739CF" w:rsidP="006739CF">
            <w:pPr>
              <w:rPr>
                <w:lang w:eastAsia="x-none"/>
              </w:rPr>
            </w:pPr>
            <w:r w:rsidRPr="00746667">
              <w:rPr>
                <w:rFonts w:ascii="Calibri" w:hAnsi="Calibri"/>
                <w:sz w:val="20"/>
                <w:szCs w:val="20"/>
              </w:rPr>
              <w:t>We agree with comments from LGE and Samsung above.</w:t>
            </w:r>
            <w:r w:rsidRPr="00746667">
              <w:rPr>
                <w:rFonts w:hint="eastAsia"/>
              </w:rPr>
              <w:t xml:space="preserve"> </w:t>
            </w:r>
          </w:p>
        </w:tc>
      </w:tr>
      <w:tr w:rsidR="00C74013" w14:paraId="35304D24" w14:textId="77777777" w:rsidTr="00C74013">
        <w:tc>
          <w:tcPr>
            <w:tcW w:w="1435" w:type="dxa"/>
          </w:tcPr>
          <w:p w14:paraId="7F9391F7" w14:textId="6DE05DA2" w:rsidR="00C74013" w:rsidRPr="00746667" w:rsidRDefault="00C74013" w:rsidP="00C74013">
            <w:pPr>
              <w:rPr>
                <w:lang w:eastAsia="x-none"/>
              </w:rPr>
            </w:pPr>
            <w:r w:rsidRPr="00746667">
              <w:rPr>
                <w:rFonts w:ascii="Calibri" w:hAnsi="Calibri"/>
                <w:sz w:val="20"/>
                <w:szCs w:val="20"/>
              </w:rPr>
              <w:t>ZTE/</w:t>
            </w:r>
            <w:proofErr w:type="spellStart"/>
            <w:r w:rsidRPr="00746667">
              <w:rPr>
                <w:rFonts w:ascii="Calibri" w:hAnsi="Calibri"/>
                <w:sz w:val="20"/>
                <w:szCs w:val="20"/>
              </w:rPr>
              <w:t>Sanechips</w:t>
            </w:r>
            <w:proofErr w:type="spellEnd"/>
            <w:r w:rsidRPr="00746667">
              <w:rPr>
                <w:rFonts w:hint="eastAsia"/>
              </w:rPr>
              <w:t xml:space="preserve"> </w:t>
            </w:r>
          </w:p>
        </w:tc>
        <w:tc>
          <w:tcPr>
            <w:tcW w:w="7872" w:type="dxa"/>
          </w:tcPr>
          <w:p w14:paraId="5B53B414" w14:textId="50A0EB95" w:rsidR="00C74013" w:rsidRPr="00746667" w:rsidRDefault="00C74013" w:rsidP="00C74013">
            <w:pPr>
              <w:rPr>
                <w:lang w:eastAsia="x-none"/>
              </w:rPr>
            </w:pPr>
            <w:r w:rsidRPr="00746667">
              <w:rPr>
                <w:rFonts w:ascii="Calibri" w:hAnsi="Calibri"/>
                <w:sz w:val="20"/>
                <w:szCs w:val="20"/>
              </w:rPr>
              <w:t xml:space="preserve">Our preference is to follow NR mode 1 timing formula, which  means the first LTE SL subframe starts no earlier than </w:t>
            </w:r>
            <w:r w:rsidRPr="00746667">
              <w:rPr>
                <w:noProof/>
              </w:rPr>
              <w:drawing>
                <wp:inline distT="0" distB="0" distL="0" distR="0" wp14:anchorId="487A81BA" wp14:editId="1ECFAB2B">
                  <wp:extent cx="1775460" cy="388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775460" cy="388620"/>
                          </a:xfrm>
                          <a:prstGeom prst="rect">
                            <a:avLst/>
                          </a:prstGeom>
                          <a:noFill/>
                          <a:ln>
                            <a:noFill/>
                          </a:ln>
                        </pic:spPr>
                      </pic:pic>
                    </a:graphicData>
                  </a:graphic>
                </wp:inline>
              </w:drawing>
            </w:r>
          </w:p>
        </w:tc>
      </w:tr>
      <w:tr w:rsidR="00C74013" w14:paraId="72E79084" w14:textId="77777777" w:rsidTr="00C74013">
        <w:tc>
          <w:tcPr>
            <w:tcW w:w="1435" w:type="dxa"/>
          </w:tcPr>
          <w:p w14:paraId="190C2ACF" w14:textId="47643EE4" w:rsidR="00C74013" w:rsidRPr="00746667" w:rsidRDefault="00C74013" w:rsidP="00C74013">
            <w:pPr>
              <w:rPr>
                <w:lang w:eastAsia="x-none"/>
              </w:rPr>
            </w:pPr>
            <w:r w:rsidRPr="00746667">
              <w:rPr>
                <w:lang w:eastAsia="x-none"/>
              </w:rPr>
              <w:t>Apple</w:t>
            </w:r>
          </w:p>
        </w:tc>
        <w:tc>
          <w:tcPr>
            <w:tcW w:w="7872" w:type="dxa"/>
          </w:tcPr>
          <w:p w14:paraId="02D2FAAE" w14:textId="2D89BAE1" w:rsidR="00C74013" w:rsidRPr="00746667" w:rsidRDefault="00C74013" w:rsidP="00C74013">
            <w:pPr>
              <w:jc w:val="left"/>
              <w:rPr>
                <w:lang w:eastAsia="x-none"/>
              </w:rPr>
            </w:pPr>
            <w:r w:rsidRPr="00746667">
              <w:rPr>
                <w:rFonts w:ascii="Calibri" w:hAnsi="Calibri"/>
                <w:sz w:val="20"/>
                <w:szCs w:val="20"/>
              </w:rPr>
              <w:t>We share the same view as ZTE/Sanechips</w:t>
            </w:r>
            <w:r w:rsidRPr="00746667">
              <w:rPr>
                <w:rStyle w:val="apple-tab-span"/>
                <w:rFonts w:ascii="Calibri" w:hAnsi="Calibri"/>
                <w:sz w:val="20"/>
                <w:szCs w:val="20"/>
              </w:rPr>
              <w:t>                                                                                                                                                                                                                                                                                                                                           </w:t>
            </w:r>
          </w:p>
        </w:tc>
      </w:tr>
      <w:tr w:rsidR="00C74013" w14:paraId="3901093C" w14:textId="77777777" w:rsidTr="00C74013">
        <w:tc>
          <w:tcPr>
            <w:tcW w:w="1435" w:type="dxa"/>
          </w:tcPr>
          <w:p w14:paraId="38A017B5" w14:textId="1C7BF25F" w:rsidR="00C74013" w:rsidRPr="00746667" w:rsidRDefault="00C74013" w:rsidP="00C74013">
            <w:pPr>
              <w:rPr>
                <w:lang w:eastAsia="x-none"/>
              </w:rPr>
            </w:pPr>
            <w:r w:rsidRPr="00746667">
              <w:rPr>
                <w:lang w:eastAsia="x-none"/>
              </w:rPr>
              <w:t>Vivo</w:t>
            </w:r>
          </w:p>
        </w:tc>
        <w:tc>
          <w:tcPr>
            <w:tcW w:w="7872" w:type="dxa"/>
          </w:tcPr>
          <w:p w14:paraId="70BA5FFB" w14:textId="22B9D546" w:rsidR="00C74013" w:rsidRPr="00746667" w:rsidRDefault="00C74013" w:rsidP="00C74013">
            <w:pPr>
              <w:rPr>
                <w:lang w:eastAsia="x-none"/>
              </w:rPr>
            </w:pPr>
            <w:r w:rsidRPr="00746667">
              <w:rPr>
                <w:rFonts w:ascii="Calibri" w:hAnsi="Calibri" w:cs="Calibri"/>
              </w:rPr>
              <w:t xml:space="preserve">We agree with the proposal given by feature leader. Regarding the timing advance in the formula, we believe the </w:t>
            </w:r>
            <w:r w:rsidRPr="00746667">
              <w:rPr>
                <w:noProof/>
              </w:rPr>
              <w:drawing>
                <wp:inline distT="0" distB="0" distL="0" distR="0" wp14:anchorId="4E37AA55" wp14:editId="488E58CB">
                  <wp:extent cx="205740" cy="1600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746667">
              <w:rPr>
                <w:rFonts w:ascii="Calibri" w:hAnsi="Calibri" w:cs="Calibri"/>
              </w:rPr>
              <w:t xml:space="preserve">  defined in 38.211 should be used since the UE is connecting to a gNB.  Tc can be removed as </w:t>
            </w:r>
            <w:r w:rsidRPr="00746667">
              <w:rPr>
                <w:noProof/>
              </w:rPr>
              <w:drawing>
                <wp:inline distT="0" distB="0" distL="0" distR="0" wp14:anchorId="17F13C64" wp14:editId="1CA6773C">
                  <wp:extent cx="205740" cy="1600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746667">
              <w:rPr>
                <w:rFonts w:ascii="Calibri" w:hAnsi="Calibri" w:cs="Calibri"/>
              </w:rPr>
              <w:t> already includes Tc.</w:t>
            </w:r>
          </w:p>
        </w:tc>
      </w:tr>
      <w:tr w:rsidR="00C74013" w14:paraId="0B893AD0" w14:textId="77777777" w:rsidTr="00C74013">
        <w:tc>
          <w:tcPr>
            <w:tcW w:w="1435" w:type="dxa"/>
          </w:tcPr>
          <w:p w14:paraId="77CC0FBF" w14:textId="5C92B54D" w:rsidR="00C74013" w:rsidRPr="00746667" w:rsidRDefault="00C74013" w:rsidP="00C74013">
            <w:pPr>
              <w:rPr>
                <w:lang w:eastAsia="x-none"/>
              </w:rPr>
            </w:pPr>
            <w:proofErr w:type="spellStart"/>
            <w:r w:rsidRPr="00746667">
              <w:rPr>
                <w:lang w:eastAsia="x-none"/>
              </w:rPr>
              <w:t>Mediatek</w:t>
            </w:r>
            <w:proofErr w:type="spellEnd"/>
          </w:p>
        </w:tc>
        <w:tc>
          <w:tcPr>
            <w:tcW w:w="7872" w:type="dxa"/>
          </w:tcPr>
          <w:p w14:paraId="6A850121" w14:textId="0E7D1911" w:rsidR="00C74013" w:rsidRPr="00746667" w:rsidRDefault="00C74013" w:rsidP="00C74013">
            <w:pPr>
              <w:rPr>
                <w:lang w:eastAsia="x-none"/>
              </w:rPr>
            </w:pPr>
            <w:r w:rsidRPr="00746667">
              <w:rPr>
                <w:rFonts w:ascii="Calibri" w:hAnsi="Calibri" w:cs="Calibri"/>
              </w:rPr>
              <w:t>The timing gap m should be equal to (4+X), and the value is X is indicated in DCI 3_1 in units of milliseconds. The possible values of X should include 0, 1, 2, 3 (same as LTE)</w:t>
            </w:r>
          </w:p>
        </w:tc>
      </w:tr>
    </w:tbl>
    <w:p w14:paraId="2468209D" w14:textId="1A4901E8" w:rsidR="00C74013" w:rsidRDefault="00F54724" w:rsidP="00C74013">
      <w:pPr>
        <w:rPr>
          <w:rFonts w:ascii="SimSun" w:hAnsi="SimSun" w:cs="Calibri"/>
          <w:vanish/>
          <w:lang w:eastAsia="zh-CN"/>
        </w:rPr>
      </w:pPr>
      <w:r>
        <w:rPr>
          <w:rFonts w:ascii="SimSun" w:hAnsi="SimSun" w:cs="Calibri"/>
          <w:vanish/>
          <w:lang w:eastAsia="zh-CN"/>
        </w:rPr>
        <w:t>Observation: Thre</w:t>
      </w:r>
    </w:p>
    <w:p w14:paraId="3DEB3857" w14:textId="03DD2D83" w:rsidR="007C0D1F" w:rsidRDefault="007C0D1F" w:rsidP="007C0D1F">
      <w:pPr>
        <w:rPr>
          <w:lang w:eastAsia="x-none"/>
        </w:rPr>
      </w:pPr>
    </w:p>
    <w:p w14:paraId="4DF752F7" w14:textId="2258D981" w:rsidR="007C0D1F" w:rsidRPr="009E7037" w:rsidRDefault="00C52D00" w:rsidP="007C0D1F">
      <w:r>
        <w:rPr>
          <w:lang w:eastAsia="x-none"/>
        </w:rPr>
        <w:t>There</w:t>
      </w:r>
      <w:r w:rsidR="00F54724">
        <w:rPr>
          <w:lang w:eastAsia="x-none"/>
        </w:rPr>
        <w:t xml:space="preserve"> is consensus that the </w:t>
      </w:r>
      <w:r>
        <w:rPr>
          <w:lang w:eastAsia="x-none"/>
        </w:rPr>
        <w:t>timing</w:t>
      </w:r>
      <w:r w:rsidR="00F54724">
        <w:rPr>
          <w:lang w:eastAsia="x-none"/>
        </w:rPr>
        <w:t xml:space="preserve"> needs to be </w:t>
      </w:r>
      <w:r>
        <w:rPr>
          <w:lang w:eastAsia="x-none"/>
        </w:rPr>
        <w:t>specified</w:t>
      </w:r>
      <w:r w:rsidR="00F54724">
        <w:rPr>
          <w:lang w:eastAsia="x-none"/>
        </w:rPr>
        <w:t>. Some companies suggest using ‘</w:t>
      </w:r>
      <w:r w:rsidR="00F54724" w:rsidRPr="00F54724">
        <w:rPr>
          <w:i/>
          <w:iCs/>
          <w:lang w:eastAsia="x-none"/>
        </w:rPr>
        <w:t>4+m’</w:t>
      </w:r>
      <w:r w:rsidR="00F54724">
        <w:rPr>
          <w:lang w:eastAsia="x-none"/>
        </w:rPr>
        <w:t xml:space="preserve"> in the formula to keep it aligned with the LTE formula</w:t>
      </w:r>
      <w:r w:rsidR="009E7037">
        <w:rPr>
          <w:lang w:eastAsia="x-none"/>
        </w:rPr>
        <w:t xml:space="preserve">. This enables operation on a shared TDD LTE carrier. However, it was also pointed out that having both </w:t>
      </w:r>
      <w:r w:rsidR="009E7037">
        <w:rPr>
          <w:i/>
          <w:iCs/>
          <w:lang w:eastAsia="x-none"/>
        </w:rPr>
        <w:t>m</w:t>
      </w:r>
      <w:r w:rsidR="009E7037">
        <w:t xml:space="preserve"> and </w:t>
      </w:r>
      <w:r w:rsidR="009E7037">
        <w:rPr>
          <w:i/>
          <w:iCs/>
        </w:rPr>
        <w:t>X</w:t>
      </w:r>
      <w:r w:rsidR="009E7037">
        <w:t xml:space="preserve"> is redundant. However, given that when RAN1 discussed the introduction of </w:t>
      </w:r>
      <w:r w:rsidR="009E7037">
        <w:rPr>
          <w:i/>
          <w:iCs/>
        </w:rPr>
        <w:t>X</w:t>
      </w:r>
      <w:r w:rsidR="009E7037">
        <w:t xml:space="preserve">, it was viewed as a processing time, it seems reasonable to have both </w:t>
      </w:r>
      <w:r w:rsidR="009E7037">
        <w:rPr>
          <w:i/>
          <w:iCs/>
        </w:rPr>
        <w:t xml:space="preserve">m </w:t>
      </w:r>
      <w:r w:rsidR="009E7037">
        <w:t xml:space="preserve">and </w:t>
      </w:r>
      <w:r w:rsidR="009E7037">
        <w:rPr>
          <w:i/>
          <w:iCs/>
        </w:rPr>
        <w:t>X</w:t>
      </w:r>
      <w:r w:rsidR="009E7037">
        <w:t xml:space="preserve"> in the formula.</w:t>
      </w:r>
    </w:p>
    <w:p w14:paraId="08C6616E" w14:textId="4CAE8265" w:rsidR="009E7037" w:rsidRDefault="009E7037" w:rsidP="007C0D1F">
      <w:pPr>
        <w:rPr>
          <w:lang w:eastAsia="x-none"/>
        </w:rPr>
      </w:pPr>
      <w:r>
        <w:rPr>
          <w:lang w:eastAsia="x-none"/>
        </w:rPr>
        <w:t xml:space="preserve">As for which specification to modify, </w:t>
      </w:r>
      <w:r w:rsidR="00C52D00">
        <w:rPr>
          <w:lang w:eastAsia="x-none"/>
        </w:rPr>
        <w:t xml:space="preserve">two companies have expressed views, one of 38.213, one for 36.213. </w:t>
      </w:r>
      <w:r w:rsidR="00377186">
        <w:rPr>
          <w:lang w:eastAsia="x-none"/>
        </w:rPr>
        <w:t xml:space="preserve">We note that it could go either way, and work. </w:t>
      </w:r>
      <w:r w:rsidR="00C52D00">
        <w:rPr>
          <w:lang w:eastAsia="x-none"/>
        </w:rPr>
        <w:t xml:space="preserve">specification to modify should not matter much as long as operation is clearly </w:t>
      </w:r>
      <w:proofErr w:type="gramStart"/>
      <w:r w:rsidR="00C52D00">
        <w:rPr>
          <w:lang w:eastAsia="x-none"/>
        </w:rPr>
        <w:t>specified, and</w:t>
      </w:r>
      <w:proofErr w:type="gramEnd"/>
      <w:r w:rsidR="00C52D00">
        <w:rPr>
          <w:lang w:eastAsia="x-none"/>
        </w:rPr>
        <w:t xml:space="preserve"> should not be objectionable. Therefore, the FL’s proposal is to collect more views and to select the majority view on which specification to modify.</w:t>
      </w:r>
    </w:p>
    <w:p w14:paraId="0AF50FE6" w14:textId="49728B2F" w:rsidR="00C52D00" w:rsidRDefault="00C52D00" w:rsidP="007C0D1F">
      <w:pPr>
        <w:rPr>
          <w:lang w:eastAsia="x-none"/>
        </w:rPr>
      </w:pPr>
    </w:p>
    <w:p w14:paraId="4A525E71" w14:textId="7B77E049" w:rsidR="00C52D00" w:rsidRPr="005E2D4B" w:rsidRDefault="00C52D00" w:rsidP="007C0D1F">
      <w:pPr>
        <w:rPr>
          <w:b/>
          <w:bCs/>
          <w:sz w:val="24"/>
          <w:szCs w:val="24"/>
          <w:lang w:eastAsia="x-none"/>
        </w:rPr>
      </w:pPr>
      <w:r w:rsidRPr="005E2D4B">
        <w:rPr>
          <w:b/>
          <w:bCs/>
          <w:sz w:val="24"/>
          <w:szCs w:val="24"/>
          <w:lang w:eastAsia="x-none"/>
        </w:rPr>
        <w:t>Proposal 1:</w:t>
      </w:r>
    </w:p>
    <w:p w14:paraId="5255BB98" w14:textId="77777777" w:rsidR="00C52D00" w:rsidRPr="005E2D4B" w:rsidRDefault="00C52D00" w:rsidP="00C23FB8">
      <w:pPr>
        <w:pStyle w:val="ListParagraph"/>
        <w:numPr>
          <w:ilvl w:val="0"/>
          <w:numId w:val="20"/>
        </w:numPr>
        <w:rPr>
          <w:rFonts w:ascii="Times New Roman" w:hAnsi="Times New Roman"/>
          <w:b/>
          <w:bCs/>
          <w:i/>
          <w:iCs/>
          <w:sz w:val="24"/>
          <w:szCs w:val="24"/>
          <w:lang w:eastAsia="x-none"/>
        </w:rPr>
      </w:pPr>
      <w:r w:rsidRPr="005E2D4B">
        <w:rPr>
          <w:rFonts w:ascii="Symbol" w:hAnsi="Symbol"/>
          <w:sz w:val="24"/>
          <w:szCs w:val="24"/>
        </w:rPr>
        <w:t></w:t>
      </w:r>
      <w:r w:rsidRPr="005E2D4B">
        <w:rPr>
          <w:rFonts w:ascii="Times New Roman" w:hAnsi="Times New Roman"/>
          <w:b/>
          <w:bCs/>
          <w:i/>
          <w:iCs/>
          <w:sz w:val="24"/>
          <w:szCs w:val="24"/>
        </w:rPr>
        <w:t>For NR Uu scheduling LTE sidelink, the subframe of the first sidelink transmission is the in the first SL subframe of the corresponding resource pool that starts not earlier than</w:t>
      </w:r>
    </w:p>
    <w:p w14:paraId="367AD4EC" w14:textId="7000309C" w:rsidR="00C52D00" w:rsidRPr="005E2D4B" w:rsidRDefault="00C52D00" w:rsidP="00C52D00">
      <w:pPr>
        <w:jc w:val="center"/>
        <w:rPr>
          <w:b/>
          <w:bCs/>
          <w:i/>
          <w:iCs/>
          <w:sz w:val="24"/>
          <w:szCs w:val="24"/>
          <w:lang w:eastAsia="x-none"/>
        </w:rPr>
      </w:pPr>
      <w:r w:rsidRPr="005E2D4B">
        <w:rPr>
          <w:b/>
          <w:bCs/>
          <w:i/>
          <w:iCs/>
          <w:noProof/>
          <w:sz w:val="24"/>
          <w:szCs w:val="24"/>
        </w:rPr>
        <w:drawing>
          <wp:inline distT="0" distB="0" distL="0" distR="0" wp14:anchorId="6E3CB810" wp14:editId="2A6E2D62">
            <wp:extent cx="21945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12">
                      <a:extLst>
                        <a:ext uri="{28A0092B-C50C-407E-A947-70E740481C1C}">
                          <a14:useLocalDpi xmlns:a14="http://schemas.microsoft.com/office/drawing/2010/main" val="0"/>
                        </a:ext>
                      </a:extLst>
                    </a:blip>
                    <a:srcRect/>
                    <a:stretch>
                      <a:fillRect/>
                    </a:stretch>
                  </pic:blipFill>
                  <pic:spPr bwMode="auto">
                    <a:xfrm>
                      <a:off x="0" y="0"/>
                      <a:ext cx="2194560" cy="236220"/>
                    </a:xfrm>
                    <a:prstGeom prst="rect">
                      <a:avLst/>
                    </a:prstGeom>
                    <a:noFill/>
                    <a:ln>
                      <a:noFill/>
                    </a:ln>
                  </pic:spPr>
                </pic:pic>
              </a:graphicData>
            </a:graphic>
          </wp:inline>
        </w:drawing>
      </w:r>
    </w:p>
    <w:p w14:paraId="323C9405" w14:textId="2E7B4750" w:rsidR="00C52D00" w:rsidRPr="005E2D4B" w:rsidRDefault="00C52D00" w:rsidP="00C23FB8">
      <w:pPr>
        <w:pStyle w:val="ListParagraph"/>
        <w:numPr>
          <w:ilvl w:val="0"/>
          <w:numId w:val="20"/>
        </w:numPr>
        <w:rPr>
          <w:rFonts w:ascii="Times New Roman" w:hAnsi="Times New Roman"/>
          <w:b/>
          <w:bCs/>
          <w:i/>
          <w:iCs/>
          <w:sz w:val="24"/>
          <w:szCs w:val="24"/>
          <w:lang w:eastAsia="x-none"/>
        </w:rPr>
      </w:pPr>
      <w:r w:rsidRPr="005E2D4B">
        <w:rPr>
          <w:rFonts w:ascii="Times New Roman" w:hAnsi="Times New Roman"/>
          <w:b/>
          <w:bCs/>
          <w:i/>
          <w:iCs/>
          <w:sz w:val="24"/>
          <w:szCs w:val="24"/>
          <w:lang w:eastAsia="x-none"/>
        </w:rPr>
        <w:t>Companies are encouraged to share their view on whether to capture this change in TS38.213 or TS36.213</w:t>
      </w:r>
    </w:p>
    <w:p w14:paraId="4A6B9503" w14:textId="4B465646" w:rsidR="00C52D00" w:rsidRPr="005E2D4B" w:rsidRDefault="00C52D00" w:rsidP="00C23FB8">
      <w:pPr>
        <w:pStyle w:val="ListParagraph"/>
        <w:numPr>
          <w:ilvl w:val="1"/>
          <w:numId w:val="20"/>
        </w:numPr>
        <w:rPr>
          <w:rFonts w:ascii="Times New Roman" w:hAnsi="Times New Roman"/>
          <w:b/>
          <w:bCs/>
          <w:i/>
          <w:iCs/>
          <w:sz w:val="24"/>
          <w:szCs w:val="24"/>
          <w:lang w:eastAsia="x-none"/>
        </w:rPr>
      </w:pPr>
      <w:r w:rsidRPr="005E2D4B">
        <w:rPr>
          <w:rFonts w:ascii="Times New Roman" w:hAnsi="Times New Roman"/>
          <w:b/>
          <w:bCs/>
          <w:i/>
          <w:iCs/>
          <w:sz w:val="24"/>
          <w:szCs w:val="24"/>
          <w:lang w:eastAsia="x-none"/>
        </w:rPr>
        <w:t>Majority view will be followed</w:t>
      </w:r>
    </w:p>
    <w:p w14:paraId="09A992D4" w14:textId="77777777" w:rsidR="00C52D00" w:rsidRPr="00F54724" w:rsidRDefault="00C52D00" w:rsidP="007C0D1F">
      <w:pPr>
        <w:rPr>
          <w:lang w:eastAsia="x-none"/>
        </w:rPr>
      </w:pPr>
    </w:p>
    <w:p w14:paraId="3BE8F9BD" w14:textId="69D85D3F" w:rsidR="007C0D1F" w:rsidRDefault="007C0D1F" w:rsidP="007C0D1F">
      <w:pPr>
        <w:pStyle w:val="Heading2"/>
        <w:rPr>
          <w:lang w:eastAsia="x-none"/>
        </w:rPr>
      </w:pPr>
      <w:r w:rsidRPr="007C0D1F">
        <w:rPr>
          <w:lang w:eastAsia="x-none"/>
        </w:rPr>
        <w:t>[100e-NR-5G_V2X_NRSL-NRUuSchedulingLTESL-02]</w:t>
      </w:r>
    </w:p>
    <w:p w14:paraId="2C7E3479" w14:textId="1001FD6A" w:rsidR="00746667" w:rsidRDefault="00746667" w:rsidP="00746667">
      <w:pPr>
        <w:rPr>
          <w:lang w:eastAsia="x-none"/>
        </w:rPr>
      </w:pPr>
      <w:r>
        <w:rPr>
          <w:lang w:eastAsia="x-none"/>
        </w:rPr>
        <w:t xml:space="preserve">The email discussion </w:t>
      </w:r>
      <w:r w:rsidR="005E2D4B">
        <w:rPr>
          <w:lang w:eastAsia="x-none"/>
        </w:rPr>
        <w:t>is</w:t>
      </w:r>
      <w:r>
        <w:rPr>
          <w:lang w:eastAsia="x-none"/>
        </w:rPr>
        <w:t xml:space="preserve"> on the following:</w:t>
      </w:r>
    </w:p>
    <w:p w14:paraId="715B1E21" w14:textId="0AF1D0EA" w:rsidR="00746667" w:rsidRDefault="00746667" w:rsidP="00746667">
      <w:pPr>
        <w:jc w:val="left"/>
        <w:rPr>
          <w:lang w:eastAsia="x-none"/>
        </w:rPr>
      </w:pPr>
      <w:r w:rsidRPr="007C0D1F">
        <w:rPr>
          <w:b/>
          <w:bCs/>
          <w:sz w:val="24"/>
          <w:szCs w:val="24"/>
        </w:rPr>
        <w:t xml:space="preserve">-Issue 2: DCI format </w:t>
      </w:r>
      <w:r w:rsidRPr="007C0D1F">
        <w:br/>
      </w:r>
      <w:r w:rsidRPr="007C0D1F">
        <w:rPr>
          <w:sz w:val="24"/>
          <w:szCs w:val="24"/>
        </w:rPr>
        <w:t>Which NR Uu DCI size to match 3_1 with</w:t>
      </w:r>
    </w:p>
    <w:p w14:paraId="4201EF6A" w14:textId="7A529426" w:rsidR="00746667" w:rsidRDefault="00746667" w:rsidP="00746667">
      <w:pPr>
        <w:rPr>
          <w:lang w:eastAsia="x-none"/>
        </w:rPr>
      </w:pPr>
      <w:r>
        <w:rPr>
          <w:lang w:eastAsia="x-none"/>
        </w:rPr>
        <w:t>Companies’ views are shown below.</w:t>
      </w:r>
    </w:p>
    <w:p w14:paraId="757590E5" w14:textId="77777777" w:rsidR="00746667" w:rsidRDefault="00746667" w:rsidP="00746667">
      <w:pPr>
        <w:rPr>
          <w:rFonts w:ascii="Calibri" w:hAnsi="Calibri" w:cs="Calibri"/>
        </w:rPr>
      </w:pPr>
      <w:r>
        <w:rPr>
          <w:rFonts w:ascii="Calibri" w:hAnsi="Calibri" w:cs="Calibri"/>
        </w:rPr>
        <w:t> </w:t>
      </w:r>
    </w:p>
    <w:tbl>
      <w:tblPr>
        <w:tblW w:w="5000" w:type="pct"/>
        <w:tblCellMar>
          <w:left w:w="0" w:type="dxa"/>
          <w:right w:w="0" w:type="dxa"/>
        </w:tblCellMar>
        <w:tblLook w:val="04A0" w:firstRow="1" w:lastRow="0" w:firstColumn="1" w:lastColumn="0" w:noHBand="0" w:noVBand="1"/>
      </w:tblPr>
      <w:tblGrid>
        <w:gridCol w:w="1395"/>
        <w:gridCol w:w="7902"/>
      </w:tblGrid>
      <w:tr w:rsidR="00746667" w14:paraId="31CB2CB5" w14:textId="77777777" w:rsidTr="00746667">
        <w:trPr>
          <w:trHeight w:val="403"/>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44AA89" w14:textId="77777777" w:rsidR="00746667" w:rsidRPr="006B0095" w:rsidRDefault="00746667">
            <w:pPr>
              <w:rPr>
                <w:rFonts w:ascii="Calibri" w:hAnsi="Calibri" w:cs="Calibri"/>
              </w:rPr>
            </w:pPr>
            <w:r w:rsidRPr="006B0095">
              <w:rPr>
                <w:rFonts w:ascii="Calibri" w:hAnsi="Calibri" w:cs="Calibri"/>
                <w:b/>
                <w:bCs/>
              </w:rPr>
              <w:t>Company</w:t>
            </w:r>
          </w:p>
        </w:tc>
        <w:tc>
          <w:tcPr>
            <w:tcW w:w="4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F21A8" w14:textId="77777777" w:rsidR="00746667" w:rsidRPr="006B0095" w:rsidRDefault="00746667">
            <w:pPr>
              <w:rPr>
                <w:rFonts w:ascii="Calibri" w:hAnsi="Calibri" w:cs="Calibri"/>
              </w:rPr>
            </w:pPr>
            <w:r w:rsidRPr="006B0095">
              <w:rPr>
                <w:rFonts w:ascii="Calibri" w:hAnsi="Calibri" w:cs="Calibri"/>
                <w:b/>
                <w:bCs/>
              </w:rPr>
              <w:t>View</w:t>
            </w:r>
          </w:p>
        </w:tc>
      </w:tr>
      <w:tr w:rsidR="00746667" w14:paraId="146E4577" w14:textId="77777777" w:rsidTr="00746667">
        <w:trPr>
          <w:trHeight w:val="806"/>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EED33" w14:textId="77777777" w:rsidR="00746667" w:rsidRPr="006B0095" w:rsidRDefault="00746667">
            <w:pPr>
              <w:rPr>
                <w:rFonts w:ascii="Calibri" w:hAnsi="Calibri" w:cs="Calibri"/>
              </w:rPr>
            </w:pPr>
            <w:r w:rsidRPr="006B0095">
              <w:rPr>
                <w:rFonts w:ascii="Calibri" w:hAnsi="Calibri" w:cs="Calibri"/>
              </w:rPr>
              <w:t>Futurewei</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525EA860" w14:textId="77777777" w:rsidR="00746667" w:rsidRPr="006B0095" w:rsidRDefault="00746667">
            <w:pPr>
              <w:rPr>
                <w:rFonts w:ascii="Calibri" w:hAnsi="Calibri" w:cs="Calibri"/>
              </w:rPr>
            </w:pPr>
            <w:r w:rsidRPr="006B0095">
              <w:rPr>
                <w:rFonts w:ascii="Calibri" w:hAnsi="Calibri" w:cs="Calibri"/>
              </w:rPr>
              <w:t>We suggest matching the DCI size to DCI 0_1 as we are not sure that DCI 0_0 always have enough room to accommodate the payload of 3_1. See R1-2000571 for details</w:t>
            </w:r>
          </w:p>
        </w:tc>
      </w:tr>
      <w:tr w:rsidR="00746667" w14:paraId="39D3AD34" w14:textId="77777777" w:rsidTr="00746667">
        <w:trPr>
          <w:trHeight w:val="403"/>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BB0DB" w14:textId="77777777" w:rsidR="00746667" w:rsidRPr="006B0095" w:rsidRDefault="00746667">
            <w:pPr>
              <w:rPr>
                <w:rFonts w:ascii="Calibri" w:hAnsi="Calibri" w:cs="Calibri"/>
              </w:rPr>
            </w:pPr>
            <w:r w:rsidRPr="006B0095">
              <w:rPr>
                <w:rFonts w:ascii="Calibri" w:hAnsi="Calibri" w:cs="Calibri"/>
              </w:rPr>
              <w:t>Ericsson</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6F6CBE76" w14:textId="77777777" w:rsidR="00746667" w:rsidRPr="006B0095" w:rsidRDefault="00746667">
            <w:pPr>
              <w:rPr>
                <w:rFonts w:ascii="Calibri" w:hAnsi="Calibri" w:cs="Calibri"/>
              </w:rPr>
            </w:pPr>
            <w:r w:rsidRPr="006B0095">
              <w:rPr>
                <w:rFonts w:ascii="Calibri" w:hAnsi="Calibri" w:cs="Calibri"/>
              </w:rPr>
              <w:t>Format 0_1 if configured. Otherwise, format 3_0 if configured.</w:t>
            </w:r>
          </w:p>
        </w:tc>
      </w:tr>
      <w:tr w:rsidR="00746667" w14:paraId="2DE5AB0E" w14:textId="77777777" w:rsidTr="00746667">
        <w:trPr>
          <w:trHeight w:val="2015"/>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A872F2" w14:textId="77777777" w:rsidR="00746667" w:rsidRPr="006B0095" w:rsidRDefault="00746667">
            <w:pPr>
              <w:rPr>
                <w:rFonts w:ascii="Calibri" w:hAnsi="Calibri" w:cs="Calibri"/>
              </w:rPr>
            </w:pPr>
            <w:r w:rsidRPr="006B0095">
              <w:rPr>
                <w:rFonts w:ascii="Calibri" w:hAnsi="Calibri" w:cs="Calibri"/>
              </w:rPr>
              <w:t>vivo</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414E533B" w14:textId="77777777" w:rsidR="00746667" w:rsidRPr="006B0095" w:rsidRDefault="00746667">
            <w:pPr>
              <w:rPr>
                <w:rFonts w:ascii="Calibri" w:hAnsi="Calibri" w:cs="Calibri"/>
              </w:rPr>
            </w:pPr>
            <w:r w:rsidRPr="006B0095">
              <w:rPr>
                <w:rFonts w:ascii="Calibri" w:hAnsi="Calibri" w:cs="Calibri"/>
              </w:rPr>
              <w:t>Always align to DCI format 0_0.</w:t>
            </w:r>
          </w:p>
          <w:p w14:paraId="74DBC371" w14:textId="77777777" w:rsidR="00746667" w:rsidRPr="006B0095" w:rsidRDefault="00746667">
            <w:pPr>
              <w:rPr>
                <w:rFonts w:ascii="Calibri" w:hAnsi="Calibri" w:cs="Calibri"/>
              </w:rPr>
            </w:pPr>
            <w:r w:rsidRPr="006B0095">
              <w:rPr>
                <w:rFonts w:ascii="Calibri" w:hAnsi="Calibri" w:cs="Calibri"/>
              </w:rPr>
              <w:t>Format 0_0 is much larger than format 3_1 in size. And as we mentioned last meeting, format 3_0 may not exist in some cases. We prefer to keep it simple and there is no need to introduce different mechanisms for DCI 3_1 size alignment for different conditions.</w:t>
            </w:r>
          </w:p>
        </w:tc>
      </w:tr>
      <w:tr w:rsidR="00746667" w14:paraId="263DEDD2" w14:textId="77777777" w:rsidTr="00746667">
        <w:trPr>
          <w:trHeight w:val="1612"/>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00C3B" w14:textId="77777777" w:rsidR="00746667" w:rsidRPr="006B0095" w:rsidRDefault="00746667">
            <w:pPr>
              <w:rPr>
                <w:rFonts w:ascii="Calibri" w:hAnsi="Calibri" w:cs="Calibri"/>
              </w:rPr>
            </w:pPr>
            <w:r w:rsidRPr="006B0095">
              <w:rPr>
                <w:rFonts w:ascii="Calibri" w:hAnsi="Calibri" w:cs="Calibri"/>
              </w:rPr>
              <w:t>Huawei</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54420C99" w14:textId="77777777" w:rsidR="00746667" w:rsidRPr="006B0095" w:rsidRDefault="00746667">
            <w:pPr>
              <w:rPr>
                <w:rFonts w:ascii="Calibri" w:hAnsi="Calibri" w:cs="Calibri"/>
              </w:rPr>
            </w:pPr>
            <w:r w:rsidRPr="006B0095">
              <w:rPr>
                <w:rFonts w:ascii="Calibri" w:hAnsi="Calibri" w:cs="Calibri"/>
              </w:rPr>
              <w:t xml:space="preserve">Question to </w:t>
            </w:r>
            <w:proofErr w:type="spellStart"/>
            <w:r w:rsidRPr="006B0095">
              <w:rPr>
                <w:rFonts w:ascii="Calibri" w:hAnsi="Calibri" w:cs="Calibri"/>
              </w:rPr>
              <w:t>futurewei</w:t>
            </w:r>
            <w:proofErr w:type="spellEnd"/>
            <w:r w:rsidRPr="006B0095">
              <w:rPr>
                <w:rFonts w:ascii="Calibri" w:hAnsi="Calibri" w:cs="Calibri"/>
              </w:rPr>
              <w:t xml:space="preserve"> and Ericsson’s proposals: DCI 0_1 is the non-fallback DCI scheduling PUSCH, is it intended to align 3_1 with 0_1?</w:t>
            </w:r>
          </w:p>
          <w:p w14:paraId="04EA2945" w14:textId="77777777" w:rsidR="00746667" w:rsidRPr="006B0095" w:rsidRDefault="00746667">
            <w:pPr>
              <w:rPr>
                <w:rFonts w:ascii="Calibri" w:hAnsi="Calibri" w:cs="Calibri"/>
              </w:rPr>
            </w:pPr>
            <w:r w:rsidRPr="006B0095">
              <w:rPr>
                <w:rFonts w:ascii="Calibri" w:hAnsi="Calibri" w:cs="Calibri"/>
                <w:sz w:val="21"/>
                <w:szCs w:val="21"/>
              </w:rPr>
              <w:t xml:space="preserve">Size alignment is expected to reduce BD </w:t>
            </w:r>
            <w:proofErr w:type="gramStart"/>
            <w:r w:rsidRPr="006B0095">
              <w:rPr>
                <w:rFonts w:ascii="Calibri" w:hAnsi="Calibri" w:cs="Calibri"/>
                <w:sz w:val="21"/>
                <w:szCs w:val="21"/>
              </w:rPr>
              <w:t>in a given</w:t>
            </w:r>
            <w:proofErr w:type="gramEnd"/>
            <w:r w:rsidRPr="006B0095">
              <w:rPr>
                <w:rFonts w:ascii="Calibri" w:hAnsi="Calibri" w:cs="Calibri"/>
                <w:sz w:val="21"/>
                <w:szCs w:val="21"/>
              </w:rPr>
              <w:t xml:space="preserve"> time instance. If there is a single DCI 3_1 to be monitored, </w:t>
            </w:r>
            <w:proofErr w:type="gramStart"/>
            <w:r w:rsidRPr="006B0095">
              <w:rPr>
                <w:rFonts w:ascii="Calibri" w:hAnsi="Calibri" w:cs="Calibri"/>
                <w:sz w:val="21"/>
                <w:szCs w:val="21"/>
              </w:rPr>
              <w:t>actually size</w:t>
            </w:r>
            <w:proofErr w:type="gramEnd"/>
            <w:r w:rsidRPr="006B0095">
              <w:rPr>
                <w:rFonts w:ascii="Calibri" w:hAnsi="Calibri" w:cs="Calibri"/>
                <w:sz w:val="21"/>
                <w:szCs w:val="21"/>
              </w:rPr>
              <w:t xml:space="preserve"> alignment is not necessary.</w:t>
            </w:r>
          </w:p>
        </w:tc>
      </w:tr>
      <w:tr w:rsidR="00746667" w14:paraId="203D4CA7" w14:textId="77777777" w:rsidTr="00746667">
        <w:trPr>
          <w:trHeight w:val="403"/>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95C25" w14:textId="77777777" w:rsidR="00746667" w:rsidRPr="006B0095" w:rsidRDefault="00746667">
            <w:pPr>
              <w:rPr>
                <w:rFonts w:ascii="Calibri" w:hAnsi="Calibri" w:cs="Calibri"/>
              </w:rPr>
            </w:pPr>
            <w:r w:rsidRPr="006B0095">
              <w:rPr>
                <w:rFonts w:ascii="Calibri" w:hAnsi="Calibri" w:cs="Calibri"/>
                <w:sz w:val="20"/>
                <w:szCs w:val="20"/>
              </w:rPr>
              <w:t>ZTE/</w:t>
            </w:r>
            <w:proofErr w:type="spellStart"/>
            <w:r w:rsidRPr="006B0095">
              <w:rPr>
                <w:rFonts w:ascii="Calibri" w:hAnsi="Calibri" w:cs="Calibri"/>
                <w:sz w:val="20"/>
                <w:szCs w:val="20"/>
              </w:rPr>
              <w:t>Sanechips</w:t>
            </w:r>
            <w:proofErr w:type="spellEnd"/>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1DB0BC87" w14:textId="77777777" w:rsidR="00746667" w:rsidRPr="006B0095" w:rsidRDefault="00746667">
            <w:pPr>
              <w:rPr>
                <w:rFonts w:ascii="Calibri" w:hAnsi="Calibri" w:cs="Calibri"/>
              </w:rPr>
            </w:pPr>
            <w:r w:rsidRPr="006B0095">
              <w:rPr>
                <w:rFonts w:ascii="Calibri" w:hAnsi="Calibri" w:cs="Calibri"/>
                <w:sz w:val="20"/>
                <w:szCs w:val="20"/>
              </w:rPr>
              <w:t>Format 3_0 if configured. We are open to other choices in case format 3_0 is not configured</w:t>
            </w:r>
          </w:p>
        </w:tc>
      </w:tr>
      <w:tr w:rsidR="00746667" w14:paraId="62DA1944" w14:textId="77777777" w:rsidTr="00746667">
        <w:trPr>
          <w:trHeight w:val="2015"/>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272B0" w14:textId="77777777" w:rsidR="00746667" w:rsidRPr="006B0095" w:rsidRDefault="00746667">
            <w:pPr>
              <w:rPr>
                <w:rFonts w:ascii="Calibri" w:hAnsi="Calibri" w:cs="Calibri"/>
              </w:rPr>
            </w:pPr>
            <w:r w:rsidRPr="006B0095">
              <w:rPr>
                <w:rFonts w:ascii="Calibri" w:hAnsi="Calibri" w:cs="Calibri"/>
              </w:rPr>
              <w:t>CATT</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5AE6C9D7" w14:textId="77777777" w:rsidR="00746667" w:rsidRPr="006B0095" w:rsidRDefault="00746667">
            <w:pPr>
              <w:rPr>
                <w:rFonts w:ascii="Calibri" w:hAnsi="Calibri" w:cs="Calibri"/>
              </w:rPr>
            </w:pPr>
            <w:r w:rsidRPr="006B0095">
              <w:rPr>
                <w:rFonts w:ascii="Calibri" w:hAnsi="Calibri" w:cs="Calibri"/>
                <w:lang w:val="en-GB"/>
              </w:rPr>
              <w:t>The size of DCI format 3_1 should be aligned with NR Uu DCI format 0_1. First, DCI format 3_1 should be aligned with DCI 3_0, while both DCI should be aligned with DCI format 0_1. For NR V2X DCI format 3_0, the payload size can be more than 40 bits. The approximate calculation can reflect that DCI format 0_1 can be the size alignment target.</w:t>
            </w:r>
          </w:p>
        </w:tc>
      </w:tr>
      <w:tr w:rsidR="00746667" w14:paraId="4E10749D" w14:textId="77777777" w:rsidTr="00746667">
        <w:trPr>
          <w:trHeight w:val="806"/>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82F93" w14:textId="77777777" w:rsidR="00746667" w:rsidRPr="006B0095" w:rsidRDefault="00746667">
            <w:pPr>
              <w:rPr>
                <w:rFonts w:ascii="Calibri" w:hAnsi="Calibri" w:cs="Calibri"/>
              </w:rPr>
            </w:pPr>
            <w:r w:rsidRPr="006B0095">
              <w:rPr>
                <w:rFonts w:ascii="Calibri" w:hAnsi="Calibri" w:cs="Calibri"/>
              </w:rPr>
              <w:t>Sharp</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29160D7E" w14:textId="77777777" w:rsidR="00746667" w:rsidRPr="006B0095" w:rsidRDefault="00746667">
            <w:pPr>
              <w:rPr>
                <w:rFonts w:ascii="Calibri" w:hAnsi="Calibri" w:cs="Calibri"/>
              </w:rPr>
            </w:pPr>
            <w:r w:rsidRPr="006B0095">
              <w:rPr>
                <w:rFonts w:ascii="Calibri" w:hAnsi="Calibri" w:cs="Calibri"/>
                <w:lang w:val="en-GB"/>
              </w:rPr>
              <w:t>Always align to the smallest x in the set of (up to 4) DCI sizes in the cell satisfying x &gt;= size of format 3_1.</w:t>
            </w:r>
          </w:p>
        </w:tc>
      </w:tr>
      <w:tr w:rsidR="00746667" w14:paraId="0833EC96" w14:textId="77777777" w:rsidTr="00746667">
        <w:trPr>
          <w:trHeight w:val="8514"/>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67CB4" w14:textId="77777777" w:rsidR="00746667" w:rsidRPr="006B0095" w:rsidRDefault="00746667">
            <w:pPr>
              <w:rPr>
                <w:rFonts w:ascii="Calibri" w:hAnsi="Calibri" w:cs="Calibri"/>
              </w:rPr>
            </w:pPr>
            <w:r w:rsidRPr="006B0095">
              <w:rPr>
                <w:rFonts w:ascii="Calibri" w:hAnsi="Calibri" w:cs="Calibri"/>
              </w:rPr>
              <w:t>LG Electronics</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58FB0524" w14:textId="77777777" w:rsidR="00746667" w:rsidRPr="006B0095" w:rsidRDefault="00746667">
            <w:pPr>
              <w:rPr>
                <w:rFonts w:ascii="Calibri" w:hAnsi="Calibri" w:cs="Calibri"/>
              </w:rPr>
            </w:pPr>
            <w:r w:rsidRPr="006B0095">
              <w:rPr>
                <w:rFonts w:ascii="Calibri" w:hAnsi="Calibri" w:cs="Calibri"/>
              </w:rPr>
              <w:t>We only have the following agreements:</w:t>
            </w:r>
          </w:p>
          <w:p w14:paraId="31012AAB" w14:textId="77777777" w:rsidR="00746667" w:rsidRPr="006B0095" w:rsidRDefault="00746667">
            <w:pPr>
              <w:ind w:hanging="360"/>
              <w:rPr>
                <w:rFonts w:ascii="Calibri" w:hAnsi="Calibri" w:cs="Calibri"/>
              </w:rPr>
            </w:pPr>
            <w:r w:rsidRPr="006B0095">
              <w:rPr>
                <w:rFonts w:ascii="Symbol" w:hAnsi="Symbol"/>
                <w:sz w:val="20"/>
                <w:szCs w:val="20"/>
              </w:rPr>
              <w:t></w:t>
            </w:r>
            <w:r w:rsidRPr="006B0095">
              <w:rPr>
                <w:sz w:val="14"/>
                <w:szCs w:val="14"/>
              </w:rPr>
              <w:t>       </w:t>
            </w:r>
            <w:r w:rsidRPr="006B0095">
              <w:rPr>
                <w:rStyle w:val="apple-converted-space"/>
                <w:sz w:val="14"/>
                <w:szCs w:val="14"/>
              </w:rPr>
              <w:t> </w:t>
            </w:r>
            <w:r w:rsidRPr="006B0095">
              <w:rPr>
                <w:i/>
                <w:iCs/>
              </w:rPr>
              <w:t>The size of DCI for activation/deactivation is one of the DCI size(s) that will be defined for NR Uu scheduling NR V2V</w:t>
            </w:r>
          </w:p>
          <w:p w14:paraId="14CEADE0" w14:textId="77777777" w:rsidR="00746667" w:rsidRPr="006B0095" w:rsidRDefault="00746667">
            <w:pPr>
              <w:rPr>
                <w:rFonts w:ascii="Calibri" w:hAnsi="Calibri" w:cs="Calibri"/>
              </w:rPr>
            </w:pPr>
            <w:r w:rsidRPr="006B0095">
              <w:rPr>
                <w:rFonts w:ascii="Calibri" w:hAnsi="Calibri" w:cs="Calibri"/>
              </w:rPr>
              <w:t xml:space="preserve">There is no agreement that DCI 3_1 size is directly aligned with NR Uu DCI size. </w:t>
            </w:r>
            <w:proofErr w:type="gramStart"/>
            <w:r w:rsidRPr="006B0095">
              <w:rPr>
                <w:rFonts w:ascii="Calibri" w:hAnsi="Calibri" w:cs="Calibri"/>
              </w:rPr>
              <w:t>Therefore</w:t>
            </w:r>
            <w:proofErr w:type="gramEnd"/>
            <w:r w:rsidRPr="006B0095">
              <w:rPr>
                <w:rFonts w:ascii="Calibri" w:hAnsi="Calibri" w:cs="Calibri"/>
              </w:rPr>
              <w:t xml:space="preserve"> it seems the question was misunderstood by other companies. The point we should discuss is how to align DCI 3_1 size to DCI 3_0 size.</w:t>
            </w:r>
          </w:p>
          <w:p w14:paraId="57F1365A" w14:textId="77777777" w:rsidR="00746667" w:rsidRPr="006B0095" w:rsidRDefault="00746667">
            <w:pPr>
              <w:rPr>
                <w:rFonts w:ascii="Calibri" w:hAnsi="Calibri" w:cs="Calibri"/>
              </w:rPr>
            </w:pPr>
            <w:r w:rsidRPr="006B0095">
              <w:rPr>
                <w:rFonts w:ascii="Calibri" w:hAnsi="Calibri" w:cs="Calibri"/>
              </w:rPr>
              <w:t> </w:t>
            </w:r>
          </w:p>
          <w:p w14:paraId="5BBEFB94" w14:textId="77777777" w:rsidR="00746667" w:rsidRPr="006B0095" w:rsidRDefault="00746667">
            <w:pPr>
              <w:rPr>
                <w:rFonts w:ascii="Calibri" w:hAnsi="Calibri" w:cs="Calibri"/>
              </w:rPr>
            </w:pPr>
            <w:r w:rsidRPr="006B0095">
              <w:rPr>
                <w:rFonts w:ascii="Calibri" w:hAnsi="Calibri" w:cs="Calibri"/>
              </w:rPr>
              <w:t>In this sense, the following issues need to be answered.</w:t>
            </w:r>
          </w:p>
          <w:p w14:paraId="48C63149" w14:textId="77777777" w:rsidR="00746667" w:rsidRPr="006B0095" w:rsidRDefault="00746667">
            <w:pPr>
              <w:ind w:hanging="360"/>
              <w:rPr>
                <w:rFonts w:ascii="Calibri" w:hAnsi="Calibri" w:cs="Calibri"/>
              </w:rPr>
            </w:pPr>
            <w:r w:rsidRPr="006B0095">
              <w:rPr>
                <w:rFonts w:ascii="Calibri" w:hAnsi="Calibri" w:cs="Calibri"/>
                <w:lang w:val="en-GB"/>
              </w:rPr>
              <w:t>1)</w:t>
            </w:r>
            <w:r w:rsidRPr="006B0095">
              <w:rPr>
                <w:sz w:val="14"/>
                <w:szCs w:val="14"/>
                <w:lang w:val="en-GB"/>
              </w:rPr>
              <w:t>     </w:t>
            </w:r>
            <w:r w:rsidRPr="006B0095">
              <w:rPr>
                <w:rStyle w:val="apple-converted-space"/>
                <w:sz w:val="14"/>
                <w:szCs w:val="14"/>
                <w:lang w:val="en-GB"/>
              </w:rPr>
              <w:t> </w:t>
            </w:r>
            <w:r w:rsidRPr="006B0095">
              <w:rPr>
                <w:rFonts w:ascii="Calibri" w:hAnsi="Calibri" w:cs="Calibri"/>
                <w:lang w:val="en-GB"/>
              </w:rPr>
              <w:t>If UE is configured to monitor DCI 3_0, whether DCI 3_1 size is always equal to or smaller than DCI 3_0 size? If not, how DCI 3_1 size is aligned with DCI 3_0 size?</w:t>
            </w:r>
          </w:p>
          <w:p w14:paraId="765D9329" w14:textId="77777777" w:rsidR="00746667" w:rsidRPr="006B0095" w:rsidRDefault="00746667">
            <w:pPr>
              <w:ind w:hanging="360"/>
              <w:rPr>
                <w:rFonts w:ascii="Calibri" w:hAnsi="Calibri" w:cs="Calibri"/>
              </w:rPr>
            </w:pPr>
            <w:r w:rsidRPr="006B0095">
              <w:rPr>
                <w:rFonts w:ascii="Calibri" w:hAnsi="Calibri" w:cs="Calibri"/>
                <w:lang w:val="en-GB"/>
              </w:rPr>
              <w:t>2)</w:t>
            </w:r>
            <w:r w:rsidRPr="006B0095">
              <w:rPr>
                <w:sz w:val="14"/>
                <w:szCs w:val="14"/>
                <w:lang w:val="en-GB"/>
              </w:rPr>
              <w:t>     </w:t>
            </w:r>
            <w:r w:rsidRPr="006B0095">
              <w:rPr>
                <w:rStyle w:val="apple-converted-space"/>
                <w:sz w:val="14"/>
                <w:szCs w:val="14"/>
                <w:lang w:val="en-GB"/>
              </w:rPr>
              <w:t> </w:t>
            </w:r>
            <w:r w:rsidRPr="006B0095">
              <w:rPr>
                <w:rFonts w:ascii="Calibri" w:hAnsi="Calibri" w:cs="Calibri"/>
                <w:lang w:val="en-GB"/>
              </w:rPr>
              <w:t>If UE is not configured to monitor DCI 3_0, which DCI is used for size alignment with DCI 3_1?</w:t>
            </w:r>
          </w:p>
          <w:p w14:paraId="7EE37D55" w14:textId="77777777" w:rsidR="00746667" w:rsidRPr="006B0095" w:rsidRDefault="00746667">
            <w:pPr>
              <w:rPr>
                <w:rFonts w:ascii="Calibri" w:hAnsi="Calibri" w:cs="Calibri"/>
              </w:rPr>
            </w:pPr>
            <w:r w:rsidRPr="006B0095">
              <w:rPr>
                <w:rFonts w:ascii="Calibri" w:hAnsi="Calibri" w:cs="Calibri"/>
                <w:lang w:val="en-GB"/>
              </w:rPr>
              <w:t> </w:t>
            </w:r>
          </w:p>
          <w:p w14:paraId="784C2661" w14:textId="77777777" w:rsidR="00746667" w:rsidRPr="006B0095" w:rsidRDefault="00746667">
            <w:pPr>
              <w:rPr>
                <w:rFonts w:ascii="Calibri" w:hAnsi="Calibri" w:cs="Calibri"/>
              </w:rPr>
            </w:pPr>
            <w:r w:rsidRPr="006B0095">
              <w:rPr>
                <w:rFonts w:ascii="Calibri" w:hAnsi="Calibri" w:cs="Calibri"/>
              </w:rPr>
              <w:t>As a response, we propose the followings.</w:t>
            </w:r>
          </w:p>
          <w:p w14:paraId="1C6944DC" w14:textId="77777777" w:rsidR="00746667" w:rsidRPr="006B0095" w:rsidRDefault="00746667">
            <w:pPr>
              <w:ind w:hanging="360"/>
              <w:rPr>
                <w:rFonts w:ascii="Calibri" w:hAnsi="Calibri" w:cs="Calibri"/>
              </w:rPr>
            </w:pPr>
            <w:r w:rsidRPr="006B0095">
              <w:rPr>
                <w:rFonts w:ascii="Calibri" w:hAnsi="Calibri" w:cs="Calibri"/>
              </w:rPr>
              <w:t>1)</w:t>
            </w:r>
            <w:r w:rsidRPr="006B0095">
              <w:rPr>
                <w:sz w:val="14"/>
                <w:szCs w:val="14"/>
              </w:rPr>
              <w:t>     </w:t>
            </w:r>
            <w:r w:rsidRPr="006B0095">
              <w:rPr>
                <w:rStyle w:val="apple-converted-space"/>
                <w:sz w:val="14"/>
                <w:szCs w:val="14"/>
              </w:rPr>
              <w:t> </w:t>
            </w:r>
            <w:r w:rsidRPr="006B0095">
              <w:rPr>
                <w:rFonts w:ascii="Calibri" w:hAnsi="Calibri" w:cs="Calibri"/>
                <w:lang w:val="en-GB"/>
              </w:rPr>
              <w:t>If UE is configured to monitor DCI 3_0, UE expects that DCI 3_0 size is always equal to or larger than DCI 3_1 size. If UE is configured to monitor both DCI 3_0 for DG and DCI 3_0 for CG, DCI 3_1 size is aligned to the larger DCI 3_0 size among two DCI 3_0 sizes.</w:t>
            </w:r>
          </w:p>
          <w:p w14:paraId="0D837BE0" w14:textId="77777777" w:rsidR="00746667" w:rsidRPr="006B0095" w:rsidRDefault="00746667">
            <w:pPr>
              <w:rPr>
                <w:rFonts w:ascii="Calibri" w:hAnsi="Calibri" w:cs="Calibri"/>
              </w:rPr>
            </w:pPr>
            <w:r w:rsidRPr="006B0095">
              <w:rPr>
                <w:rFonts w:ascii="Calibri" w:hAnsi="Calibri" w:cs="Calibri"/>
                <w:lang w:val="en-GB"/>
              </w:rPr>
              <w:t>If UE is not configured to monitor DCI 3_0,</w:t>
            </w:r>
            <w:r w:rsidRPr="006B0095">
              <w:rPr>
                <w:rStyle w:val="apple-converted-space"/>
                <w:rFonts w:ascii="Calibri" w:hAnsi="Calibri" w:cs="Calibri"/>
                <w:lang w:val="en-GB"/>
              </w:rPr>
              <w:t> </w:t>
            </w:r>
            <w:r w:rsidRPr="006B0095">
              <w:rPr>
                <w:rFonts w:ascii="Calibri" w:hAnsi="Calibri" w:cs="Calibri"/>
              </w:rPr>
              <w:t>DCI 3_1 size is aligned with one of the NR Uu DCI size, using the same rule for DCI 3_0 size and NR Uu DCI size alignment.</w:t>
            </w:r>
          </w:p>
        </w:tc>
      </w:tr>
      <w:tr w:rsidR="00746667" w14:paraId="0F297EE3" w14:textId="77777777" w:rsidTr="00746667">
        <w:trPr>
          <w:trHeight w:val="361"/>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7F069" w14:textId="77777777" w:rsidR="00746667" w:rsidRPr="006B0095" w:rsidRDefault="00746667">
            <w:pPr>
              <w:spacing w:before="100" w:beforeAutospacing="1" w:after="100" w:afterAutospacing="1"/>
              <w:rPr>
                <w:sz w:val="24"/>
                <w:szCs w:val="24"/>
              </w:rPr>
            </w:pPr>
            <w:r w:rsidRPr="006B0095">
              <w:rPr>
                <w:rFonts w:ascii="Arial" w:hAnsi="Arial" w:cs="Arial"/>
                <w:sz w:val="20"/>
                <w:szCs w:val="20"/>
              </w:rPr>
              <w:t>Samsung </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0A9ED5A6" w14:textId="77777777" w:rsidR="00746667" w:rsidRPr="006B0095" w:rsidRDefault="00746667">
            <w:pPr>
              <w:spacing w:before="100" w:beforeAutospacing="1" w:after="100" w:afterAutospacing="1"/>
            </w:pPr>
            <w:r w:rsidRPr="006B0095">
              <w:rPr>
                <w:rFonts w:ascii="Arial" w:hAnsi="Arial" w:cs="Arial"/>
                <w:sz w:val="20"/>
                <w:szCs w:val="20"/>
              </w:rPr>
              <w:t>If UE is configured to monitor DCI format 3_0, size of DCI format 3_1 is aligned with DCI format 3_0. </w:t>
            </w:r>
          </w:p>
          <w:p w14:paraId="0A76EB31" w14:textId="77777777" w:rsidR="00746667" w:rsidRPr="006B0095" w:rsidRDefault="00746667">
            <w:pPr>
              <w:spacing w:before="100" w:beforeAutospacing="1" w:after="100" w:afterAutospacing="1"/>
            </w:pPr>
            <w:r w:rsidRPr="006B0095">
              <w:rPr>
                <w:rFonts w:ascii="Arial" w:hAnsi="Arial" w:cs="Arial"/>
                <w:sz w:val="20"/>
                <w:szCs w:val="20"/>
              </w:rPr>
              <w:t>Otherwise, size of DCI format 3_1 is aligned with DCI format 0_0 or 0_1.</w:t>
            </w:r>
          </w:p>
        </w:tc>
      </w:tr>
      <w:tr w:rsidR="00746667" w14:paraId="59DE3BF3" w14:textId="77777777" w:rsidTr="00746667">
        <w:trPr>
          <w:trHeight w:val="361"/>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73E6" w14:textId="77777777" w:rsidR="00746667" w:rsidRPr="006B0095" w:rsidRDefault="00746667">
            <w:pPr>
              <w:spacing w:before="100" w:beforeAutospacing="1" w:after="100" w:afterAutospacing="1"/>
            </w:pPr>
            <w:r w:rsidRPr="006B0095">
              <w:rPr>
                <w:rFonts w:ascii="Arial" w:hAnsi="Arial" w:cs="Arial"/>
                <w:sz w:val="20"/>
                <w:szCs w:val="20"/>
              </w:rPr>
              <w:t>Qualcomm</w:t>
            </w:r>
          </w:p>
        </w:tc>
        <w:tc>
          <w:tcPr>
            <w:tcW w:w="4250" w:type="pct"/>
            <w:tcBorders>
              <w:top w:val="nil"/>
              <w:left w:val="nil"/>
              <w:bottom w:val="single" w:sz="8" w:space="0" w:color="auto"/>
              <w:right w:val="single" w:sz="8" w:space="0" w:color="auto"/>
            </w:tcBorders>
            <w:tcMar>
              <w:top w:w="0" w:type="dxa"/>
              <w:left w:w="108" w:type="dxa"/>
              <w:bottom w:w="0" w:type="dxa"/>
              <w:right w:w="108" w:type="dxa"/>
            </w:tcMar>
            <w:hideMark/>
          </w:tcPr>
          <w:p w14:paraId="746C298D" w14:textId="77777777" w:rsidR="00746667" w:rsidRPr="006B0095" w:rsidRDefault="00746667">
            <w:pPr>
              <w:spacing w:before="100" w:beforeAutospacing="1" w:after="100" w:afterAutospacing="1"/>
            </w:pPr>
            <w:r w:rsidRPr="006B0095">
              <w:rPr>
                <w:rFonts w:ascii="Arial" w:hAnsi="Arial" w:cs="Arial"/>
                <w:sz w:val="20"/>
                <w:szCs w:val="20"/>
              </w:rPr>
              <w:t>DCI 3_1 and the largest configured DCI 0_x format (DCI 0_1 in most cases) are size aligned by padding. The same could also be applied to DCI format 3_0.</w:t>
            </w:r>
          </w:p>
          <w:p w14:paraId="7482EEBF" w14:textId="77777777" w:rsidR="00746667" w:rsidRPr="006B0095" w:rsidRDefault="00746667">
            <w:pPr>
              <w:spacing w:before="100" w:beforeAutospacing="1" w:after="100" w:afterAutospacing="1"/>
            </w:pPr>
            <w:r w:rsidRPr="006B0095">
              <w:rPr>
                <w:rFonts w:ascii="Arial" w:hAnsi="Arial" w:cs="Arial"/>
                <w:sz w:val="20"/>
                <w:szCs w:val="20"/>
              </w:rPr>
              <w:t> </w:t>
            </w:r>
          </w:p>
          <w:p w14:paraId="5E0DFE36" w14:textId="77777777" w:rsidR="00746667" w:rsidRPr="006B0095" w:rsidRDefault="00746667">
            <w:pPr>
              <w:spacing w:before="100" w:beforeAutospacing="1" w:after="100" w:afterAutospacing="1"/>
            </w:pPr>
            <w:r w:rsidRPr="006B0095">
              <w:rPr>
                <w:rFonts w:ascii="Arial" w:hAnsi="Arial" w:cs="Arial"/>
                <w:sz w:val="20"/>
                <w:szCs w:val="20"/>
              </w:rPr>
              <w:t>This avoids having special cases based on whether DCI 3_0 is configured or not. It also avoids any ambiguity about whether any format is truncated to match the size of another.</w:t>
            </w:r>
          </w:p>
        </w:tc>
      </w:tr>
      <w:tr w:rsidR="00746667" w14:paraId="4D05E667" w14:textId="77777777" w:rsidTr="00746667">
        <w:trPr>
          <w:trHeight w:val="361"/>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ADA7A3" w14:textId="72215C04" w:rsidR="00746667" w:rsidRPr="006B0095" w:rsidRDefault="00746667" w:rsidP="00746667">
            <w:pPr>
              <w:spacing w:before="100" w:beforeAutospacing="1" w:after="100" w:afterAutospacing="1"/>
              <w:rPr>
                <w:rFonts w:ascii="Arial" w:hAnsi="Arial" w:cs="Arial"/>
                <w:sz w:val="20"/>
                <w:szCs w:val="20"/>
              </w:rPr>
            </w:pPr>
            <w:r w:rsidRPr="006B0095">
              <w:rPr>
                <w:rFonts w:ascii="Arial" w:hAnsi="Arial" w:cs="Arial"/>
                <w:sz w:val="20"/>
                <w:szCs w:val="20"/>
              </w:rPr>
              <w:t>OPPO</w:t>
            </w:r>
          </w:p>
        </w:tc>
        <w:tc>
          <w:tcPr>
            <w:tcW w:w="4250" w:type="pct"/>
            <w:tcBorders>
              <w:top w:val="nil"/>
              <w:left w:val="nil"/>
              <w:bottom w:val="single" w:sz="8" w:space="0" w:color="auto"/>
              <w:right w:val="single" w:sz="8" w:space="0" w:color="auto"/>
            </w:tcBorders>
            <w:tcMar>
              <w:top w:w="0" w:type="dxa"/>
              <w:left w:w="108" w:type="dxa"/>
              <w:bottom w:w="0" w:type="dxa"/>
              <w:right w:w="108" w:type="dxa"/>
            </w:tcMar>
          </w:tcPr>
          <w:p w14:paraId="0F04FA60" w14:textId="04D3EA50" w:rsidR="00746667" w:rsidRPr="006B0095" w:rsidRDefault="00746667" w:rsidP="00746667">
            <w:pPr>
              <w:spacing w:before="100" w:beforeAutospacing="1" w:after="100" w:afterAutospacing="1"/>
              <w:rPr>
                <w:rFonts w:ascii="Arial" w:hAnsi="Arial" w:cs="Arial"/>
                <w:sz w:val="20"/>
                <w:szCs w:val="20"/>
              </w:rPr>
            </w:pPr>
            <w:r w:rsidRPr="006B0095">
              <w:rPr>
                <w:rFonts w:ascii="Arial" w:hAnsi="Arial" w:cs="Arial"/>
                <w:sz w:val="20"/>
                <w:szCs w:val="20"/>
              </w:rPr>
              <w:t>Same understanding and preference as LGE</w:t>
            </w:r>
            <w:r w:rsidRPr="006B0095">
              <w:rPr>
                <w:rFonts w:ascii="Calibri" w:hAnsi="Calibri" w:cs="Calibri"/>
              </w:rPr>
              <w:t> </w:t>
            </w:r>
          </w:p>
        </w:tc>
      </w:tr>
      <w:tr w:rsidR="00746667" w14:paraId="5C46E606" w14:textId="77777777" w:rsidTr="00746667">
        <w:trPr>
          <w:trHeight w:val="361"/>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95DC3DE" w14:textId="07DE40EC" w:rsidR="00746667" w:rsidRPr="006B0095" w:rsidRDefault="00746667" w:rsidP="00746667">
            <w:pPr>
              <w:spacing w:before="100" w:beforeAutospacing="1" w:after="100" w:afterAutospacing="1"/>
              <w:rPr>
                <w:rFonts w:ascii="Arial" w:hAnsi="Arial" w:cs="Arial"/>
                <w:sz w:val="20"/>
                <w:szCs w:val="20"/>
              </w:rPr>
            </w:pPr>
            <w:r w:rsidRPr="006B0095">
              <w:rPr>
                <w:rFonts w:ascii="Calibri" w:hAnsi="Calibri" w:cs="Calibri"/>
                <w:sz w:val="20"/>
                <w:szCs w:val="20"/>
              </w:rPr>
              <w:t>Apple    </w:t>
            </w:r>
          </w:p>
        </w:tc>
        <w:tc>
          <w:tcPr>
            <w:tcW w:w="4250" w:type="pct"/>
            <w:tcBorders>
              <w:top w:val="nil"/>
              <w:left w:val="nil"/>
              <w:bottom w:val="single" w:sz="8" w:space="0" w:color="auto"/>
              <w:right w:val="single" w:sz="8" w:space="0" w:color="auto"/>
            </w:tcBorders>
            <w:tcMar>
              <w:top w:w="0" w:type="dxa"/>
              <w:left w:w="108" w:type="dxa"/>
              <w:bottom w:w="0" w:type="dxa"/>
              <w:right w:w="108" w:type="dxa"/>
            </w:tcMar>
          </w:tcPr>
          <w:p w14:paraId="6D2FC289" w14:textId="746D43B8" w:rsidR="00746667" w:rsidRPr="006B0095" w:rsidRDefault="00746667" w:rsidP="00746667">
            <w:pPr>
              <w:spacing w:before="100" w:beforeAutospacing="1" w:after="100" w:afterAutospacing="1"/>
              <w:rPr>
                <w:rFonts w:ascii="Arial" w:hAnsi="Arial" w:cs="Arial"/>
                <w:sz w:val="20"/>
                <w:szCs w:val="20"/>
              </w:rPr>
            </w:pPr>
            <w:r w:rsidRPr="006B0095">
              <w:rPr>
                <w:rFonts w:ascii="Calibri" w:hAnsi="Calibri" w:cs="Calibri"/>
                <w:sz w:val="20"/>
                <w:szCs w:val="20"/>
              </w:rPr>
              <w:t>If format 3_0 is configured for monitoring, then size align to format 3_0 by zero padding. If format 3_0 is not configured for monitoring, then size align to format 0_0 by zero padding. </w:t>
            </w:r>
          </w:p>
        </w:tc>
      </w:tr>
      <w:tr w:rsidR="00746667" w14:paraId="2A29850E" w14:textId="77777777" w:rsidTr="00746667">
        <w:trPr>
          <w:trHeight w:val="361"/>
        </w:trPr>
        <w:tc>
          <w:tcPr>
            <w:tcW w:w="750" w:type="pct"/>
            <w:tcBorders>
              <w:top w:val="nil"/>
              <w:left w:val="single" w:sz="8" w:space="0" w:color="auto"/>
              <w:bottom w:val="nil"/>
              <w:right w:val="single" w:sz="8" w:space="0" w:color="auto"/>
            </w:tcBorders>
            <w:tcMar>
              <w:top w:w="0" w:type="dxa"/>
              <w:left w:w="108" w:type="dxa"/>
              <w:bottom w:w="0" w:type="dxa"/>
              <w:right w:w="108" w:type="dxa"/>
            </w:tcMar>
          </w:tcPr>
          <w:p w14:paraId="3DAECD6B" w14:textId="1065BA1B" w:rsidR="00746667" w:rsidRPr="006B0095" w:rsidRDefault="00746667" w:rsidP="00746667">
            <w:pPr>
              <w:spacing w:before="100" w:beforeAutospacing="1" w:after="100" w:afterAutospacing="1"/>
            </w:pPr>
            <w:r w:rsidRPr="006B0095">
              <w:rPr>
                <w:rFonts w:ascii="Calibri" w:hAnsi="Calibri" w:cs="Calibri"/>
                <w:sz w:val="20"/>
                <w:szCs w:val="20"/>
              </w:rPr>
              <w:t>MediaTek</w:t>
            </w:r>
          </w:p>
        </w:tc>
        <w:tc>
          <w:tcPr>
            <w:tcW w:w="4250" w:type="pct"/>
            <w:tcBorders>
              <w:top w:val="nil"/>
              <w:left w:val="nil"/>
              <w:bottom w:val="nil"/>
              <w:right w:val="single" w:sz="8" w:space="0" w:color="auto"/>
            </w:tcBorders>
            <w:tcMar>
              <w:top w:w="0" w:type="dxa"/>
              <w:left w:w="108" w:type="dxa"/>
              <w:bottom w:w="0" w:type="dxa"/>
              <w:right w:w="108" w:type="dxa"/>
            </w:tcMar>
          </w:tcPr>
          <w:p w14:paraId="7DF133F4" w14:textId="77777777" w:rsidR="00746667" w:rsidRPr="006B0095" w:rsidRDefault="00746667" w:rsidP="00746667">
            <w:pPr>
              <w:rPr>
                <w:rFonts w:ascii="Calibri" w:hAnsi="Calibri" w:cs="Calibri"/>
                <w:sz w:val="20"/>
                <w:szCs w:val="20"/>
              </w:rPr>
            </w:pPr>
            <w:r w:rsidRPr="006B0095">
              <w:rPr>
                <w:rFonts w:ascii="Calibri" w:hAnsi="Calibri" w:cs="Calibri"/>
                <w:sz w:val="20"/>
                <w:szCs w:val="20"/>
              </w:rPr>
              <w:t xml:space="preserve">We share similar view with Samsung and Apple. </w:t>
            </w:r>
          </w:p>
          <w:p w14:paraId="29630A35" w14:textId="77777777" w:rsidR="00746667" w:rsidRPr="006B0095" w:rsidRDefault="00746667" w:rsidP="00746667">
            <w:pPr>
              <w:rPr>
                <w:rFonts w:ascii="Calibri" w:hAnsi="Calibri" w:cs="Calibri"/>
                <w:sz w:val="20"/>
                <w:szCs w:val="20"/>
              </w:rPr>
            </w:pPr>
            <w:r w:rsidRPr="006B0095">
              <w:rPr>
                <w:rFonts w:ascii="Calibri" w:hAnsi="Calibri" w:cs="Calibri"/>
                <w:sz w:val="20"/>
                <w:szCs w:val="20"/>
              </w:rPr>
              <w:t xml:space="preserve">If UE is configured to monitor DCI 3_0, the size of DCI 3_1 should be aligned by zero padding to DCI 3_0 size. </w:t>
            </w:r>
          </w:p>
          <w:p w14:paraId="760B4A2D" w14:textId="614C6F27" w:rsidR="00746667" w:rsidRPr="006B0095" w:rsidRDefault="00746667" w:rsidP="00746667">
            <w:pPr>
              <w:spacing w:before="100" w:beforeAutospacing="1" w:after="100" w:afterAutospacing="1"/>
            </w:pPr>
            <w:r w:rsidRPr="006B0095">
              <w:rPr>
                <w:rFonts w:ascii="Calibri" w:hAnsi="Calibri" w:cs="Calibri"/>
                <w:sz w:val="20"/>
                <w:szCs w:val="20"/>
              </w:rPr>
              <w:t>If UE is not configured to monitor DCI 3_0, the size of DCI 3_1 is aligned by zero padding to DCI format 0_0</w:t>
            </w:r>
          </w:p>
        </w:tc>
      </w:tr>
      <w:tr w:rsidR="00746667" w14:paraId="28F6CFA3" w14:textId="77777777" w:rsidTr="00746667">
        <w:trPr>
          <w:trHeight w:val="361"/>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F0B9D71" w14:textId="77777777" w:rsidR="00746667" w:rsidRPr="006B0095" w:rsidRDefault="00746667" w:rsidP="00746667">
            <w:pPr>
              <w:spacing w:before="100" w:beforeAutospacing="1" w:after="100" w:afterAutospacing="1"/>
              <w:rPr>
                <w:rFonts w:ascii="Arial" w:hAnsi="Arial" w:cs="Arial"/>
                <w:sz w:val="20"/>
                <w:szCs w:val="20"/>
              </w:rPr>
            </w:pPr>
          </w:p>
        </w:tc>
        <w:tc>
          <w:tcPr>
            <w:tcW w:w="4250" w:type="pct"/>
            <w:tcBorders>
              <w:top w:val="nil"/>
              <w:left w:val="nil"/>
              <w:bottom w:val="single" w:sz="8" w:space="0" w:color="auto"/>
              <w:right w:val="single" w:sz="8" w:space="0" w:color="auto"/>
            </w:tcBorders>
            <w:tcMar>
              <w:top w:w="0" w:type="dxa"/>
              <w:left w:w="108" w:type="dxa"/>
              <w:bottom w:w="0" w:type="dxa"/>
              <w:right w:w="108" w:type="dxa"/>
            </w:tcMar>
          </w:tcPr>
          <w:p w14:paraId="0BA3E0E1" w14:textId="77777777" w:rsidR="00746667" w:rsidRPr="006B0095" w:rsidRDefault="00746667" w:rsidP="00746667">
            <w:pPr>
              <w:spacing w:before="100" w:beforeAutospacing="1" w:after="100" w:afterAutospacing="1"/>
              <w:rPr>
                <w:rFonts w:ascii="Arial" w:hAnsi="Arial" w:cs="Arial"/>
                <w:sz w:val="20"/>
                <w:szCs w:val="20"/>
              </w:rPr>
            </w:pPr>
          </w:p>
        </w:tc>
      </w:tr>
    </w:tbl>
    <w:p w14:paraId="15E2225C" w14:textId="77777777" w:rsidR="00746667" w:rsidRDefault="00746667" w:rsidP="00746667">
      <w:pPr>
        <w:rPr>
          <w:rFonts w:ascii="Helvetica" w:eastAsiaTheme="minorHAnsi" w:hAnsi="Helvetica"/>
          <w:vanish/>
          <w:sz w:val="18"/>
          <w:szCs w:val="18"/>
        </w:rPr>
      </w:pPr>
    </w:p>
    <w:p w14:paraId="057DCC4F" w14:textId="77777777" w:rsidR="00746667" w:rsidRDefault="00746667" w:rsidP="00746667">
      <w:pPr>
        <w:rPr>
          <w:rFonts w:ascii="Helvetica" w:eastAsiaTheme="minorHAnsi" w:hAnsi="Helvetica"/>
          <w:sz w:val="18"/>
          <w:szCs w:val="18"/>
        </w:rPr>
      </w:pPr>
    </w:p>
    <w:p w14:paraId="4ADA35F6" w14:textId="5DCD41B1" w:rsidR="00746667" w:rsidRDefault="008A32BA" w:rsidP="00746667">
      <w:pPr>
        <w:rPr>
          <w:lang w:eastAsia="x-none"/>
        </w:rPr>
      </w:pPr>
      <w:r>
        <w:rPr>
          <w:lang w:eastAsia="x-none"/>
        </w:rPr>
        <w:t xml:space="preserve">While there are different understandings of previous agreements, </w:t>
      </w:r>
      <w:r w:rsidR="00377186">
        <w:rPr>
          <w:lang w:eastAsia="x-none"/>
        </w:rPr>
        <w:t>t</w:t>
      </w:r>
      <w:r>
        <w:rPr>
          <w:lang w:eastAsia="x-none"/>
        </w:rPr>
        <w:t xml:space="preserve">he goal of these discussions that have been going on since RAN1#98 is to make sure that supporting this feature does not increase the number of </w:t>
      </w:r>
      <w:proofErr w:type="gramStart"/>
      <w:r>
        <w:rPr>
          <w:lang w:eastAsia="x-none"/>
        </w:rPr>
        <w:t>blind</w:t>
      </w:r>
      <w:proofErr w:type="gramEnd"/>
      <w:r>
        <w:rPr>
          <w:lang w:eastAsia="x-none"/>
        </w:rPr>
        <w:t xml:space="preserve"> decodes. The following was already agreed at RAN1#97:</w:t>
      </w:r>
    </w:p>
    <w:p w14:paraId="47D3E295" w14:textId="77777777" w:rsidR="008A32BA" w:rsidRDefault="008A32BA" w:rsidP="00C23FB8">
      <w:pPr>
        <w:pStyle w:val="ListParagraph"/>
        <w:numPr>
          <w:ilvl w:val="1"/>
          <w:numId w:val="9"/>
        </w:numPr>
        <w:spacing w:line="256" w:lineRule="auto"/>
        <w:rPr>
          <w:rFonts w:ascii="Times New Roman" w:hAnsi="Times New Roman"/>
          <w:i/>
          <w:szCs w:val="20"/>
        </w:rPr>
      </w:pPr>
      <w:r>
        <w:rPr>
          <w:rFonts w:ascii="Times New Roman" w:hAnsi="Times New Roman"/>
          <w:i/>
          <w:szCs w:val="20"/>
        </w:rPr>
        <w:t>The size of DCI for activation/deactivation is one of the DCI size(s) that will be defined for NR Uu scheduling NR V2V</w:t>
      </w:r>
    </w:p>
    <w:p w14:paraId="623935DA" w14:textId="4E08E37B" w:rsidR="008A32BA" w:rsidRDefault="008A32BA" w:rsidP="00746667">
      <w:pPr>
        <w:rPr>
          <w:lang w:eastAsia="x-none"/>
        </w:rPr>
      </w:pPr>
      <w:r>
        <w:rPr>
          <w:lang w:eastAsia="x-none"/>
        </w:rPr>
        <w:t>Based on that, the automatic implication is that when the UE is configured to monitor DCI 3_0, DCI 3_1 is the same size as DCI 3_0. The alignment can be done by zero-padding. There was a comment by that there is no certainty that DCI 3_0 would always be larger than DCI 3_1. However, based on the fields already agreed for both DCI formats, this appears extremely unlikely, and perhaps this case does not need to be addressed.</w:t>
      </w:r>
    </w:p>
    <w:p w14:paraId="02ED3506" w14:textId="5BF2A257" w:rsidR="008A32BA" w:rsidRDefault="008A32BA" w:rsidP="00746667">
      <w:pPr>
        <w:rPr>
          <w:lang w:eastAsia="x-none"/>
        </w:rPr>
      </w:pPr>
      <w:r>
        <w:rPr>
          <w:lang w:eastAsia="x-none"/>
        </w:rPr>
        <w:t>When the UE is not configured to monitor DCI 3_0, the size of DCI 3_1 should be aligned to an existing NR DCI in order not to increase the number of blind detections. Both DCI 0_0 and DCI 0_1 are considered. Given that DCI 0_1 is generally larger than DCI 0_0, the FL proposal is to align the format to DCI 0_1.</w:t>
      </w:r>
    </w:p>
    <w:p w14:paraId="064AD8B9" w14:textId="251C904E" w:rsidR="008A32BA" w:rsidRPr="005E2D4B" w:rsidRDefault="008A32BA" w:rsidP="00746667">
      <w:pPr>
        <w:rPr>
          <w:b/>
          <w:bCs/>
          <w:i/>
          <w:iCs/>
          <w:sz w:val="24"/>
          <w:szCs w:val="24"/>
          <w:lang w:eastAsia="x-none"/>
        </w:rPr>
      </w:pPr>
      <w:r w:rsidRPr="005E2D4B">
        <w:rPr>
          <w:b/>
          <w:bCs/>
          <w:i/>
          <w:iCs/>
          <w:sz w:val="24"/>
          <w:szCs w:val="24"/>
          <w:lang w:eastAsia="x-none"/>
        </w:rPr>
        <w:t>Proposal 2:</w:t>
      </w:r>
    </w:p>
    <w:p w14:paraId="03825B09" w14:textId="072E0D92" w:rsidR="008A32BA" w:rsidRPr="005E2D4B" w:rsidRDefault="008A32BA" w:rsidP="00C23FB8">
      <w:pPr>
        <w:pStyle w:val="ListParagraph"/>
        <w:numPr>
          <w:ilvl w:val="0"/>
          <w:numId w:val="20"/>
        </w:numPr>
        <w:jc w:val="both"/>
        <w:rPr>
          <w:rFonts w:ascii="Times New Roman" w:hAnsi="Times New Roman"/>
          <w:b/>
          <w:bCs/>
          <w:i/>
          <w:iCs/>
          <w:sz w:val="24"/>
          <w:szCs w:val="24"/>
        </w:rPr>
      </w:pPr>
      <w:r w:rsidRPr="005E2D4B">
        <w:rPr>
          <w:rFonts w:ascii="Times New Roman" w:hAnsi="Times New Roman"/>
          <w:b/>
          <w:bCs/>
          <w:i/>
          <w:iCs/>
          <w:sz w:val="24"/>
          <w:szCs w:val="24"/>
        </w:rPr>
        <w:t xml:space="preserve">If UE is configured to monitor DCI 3_0, the size of DCI 3_1 </w:t>
      </w:r>
      <w:r w:rsidR="006A692F" w:rsidRPr="005E2D4B">
        <w:rPr>
          <w:rFonts w:ascii="Times New Roman" w:hAnsi="Times New Roman"/>
          <w:b/>
          <w:bCs/>
          <w:i/>
          <w:iCs/>
          <w:sz w:val="24"/>
          <w:szCs w:val="24"/>
        </w:rPr>
        <w:t>is</w:t>
      </w:r>
      <w:r w:rsidRPr="005E2D4B">
        <w:rPr>
          <w:rFonts w:ascii="Times New Roman" w:hAnsi="Times New Roman"/>
          <w:b/>
          <w:bCs/>
          <w:i/>
          <w:iCs/>
          <w:sz w:val="24"/>
          <w:szCs w:val="24"/>
        </w:rPr>
        <w:t xml:space="preserve"> aligned by zero padding to DCI 3_0 size. </w:t>
      </w:r>
    </w:p>
    <w:p w14:paraId="53D8B862" w14:textId="6DBD1A62" w:rsidR="008A32BA" w:rsidRPr="005E2D4B" w:rsidRDefault="008A32BA" w:rsidP="00C23FB8">
      <w:pPr>
        <w:pStyle w:val="ListParagraph"/>
        <w:numPr>
          <w:ilvl w:val="0"/>
          <w:numId w:val="20"/>
        </w:numPr>
        <w:jc w:val="both"/>
        <w:rPr>
          <w:rFonts w:ascii="Times New Roman" w:hAnsi="Times New Roman"/>
          <w:b/>
          <w:bCs/>
          <w:i/>
          <w:iCs/>
          <w:sz w:val="24"/>
          <w:szCs w:val="24"/>
          <w:lang w:eastAsia="x-none"/>
        </w:rPr>
      </w:pPr>
      <w:r w:rsidRPr="005E2D4B">
        <w:rPr>
          <w:rFonts w:ascii="Times New Roman" w:hAnsi="Times New Roman"/>
          <w:b/>
          <w:bCs/>
          <w:i/>
          <w:iCs/>
          <w:sz w:val="24"/>
          <w:szCs w:val="24"/>
        </w:rPr>
        <w:t>If UE is not configured to monitor DCI 3_0, the size of DCI 3_1 is aligned by zero padding to DCI format 0_</w:t>
      </w:r>
      <w:r w:rsidR="006A692F" w:rsidRPr="005E2D4B">
        <w:rPr>
          <w:rFonts w:ascii="Times New Roman" w:hAnsi="Times New Roman"/>
          <w:b/>
          <w:bCs/>
          <w:i/>
          <w:iCs/>
          <w:sz w:val="24"/>
          <w:szCs w:val="24"/>
        </w:rPr>
        <w:t>1</w:t>
      </w:r>
    </w:p>
    <w:p w14:paraId="185C20D9" w14:textId="77777777" w:rsidR="008A32BA" w:rsidRPr="00746667" w:rsidRDefault="008A32BA" w:rsidP="00746667">
      <w:pPr>
        <w:rPr>
          <w:lang w:eastAsia="x-none"/>
        </w:rPr>
      </w:pPr>
    </w:p>
    <w:p w14:paraId="696C3E06" w14:textId="498AA0D8" w:rsidR="007C0D1F" w:rsidRPr="007C0D1F" w:rsidRDefault="007C0D1F" w:rsidP="007C0D1F">
      <w:pPr>
        <w:pStyle w:val="Heading2"/>
      </w:pPr>
      <w:r w:rsidRPr="007C0D1F">
        <w:rPr>
          <w:lang w:eastAsia="x-none"/>
        </w:rPr>
        <w:t>[100e-NR-5G_V2X_NRSL-NRUuSchedulingLTESL-03]</w:t>
      </w:r>
    </w:p>
    <w:p w14:paraId="7986525C" w14:textId="77777777" w:rsidR="005E2D4B" w:rsidRDefault="005E2D4B" w:rsidP="005E2D4B">
      <w:pPr>
        <w:rPr>
          <w:lang w:eastAsia="x-none"/>
        </w:rPr>
      </w:pPr>
      <w:r>
        <w:rPr>
          <w:lang w:eastAsia="x-none"/>
        </w:rPr>
        <w:t>The email discussion is on the following:</w:t>
      </w:r>
    </w:p>
    <w:p w14:paraId="5C1F913B" w14:textId="50930181" w:rsidR="005E2D4B" w:rsidRPr="007C0D1F" w:rsidRDefault="005E2D4B" w:rsidP="005E2D4B">
      <w:pPr>
        <w:pStyle w:val="NormalWeb"/>
      </w:pPr>
      <w:r w:rsidRPr="007C0D1F">
        <w:rPr>
          <w:b/>
          <w:bCs/>
          <w:sz w:val="24"/>
          <w:szCs w:val="24"/>
        </w:rPr>
        <w:t xml:space="preserve">-Issue 3: X values </w:t>
      </w:r>
      <w:r w:rsidRPr="007C0D1F">
        <w:br/>
      </w:r>
      <w:r w:rsidRPr="007C0D1F">
        <w:rPr>
          <w:sz w:val="24"/>
          <w:szCs w:val="24"/>
        </w:rPr>
        <w:t>Finalize the set of X values, building up on the agreement of RAN1#99:</w:t>
      </w:r>
      <w:r w:rsidRPr="007C0D1F">
        <w:t xml:space="preserve"> </w:t>
      </w:r>
      <w:r w:rsidRPr="007C0D1F">
        <w:br/>
      </w:r>
      <w:r w:rsidRPr="007C0D1F">
        <w:rPr>
          <w:i/>
          <w:iCs/>
          <w:sz w:val="20"/>
          <w:szCs w:val="20"/>
        </w:rPr>
        <w:t>The supported values of X signaled in the DCI are:</w:t>
      </w:r>
      <w:r w:rsidRPr="007C0D1F">
        <w:t xml:space="preserve"> </w:t>
      </w:r>
    </w:p>
    <w:p w14:paraId="42137726" w14:textId="77777777" w:rsidR="005E2D4B" w:rsidRPr="007C0D1F" w:rsidRDefault="005E2D4B" w:rsidP="005E2D4B">
      <w:pPr>
        <w:pStyle w:val="NormalWeb"/>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i/>
          <w:iCs/>
          <w:sz w:val="20"/>
          <w:szCs w:val="20"/>
        </w:rPr>
        <w:t>0.75ms, 1ms, [1.25ms], [1.5ms], 2ms, 4ms, 5ms, 8ms, 10ms, 20 ms</w:t>
      </w:r>
      <w:r w:rsidRPr="007C0D1F">
        <w:t xml:space="preserve"> </w:t>
      </w:r>
    </w:p>
    <w:p w14:paraId="7FCECA29" w14:textId="77777777" w:rsidR="005E2D4B" w:rsidRPr="007C0D1F" w:rsidRDefault="005E2D4B" w:rsidP="005E2D4B">
      <w:pPr>
        <w:pStyle w:val="NormalWeb"/>
      </w:pPr>
      <w:r w:rsidRPr="007C0D1F">
        <w:rPr>
          <w:rFonts w:ascii="Courier New" w:hAnsi="Courier New" w:cs="Courier New"/>
          <w:sz w:val="20"/>
          <w:szCs w:val="20"/>
        </w:rPr>
        <w:t xml:space="preserve">o   </w:t>
      </w:r>
      <w:r w:rsidRPr="007C0D1F">
        <w:rPr>
          <w:i/>
          <w:iCs/>
          <w:sz w:val="20"/>
          <w:szCs w:val="20"/>
        </w:rPr>
        <w:t>Additional value(s) can be discussed during the Feb. meeting</w:t>
      </w:r>
      <w:r w:rsidRPr="007C0D1F">
        <w:t xml:space="preserve"> </w:t>
      </w:r>
    </w:p>
    <w:p w14:paraId="533C299B" w14:textId="32AD8B2E" w:rsidR="007C0D1F" w:rsidRDefault="005E2D4B" w:rsidP="005E2D4B">
      <w:pPr>
        <w:rPr>
          <w:i/>
          <w:iCs/>
          <w:sz w:val="20"/>
          <w:szCs w:val="20"/>
        </w:rPr>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i/>
          <w:iCs/>
          <w:sz w:val="20"/>
          <w:szCs w:val="20"/>
        </w:rPr>
        <w:t>Spare values are reserved for future deployments</w:t>
      </w:r>
    </w:p>
    <w:p w14:paraId="46C12AF8" w14:textId="3A0B1F17" w:rsidR="005E2D4B" w:rsidRDefault="005E2D4B" w:rsidP="005E2D4B">
      <w:r>
        <w:t>Companies views are summarized below.</w:t>
      </w:r>
    </w:p>
    <w:tbl>
      <w:tblPr>
        <w:tblW w:w="0" w:type="auto"/>
        <w:tblCellMar>
          <w:left w:w="0" w:type="dxa"/>
          <w:right w:w="0" w:type="dxa"/>
        </w:tblCellMar>
        <w:tblLook w:val="04A0" w:firstRow="1" w:lastRow="0" w:firstColumn="1" w:lastColumn="0" w:noHBand="0" w:noVBand="1"/>
      </w:tblPr>
      <w:tblGrid>
        <w:gridCol w:w="1469"/>
        <w:gridCol w:w="7828"/>
      </w:tblGrid>
      <w:tr w:rsidR="007F7B0E" w14:paraId="644F8E33" w14:textId="77777777" w:rsidTr="007F7B0E">
        <w:trPr>
          <w:trHeight w:val="428"/>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90B64A" w14:textId="77777777" w:rsidR="007F7B0E" w:rsidRPr="006B0095" w:rsidRDefault="007F7B0E">
            <w:pPr>
              <w:rPr>
                <w:rFonts w:ascii="Calibri" w:hAnsi="Calibri"/>
              </w:rPr>
            </w:pPr>
            <w:r w:rsidRPr="006B0095">
              <w:rPr>
                <w:rFonts w:ascii="Calibri" w:hAnsi="Calibri"/>
                <w:b/>
                <w:bCs/>
              </w:rPr>
              <w:t>Company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E0701" w14:textId="77777777" w:rsidR="007F7B0E" w:rsidRPr="006B0095" w:rsidRDefault="007F7B0E">
            <w:pPr>
              <w:rPr>
                <w:rFonts w:ascii="Calibri" w:hAnsi="Calibri"/>
              </w:rPr>
            </w:pPr>
            <w:r w:rsidRPr="006B0095">
              <w:rPr>
                <w:rFonts w:ascii="Calibri" w:hAnsi="Calibri"/>
                <w:b/>
                <w:bCs/>
              </w:rPr>
              <w:t>View</w:t>
            </w:r>
          </w:p>
        </w:tc>
      </w:tr>
      <w:tr w:rsidR="007F7B0E" w14:paraId="20441BBB" w14:textId="77777777" w:rsidTr="007F7B0E">
        <w:trPr>
          <w:trHeight w:val="84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0F1663" w14:textId="77777777" w:rsidR="007F7B0E" w:rsidRPr="006B0095" w:rsidRDefault="007F7B0E">
            <w:pPr>
              <w:rPr>
                <w:rFonts w:ascii="Calibri" w:hAnsi="Calibri"/>
              </w:rPr>
            </w:pPr>
            <w:r w:rsidRPr="006B0095">
              <w:rPr>
                <w:rFonts w:ascii="Calibri" w:hAnsi="Calibri"/>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DAC853" w14:textId="77777777" w:rsidR="007F7B0E" w:rsidRPr="006B0095" w:rsidRDefault="007F7B0E">
            <w:pPr>
              <w:rPr>
                <w:rFonts w:ascii="Calibri" w:hAnsi="Calibri"/>
              </w:rPr>
            </w:pPr>
            <w:r w:rsidRPr="006B0095">
              <w:rPr>
                <w:rFonts w:ascii="Calibri" w:hAnsi="Calibri"/>
              </w:rPr>
              <w:t>Remove the brackets around the values agreed at RAN1#99. In addition, other values can be considered.</w:t>
            </w:r>
          </w:p>
        </w:tc>
      </w:tr>
      <w:tr w:rsidR="007F7B0E" w14:paraId="15F3E6A8" w14:textId="77777777" w:rsidTr="007F7B0E">
        <w:trPr>
          <w:trHeight w:val="84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886E8" w14:textId="77777777" w:rsidR="007F7B0E" w:rsidRPr="006B0095" w:rsidRDefault="007F7B0E">
            <w:pPr>
              <w:rPr>
                <w:rFonts w:ascii="Calibri" w:hAnsi="Calibri"/>
              </w:rPr>
            </w:pPr>
            <w:r w:rsidRPr="006B0095">
              <w:rPr>
                <w:rFonts w:ascii="Calibri" w:hAnsi="Calibri"/>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8C7867" w14:textId="77777777" w:rsidR="007F7B0E" w:rsidRPr="006B0095" w:rsidRDefault="007F7B0E">
            <w:pPr>
              <w:rPr>
                <w:rFonts w:ascii="Calibri" w:hAnsi="Calibri"/>
              </w:rPr>
            </w:pPr>
            <w:r w:rsidRPr="006B0095">
              <w:rPr>
                <w:rFonts w:ascii="Calibri" w:hAnsi="Calibri"/>
              </w:rPr>
              <w:t>Remove the brackets around the values agreed at RAN1#99. No further values are necessary at this point.</w:t>
            </w:r>
          </w:p>
        </w:tc>
      </w:tr>
      <w:tr w:rsidR="007F7B0E" w14:paraId="032EC873" w14:textId="77777777" w:rsidTr="007F7B0E">
        <w:trPr>
          <w:trHeight w:val="467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46956" w14:textId="77777777" w:rsidR="007F7B0E" w:rsidRPr="006B0095" w:rsidRDefault="007F7B0E">
            <w:pPr>
              <w:rPr>
                <w:rFonts w:ascii="Calibri" w:hAnsi="Calibri"/>
              </w:rPr>
            </w:pPr>
            <w:r w:rsidRPr="006B0095">
              <w:rPr>
                <w:rFonts w:ascii="Calibri" w:hAnsi="Calibri"/>
              </w:rPr>
              <w:t>Huawei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9EBD2" w14:textId="77777777" w:rsidR="007F7B0E" w:rsidRPr="006B0095" w:rsidRDefault="007F7B0E">
            <w:pPr>
              <w:rPr>
                <w:rFonts w:ascii="Calibri" w:hAnsi="Calibri"/>
              </w:rPr>
            </w:pPr>
            <w:r w:rsidRPr="006B0095">
              <w:rPr>
                <w:rFonts w:ascii="Calibri" w:hAnsi="Calibri"/>
              </w:rPr>
              <w:t>For LTE sidelink operating in TDD band, according to the timing formula is </w:t>
            </w:r>
            <w:r w:rsidRPr="006B0095">
              <w:rPr>
                <w:rFonts w:ascii="Cambria Math" w:hAnsi="Cambria Math"/>
                <w:i/>
                <w:iCs/>
              </w:rPr>
              <w:t>T</w:t>
            </w:r>
            <w:r w:rsidRPr="006B0095">
              <w:rPr>
                <w:rFonts w:ascii="Cambria Math" w:hAnsi="Cambria Math"/>
              </w:rPr>
              <w:t>DL</w:t>
            </w:r>
            <w:r w:rsidRPr="006B0095">
              <w:rPr>
                <w:rFonts w:ascii="Cambria Math" w:hAnsi="Cambria Math"/>
                <w:i/>
                <w:iCs/>
              </w:rPr>
              <w:t>-N</w:t>
            </w:r>
            <w:r w:rsidRPr="006B0095">
              <w:rPr>
                <w:rFonts w:ascii="Cambria Math" w:hAnsi="Cambria Math"/>
              </w:rPr>
              <w:t>TA</w:t>
            </w:r>
            <w:r w:rsidRPr="006B0095">
              <w:rPr>
                <w:rFonts w:ascii="Cambria Math" w:hAnsi="Cambria Math"/>
                <w:i/>
                <w:iCs/>
              </w:rPr>
              <w:t>2×T</w:t>
            </w:r>
            <w:r w:rsidRPr="006B0095">
              <w:rPr>
                <w:rFonts w:ascii="Cambria Math" w:hAnsi="Cambria Math"/>
              </w:rPr>
              <w:t>S</w:t>
            </w:r>
            <w:r w:rsidRPr="006B0095">
              <w:rPr>
                <w:rFonts w:ascii="Cambria Math" w:hAnsi="Cambria Math"/>
                <w:i/>
                <w:iCs/>
              </w:rPr>
              <w:t>+4+m×10-3</w:t>
            </w:r>
            <w:r w:rsidRPr="006B0095">
              <w:rPr>
                <w:rFonts w:ascii="Calibri" w:hAnsi="Calibri"/>
              </w:rPr>
              <w:t> where the value</w:t>
            </w:r>
            <w:r w:rsidRPr="006B0095">
              <w:rPr>
                <w:rStyle w:val="apple-converted-space"/>
                <w:rFonts w:ascii="Calibri" w:hAnsi="Calibri"/>
              </w:rPr>
              <w:t> </w:t>
            </w:r>
            <w:r w:rsidRPr="006B0095">
              <w:rPr>
                <w:rFonts w:ascii="Calibri" w:hAnsi="Calibri"/>
                <w:i/>
                <w:iCs/>
              </w:rPr>
              <w:t>m</w:t>
            </w:r>
            <w:r w:rsidRPr="006B0095">
              <w:rPr>
                <w:rStyle w:val="apple-converted-space"/>
                <w:rFonts w:ascii="Calibri" w:hAnsi="Calibri"/>
              </w:rPr>
              <w:t> </w:t>
            </w:r>
            <w:r w:rsidRPr="006B0095">
              <w:rPr>
                <w:rFonts w:ascii="Calibri" w:hAnsi="Calibri"/>
              </w:rPr>
              <w:t>takes values of</w:t>
            </w:r>
            <w:r w:rsidRPr="006B0095">
              <w:rPr>
                <w:rStyle w:val="apple-converted-space"/>
                <w:rFonts w:ascii="Calibri" w:hAnsi="Calibri"/>
              </w:rPr>
              <w:t> </w:t>
            </w:r>
            <w:r w:rsidRPr="006B0095">
              <w:rPr>
                <w:rFonts w:ascii="Calibri" w:hAnsi="Calibri"/>
                <w:i/>
                <w:iCs/>
              </w:rPr>
              <w:t>0, 1,2, or 3</w:t>
            </w:r>
            <w:r w:rsidRPr="006B0095">
              <w:rPr>
                <w:rFonts w:ascii="Calibri" w:hAnsi="Calibri"/>
              </w:rPr>
              <w:t xml:space="preserve">. When NR Uu operating flexible TDD operation, UE can be provided a TDD UL-DL configuration which provides either pattern1 or both pattern1 and pattern2. For each pattern, a slot configuration period P takes value from {0.5, 0.625, 1, 1.25, 2, 2.5, 5, 10} </w:t>
            </w:r>
            <w:proofErr w:type="spellStart"/>
            <w:r w:rsidRPr="006B0095">
              <w:rPr>
                <w:rFonts w:ascii="Calibri" w:hAnsi="Calibri"/>
              </w:rPr>
              <w:t>ms.</w:t>
            </w:r>
            <w:proofErr w:type="spellEnd"/>
            <w:r w:rsidRPr="006B0095">
              <w:rPr>
                <w:rFonts w:ascii="Calibri" w:hAnsi="Calibri"/>
              </w:rPr>
              <w:t xml:space="preserve"> When configuring both patterns, the period P takes value from {1, 1.25, 2, 2.5, 4, 5, 10, 20} </w:t>
            </w:r>
            <w:proofErr w:type="spellStart"/>
            <w:r w:rsidRPr="006B0095">
              <w:rPr>
                <w:rFonts w:ascii="Calibri" w:hAnsi="Calibri"/>
              </w:rPr>
              <w:t>ms.</w:t>
            </w:r>
            <w:proofErr w:type="spellEnd"/>
            <w:r w:rsidRPr="006B0095">
              <w:rPr>
                <w:rFonts w:ascii="Calibri" w:hAnsi="Calibri"/>
              </w:rPr>
              <w:t xml:space="preserve"> Therefore, considering the above two cases and the agreement earlier. We propose:</w:t>
            </w:r>
          </w:p>
          <w:p w14:paraId="7AC8C07C" w14:textId="77777777" w:rsidR="007F7B0E" w:rsidRPr="006B0095" w:rsidRDefault="007F7B0E">
            <w:pPr>
              <w:rPr>
                <w:rFonts w:ascii="Calibri" w:hAnsi="Calibri"/>
              </w:rPr>
            </w:pPr>
            <w:r w:rsidRPr="006B0095">
              <w:rPr>
                <w:rFonts w:ascii="Calibri" w:hAnsi="Calibri"/>
                <w:b/>
                <w:bCs/>
                <w:i/>
                <w:iCs/>
              </w:rPr>
              <w:t>The agreement on the supported values of X signaled in the DCI is finalized as follows:</w:t>
            </w:r>
          </w:p>
          <w:p w14:paraId="028D5627" w14:textId="77777777" w:rsidR="007F7B0E" w:rsidRPr="006B0095" w:rsidRDefault="007F7B0E">
            <w:pPr>
              <w:rPr>
                <w:rFonts w:ascii="Calibri" w:hAnsi="Calibri"/>
              </w:rPr>
            </w:pPr>
            <w:r w:rsidRPr="006B0095">
              <w:rPr>
                <w:rFonts w:ascii="Calibri" w:hAnsi="Calibri"/>
                <w:i/>
                <w:iCs/>
              </w:rPr>
              <w:t>0, 0.5, 0.625,</w:t>
            </w:r>
            <w:r w:rsidRPr="006B0095">
              <w:rPr>
                <w:rStyle w:val="apple-converted-space"/>
                <w:rFonts w:ascii="Calibri" w:hAnsi="Calibri"/>
                <w:i/>
                <w:iCs/>
              </w:rPr>
              <w:t> </w:t>
            </w:r>
            <w:r w:rsidRPr="006B0095">
              <w:rPr>
                <w:rFonts w:ascii="Times New Roman Italic" w:hAnsi="Times New Roman Italic"/>
                <w:i/>
                <w:iCs/>
                <w:strike/>
              </w:rPr>
              <w:t>0.75ms</w:t>
            </w:r>
            <w:r w:rsidRPr="006B0095">
              <w:rPr>
                <w:rFonts w:ascii="Calibri" w:hAnsi="Calibri"/>
                <w:i/>
                <w:iCs/>
              </w:rPr>
              <w:t>, 1ms,</w:t>
            </w:r>
            <w:r w:rsidRPr="006B0095">
              <w:rPr>
                <w:rStyle w:val="apple-converted-space"/>
                <w:rFonts w:ascii="Calibri" w:hAnsi="Calibri"/>
                <w:i/>
                <w:iCs/>
              </w:rPr>
              <w:t> </w:t>
            </w:r>
            <w:r w:rsidRPr="006B0095">
              <w:rPr>
                <w:rFonts w:ascii="Calibri" w:hAnsi="Calibri"/>
                <w:i/>
                <w:iCs/>
                <w:strike/>
              </w:rPr>
              <w:t>[</w:t>
            </w:r>
            <w:r w:rsidRPr="006B0095">
              <w:rPr>
                <w:rFonts w:ascii="Calibri" w:hAnsi="Calibri"/>
                <w:i/>
                <w:iCs/>
              </w:rPr>
              <w:t>1.25ms</w:t>
            </w:r>
            <w:r w:rsidRPr="006B0095">
              <w:rPr>
                <w:rFonts w:ascii="Calibri" w:hAnsi="Calibri"/>
                <w:i/>
                <w:iCs/>
                <w:strike/>
              </w:rPr>
              <w:t>],</w:t>
            </w:r>
            <w:r w:rsidRPr="006B0095">
              <w:rPr>
                <w:rFonts w:ascii="Calibri" w:hAnsi="Calibri"/>
                <w:i/>
                <w:iCs/>
              </w:rPr>
              <w:t> </w:t>
            </w:r>
            <w:r w:rsidRPr="006B0095">
              <w:rPr>
                <w:rFonts w:ascii="Calibri" w:hAnsi="Calibri"/>
                <w:i/>
                <w:iCs/>
                <w:strike/>
              </w:rPr>
              <w:t>[1.5ms]</w:t>
            </w:r>
            <w:r w:rsidRPr="006B0095">
              <w:rPr>
                <w:rFonts w:ascii="Calibri" w:hAnsi="Calibri"/>
                <w:i/>
                <w:iCs/>
              </w:rPr>
              <w:t>, 2ms,</w:t>
            </w:r>
            <w:r w:rsidRPr="006B0095">
              <w:rPr>
                <w:rStyle w:val="apple-converted-space"/>
                <w:rFonts w:ascii="Calibri" w:hAnsi="Calibri"/>
                <w:i/>
                <w:iCs/>
              </w:rPr>
              <w:t> </w:t>
            </w:r>
            <w:r w:rsidRPr="006B0095">
              <w:rPr>
                <w:rFonts w:ascii="Calibri" w:hAnsi="Calibri"/>
                <w:i/>
                <w:iCs/>
              </w:rPr>
              <w:t>2.5ms, 3ms,</w:t>
            </w:r>
            <w:r w:rsidRPr="006B0095">
              <w:rPr>
                <w:rStyle w:val="apple-converted-space"/>
                <w:rFonts w:ascii="Calibri" w:hAnsi="Calibri"/>
                <w:i/>
                <w:iCs/>
              </w:rPr>
              <w:t> </w:t>
            </w:r>
            <w:r w:rsidRPr="006B0095">
              <w:rPr>
                <w:rFonts w:ascii="Calibri" w:hAnsi="Calibri"/>
                <w:i/>
                <w:iCs/>
              </w:rPr>
              <w:t>4ms, 5ms,</w:t>
            </w:r>
            <w:r w:rsidRPr="006B0095">
              <w:rPr>
                <w:rStyle w:val="apple-converted-space"/>
                <w:rFonts w:ascii="Calibri" w:hAnsi="Calibri"/>
                <w:i/>
                <w:iCs/>
              </w:rPr>
              <w:t> </w:t>
            </w:r>
            <w:r w:rsidRPr="006B0095">
              <w:rPr>
                <w:rFonts w:ascii="Calibri" w:hAnsi="Calibri"/>
                <w:i/>
                <w:iCs/>
                <w:strike/>
              </w:rPr>
              <w:t>8ms,</w:t>
            </w:r>
            <w:r w:rsidRPr="006B0095">
              <w:rPr>
                <w:rStyle w:val="apple-converted-space"/>
                <w:rFonts w:ascii="Calibri" w:hAnsi="Calibri"/>
                <w:i/>
                <w:iCs/>
              </w:rPr>
              <w:t> </w:t>
            </w:r>
            <w:r w:rsidRPr="006B0095">
              <w:rPr>
                <w:rFonts w:ascii="Calibri" w:hAnsi="Calibri"/>
                <w:i/>
                <w:iCs/>
              </w:rPr>
              <w:t xml:space="preserve">10ms, 20 </w:t>
            </w:r>
            <w:proofErr w:type="spellStart"/>
            <w:r w:rsidRPr="006B0095">
              <w:rPr>
                <w:rFonts w:ascii="Calibri" w:hAnsi="Calibri"/>
                <w:i/>
                <w:iCs/>
              </w:rPr>
              <w:t>ms</w:t>
            </w:r>
            <w:r w:rsidRPr="006B0095">
              <w:rPr>
                <w:rFonts w:ascii="Calibri" w:hAnsi="Calibri"/>
                <w:b/>
                <w:bCs/>
                <w:i/>
                <w:iCs/>
              </w:rPr>
              <w:t>.</w:t>
            </w:r>
            <w:proofErr w:type="spellEnd"/>
          </w:p>
        </w:tc>
      </w:tr>
      <w:tr w:rsidR="007F7B0E" w14:paraId="314C5ADF" w14:textId="77777777" w:rsidTr="007F7B0E">
        <w:trPr>
          <w:trHeight w:val="84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C92B0" w14:textId="77777777" w:rsidR="007F7B0E" w:rsidRPr="006B0095" w:rsidRDefault="007F7B0E">
            <w:pPr>
              <w:rPr>
                <w:rFonts w:ascii="Calibri" w:hAnsi="Calibri"/>
              </w:rPr>
            </w:pPr>
            <w:r w:rsidRPr="006B0095">
              <w:rPr>
                <w:rFonts w:ascii="Calibri" w:hAnsi="Calibri"/>
                <w:sz w:val="20"/>
                <w:szCs w:val="20"/>
              </w:rPr>
              <w:t>ZTE/</w:t>
            </w:r>
            <w:proofErr w:type="spellStart"/>
            <w:r w:rsidRPr="006B0095">
              <w:rPr>
                <w:rFonts w:ascii="Calibri" w:hAnsi="Calibri"/>
                <w:sz w:val="20"/>
                <w:szCs w:val="20"/>
              </w:rPr>
              <w:t>Sanechips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24292D" w14:textId="77777777" w:rsidR="007F7B0E" w:rsidRPr="006B0095" w:rsidRDefault="007F7B0E">
            <w:pPr>
              <w:rPr>
                <w:rFonts w:ascii="Calibri" w:hAnsi="Calibri"/>
              </w:rPr>
            </w:pPr>
            <w:r w:rsidRPr="006B0095">
              <w:rPr>
                <w:rFonts w:ascii="Calibri" w:hAnsi="Calibri"/>
                <w:sz w:val="20"/>
                <w:szCs w:val="20"/>
              </w:rPr>
              <w:t>Remove the brackets around the values agreed at RAN1#99. In addition, other values can be considered.</w:t>
            </w:r>
          </w:p>
        </w:tc>
      </w:tr>
      <w:tr w:rsidR="007F7B0E" w14:paraId="086383E4" w14:textId="77777777" w:rsidTr="007F7B0E">
        <w:trPr>
          <w:trHeight w:val="4191"/>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6E757" w14:textId="77777777" w:rsidR="007F7B0E" w:rsidRPr="006B0095" w:rsidRDefault="007F7B0E">
            <w:pPr>
              <w:rPr>
                <w:rFonts w:ascii="Calibri" w:hAnsi="Calibri"/>
              </w:rPr>
            </w:pPr>
            <w:r w:rsidRPr="006B0095">
              <w:rPr>
                <w:rFonts w:ascii="Calibri" w:hAnsi="Calibri"/>
              </w:rPr>
              <w:t>CATT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25D5A4" w14:textId="77777777" w:rsidR="007F7B0E" w:rsidRPr="006B0095" w:rsidRDefault="007F7B0E">
            <w:pPr>
              <w:ind w:hanging="420"/>
              <w:rPr>
                <w:rFonts w:ascii="Calibri" w:hAnsi="Calibri"/>
              </w:rPr>
            </w:pPr>
            <w:r w:rsidRPr="006B0095">
              <w:rPr>
                <w:rFonts w:ascii="Wingdings" w:hAnsi="Wingdings"/>
              </w:rPr>
              <w:t></w:t>
            </w:r>
            <w:r w:rsidRPr="006B0095">
              <w:rPr>
                <w:sz w:val="14"/>
                <w:szCs w:val="14"/>
              </w:rPr>
              <w:t> </w:t>
            </w:r>
            <w:r w:rsidRPr="006B0095">
              <w:rPr>
                <w:rStyle w:val="apple-converted-space"/>
                <w:sz w:val="14"/>
                <w:szCs w:val="14"/>
              </w:rPr>
              <w:t> </w:t>
            </w:r>
            <w:r w:rsidRPr="006B0095">
              <w:rPr>
                <w:rFonts w:ascii="Calibri" w:hAnsi="Calibri"/>
              </w:rPr>
              <w:t>The brackets should be removed of the values agreed in RAN1#99.</w:t>
            </w:r>
          </w:p>
          <w:p w14:paraId="1681B0AC" w14:textId="77777777" w:rsidR="007F7B0E" w:rsidRPr="006B0095" w:rsidRDefault="007F7B0E">
            <w:pPr>
              <w:ind w:hanging="420"/>
              <w:rPr>
                <w:rFonts w:ascii="Calibri" w:hAnsi="Calibri"/>
              </w:rPr>
            </w:pPr>
            <w:r w:rsidRPr="006B0095">
              <w:rPr>
                <w:rFonts w:ascii="Wingdings" w:hAnsi="Wingdings"/>
              </w:rPr>
              <w:t></w:t>
            </w:r>
            <w:r w:rsidRPr="006B0095">
              <w:rPr>
                <w:sz w:val="14"/>
                <w:szCs w:val="14"/>
              </w:rPr>
              <w:t> </w:t>
            </w:r>
            <w:r w:rsidRPr="006B0095">
              <w:rPr>
                <w:rStyle w:val="apple-converted-space"/>
                <w:sz w:val="14"/>
                <w:szCs w:val="14"/>
              </w:rPr>
              <w:t> </w:t>
            </w:r>
            <w:r w:rsidRPr="006B0095">
              <w:rPr>
                <w:rFonts w:ascii="Calibri" w:hAnsi="Calibri"/>
              </w:rPr>
              <w:t>For additional values, at least</w:t>
            </w:r>
            <w:r w:rsidRPr="006B0095">
              <w:rPr>
                <w:rStyle w:val="apple-converted-space"/>
                <w:rFonts w:ascii="Calibri" w:hAnsi="Calibri"/>
              </w:rPr>
              <w:t> </w:t>
            </w:r>
            <w:r w:rsidRPr="006B0095">
              <w:rPr>
                <w:rFonts w:ascii="Calibri" w:hAnsi="Calibri"/>
              </w:rPr>
              <w:t>0</w:t>
            </w:r>
            <w:r w:rsidRPr="006B0095">
              <w:rPr>
                <w:rStyle w:val="apple-converted-space"/>
                <w:rFonts w:ascii="Calibri" w:hAnsi="Calibri"/>
              </w:rPr>
              <w:t> </w:t>
            </w:r>
            <w:r w:rsidRPr="006B0095">
              <w:rPr>
                <w:rFonts w:ascii="Calibri" w:hAnsi="Calibri"/>
              </w:rPr>
              <w:t>and</w:t>
            </w:r>
            <w:r w:rsidRPr="006B0095">
              <w:rPr>
                <w:rStyle w:val="apple-converted-space"/>
                <w:rFonts w:ascii="Calibri" w:hAnsi="Calibri"/>
              </w:rPr>
              <w:t> </w:t>
            </w:r>
            <w:r w:rsidRPr="006B0095">
              <w:rPr>
                <w:rFonts w:ascii="Calibri" w:hAnsi="Calibri"/>
              </w:rPr>
              <w:t>3ms</w:t>
            </w:r>
            <w:r w:rsidRPr="006B0095">
              <w:rPr>
                <w:rStyle w:val="apple-converted-space"/>
                <w:rFonts w:ascii="Calibri" w:hAnsi="Calibri"/>
              </w:rPr>
              <w:t> </w:t>
            </w:r>
            <w:r w:rsidRPr="006B0095">
              <w:rPr>
                <w:rFonts w:ascii="Calibri" w:hAnsi="Calibri"/>
              </w:rPr>
              <w:t xml:space="preserve">should be supported. In LTE Uu scheduling LTE sidelink, the sidelink index m contains 4 values: 0, 1, 2, 3. As it was agreed about the activation/deactivation applies to the first LTE subframe after Z+X ms after receiving the DCI; Z is the same timing offset in current LTE V2X spec. If the same timing offset (Z) is used, then (4+m)ms should be included in the timing offset in NR Uu controlling LTE SL, which is to say the NR timing formula should at least contain the LTE timing offset values. According to current agreement of X values, 0 and 3ms are missing. </w:t>
            </w:r>
            <w:proofErr w:type="gramStart"/>
            <w:r w:rsidRPr="006B0095">
              <w:rPr>
                <w:rFonts w:ascii="Calibri" w:hAnsi="Calibri"/>
              </w:rPr>
              <w:t>So</w:t>
            </w:r>
            <w:proofErr w:type="gramEnd"/>
            <w:r w:rsidRPr="006B0095">
              <w:rPr>
                <w:rFonts w:ascii="Calibri" w:hAnsi="Calibri"/>
              </w:rPr>
              <w:t xml:space="preserve"> we think 0 and 3ms should be added to X values set. The timing formula is proposed in email discussion 01 on this topic.</w:t>
            </w:r>
          </w:p>
        </w:tc>
      </w:tr>
      <w:tr w:rsidR="007F7B0E" w14:paraId="7DCCE3A2" w14:textId="77777777" w:rsidTr="007F7B0E">
        <w:trPr>
          <w:trHeight w:val="84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7674A" w14:textId="77777777" w:rsidR="007F7B0E" w:rsidRPr="006B0095" w:rsidRDefault="007F7B0E">
            <w:pPr>
              <w:rPr>
                <w:rFonts w:ascii="Calibri" w:hAnsi="Calibri"/>
              </w:rPr>
            </w:pPr>
            <w:r w:rsidRPr="006B0095">
              <w:rPr>
                <w:rFonts w:ascii="Calibri" w:hAnsi="Calibri"/>
              </w:rPr>
              <w:t>Sharp</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D27B31" w14:textId="77777777" w:rsidR="007F7B0E" w:rsidRPr="006B0095" w:rsidRDefault="007F7B0E">
            <w:pPr>
              <w:rPr>
                <w:rFonts w:ascii="Calibri" w:hAnsi="Calibri"/>
              </w:rPr>
            </w:pPr>
            <w:r w:rsidRPr="006B0095">
              <w:rPr>
                <w:rFonts w:ascii="Calibri" w:hAnsi="Calibri"/>
              </w:rPr>
              <w:t>Remove the brackets around the values agreed at RAN1#99. Agree on additional values:</w:t>
            </w:r>
            <w:r w:rsidRPr="006B0095">
              <w:rPr>
                <w:rStyle w:val="apple-converted-space"/>
                <w:rFonts w:ascii="Calibri" w:hAnsi="Calibri"/>
              </w:rPr>
              <w:t> </w:t>
            </w:r>
            <w:r w:rsidRPr="006B0095">
              <w:rPr>
                <w:rFonts w:ascii="Calibri" w:hAnsi="Calibri"/>
              </w:rPr>
              <w:t>3ms,</w:t>
            </w:r>
            <w:r w:rsidRPr="006B0095">
              <w:rPr>
                <w:rStyle w:val="apple-converted-space"/>
                <w:rFonts w:ascii="Calibri" w:hAnsi="Calibri"/>
              </w:rPr>
              <w:t> </w:t>
            </w:r>
            <w:r w:rsidRPr="006B0095">
              <w:rPr>
                <w:rFonts w:ascii="Calibri" w:hAnsi="Calibri"/>
              </w:rPr>
              <w:t>6ms.</w:t>
            </w:r>
          </w:p>
        </w:tc>
      </w:tr>
      <w:tr w:rsidR="007F7B0E" w14:paraId="35CC06A8" w14:textId="77777777" w:rsidTr="007F7B0E">
        <w:trPr>
          <w:trHeight w:val="84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5C014" w14:textId="77777777" w:rsidR="007F7B0E" w:rsidRPr="006B0095" w:rsidRDefault="007F7B0E">
            <w:pPr>
              <w:spacing w:before="100" w:beforeAutospacing="1" w:after="100" w:afterAutospacing="1"/>
              <w:rPr>
                <w:rFonts w:ascii="SimSun" w:hAnsi="SimSun"/>
                <w:sz w:val="24"/>
                <w:szCs w:val="24"/>
              </w:rPr>
            </w:pPr>
            <w:r w:rsidRPr="006B0095">
              <w:rPr>
                <w:rFonts w:hint="eastAsia"/>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E68D6A" w14:textId="77777777" w:rsidR="007F7B0E" w:rsidRPr="006B0095" w:rsidRDefault="007F7B0E">
            <w:pPr>
              <w:spacing w:before="100" w:beforeAutospacing="1" w:after="100" w:afterAutospacing="1"/>
            </w:pPr>
            <w:r w:rsidRPr="006B0095">
              <w:rPr>
                <w:rFonts w:hint="eastAsia"/>
              </w:rPr>
              <w:t>Remove the brackets around the values agreed at RAN1#99. No additional values are introduced. </w:t>
            </w:r>
          </w:p>
        </w:tc>
      </w:tr>
      <w:tr w:rsidR="007F7B0E" w14:paraId="190DED2E" w14:textId="77777777" w:rsidTr="007F7B0E">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82B21" w14:textId="77777777" w:rsidR="007F7B0E" w:rsidRPr="006B0095" w:rsidRDefault="007F7B0E">
            <w:pPr>
              <w:spacing w:before="100" w:beforeAutospacing="1" w:after="100" w:afterAutospacing="1"/>
            </w:pPr>
            <w:r w:rsidRPr="006B0095">
              <w:rPr>
                <w:rFonts w:hint="eastAsia"/>
              </w:rPr>
              <w:t>Qualcomm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0B717E" w14:textId="77777777" w:rsidR="007F7B0E" w:rsidRPr="006B0095" w:rsidRDefault="007F7B0E">
            <w:pPr>
              <w:spacing w:before="100" w:beforeAutospacing="1" w:after="100" w:afterAutospacing="1"/>
            </w:pPr>
            <w:r w:rsidRPr="006B0095">
              <w:rPr>
                <w:rFonts w:hint="eastAsia"/>
              </w:rPr>
              <w:t>Remove the brackets around the values agreed at RAN1#99. No further values are introduced. </w:t>
            </w:r>
          </w:p>
        </w:tc>
      </w:tr>
      <w:tr w:rsidR="007F7B0E" w14:paraId="05531B83" w14:textId="77777777" w:rsidTr="007F7B0E">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0C1AC" w14:textId="77777777" w:rsidR="007F7B0E" w:rsidRPr="006B0095" w:rsidRDefault="007F7B0E">
            <w:pPr>
              <w:spacing w:before="100" w:beforeAutospacing="1" w:after="100" w:afterAutospacing="1"/>
            </w:pPr>
            <w:r w:rsidRPr="006B0095">
              <w:rPr>
                <w:rFonts w:hint="eastAsia"/>
              </w:rPr>
              <w:t>Nokia, NSB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22B3A9" w14:textId="77777777" w:rsidR="007F7B0E" w:rsidRPr="006B0095" w:rsidRDefault="007F7B0E">
            <w:pPr>
              <w:spacing w:before="100" w:beforeAutospacing="1" w:after="100" w:afterAutospacing="1"/>
            </w:pPr>
            <w:r w:rsidRPr="006B0095">
              <w:rPr>
                <w:rFonts w:hint="eastAsia"/>
              </w:rPr>
              <w:t>Remove the brackets around the values agreed at RAN1#99. No additional values at this point</w:t>
            </w:r>
            <w:r w:rsidRPr="006B0095">
              <w:rPr>
                <w:rStyle w:val="apple-converted-space"/>
                <w:rFonts w:hint="eastAsia"/>
              </w:rPr>
              <w:t> </w:t>
            </w:r>
            <w:r w:rsidRPr="006B0095">
              <w:rPr>
                <w:rFonts w:hint="eastAsia"/>
              </w:rPr>
              <w:t>–</w:t>
            </w:r>
            <w:r w:rsidRPr="006B0095">
              <w:rPr>
                <w:rStyle w:val="apple-converted-space"/>
                <w:rFonts w:hint="eastAsia"/>
              </w:rPr>
              <w:t> </w:t>
            </w:r>
            <w:r w:rsidRPr="006B0095">
              <w:rPr>
                <w:rFonts w:hint="eastAsia"/>
              </w:rPr>
              <w:t>spare values can be used in the future if required.</w:t>
            </w:r>
          </w:p>
        </w:tc>
      </w:tr>
      <w:tr w:rsidR="007F7B0E" w14:paraId="0EB0BDDD" w14:textId="77777777" w:rsidTr="007F7B0E">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31E25" w14:textId="77777777" w:rsidR="007F7B0E" w:rsidRPr="006B0095" w:rsidRDefault="007F7B0E">
            <w:pPr>
              <w:spacing w:before="100" w:beforeAutospacing="1" w:after="100" w:afterAutospacing="1"/>
            </w:pPr>
            <w:r w:rsidRPr="006B0095">
              <w:rPr>
                <w:rFonts w:hint="eastAsia"/>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B85C10" w14:textId="77777777" w:rsidR="007F7B0E" w:rsidRPr="006B0095" w:rsidRDefault="007F7B0E">
            <w:pPr>
              <w:spacing w:before="100" w:beforeAutospacing="1" w:after="100" w:afterAutospacing="1"/>
            </w:pPr>
            <w:r w:rsidRPr="006B0095">
              <w:rPr>
                <w:rFonts w:hint="eastAsia"/>
              </w:rPr>
              <w:t>Additional values for X that can be signaled in NR DCI to activate / release LTE SL SPS processes should also include {0.25ms, 0.5ms and 1.75ms}.</w:t>
            </w:r>
            <w:r w:rsidRPr="006B0095">
              <w:rPr>
                <w:rFonts w:ascii="Calibri" w:hAnsi="Calibri"/>
              </w:rPr>
              <w:t> </w:t>
            </w:r>
          </w:p>
        </w:tc>
      </w:tr>
      <w:tr w:rsidR="007F7B0E" w14:paraId="725D02EA" w14:textId="77777777" w:rsidTr="007F7B0E">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7811" w14:textId="77777777" w:rsidR="007F7B0E" w:rsidRPr="006B0095" w:rsidRDefault="007F7B0E">
            <w:pPr>
              <w:spacing w:before="100" w:beforeAutospacing="1" w:after="100" w:afterAutospacing="1"/>
            </w:pPr>
            <w:r w:rsidRPr="006B0095">
              <w:rPr>
                <w:rFonts w:hint="eastAsia"/>
              </w:rPr>
              <w:t>Apple </w:t>
            </w:r>
            <w:r w:rsidRPr="006B0095">
              <w:rPr>
                <w:rStyle w:val="apple-tab-span"/>
                <w:rFonts w:hint="eastAsia"/>
              </w:rPr>
              <w:t xml:space="preserve">    </w:t>
            </w:r>
            <w:r w:rsidRPr="006B0095">
              <w:rPr>
                <w:rFonts w:hint="eastAsia"/>
              </w:rPr>
              <w:t>     </w:t>
            </w:r>
            <w:r w:rsidRPr="006B0095">
              <w:rPr>
                <w:rStyle w:val="apple-tab-span"/>
                <w:rFonts w:hint="eastAsia"/>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AE12B" w14:textId="77777777" w:rsidR="007F7B0E" w:rsidRPr="006B0095" w:rsidRDefault="007F7B0E">
            <w:pPr>
              <w:spacing w:before="100" w:beforeAutospacing="1" w:after="100" w:afterAutospacing="1"/>
            </w:pPr>
            <w:r w:rsidRPr="006B0095">
              <w:rPr>
                <w:rFonts w:hint="eastAsia"/>
              </w:rPr>
              <w:t>Remove the brackets around the values agreed at RAN1#99. No further values are introduced at this point.                </w:t>
            </w:r>
            <w:r w:rsidRPr="006B0095">
              <w:rPr>
                <w:rStyle w:val="apple-tab-span"/>
                <w:rFonts w:hint="eastAsia"/>
              </w:rPr>
              <w:t xml:space="preserve">                                            </w:t>
            </w:r>
            <w:r w:rsidRPr="006B0095">
              <w:rPr>
                <w:rFonts w:hint="eastAsia"/>
              </w:rPr>
              <w:t>        </w:t>
            </w:r>
          </w:p>
        </w:tc>
      </w:tr>
      <w:tr w:rsidR="007F7B0E" w14:paraId="4DCD66F9" w14:textId="77777777" w:rsidTr="007F7B0E">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5B21B" w14:textId="77777777" w:rsidR="007F7B0E" w:rsidRPr="006B0095" w:rsidRDefault="007F7B0E">
            <w:pPr>
              <w:pStyle w:val="NormalWeb"/>
            </w:pPr>
            <w:r w:rsidRPr="006B0095">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CEB39E" w14:textId="77777777" w:rsidR="007F7B0E" w:rsidRPr="006B0095" w:rsidRDefault="007F7B0E">
            <w:pPr>
              <w:pStyle w:val="NormalWeb"/>
            </w:pPr>
            <w:r w:rsidRPr="006B0095">
              <w:t>We agree with CATT’s comments, at least 0 ms and 3 ms should be added such that the X contains all values supported in LTE V2X and there is no need to include a separate SL index field in DCI 3_1.</w:t>
            </w:r>
          </w:p>
        </w:tc>
      </w:tr>
      <w:tr w:rsidR="007F7B0E" w14:paraId="4A63808B" w14:textId="77777777" w:rsidTr="007F7B0E">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44F99" w14:textId="77777777" w:rsidR="007F7B0E" w:rsidRPr="006B0095" w:rsidRDefault="007F7B0E">
            <w:pPr>
              <w:pStyle w:val="NormalWeb"/>
            </w:pPr>
            <w:r w:rsidRPr="006B0095">
              <w:t>MediaTek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9E8510" w14:textId="77777777" w:rsidR="007F7B0E" w:rsidRPr="006B0095" w:rsidRDefault="007F7B0E">
            <w:pPr>
              <w:spacing w:before="100" w:beforeAutospacing="1" w:after="100" w:afterAutospacing="1"/>
              <w:rPr>
                <w:rFonts w:ascii="SimSun" w:hAnsi="SimSun" w:cs="Calibri"/>
                <w:sz w:val="24"/>
                <w:szCs w:val="24"/>
              </w:rPr>
            </w:pPr>
            <w:r w:rsidRPr="006B0095">
              <w:rPr>
                <w:rFonts w:hint="eastAsia"/>
              </w:rPr>
              <w:t>Remove the brackets around the values agreed at RAN1#99. No further values are introduced. </w:t>
            </w:r>
          </w:p>
        </w:tc>
      </w:tr>
    </w:tbl>
    <w:p w14:paraId="57B48B86" w14:textId="37C10078" w:rsidR="005E2D4B" w:rsidRDefault="005E2D4B" w:rsidP="005E2D4B"/>
    <w:p w14:paraId="023BDA62" w14:textId="75365ADE" w:rsidR="00B32DEE" w:rsidRDefault="00B32DEE" w:rsidP="005E2D4B">
      <w:r>
        <w:t xml:space="preserve">It is first noted that this discussion </w:t>
      </w:r>
      <w:r w:rsidR="003E4288">
        <w:t xml:space="preserve">is somewhat linked with the first one. However, the value of </w:t>
      </w:r>
      <w:r w:rsidR="003E4288">
        <w:rPr>
          <w:i/>
          <w:iCs/>
        </w:rPr>
        <w:t>m</w:t>
      </w:r>
      <w:r w:rsidR="003E4288">
        <w:t xml:space="preserve"> is 0, 1, 2, 3. For this discussion, let assume that </w:t>
      </w:r>
      <w:r w:rsidR="003E4288">
        <w:rPr>
          <w:i/>
          <w:iCs/>
        </w:rPr>
        <w:t>m</w:t>
      </w:r>
      <w:r w:rsidR="003E4288">
        <w:t xml:space="preserve"> is included in the formula of discussion 1. If not included, the set of </w:t>
      </w:r>
      <w:r w:rsidR="003E4288">
        <w:rPr>
          <w:i/>
          <w:iCs/>
        </w:rPr>
        <w:t>X</w:t>
      </w:r>
      <w:r w:rsidR="003E4288">
        <w:t xml:space="preserve"> values can be updated accordingly.</w:t>
      </w:r>
      <w:r w:rsidR="00377186">
        <w:t xml:space="preserve"> It is also noted that the set of values has an impact on RAN2, therefore needs to be decided this meeting.</w:t>
      </w:r>
    </w:p>
    <w:p w14:paraId="5EE08997" w14:textId="60A44A1E" w:rsidR="003E4288" w:rsidRPr="00377186" w:rsidRDefault="003E4288" w:rsidP="005E2D4B">
      <w:r>
        <w:t xml:space="preserve">There are two possible ways to fix the set of </w:t>
      </w:r>
      <w:r>
        <w:rPr>
          <w:i/>
          <w:iCs/>
        </w:rPr>
        <w:t>X</w:t>
      </w:r>
      <w:r>
        <w:t xml:space="preserve"> values: either take the majority view, which is to remove the brackets and not add any values</w:t>
      </w:r>
      <w:r w:rsidR="00377186">
        <w:t xml:space="preserve"> (</w:t>
      </w:r>
      <w:r>
        <w:t>option 1</w:t>
      </w:r>
      <w:r w:rsidR="00377186">
        <w:t>)</w:t>
      </w:r>
      <w:r>
        <w:t xml:space="preserve">. The second possible way is to capture all the proposed </w:t>
      </w:r>
      <w:r>
        <w:rPr>
          <w:i/>
          <w:iCs/>
        </w:rPr>
        <w:t>X</w:t>
      </w:r>
      <w:r>
        <w:t xml:space="preserve"> values. Following the agreement of RAN1#98b, the UE is then configured with up to 8 possible values for </w:t>
      </w:r>
      <w:r>
        <w:rPr>
          <w:i/>
          <w:iCs/>
        </w:rPr>
        <w:t>X</w:t>
      </w:r>
      <w:r w:rsidR="0091022D">
        <w:t>.</w:t>
      </w:r>
      <w:r w:rsidR="00377186">
        <w:t xml:space="preserve"> Thus, adopting option 2 still makes the operation of option 1 still possible. It is also noted that per a previous agreement, </w:t>
      </w:r>
      <w:r w:rsidR="00377186">
        <w:rPr>
          <w:i/>
          <w:iCs/>
        </w:rPr>
        <w:t>X&gt;0</w:t>
      </w:r>
      <w:r w:rsidR="00377186">
        <w:t xml:space="preserve">. Agreeing to option 2 would imply modifying this agreement. If companies are reluctant to do so, a possible way forward is to </w:t>
      </w:r>
      <w:r w:rsidR="007279FA">
        <w:t>choose a small value strictly larger than 0 (e.g., one symbol).</w:t>
      </w:r>
    </w:p>
    <w:p w14:paraId="626E17E7" w14:textId="69E3BBB0" w:rsidR="003E4288" w:rsidRPr="0091022D" w:rsidRDefault="003E4288" w:rsidP="007279FA">
      <w:pPr>
        <w:rPr>
          <w:b/>
          <w:bCs/>
          <w:i/>
          <w:iCs/>
        </w:rPr>
      </w:pPr>
      <w:r w:rsidRPr="0091022D">
        <w:rPr>
          <w:b/>
          <w:bCs/>
          <w:i/>
          <w:iCs/>
        </w:rPr>
        <w:t xml:space="preserve">Proposal 3: </w:t>
      </w:r>
      <w:r w:rsidRPr="0091022D">
        <w:rPr>
          <w:b/>
          <w:bCs/>
          <w:i/>
          <w:iCs/>
          <w:sz w:val="20"/>
          <w:szCs w:val="20"/>
        </w:rPr>
        <w:t>the set of possible values for X is: 0ms, 0.25ms, 0.5ms, 0.625ms, 0.75ms, 1ms, 1.25ms, 1.5ms,1.75ms, 2ms, 3ms, 4ms, 5ms, 6ms, 8ms, 10ms, 20 ms</w:t>
      </w:r>
    </w:p>
    <w:p w14:paraId="1A5A60D1" w14:textId="77777777" w:rsidR="00B32DEE" w:rsidRPr="007C0D1F" w:rsidRDefault="00B32DEE" w:rsidP="005E2D4B"/>
    <w:p w14:paraId="2C5AEEC8" w14:textId="0B8EDA8D" w:rsidR="0053799D" w:rsidRDefault="007C0D1F" w:rsidP="00493C77">
      <w:pPr>
        <w:pStyle w:val="Heading1"/>
      </w:pPr>
      <w:r>
        <w:t>Is</w:t>
      </w:r>
      <w:r w:rsidR="0053799D">
        <w:t>sues</w:t>
      </w:r>
    </w:p>
    <w:p w14:paraId="0DA2F694" w14:textId="178185FB" w:rsidR="00D323E9" w:rsidRDefault="00D323E9" w:rsidP="00D323E9">
      <w:pPr>
        <w:pStyle w:val="Heading2"/>
      </w:pPr>
      <w:r>
        <w:t>SUMMARY after the email discussion (02/21/2020)</w:t>
      </w:r>
    </w:p>
    <w:p w14:paraId="5EFDBD88" w14:textId="69593D8C" w:rsidR="00D323E9" w:rsidRDefault="00D323E9" w:rsidP="00D323E9">
      <w:r>
        <w:t>The result of the email discussion is as follows:</w:t>
      </w:r>
    </w:p>
    <w:p w14:paraId="3C569689" w14:textId="77777777" w:rsidR="00D323E9" w:rsidRPr="007C0D1F" w:rsidRDefault="00D323E9" w:rsidP="00D323E9">
      <w:pPr>
        <w:jc w:val="left"/>
      </w:pPr>
      <w:r w:rsidRPr="007C0D1F">
        <w:rPr>
          <w:b/>
          <w:bCs/>
          <w:sz w:val="24"/>
          <w:szCs w:val="24"/>
        </w:rPr>
        <w:t>-Issue 1:</w:t>
      </w:r>
      <w:r w:rsidRPr="007C0D1F">
        <w:rPr>
          <w:b/>
          <w:bCs/>
          <w:sz w:val="20"/>
          <w:szCs w:val="20"/>
        </w:rPr>
        <w:t xml:space="preserve"> </w:t>
      </w:r>
      <w:r w:rsidRPr="007C0D1F">
        <w:rPr>
          <w:b/>
          <w:bCs/>
          <w:sz w:val="24"/>
          <w:szCs w:val="24"/>
        </w:rPr>
        <w:t xml:space="preserve">Timing of the application of a DCI 3_1 </w:t>
      </w:r>
      <w:r w:rsidRPr="007C0D1F">
        <w:rPr>
          <w:b/>
          <w:bCs/>
          <w:color w:val="FF0000"/>
          <w:sz w:val="24"/>
          <w:szCs w:val="24"/>
        </w:rPr>
        <w:t>Prioritized</w:t>
      </w:r>
      <w:r w:rsidRPr="007C0D1F">
        <w:t xml:space="preserve"> </w:t>
      </w:r>
      <w:r w:rsidRPr="007C0D1F">
        <w:br/>
      </w:r>
      <w:r w:rsidRPr="007C0D1F">
        <w:rPr>
          <w:sz w:val="24"/>
          <w:szCs w:val="24"/>
        </w:rPr>
        <w:t>Resolve the FFS of following RAN1#99 agreement:</w:t>
      </w:r>
      <w:r w:rsidRPr="007C0D1F">
        <w:t xml:space="preserve"> </w:t>
      </w:r>
    </w:p>
    <w:p w14:paraId="60D9EBF8" w14:textId="7CBFE886" w:rsidR="00D323E9" w:rsidRPr="007C0D1F" w:rsidRDefault="00D323E9" w:rsidP="00D323E9">
      <w:pPr>
        <w:pStyle w:val="NormalWeb"/>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rFonts w:ascii="Times New Roman" w:hAnsi="Times New Roman" w:cs="Times New Roman"/>
          <w:i/>
          <w:iCs/>
          <w:sz w:val="20"/>
          <w:szCs w:val="20"/>
        </w:rPr>
        <w:t xml:space="preserve">For dynamic grant and configured grant type-2, the slot of the first sidelink transmission is the in the first SL slot of the corresponding resource pool that starts not earlier than (working assumption for the </w:t>
      </w:r>
      <w:proofErr w:type="spellStart"/>
      <w:r w:rsidRPr="007C0D1F">
        <w:rPr>
          <w:rFonts w:ascii="Times New Roman" w:hAnsi="Times New Roman" w:cs="Times New Roman"/>
          <w:i/>
          <w:iCs/>
          <w:sz w:val="20"/>
          <w:szCs w:val="20"/>
        </w:rPr>
        <w:t>formular</w:t>
      </w:r>
      <w:proofErr w:type="spellEnd"/>
      <w:r w:rsidRPr="007C0D1F">
        <w:rPr>
          <w:rFonts w:ascii="Times New Roman" w:hAnsi="Times New Roman" w:cs="Times New Roman"/>
          <w:i/>
          <w:iCs/>
          <w:sz w:val="20"/>
          <w:szCs w:val="20"/>
        </w:rPr>
        <w:t xml:space="preserve">) </w:t>
      </w:r>
      <w:r w:rsidRPr="007C0D1F">
        <w:rPr>
          <w:noProof/>
        </w:rPr>
        <w:drawing>
          <wp:inline distT="0" distB="0" distL="0" distR="0" wp14:anchorId="34CD2022" wp14:editId="667DA215">
            <wp:extent cx="150876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08760" cy="220980"/>
                    </a:xfrm>
                    <a:prstGeom prst="rect">
                      <a:avLst/>
                    </a:prstGeom>
                    <a:noFill/>
                    <a:ln>
                      <a:noFill/>
                    </a:ln>
                  </pic:spPr>
                </pic:pic>
              </a:graphicData>
            </a:graphic>
          </wp:inline>
        </w:drawing>
      </w:r>
      <w:r w:rsidRPr="007C0D1F">
        <w:rPr>
          <w:rFonts w:ascii="Times New Roman" w:hAnsi="Times New Roman" w:cs="Times New Roman"/>
          <w:i/>
          <w:iCs/>
          <w:sz w:val="20"/>
          <w:szCs w:val="20"/>
        </w:rPr>
        <w:t> where T</w:t>
      </w:r>
      <w:r w:rsidRPr="007C0D1F">
        <w:rPr>
          <w:rFonts w:ascii="Times New Roman" w:hAnsi="Times New Roman" w:cs="Times New Roman"/>
          <w:i/>
          <w:iCs/>
          <w:sz w:val="20"/>
          <w:szCs w:val="20"/>
          <w:vertAlign w:val="subscript"/>
        </w:rPr>
        <w:t>DL</w:t>
      </w:r>
      <w:r w:rsidRPr="007C0D1F">
        <w:rPr>
          <w:rFonts w:ascii="Times New Roman" w:hAnsi="Times New Roman" w:cs="Times New Roman"/>
          <w:i/>
          <w:iCs/>
          <w:sz w:val="20"/>
          <w:szCs w:val="20"/>
        </w:rPr>
        <w:t xml:space="preserve"> is starting time of the slot carrying the corresponding DCI, T</w:t>
      </w:r>
      <w:r w:rsidRPr="007C0D1F">
        <w:rPr>
          <w:rFonts w:ascii="Times New Roman" w:hAnsi="Times New Roman" w:cs="Times New Roman"/>
          <w:i/>
          <w:iCs/>
          <w:sz w:val="20"/>
          <w:szCs w:val="20"/>
          <w:vertAlign w:val="subscript"/>
        </w:rPr>
        <w:t>TA</w:t>
      </w:r>
      <w:r w:rsidRPr="007C0D1F">
        <w:rPr>
          <w:rFonts w:ascii="Times New Roman" w:hAnsi="Times New Roman" w:cs="Times New Roman"/>
          <w:i/>
          <w:iCs/>
          <w:sz w:val="20"/>
          <w:szCs w:val="20"/>
        </w:rPr>
        <w:t xml:space="preserve"> is the timing advance value and m is the slot offset (based on the SL numerology) between DCI and the first sidelink transmission scheduled by DCI, T</w:t>
      </w:r>
      <w:r w:rsidRPr="007C0D1F">
        <w:rPr>
          <w:rFonts w:ascii="Times New Roman" w:hAnsi="Times New Roman" w:cs="Times New Roman"/>
          <w:i/>
          <w:iCs/>
          <w:sz w:val="20"/>
          <w:szCs w:val="20"/>
          <w:vertAlign w:val="subscript"/>
        </w:rPr>
        <w:t>c</w:t>
      </w:r>
      <w:r w:rsidRPr="007C0D1F">
        <w:rPr>
          <w:rFonts w:ascii="Times New Roman" w:hAnsi="Times New Roman" w:cs="Times New Roman"/>
          <w:i/>
          <w:iCs/>
          <w:sz w:val="20"/>
          <w:szCs w:val="20"/>
        </w:rPr>
        <w:t xml:space="preserve"> is as defined in 38.211, and </w:t>
      </w:r>
      <w:proofErr w:type="spellStart"/>
      <w:r w:rsidRPr="007C0D1F">
        <w:rPr>
          <w:rFonts w:ascii="Times New Roman" w:hAnsi="Times New Roman" w:cs="Times New Roman"/>
          <w:i/>
          <w:iCs/>
          <w:sz w:val="20"/>
          <w:szCs w:val="20"/>
        </w:rPr>
        <w:t>T</w:t>
      </w:r>
      <w:r w:rsidRPr="007C0D1F">
        <w:rPr>
          <w:rFonts w:ascii="Times New Roman" w:hAnsi="Times New Roman" w:cs="Times New Roman"/>
          <w:i/>
          <w:iCs/>
          <w:sz w:val="20"/>
          <w:szCs w:val="20"/>
          <w:vertAlign w:val="subscript"/>
        </w:rPr>
        <w:t>slot</w:t>
      </w:r>
      <w:proofErr w:type="spellEnd"/>
      <w:r w:rsidRPr="007C0D1F">
        <w:rPr>
          <w:rFonts w:ascii="Times New Roman" w:hAnsi="Times New Roman" w:cs="Times New Roman"/>
          <w:i/>
          <w:iCs/>
          <w:sz w:val="20"/>
          <w:szCs w:val="20"/>
        </w:rPr>
        <w:t xml:space="preserve"> is the SL slot duration. </w:t>
      </w:r>
    </w:p>
    <w:p w14:paraId="233E8002" w14:textId="77777777" w:rsidR="00D323E9" w:rsidRPr="007C0D1F" w:rsidRDefault="00D323E9" w:rsidP="00D323E9">
      <w:pPr>
        <w:pStyle w:val="NormalWeb"/>
      </w:pPr>
      <w:r w:rsidRPr="007C0D1F">
        <w:rPr>
          <w:rFonts w:ascii="Courier New" w:hAnsi="Courier New" w:cs="Courier New"/>
          <w:sz w:val="20"/>
          <w:szCs w:val="20"/>
        </w:rPr>
        <w:t xml:space="preserve">o   </w:t>
      </w:r>
      <w:r w:rsidRPr="007C0D1F">
        <w:rPr>
          <w:rFonts w:ascii="Times New Roman" w:hAnsi="Times New Roman" w:cs="Times New Roman"/>
          <w:i/>
          <w:iCs/>
          <w:sz w:val="20"/>
          <w:szCs w:val="20"/>
        </w:rPr>
        <w:t>FFS the case of CG type 1</w:t>
      </w:r>
      <w:r w:rsidRPr="007C0D1F">
        <w:t xml:space="preserve"> </w:t>
      </w:r>
    </w:p>
    <w:p w14:paraId="2FC18A52" w14:textId="77777777" w:rsidR="00D323E9" w:rsidRPr="007C0D1F" w:rsidRDefault="00D323E9" w:rsidP="00D323E9">
      <w:pPr>
        <w:pStyle w:val="NormalWeb"/>
        <w:rPr>
          <w:sz w:val="24"/>
          <w:szCs w:val="24"/>
        </w:rPr>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rFonts w:ascii="Times New Roman" w:hAnsi="Times New Roman" w:cs="Times New Roman"/>
          <w:i/>
          <w:iCs/>
          <w:sz w:val="20"/>
          <w:szCs w:val="20"/>
        </w:rPr>
        <w:t>FFS the application of the above formula to cross-RAT scheduling.</w:t>
      </w:r>
      <w:r w:rsidRPr="007C0D1F">
        <w:t xml:space="preserve"> </w:t>
      </w:r>
      <w:r w:rsidRPr="007C0D1F">
        <w:br/>
      </w:r>
      <w:r w:rsidRPr="007C0D1F">
        <w:rPr>
          <w:sz w:val="24"/>
          <w:szCs w:val="24"/>
        </w:rPr>
        <w:t>Note: RAN1 will note which spec needs what changes </w:t>
      </w:r>
    </w:p>
    <w:p w14:paraId="2EE42B1B" w14:textId="77777777" w:rsidR="00D323E9" w:rsidRPr="007C0D1F" w:rsidRDefault="00D323E9" w:rsidP="00D323E9">
      <w:pPr>
        <w:pStyle w:val="NormalWeb"/>
      </w:pPr>
      <w:r w:rsidRPr="007C0D1F">
        <w:br/>
      </w:r>
      <w:r w:rsidRPr="007C0D1F">
        <w:rPr>
          <w:b/>
          <w:bCs/>
          <w:sz w:val="24"/>
          <w:szCs w:val="24"/>
        </w:rPr>
        <w:t xml:space="preserve">-Issue 2: DCI format </w:t>
      </w:r>
      <w:r w:rsidRPr="007C0D1F">
        <w:rPr>
          <w:b/>
          <w:bCs/>
          <w:color w:val="FF0000"/>
          <w:sz w:val="24"/>
          <w:szCs w:val="24"/>
        </w:rPr>
        <w:t>Prioritized</w:t>
      </w:r>
      <w:r w:rsidRPr="007C0D1F">
        <w:t xml:space="preserve"> </w:t>
      </w:r>
      <w:r w:rsidRPr="007C0D1F">
        <w:br/>
      </w:r>
      <w:r w:rsidRPr="007C0D1F">
        <w:rPr>
          <w:sz w:val="24"/>
          <w:szCs w:val="24"/>
        </w:rPr>
        <w:t>Which NR Uu DCI size to match 3_1 with</w:t>
      </w:r>
      <w:r w:rsidRPr="007C0D1F">
        <w:t xml:space="preserve"> </w:t>
      </w:r>
      <w:r w:rsidRPr="007C0D1F">
        <w:br/>
      </w:r>
      <w:r w:rsidRPr="007C0D1F">
        <w:rPr>
          <w:sz w:val="24"/>
          <w:szCs w:val="24"/>
        </w:rPr>
        <w:t> </w:t>
      </w:r>
      <w:r w:rsidRPr="007C0D1F">
        <w:t xml:space="preserve"> </w:t>
      </w:r>
      <w:r w:rsidRPr="007C0D1F">
        <w:br/>
      </w:r>
      <w:r w:rsidRPr="007C0D1F">
        <w:rPr>
          <w:b/>
          <w:bCs/>
          <w:sz w:val="24"/>
          <w:szCs w:val="24"/>
        </w:rPr>
        <w:t xml:space="preserve">-Issue 3: X values </w:t>
      </w:r>
      <w:r w:rsidRPr="007C0D1F">
        <w:rPr>
          <w:b/>
          <w:bCs/>
          <w:color w:val="FF0000"/>
          <w:sz w:val="24"/>
          <w:szCs w:val="24"/>
        </w:rPr>
        <w:t>Prioritized</w:t>
      </w:r>
      <w:r w:rsidRPr="007C0D1F">
        <w:rPr>
          <w:b/>
          <w:bCs/>
          <w:sz w:val="24"/>
          <w:szCs w:val="24"/>
        </w:rPr>
        <w:t>.</w:t>
      </w:r>
      <w:r w:rsidRPr="007C0D1F">
        <w:t xml:space="preserve"> </w:t>
      </w:r>
      <w:r w:rsidRPr="007C0D1F">
        <w:br/>
      </w:r>
      <w:r w:rsidRPr="007C0D1F">
        <w:rPr>
          <w:sz w:val="24"/>
          <w:szCs w:val="24"/>
        </w:rPr>
        <w:t>Finalize the set of X values, building up on the agreement of RAN1#99:</w:t>
      </w:r>
      <w:r w:rsidRPr="007C0D1F">
        <w:t xml:space="preserve"> </w:t>
      </w:r>
      <w:r w:rsidRPr="007C0D1F">
        <w:br/>
      </w:r>
      <w:r w:rsidRPr="007C0D1F">
        <w:rPr>
          <w:i/>
          <w:iCs/>
          <w:sz w:val="20"/>
          <w:szCs w:val="20"/>
        </w:rPr>
        <w:t>The supported values of X signaled in the DCI are:</w:t>
      </w:r>
      <w:r w:rsidRPr="007C0D1F">
        <w:t xml:space="preserve"> </w:t>
      </w:r>
    </w:p>
    <w:p w14:paraId="025670F2" w14:textId="77777777" w:rsidR="00D323E9" w:rsidRPr="007C0D1F" w:rsidRDefault="00D323E9" w:rsidP="00D323E9">
      <w:pPr>
        <w:pStyle w:val="NormalWeb"/>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i/>
          <w:iCs/>
          <w:sz w:val="20"/>
          <w:szCs w:val="20"/>
        </w:rPr>
        <w:t>0.75ms, 1ms, [1.25ms], [1.5ms], 2ms, 4ms, 5ms, 8ms, 10ms, 20 ms</w:t>
      </w:r>
      <w:r w:rsidRPr="007C0D1F">
        <w:t xml:space="preserve"> </w:t>
      </w:r>
    </w:p>
    <w:p w14:paraId="4937A7FD" w14:textId="77777777" w:rsidR="00D323E9" w:rsidRPr="007C0D1F" w:rsidRDefault="00D323E9" w:rsidP="00D323E9">
      <w:pPr>
        <w:pStyle w:val="NormalWeb"/>
      </w:pPr>
      <w:r w:rsidRPr="007C0D1F">
        <w:rPr>
          <w:rFonts w:ascii="Courier New" w:hAnsi="Courier New" w:cs="Courier New"/>
          <w:sz w:val="20"/>
          <w:szCs w:val="20"/>
        </w:rPr>
        <w:t xml:space="preserve">o   </w:t>
      </w:r>
      <w:r w:rsidRPr="007C0D1F">
        <w:rPr>
          <w:i/>
          <w:iCs/>
          <w:sz w:val="20"/>
          <w:szCs w:val="20"/>
        </w:rPr>
        <w:t>Additional value(s) can be discussed during the Feb. meeting</w:t>
      </w:r>
      <w:r w:rsidRPr="007C0D1F">
        <w:t xml:space="preserve"> </w:t>
      </w:r>
    </w:p>
    <w:p w14:paraId="1A8E910F" w14:textId="35D58547" w:rsidR="00D323E9" w:rsidRDefault="00D323E9" w:rsidP="00D323E9">
      <w:pPr>
        <w:jc w:val="left"/>
      </w:pPr>
      <w:r w:rsidRPr="007C0D1F">
        <w:rPr>
          <w:rFonts w:ascii="Symbol" w:hAnsi="Symbol"/>
          <w:sz w:val="20"/>
          <w:szCs w:val="20"/>
        </w:rPr>
        <w:t></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sz w:val="20"/>
          <w:szCs w:val="20"/>
        </w:rPr>
        <w:t> </w:t>
      </w:r>
      <w:r w:rsidRPr="007C0D1F">
        <w:rPr>
          <w:rFonts w:ascii="Symbol" w:hAnsi="Symbol"/>
          <w:sz w:val="20"/>
          <w:szCs w:val="20"/>
        </w:rPr>
        <w:t></w:t>
      </w:r>
      <w:r w:rsidRPr="007C0D1F">
        <w:rPr>
          <w:i/>
          <w:iCs/>
          <w:sz w:val="20"/>
          <w:szCs w:val="20"/>
        </w:rPr>
        <w:t>Spare values are reserved for future deployments</w:t>
      </w:r>
      <w:r w:rsidRPr="007C0D1F">
        <w:t xml:space="preserve"> </w:t>
      </w:r>
      <w:r w:rsidRPr="007C0D1F">
        <w:br/>
      </w:r>
      <w:r w:rsidRPr="007C0D1F">
        <w:rPr>
          <w:sz w:val="24"/>
          <w:szCs w:val="24"/>
        </w:rPr>
        <w:t> </w:t>
      </w:r>
      <w:r w:rsidRPr="007C0D1F">
        <w:t xml:space="preserve"> </w:t>
      </w:r>
      <w:r w:rsidRPr="007C0D1F">
        <w:br/>
      </w:r>
      <w:r w:rsidRPr="007C0D1F">
        <w:rPr>
          <w:b/>
          <w:bCs/>
          <w:sz w:val="24"/>
          <w:szCs w:val="24"/>
        </w:rPr>
        <w:t>-Issue 4: Capture necessary changes on LTE side in TS36.213</w:t>
      </w:r>
      <w:r w:rsidRPr="007C0D1F">
        <w:t xml:space="preserve"> </w:t>
      </w:r>
      <w:r w:rsidRPr="007C0D1F">
        <w:br/>
      </w:r>
      <w:r w:rsidRPr="007C0D1F">
        <w:rPr>
          <w:sz w:val="24"/>
          <w:szCs w:val="24"/>
        </w:rPr>
        <w:t xml:space="preserve">Kindly request the TS36.213 Editor will provide a cat-B CR </w:t>
      </w:r>
      <w:r w:rsidRPr="007C0D1F">
        <w:t>for agreements up to RAN1#99</w:t>
      </w:r>
      <w:r>
        <w:br/>
      </w:r>
    </w:p>
    <w:p w14:paraId="7178B96A" w14:textId="3F6E0581" w:rsidR="00D323E9" w:rsidRDefault="00D323E9" w:rsidP="00D323E9"/>
    <w:p w14:paraId="7AD5F236" w14:textId="77777777" w:rsidR="00D323E9" w:rsidRPr="00D323E9" w:rsidRDefault="00D323E9" w:rsidP="00D323E9"/>
    <w:p w14:paraId="535BE4D2" w14:textId="4DB176CF" w:rsidR="00D323E9" w:rsidRDefault="00D323E9" w:rsidP="00D323E9"/>
    <w:p w14:paraId="2C27C821" w14:textId="0D35672B" w:rsidR="00D323E9" w:rsidRDefault="00D323E9" w:rsidP="00D323E9"/>
    <w:p w14:paraId="54C3938B" w14:textId="77777777" w:rsidR="00D323E9" w:rsidRPr="00D323E9" w:rsidRDefault="00D323E9" w:rsidP="00D323E9"/>
    <w:p w14:paraId="4117C810" w14:textId="0B2EF99C" w:rsidR="00517495" w:rsidRDefault="00517495" w:rsidP="00517495">
      <w:pPr>
        <w:pStyle w:val="Heading2"/>
      </w:pPr>
      <w:r>
        <w:t>Summary</w:t>
      </w:r>
      <w:r w:rsidR="00D323E9">
        <w:t xml:space="preserve"> as of 02/17/02020 (NOW OBSOLETE)</w:t>
      </w:r>
    </w:p>
    <w:p w14:paraId="3BEBAA62" w14:textId="1320FDC1" w:rsidR="00517495" w:rsidRDefault="00517495" w:rsidP="00517495">
      <w:r>
        <w:t>The issues to be addressed for this AI are listed in Table 1. More details for each issue are given in Sections 2.2-2.5.</w:t>
      </w:r>
    </w:p>
    <w:p w14:paraId="73B3849D" w14:textId="48F38162" w:rsidR="00517495" w:rsidRDefault="00517495" w:rsidP="00517495"/>
    <w:p w14:paraId="18582E44" w14:textId="2B8E8EDC" w:rsidR="00517495" w:rsidRDefault="00517495" w:rsidP="00517495">
      <w:pPr>
        <w:pStyle w:val="Caption"/>
        <w:keepNext/>
      </w:pPr>
      <w:r>
        <w:t xml:space="preserve">Table </w:t>
      </w:r>
      <w:fldSimple w:instr=" SEQ Table \* ARABIC ">
        <w:r>
          <w:rPr>
            <w:noProof/>
          </w:rPr>
          <w:t>1</w:t>
        </w:r>
      </w:fldSimple>
      <w:r>
        <w:t>. Summary of issues</w:t>
      </w:r>
    </w:p>
    <w:tbl>
      <w:tblPr>
        <w:tblStyle w:val="TableGrid"/>
        <w:tblW w:w="0" w:type="auto"/>
        <w:tblLook w:val="04A0" w:firstRow="1" w:lastRow="0" w:firstColumn="1" w:lastColumn="0" w:noHBand="0" w:noVBand="1"/>
      </w:tblPr>
      <w:tblGrid>
        <w:gridCol w:w="2326"/>
        <w:gridCol w:w="1179"/>
        <w:gridCol w:w="1980"/>
        <w:gridCol w:w="3822"/>
      </w:tblGrid>
      <w:tr w:rsidR="00517495" w14:paraId="368D6E04" w14:textId="77777777" w:rsidTr="00517495">
        <w:tc>
          <w:tcPr>
            <w:tcW w:w="2326" w:type="dxa"/>
          </w:tcPr>
          <w:p w14:paraId="1869A84D" w14:textId="3A4EAA47" w:rsidR="00517495" w:rsidRDefault="00517495" w:rsidP="00517495">
            <w:r>
              <w:t>Issue</w:t>
            </w:r>
          </w:p>
        </w:tc>
        <w:tc>
          <w:tcPr>
            <w:tcW w:w="1179" w:type="dxa"/>
          </w:tcPr>
          <w:p w14:paraId="286A3F3B" w14:textId="0AF05846" w:rsidR="00517495" w:rsidRDefault="00517495" w:rsidP="00517495">
            <w:r>
              <w:t>Criticality</w:t>
            </w:r>
          </w:p>
        </w:tc>
        <w:tc>
          <w:tcPr>
            <w:tcW w:w="1980" w:type="dxa"/>
          </w:tcPr>
          <w:p w14:paraId="0F088930" w14:textId="019EA075" w:rsidR="00517495" w:rsidRDefault="00517495" w:rsidP="00517495">
            <w:r>
              <w:t>FL proposal</w:t>
            </w:r>
          </w:p>
        </w:tc>
        <w:tc>
          <w:tcPr>
            <w:tcW w:w="3822" w:type="dxa"/>
          </w:tcPr>
          <w:p w14:paraId="5583A63E" w14:textId="1F1C7451" w:rsidR="00517495" w:rsidRDefault="00517495" w:rsidP="00517495">
            <w:r>
              <w:t>Comments</w:t>
            </w:r>
          </w:p>
        </w:tc>
      </w:tr>
      <w:tr w:rsidR="00517495" w14:paraId="2F55F888" w14:textId="77777777" w:rsidTr="00517495">
        <w:tc>
          <w:tcPr>
            <w:tcW w:w="2326" w:type="dxa"/>
          </w:tcPr>
          <w:p w14:paraId="6AC272F5" w14:textId="2331C808" w:rsidR="00517495" w:rsidRDefault="00517495" w:rsidP="00517495">
            <w:r>
              <w:t>Timing of the application of a DCI</w:t>
            </w:r>
            <w:r w:rsidR="00CB6ADC">
              <w:t xml:space="preserve"> 3_1</w:t>
            </w:r>
          </w:p>
        </w:tc>
        <w:tc>
          <w:tcPr>
            <w:tcW w:w="1179" w:type="dxa"/>
          </w:tcPr>
          <w:p w14:paraId="40C1033C" w14:textId="17A0FE71" w:rsidR="00517495" w:rsidRDefault="00517495" w:rsidP="00517495">
            <w:r>
              <w:t>HIGH</w:t>
            </w:r>
          </w:p>
        </w:tc>
        <w:tc>
          <w:tcPr>
            <w:tcW w:w="1980" w:type="dxa"/>
          </w:tcPr>
          <w:p w14:paraId="47A5F3A8" w14:textId="6EC37467" w:rsidR="00517495" w:rsidRDefault="00517495" w:rsidP="00517495">
            <w:r>
              <w:t>Email discussion A</w:t>
            </w:r>
          </w:p>
        </w:tc>
        <w:tc>
          <w:tcPr>
            <w:tcW w:w="3822" w:type="dxa"/>
          </w:tcPr>
          <w:p w14:paraId="44814C39" w14:textId="01ABC9C1" w:rsidR="00517495" w:rsidRDefault="00517495" w:rsidP="00517495">
            <w:r>
              <w:t>Issue discussed and resolved for mode-1 at RAN1#99</w:t>
            </w:r>
          </w:p>
        </w:tc>
      </w:tr>
      <w:tr w:rsidR="00517495" w14:paraId="00CB4FA1" w14:textId="77777777" w:rsidTr="00517495">
        <w:tc>
          <w:tcPr>
            <w:tcW w:w="2326" w:type="dxa"/>
          </w:tcPr>
          <w:p w14:paraId="102C3A5F" w14:textId="5691D884" w:rsidR="00517495" w:rsidRDefault="00517495" w:rsidP="00517495">
            <w:r>
              <w:t>DCI format size</w:t>
            </w:r>
          </w:p>
        </w:tc>
        <w:tc>
          <w:tcPr>
            <w:tcW w:w="1179" w:type="dxa"/>
          </w:tcPr>
          <w:p w14:paraId="0BC81480" w14:textId="16C1C462" w:rsidR="00517495" w:rsidRDefault="00517495" w:rsidP="00517495">
            <w:r>
              <w:t>HIGH</w:t>
            </w:r>
          </w:p>
        </w:tc>
        <w:tc>
          <w:tcPr>
            <w:tcW w:w="1980" w:type="dxa"/>
          </w:tcPr>
          <w:p w14:paraId="15C718A4" w14:textId="00075A1E" w:rsidR="00517495" w:rsidRDefault="00517495" w:rsidP="00517495">
            <w:r>
              <w:t>Email discussion B</w:t>
            </w:r>
          </w:p>
        </w:tc>
        <w:tc>
          <w:tcPr>
            <w:tcW w:w="3822" w:type="dxa"/>
          </w:tcPr>
          <w:p w14:paraId="12091084" w14:textId="0AFB1FC4" w:rsidR="00517495" w:rsidRDefault="00517495" w:rsidP="00517495">
            <w:r>
              <w:t>Which NR Uu DCI size to match 3</w:t>
            </w:r>
            <w:r w:rsidR="00FA53A3">
              <w:t>_</w:t>
            </w:r>
            <w:r>
              <w:t>1 with</w:t>
            </w:r>
          </w:p>
        </w:tc>
      </w:tr>
      <w:tr w:rsidR="00517495" w14:paraId="0D50B2DC" w14:textId="77777777" w:rsidTr="00517495">
        <w:tc>
          <w:tcPr>
            <w:tcW w:w="2326" w:type="dxa"/>
          </w:tcPr>
          <w:p w14:paraId="12BA8565" w14:textId="6142471B" w:rsidR="00517495" w:rsidRDefault="00517495" w:rsidP="00517495">
            <w:r>
              <w:t>X Values</w:t>
            </w:r>
          </w:p>
        </w:tc>
        <w:tc>
          <w:tcPr>
            <w:tcW w:w="1179" w:type="dxa"/>
          </w:tcPr>
          <w:p w14:paraId="189C261F" w14:textId="765C9A66" w:rsidR="00517495" w:rsidRDefault="00517495" w:rsidP="00517495">
            <w:r>
              <w:t>Medium</w:t>
            </w:r>
          </w:p>
        </w:tc>
        <w:tc>
          <w:tcPr>
            <w:tcW w:w="1980" w:type="dxa"/>
          </w:tcPr>
          <w:p w14:paraId="396F3B9B" w14:textId="32509EC4" w:rsidR="00517495" w:rsidRDefault="00517495" w:rsidP="00517495">
            <w:r>
              <w:t>Email discussion C</w:t>
            </w:r>
          </w:p>
        </w:tc>
        <w:tc>
          <w:tcPr>
            <w:tcW w:w="3822" w:type="dxa"/>
          </w:tcPr>
          <w:p w14:paraId="7B4E7E50" w14:textId="18136E5C" w:rsidR="00517495" w:rsidRDefault="00517495" w:rsidP="00517495">
            <w:r>
              <w:t>Decide whether new X values are allowed, and whether to remove the brackets around [1.25] and [1.5]ms</w:t>
            </w:r>
          </w:p>
        </w:tc>
      </w:tr>
      <w:tr w:rsidR="00517495" w14:paraId="69D0423A" w14:textId="77777777" w:rsidTr="00517495">
        <w:tc>
          <w:tcPr>
            <w:tcW w:w="2326" w:type="dxa"/>
          </w:tcPr>
          <w:p w14:paraId="6BEA55B2" w14:textId="0F8BFFBC" w:rsidR="00517495" w:rsidRDefault="00517495" w:rsidP="00517495">
            <w:r>
              <w:t>Capture necessary changes on LTE side in TS36.213</w:t>
            </w:r>
          </w:p>
        </w:tc>
        <w:tc>
          <w:tcPr>
            <w:tcW w:w="1179" w:type="dxa"/>
          </w:tcPr>
          <w:p w14:paraId="17E67B36" w14:textId="2434F561" w:rsidR="00517495" w:rsidRDefault="00517495" w:rsidP="00517495">
            <w:r>
              <w:t>HIGH</w:t>
            </w:r>
          </w:p>
        </w:tc>
        <w:tc>
          <w:tcPr>
            <w:tcW w:w="1980" w:type="dxa"/>
          </w:tcPr>
          <w:p w14:paraId="00118FAD" w14:textId="6A4E3535" w:rsidR="00517495" w:rsidRDefault="00517495" w:rsidP="00517495">
            <w:r>
              <w:t>Up to the Editor</w:t>
            </w:r>
          </w:p>
        </w:tc>
        <w:tc>
          <w:tcPr>
            <w:tcW w:w="3822" w:type="dxa"/>
          </w:tcPr>
          <w:p w14:paraId="3CC19725" w14:textId="04819F13" w:rsidR="00517495" w:rsidRDefault="001130DD" w:rsidP="00517495">
            <w:r>
              <w:t>C</w:t>
            </w:r>
            <w:r w:rsidRPr="001130DD">
              <w:t>an be handled by the Editor with a cat-B CR during this e-meeting</w:t>
            </w:r>
          </w:p>
        </w:tc>
      </w:tr>
    </w:tbl>
    <w:p w14:paraId="40B75A4D" w14:textId="551023AC" w:rsidR="00517495" w:rsidRDefault="00517495" w:rsidP="00517495"/>
    <w:p w14:paraId="6735664F" w14:textId="77777777" w:rsidR="00517495" w:rsidRPr="00517495" w:rsidRDefault="00517495" w:rsidP="00517495"/>
    <w:p w14:paraId="625A7C43" w14:textId="134D1655" w:rsidR="0053799D" w:rsidRDefault="0053799D" w:rsidP="0053799D">
      <w:pPr>
        <w:pStyle w:val="Heading2"/>
      </w:pPr>
      <w:r>
        <w:t>Timing</w:t>
      </w:r>
    </w:p>
    <w:p w14:paraId="0F5E7D58" w14:textId="30C3A060" w:rsidR="00400AE4" w:rsidRDefault="00400AE4" w:rsidP="00400AE4">
      <w:r>
        <w:t>At RAN1#99, for sidelink mode-1 resource allocation, the timing at which a dynamic grant/CG type-2 grant applies was agreed</w:t>
      </w:r>
      <w:r w:rsidR="005261DA">
        <w:t xml:space="preserve">, </w:t>
      </w:r>
      <w:r w:rsidR="005261DA" w:rsidRPr="005261DA">
        <w:t>with an FFS for cross-RAT scheduling to be resolved here</w:t>
      </w:r>
      <w:r>
        <w:t>:</w:t>
      </w:r>
    </w:p>
    <w:p w14:paraId="1A015DA8" w14:textId="77777777" w:rsidR="00400AE4" w:rsidRPr="00976024" w:rsidRDefault="00400AE4" w:rsidP="00C23FB8">
      <w:pPr>
        <w:pStyle w:val="ListParagraph"/>
        <w:numPr>
          <w:ilvl w:val="0"/>
          <w:numId w:val="19"/>
        </w:numPr>
        <w:spacing w:line="256" w:lineRule="auto"/>
        <w:contextualSpacing w:val="0"/>
        <w:rPr>
          <w:rFonts w:ascii="Times New Roman" w:hAnsi="Times New Roman"/>
          <w:bCs/>
          <w:i/>
          <w:iCs/>
          <w:sz w:val="20"/>
          <w:szCs w:val="20"/>
          <w:lang w:eastAsia="ja-JP"/>
        </w:rPr>
      </w:pPr>
      <w:r w:rsidRPr="00976024">
        <w:rPr>
          <w:rFonts w:ascii="Times New Roman" w:hAnsi="Times New Roman"/>
          <w:bCs/>
          <w:i/>
          <w:iCs/>
          <w:szCs w:val="20"/>
        </w:rPr>
        <w:t xml:space="preserve">For dynamic grant and configured grant type-2, the slot of the first sidelink transmission is the </w:t>
      </w:r>
      <w:r w:rsidRPr="00976024">
        <w:rPr>
          <w:rFonts w:ascii="Times New Roman" w:hAnsi="Times New Roman"/>
          <w:bCs/>
          <w:i/>
          <w:iCs/>
          <w:szCs w:val="20"/>
          <w:lang w:val="en-US"/>
        </w:rPr>
        <w:t xml:space="preserve">in the first </w:t>
      </w:r>
      <w:r w:rsidRPr="00976024">
        <w:rPr>
          <w:rFonts w:ascii="Times New Roman" w:hAnsi="Times New Roman"/>
          <w:bCs/>
          <w:i/>
          <w:iCs/>
          <w:szCs w:val="20"/>
        </w:rPr>
        <w:t xml:space="preserve">SL slot </w:t>
      </w:r>
      <w:r w:rsidRPr="00976024">
        <w:rPr>
          <w:rFonts w:ascii="Times New Roman" w:hAnsi="Times New Roman"/>
          <w:bCs/>
          <w:i/>
          <w:iCs/>
          <w:szCs w:val="20"/>
          <w:lang w:val="en-US"/>
        </w:rPr>
        <w:t xml:space="preserve">of the corresponding resource pool </w:t>
      </w:r>
      <w:r w:rsidRPr="00976024">
        <w:rPr>
          <w:rFonts w:ascii="Times New Roman" w:hAnsi="Times New Roman"/>
          <w:bCs/>
          <w:i/>
          <w:iCs/>
          <w:szCs w:val="20"/>
        </w:rPr>
        <w:t>that starts not earlier than (</w:t>
      </w:r>
      <w:r w:rsidRPr="00976024">
        <w:rPr>
          <w:rFonts w:ascii="Times New Roman" w:hAnsi="Times New Roman"/>
          <w:bCs/>
          <w:i/>
          <w:iCs/>
          <w:szCs w:val="20"/>
          <w:highlight w:val="darkYellow"/>
        </w:rPr>
        <w:t xml:space="preserve">working assumption </w:t>
      </w:r>
      <w:r w:rsidRPr="00976024">
        <w:rPr>
          <w:rFonts w:ascii="Times New Roman" w:hAnsi="Times New Roman"/>
          <w:bCs/>
          <w:i/>
          <w:iCs/>
          <w:szCs w:val="20"/>
        </w:rPr>
        <w:t xml:space="preserve">for the </w:t>
      </w:r>
      <w:proofErr w:type="spellStart"/>
      <w:r w:rsidRPr="00976024">
        <w:rPr>
          <w:rFonts w:ascii="Times New Roman" w:hAnsi="Times New Roman"/>
          <w:bCs/>
          <w:i/>
          <w:iCs/>
          <w:szCs w:val="20"/>
        </w:rPr>
        <w:t>formular</w:t>
      </w:r>
      <w:proofErr w:type="spellEnd"/>
      <w:r w:rsidRPr="00976024">
        <w:rPr>
          <w:rFonts w:ascii="Times New Roman" w:hAnsi="Times New Roman"/>
          <w:bCs/>
          <w:i/>
          <w:iCs/>
          <w:szCs w:val="20"/>
        </w:rPr>
        <w:t xml:space="preserve">) </w:t>
      </w:r>
      <w:r w:rsidRPr="00976024">
        <w:rPr>
          <w:rFonts w:ascii="Times New Roman" w:hAnsi="Times New Roman"/>
          <w:bCs/>
          <w:i/>
          <w:iCs/>
          <w:szCs w:val="20"/>
        </w:rPr>
        <w:fldChar w:fldCharType="begin"/>
      </w:r>
      <w:r w:rsidRPr="00976024">
        <w:rPr>
          <w:rFonts w:ascii="Times New Roman" w:hAnsi="Times New Roman"/>
          <w:bCs/>
          <w:i/>
          <w:iCs/>
          <w:szCs w:val="20"/>
        </w:rPr>
        <w:instrText xml:space="preserve"> QUOTE </w:instrText>
      </w:r>
      <w:r w:rsidR="007A5B4D">
        <w:rPr>
          <w:rFonts w:ascii="Times New Roman" w:hAnsi="Times New Roman"/>
          <w:bCs/>
          <w:i/>
          <w:iCs/>
          <w:position w:val="-12"/>
          <w:szCs w:val="20"/>
        </w:rPr>
        <w:pict w14:anchorId="2F3E6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6pt;height:20.4pt" equationxml="&lt;">
            <v:imagedata r:id="rId19" o:title="" chromakey="white"/>
          </v:shape>
        </w:pict>
      </w:r>
      <w:r w:rsidRPr="00976024">
        <w:rPr>
          <w:rFonts w:ascii="Times New Roman" w:hAnsi="Times New Roman"/>
          <w:bCs/>
          <w:i/>
          <w:iCs/>
          <w:szCs w:val="20"/>
        </w:rPr>
        <w:instrText xml:space="preserve"> </w:instrText>
      </w:r>
      <w:r w:rsidRPr="00976024">
        <w:rPr>
          <w:rFonts w:ascii="Times New Roman" w:hAnsi="Times New Roman"/>
          <w:bCs/>
          <w:i/>
          <w:iCs/>
          <w:szCs w:val="20"/>
        </w:rPr>
        <w:fldChar w:fldCharType="separate"/>
      </w:r>
      <w:r w:rsidR="007A5B4D">
        <w:rPr>
          <w:rFonts w:ascii="Times New Roman" w:hAnsi="Times New Roman"/>
          <w:bCs/>
          <w:i/>
          <w:iCs/>
          <w:position w:val="-12"/>
          <w:szCs w:val="20"/>
        </w:rPr>
        <w:pict w14:anchorId="0803EF56">
          <v:shape id="_x0000_i1026" type="#_x0000_t75" style="width:118.8pt;height:17.4pt" equationxml="&lt;">
            <v:imagedata r:id="rId19" o:title="" chromakey="white"/>
          </v:shape>
        </w:pict>
      </w:r>
      <w:r w:rsidRPr="00976024">
        <w:rPr>
          <w:rFonts w:ascii="Times New Roman" w:hAnsi="Times New Roman"/>
          <w:bCs/>
          <w:i/>
          <w:iCs/>
          <w:szCs w:val="20"/>
        </w:rPr>
        <w:fldChar w:fldCharType="end"/>
      </w:r>
      <w:r w:rsidRPr="00976024">
        <w:rPr>
          <w:rFonts w:ascii="Times New Roman" w:hAnsi="Times New Roman"/>
          <w:bCs/>
          <w:i/>
          <w:iCs/>
          <w:szCs w:val="20"/>
        </w:rPr>
        <w:t xml:space="preserve"> where T</w:t>
      </w:r>
      <w:r w:rsidRPr="00976024">
        <w:rPr>
          <w:rFonts w:ascii="Times New Roman" w:hAnsi="Times New Roman"/>
          <w:bCs/>
          <w:i/>
          <w:iCs/>
          <w:szCs w:val="20"/>
          <w:vertAlign w:val="subscript"/>
        </w:rPr>
        <w:t>DL</w:t>
      </w:r>
      <w:r w:rsidRPr="00976024">
        <w:rPr>
          <w:rFonts w:ascii="Times New Roman" w:hAnsi="Times New Roman"/>
          <w:bCs/>
          <w:i/>
          <w:iCs/>
          <w:szCs w:val="20"/>
        </w:rPr>
        <w:t xml:space="preserve"> is </w:t>
      </w:r>
      <w:r w:rsidRPr="00976024">
        <w:rPr>
          <w:rFonts w:ascii="Times New Roman" w:hAnsi="Times New Roman"/>
          <w:bCs/>
          <w:i/>
          <w:iCs/>
          <w:szCs w:val="20"/>
          <w:lang w:val="en-US"/>
        </w:rPr>
        <w:t>starting time of the slot carrying the corresponding DCI, T</w:t>
      </w:r>
      <w:r w:rsidRPr="00976024">
        <w:rPr>
          <w:rFonts w:ascii="Times New Roman" w:hAnsi="Times New Roman"/>
          <w:bCs/>
          <w:i/>
          <w:iCs/>
          <w:szCs w:val="20"/>
          <w:vertAlign w:val="subscript"/>
        </w:rPr>
        <w:t>TA</w:t>
      </w:r>
      <w:r w:rsidRPr="00976024">
        <w:rPr>
          <w:rFonts w:ascii="Times New Roman" w:hAnsi="Times New Roman"/>
          <w:bCs/>
          <w:i/>
          <w:iCs/>
          <w:szCs w:val="20"/>
        </w:rPr>
        <w:t xml:space="preserve"> is the timing advance value and m is the slot offset </w:t>
      </w:r>
      <w:r w:rsidRPr="00976024">
        <w:rPr>
          <w:rFonts w:ascii="Times New Roman" w:hAnsi="Times New Roman"/>
          <w:bCs/>
          <w:i/>
          <w:iCs/>
          <w:szCs w:val="20"/>
          <w:lang w:val="en-US"/>
        </w:rPr>
        <w:t xml:space="preserve">(based on the SL numerology) </w:t>
      </w:r>
      <w:r w:rsidRPr="00976024">
        <w:rPr>
          <w:rFonts w:ascii="Times New Roman" w:hAnsi="Times New Roman"/>
          <w:bCs/>
          <w:i/>
          <w:iCs/>
          <w:szCs w:val="20"/>
        </w:rPr>
        <w:t xml:space="preserve">between DCI and the first sidelink transmission scheduled by DCI, </w:t>
      </w:r>
      <w:r w:rsidRPr="00976024">
        <w:rPr>
          <w:rFonts w:ascii="Times New Roman" w:hAnsi="Times New Roman"/>
          <w:bCs/>
          <w:i/>
          <w:iCs/>
          <w:szCs w:val="20"/>
          <w:lang w:val="en-US"/>
        </w:rPr>
        <w:t>T</w:t>
      </w:r>
      <w:r w:rsidRPr="00976024">
        <w:rPr>
          <w:rFonts w:ascii="Times New Roman" w:hAnsi="Times New Roman"/>
          <w:bCs/>
          <w:i/>
          <w:iCs/>
          <w:szCs w:val="20"/>
          <w:vertAlign w:val="subscript"/>
          <w:lang w:val="en-US"/>
        </w:rPr>
        <w:t>c</w:t>
      </w:r>
      <w:r w:rsidRPr="00976024">
        <w:rPr>
          <w:rFonts w:ascii="Times New Roman" w:hAnsi="Times New Roman"/>
          <w:bCs/>
          <w:i/>
          <w:iCs/>
          <w:szCs w:val="20"/>
          <w:lang w:val="en-US"/>
        </w:rPr>
        <w:t xml:space="preserve"> is as defined in 38.211, </w:t>
      </w:r>
      <w:r w:rsidRPr="00976024">
        <w:rPr>
          <w:rFonts w:ascii="Times New Roman" w:hAnsi="Times New Roman"/>
          <w:bCs/>
          <w:i/>
          <w:iCs/>
          <w:szCs w:val="20"/>
        </w:rPr>
        <w:t xml:space="preserve">and </w:t>
      </w:r>
      <w:proofErr w:type="spellStart"/>
      <w:r w:rsidRPr="00976024">
        <w:rPr>
          <w:rFonts w:ascii="Times New Roman" w:hAnsi="Times New Roman"/>
          <w:bCs/>
          <w:i/>
          <w:iCs/>
          <w:szCs w:val="20"/>
        </w:rPr>
        <w:t>T</w:t>
      </w:r>
      <w:r w:rsidRPr="00976024">
        <w:rPr>
          <w:rFonts w:ascii="Times New Roman" w:hAnsi="Times New Roman"/>
          <w:bCs/>
          <w:i/>
          <w:iCs/>
          <w:szCs w:val="20"/>
          <w:vertAlign w:val="subscript"/>
        </w:rPr>
        <w:t>slot</w:t>
      </w:r>
      <w:proofErr w:type="spellEnd"/>
      <w:r w:rsidRPr="00976024">
        <w:rPr>
          <w:rFonts w:ascii="Times New Roman" w:hAnsi="Times New Roman"/>
          <w:bCs/>
          <w:i/>
          <w:iCs/>
          <w:szCs w:val="20"/>
        </w:rPr>
        <w:t xml:space="preserve"> is the SL slot duration.</w:t>
      </w:r>
      <w:r w:rsidRPr="00976024">
        <w:rPr>
          <w:rFonts w:ascii="Times New Roman" w:hAnsi="Times New Roman"/>
          <w:bCs/>
          <w:i/>
          <w:iCs/>
          <w:szCs w:val="20"/>
          <w:lang w:eastAsia="ja-JP"/>
        </w:rPr>
        <w:t xml:space="preserve"> </w:t>
      </w:r>
    </w:p>
    <w:p w14:paraId="4172BE56" w14:textId="77777777" w:rsidR="00400AE4" w:rsidRPr="00976024" w:rsidRDefault="00400AE4" w:rsidP="00C23FB8">
      <w:pPr>
        <w:pStyle w:val="ListParagraph"/>
        <w:numPr>
          <w:ilvl w:val="1"/>
          <w:numId w:val="19"/>
        </w:numPr>
        <w:spacing w:line="256" w:lineRule="auto"/>
        <w:contextualSpacing w:val="0"/>
        <w:rPr>
          <w:rFonts w:ascii="Times New Roman" w:hAnsi="Times New Roman"/>
          <w:bCs/>
          <w:i/>
          <w:iCs/>
          <w:szCs w:val="20"/>
          <w:lang w:eastAsia="ja-JP"/>
        </w:rPr>
      </w:pPr>
      <w:r w:rsidRPr="00976024">
        <w:rPr>
          <w:rFonts w:ascii="Times New Roman" w:hAnsi="Times New Roman"/>
          <w:bCs/>
          <w:i/>
          <w:iCs/>
          <w:szCs w:val="20"/>
          <w:lang w:eastAsia="ja-JP"/>
        </w:rPr>
        <w:t>FFS the case of CG type 1</w:t>
      </w:r>
    </w:p>
    <w:p w14:paraId="69FCCDF2" w14:textId="77777777" w:rsidR="00400AE4" w:rsidRPr="00976024" w:rsidRDefault="00400AE4" w:rsidP="00C23FB8">
      <w:pPr>
        <w:pStyle w:val="ListParagraph"/>
        <w:numPr>
          <w:ilvl w:val="0"/>
          <w:numId w:val="19"/>
        </w:numPr>
        <w:spacing w:line="256" w:lineRule="auto"/>
        <w:contextualSpacing w:val="0"/>
        <w:rPr>
          <w:rFonts w:ascii="Times New Roman" w:hAnsi="Times New Roman"/>
          <w:bCs/>
          <w:i/>
          <w:iCs/>
          <w:szCs w:val="20"/>
          <w:lang w:eastAsia="ja-JP"/>
        </w:rPr>
      </w:pPr>
      <w:r w:rsidRPr="00976024">
        <w:rPr>
          <w:rFonts w:ascii="Times New Roman" w:hAnsi="Times New Roman"/>
          <w:bCs/>
          <w:i/>
          <w:iCs/>
          <w:szCs w:val="20"/>
          <w:lang w:eastAsia="ja-JP"/>
        </w:rPr>
        <w:t>FFS the application of the above formula to cross-RAT scheduling.</w:t>
      </w:r>
    </w:p>
    <w:p w14:paraId="7FF9F209" w14:textId="218892B8" w:rsidR="00400AE4" w:rsidRPr="00400AE4" w:rsidRDefault="00400AE4" w:rsidP="00400AE4">
      <w:r>
        <w:t xml:space="preserve">Contributions [1], [2], [3], [7], </w:t>
      </w:r>
      <w:r w:rsidR="00517495">
        <w:t xml:space="preserve">[9], </w:t>
      </w:r>
      <w:r>
        <w:t>[13] discuss the FFS on the applicability of this formula (or an equivalent one) for LTE sidelink scheduled by NR Uu. The timing of a grant must be without ambiguity to ensure all UEs understand apply the same timing, therefore this issue must be resolved.</w:t>
      </w:r>
    </w:p>
    <w:p w14:paraId="42CDDB56" w14:textId="20FB0BC5" w:rsidR="0053799D" w:rsidRDefault="0053799D" w:rsidP="0053799D">
      <w:pPr>
        <w:pStyle w:val="Heading2"/>
      </w:pPr>
      <w:r>
        <w:t>DCI format size</w:t>
      </w:r>
    </w:p>
    <w:p w14:paraId="7785794F" w14:textId="77777777" w:rsidR="00B626A1" w:rsidRDefault="00B626A1" w:rsidP="00B626A1">
      <w:r>
        <w:t>At RAN1#97, the following was agreed:</w:t>
      </w:r>
    </w:p>
    <w:p w14:paraId="568BC56B" w14:textId="77777777" w:rsidR="00B626A1" w:rsidRDefault="00B626A1" w:rsidP="00C23FB8">
      <w:pPr>
        <w:pStyle w:val="ListParagraph"/>
        <w:numPr>
          <w:ilvl w:val="0"/>
          <w:numId w:val="6"/>
        </w:numPr>
        <w:spacing w:line="256" w:lineRule="auto"/>
        <w:rPr>
          <w:i/>
          <w:szCs w:val="20"/>
        </w:rPr>
      </w:pPr>
      <w:r>
        <w:rPr>
          <w:i/>
          <w:szCs w:val="20"/>
        </w:rPr>
        <w:t xml:space="preserve">DCI-based activation/deactivation is supported </w:t>
      </w:r>
    </w:p>
    <w:p w14:paraId="4B2189E3" w14:textId="77777777" w:rsidR="00B626A1" w:rsidRDefault="00B626A1" w:rsidP="00C23FB8">
      <w:pPr>
        <w:pStyle w:val="ListParagraph"/>
        <w:numPr>
          <w:ilvl w:val="1"/>
          <w:numId w:val="6"/>
        </w:numPr>
        <w:spacing w:line="256" w:lineRule="auto"/>
        <w:rPr>
          <w:i/>
          <w:szCs w:val="20"/>
        </w:rPr>
      </w:pPr>
      <w:r>
        <w:rPr>
          <w:i/>
          <w:szCs w:val="20"/>
        </w:rPr>
        <w:t>Support of LTE PC5 scheduling by NR Uu (mode 3-</w:t>
      </w:r>
      <w:proofErr w:type="gramStart"/>
      <w:r>
        <w:rPr>
          <w:i/>
          <w:szCs w:val="20"/>
        </w:rPr>
        <w:t>like )</w:t>
      </w:r>
      <w:proofErr w:type="gramEnd"/>
      <w:r>
        <w:rPr>
          <w:rFonts w:eastAsia="Malgun Gothic"/>
          <w:i/>
          <w:szCs w:val="20"/>
          <w:lang w:eastAsia="ko-KR"/>
        </w:rPr>
        <w:t xml:space="preserve"> </w:t>
      </w:r>
      <w:r>
        <w:rPr>
          <w:i/>
          <w:szCs w:val="20"/>
        </w:rPr>
        <w:t>is based on UE capability</w:t>
      </w:r>
    </w:p>
    <w:p w14:paraId="60B3B882" w14:textId="77777777" w:rsidR="00B626A1" w:rsidRDefault="00B626A1" w:rsidP="00C23FB8">
      <w:pPr>
        <w:pStyle w:val="ListParagraph"/>
        <w:numPr>
          <w:ilvl w:val="1"/>
          <w:numId w:val="6"/>
        </w:numPr>
        <w:spacing w:line="256" w:lineRule="auto"/>
        <w:rPr>
          <w:i/>
          <w:szCs w:val="20"/>
        </w:rPr>
      </w:pPr>
      <w:r>
        <w:rPr>
          <w:i/>
          <w:szCs w:val="20"/>
        </w:rPr>
        <w:t>NR DCI provides the fields of DCI 5A in LTE-V that are related to SPS scheduling</w:t>
      </w:r>
    </w:p>
    <w:p w14:paraId="69BA3468" w14:textId="77777777" w:rsidR="00B626A1" w:rsidRDefault="00B626A1" w:rsidP="00C23FB8">
      <w:pPr>
        <w:pStyle w:val="ListParagraph"/>
        <w:numPr>
          <w:ilvl w:val="1"/>
          <w:numId w:val="6"/>
        </w:numPr>
        <w:spacing w:line="256" w:lineRule="auto"/>
        <w:rPr>
          <w:i/>
          <w:szCs w:val="20"/>
        </w:rPr>
      </w:pPr>
      <w:r>
        <w:rPr>
          <w:i/>
          <w:szCs w:val="20"/>
        </w:rPr>
        <w:t>The size of DCI for activation/deactivation is one of the DCI size(s) that will be defined for NR Uu scheduling NR V2V</w:t>
      </w:r>
    </w:p>
    <w:p w14:paraId="27796A2D" w14:textId="77777777" w:rsidR="00B626A1" w:rsidRDefault="00B626A1" w:rsidP="00C23FB8">
      <w:pPr>
        <w:pStyle w:val="ListParagraph"/>
        <w:numPr>
          <w:ilvl w:val="2"/>
          <w:numId w:val="6"/>
        </w:numPr>
        <w:spacing w:line="256" w:lineRule="auto"/>
        <w:rPr>
          <w:i/>
          <w:szCs w:val="20"/>
        </w:rPr>
      </w:pPr>
      <w:r>
        <w:rPr>
          <w:i/>
          <w:szCs w:val="20"/>
        </w:rPr>
        <w:t>FFS whether the DCI format is the same as one of the DCI formats that will be defined for NR Uu scheduling NR V2V</w:t>
      </w:r>
    </w:p>
    <w:p w14:paraId="59FF35F1" w14:textId="32B4074F" w:rsidR="00B626A1" w:rsidRPr="00B626A1" w:rsidRDefault="00976024" w:rsidP="00B626A1">
      <w:r>
        <w:t xml:space="preserve">The DCI size issue was brought up </w:t>
      </w:r>
      <w:r w:rsidR="00FA53A3">
        <w:t>by</w:t>
      </w:r>
      <w:r>
        <w:t xml:space="preserve"> multiple companies: [2], [4], [7], [8], [9], [11], [14]. This is another critical issue that must be addressed unambiguously by RAN1. Note: it is expected that a similar issue will be discussed in the mode-1 sub agenda item. </w:t>
      </w:r>
    </w:p>
    <w:p w14:paraId="1EBA967C" w14:textId="13D9862C" w:rsidR="0053799D" w:rsidRDefault="0053799D" w:rsidP="0053799D">
      <w:pPr>
        <w:pStyle w:val="Heading2"/>
      </w:pPr>
      <w:r>
        <w:t>Values of X</w:t>
      </w:r>
    </w:p>
    <w:p w14:paraId="1AFD0035" w14:textId="53C5116B" w:rsidR="00976024" w:rsidRDefault="00976024" w:rsidP="00976024">
      <w:r>
        <w:t>Values of X were discussed at RAN1#99, with a first set of values agreed:</w:t>
      </w:r>
    </w:p>
    <w:p w14:paraId="324E2CB7" w14:textId="77777777" w:rsidR="00976024" w:rsidRPr="002344FB" w:rsidRDefault="00976024" w:rsidP="00976024">
      <w:pPr>
        <w:rPr>
          <w:bCs/>
          <w:i/>
          <w:szCs w:val="20"/>
        </w:rPr>
      </w:pPr>
      <w:r w:rsidRPr="002344FB">
        <w:rPr>
          <w:bCs/>
          <w:i/>
          <w:szCs w:val="20"/>
        </w:rPr>
        <w:t>The supported values of X signaled in the DCI are:</w:t>
      </w:r>
    </w:p>
    <w:p w14:paraId="7C16253E" w14:textId="77777777" w:rsidR="00976024" w:rsidRPr="002344FB" w:rsidRDefault="00976024" w:rsidP="00C23FB8">
      <w:pPr>
        <w:pStyle w:val="ListParagraph"/>
        <w:numPr>
          <w:ilvl w:val="0"/>
          <w:numId w:val="18"/>
        </w:numPr>
        <w:spacing w:line="256" w:lineRule="auto"/>
        <w:rPr>
          <w:bCs/>
          <w:i/>
          <w:szCs w:val="20"/>
        </w:rPr>
      </w:pPr>
      <w:r w:rsidRPr="002344FB">
        <w:rPr>
          <w:bCs/>
          <w:i/>
          <w:szCs w:val="20"/>
        </w:rPr>
        <w:t>0.75ms, 1ms, [1.25ms], [1.5ms], 2ms, 4ms, 5ms, 8ms, 10ms, 20 ms</w:t>
      </w:r>
    </w:p>
    <w:p w14:paraId="789FC7A3" w14:textId="77777777" w:rsidR="00976024" w:rsidRPr="002344FB" w:rsidRDefault="00976024" w:rsidP="00C23FB8">
      <w:pPr>
        <w:pStyle w:val="ListParagraph"/>
        <w:numPr>
          <w:ilvl w:val="1"/>
          <w:numId w:val="18"/>
        </w:numPr>
        <w:spacing w:line="256" w:lineRule="auto"/>
        <w:rPr>
          <w:bCs/>
          <w:i/>
          <w:szCs w:val="20"/>
        </w:rPr>
      </w:pPr>
      <w:r w:rsidRPr="002344FB">
        <w:rPr>
          <w:bCs/>
          <w:i/>
          <w:szCs w:val="20"/>
        </w:rPr>
        <w:t>Additional value(s) can be discussed during the Feb. meeting</w:t>
      </w:r>
    </w:p>
    <w:p w14:paraId="24BAABD5" w14:textId="77777777" w:rsidR="00976024" w:rsidRPr="002344FB" w:rsidRDefault="00976024" w:rsidP="00C23FB8">
      <w:pPr>
        <w:pStyle w:val="ListParagraph"/>
        <w:numPr>
          <w:ilvl w:val="0"/>
          <w:numId w:val="18"/>
        </w:numPr>
        <w:spacing w:line="256" w:lineRule="auto"/>
        <w:rPr>
          <w:bCs/>
          <w:i/>
          <w:szCs w:val="20"/>
        </w:rPr>
      </w:pPr>
      <w:r w:rsidRPr="002344FB">
        <w:rPr>
          <w:bCs/>
          <w:i/>
          <w:szCs w:val="20"/>
        </w:rPr>
        <w:t>Spare values are reserved for future deployments</w:t>
      </w:r>
    </w:p>
    <w:p w14:paraId="4A3A1BED" w14:textId="170B5748" w:rsidR="00976024" w:rsidRDefault="00517495" w:rsidP="00976024">
      <w:r>
        <w:t>Several</w:t>
      </w:r>
      <w:r w:rsidR="00976024">
        <w:t xml:space="preserve"> companies discuss this aspect </w:t>
      </w:r>
      <w:r>
        <w:t xml:space="preserve">([1], </w:t>
      </w:r>
      <w:r w:rsidR="00976024">
        <w:t>[5],</w:t>
      </w:r>
      <w:r>
        <w:t xml:space="preserve"> [6],</w:t>
      </w:r>
      <w:r w:rsidR="00976024">
        <w:t xml:space="preserve"> [13]). While this issue is less critical, is should be feasible to conclude this aspect by email discussion</w:t>
      </w:r>
      <w:r>
        <w:t>.</w:t>
      </w:r>
    </w:p>
    <w:p w14:paraId="4075DF71" w14:textId="77777777" w:rsidR="00976024" w:rsidRPr="00976024" w:rsidRDefault="00976024" w:rsidP="00976024"/>
    <w:p w14:paraId="4406AE8B" w14:textId="086B757D" w:rsidR="0053799D" w:rsidRDefault="0053799D" w:rsidP="0053799D">
      <w:pPr>
        <w:pStyle w:val="Heading2"/>
      </w:pPr>
      <w:r>
        <w:t>Capture of the decisions in TS36.213</w:t>
      </w:r>
    </w:p>
    <w:p w14:paraId="1D86ED0B" w14:textId="44D0D87F" w:rsidR="00976024" w:rsidRPr="00976024" w:rsidRDefault="00976024" w:rsidP="00976024">
      <w:r>
        <w:t xml:space="preserve">In [13], it is brought up that the decisions in this sub-AI were not captured in the TS36.213 LTE specification. This aspect needs to be corrected. However, it can be </w:t>
      </w:r>
      <w:r w:rsidR="001130DD" w:rsidRPr="001130DD">
        <w:t>handled by the Editor with a cat-B CR during this e-meeting</w:t>
      </w:r>
    </w:p>
    <w:p w14:paraId="4F2545E6" w14:textId="77777777" w:rsidR="0053799D" w:rsidRPr="0053799D" w:rsidRDefault="0053799D" w:rsidP="0053799D"/>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C23FB8">
      <w:pPr>
        <w:numPr>
          <w:ilvl w:val="0"/>
          <w:numId w:val="8"/>
        </w:numPr>
        <w:rPr>
          <w:i/>
        </w:rPr>
      </w:pPr>
      <w:r w:rsidRPr="00F10FDC">
        <w:rPr>
          <w:i/>
        </w:rPr>
        <w:t>Spec impact</w:t>
      </w:r>
    </w:p>
    <w:p w14:paraId="3C8927E1" w14:textId="77777777" w:rsidR="00F10FDC" w:rsidRPr="00F10FDC" w:rsidRDefault="00F10FDC" w:rsidP="00C23FB8">
      <w:pPr>
        <w:numPr>
          <w:ilvl w:val="0"/>
          <w:numId w:val="8"/>
        </w:numPr>
        <w:rPr>
          <w:i/>
        </w:rPr>
      </w:pPr>
      <w:r w:rsidRPr="00F10FDC">
        <w:rPr>
          <w:i/>
        </w:rPr>
        <w:t xml:space="preserve">Flexibility </w:t>
      </w:r>
    </w:p>
    <w:p w14:paraId="74CBAC3D" w14:textId="77777777" w:rsidR="00F10FDC" w:rsidRPr="00F10FDC" w:rsidRDefault="00F10FDC" w:rsidP="00C23FB8">
      <w:pPr>
        <w:numPr>
          <w:ilvl w:val="0"/>
          <w:numId w:val="8"/>
        </w:numPr>
        <w:rPr>
          <w:i/>
        </w:rPr>
      </w:pPr>
      <w:r w:rsidRPr="00F10FDC">
        <w:rPr>
          <w:i/>
        </w:rPr>
        <w:t>Performance, including latency</w:t>
      </w:r>
    </w:p>
    <w:p w14:paraId="449BA7A1" w14:textId="77777777" w:rsidR="00F10FDC" w:rsidRPr="00F10FDC" w:rsidRDefault="00F10FDC" w:rsidP="00C23FB8">
      <w:pPr>
        <w:numPr>
          <w:ilvl w:val="0"/>
          <w:numId w:val="8"/>
        </w:numPr>
        <w:rPr>
          <w:i/>
        </w:rPr>
      </w:pPr>
      <w:r w:rsidRPr="00F10FDC">
        <w:rPr>
          <w:i/>
        </w:rPr>
        <w:t>Implementation complexity</w:t>
      </w:r>
    </w:p>
    <w:p w14:paraId="227AB4EA" w14:textId="77777777" w:rsidR="00F10FDC" w:rsidRPr="00F10FDC" w:rsidRDefault="00F10FDC" w:rsidP="00C23FB8">
      <w:pPr>
        <w:numPr>
          <w:ilvl w:val="0"/>
          <w:numId w:val="8"/>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C23FB8">
      <w:pPr>
        <w:pStyle w:val="ListParagraph"/>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C23FB8">
      <w:pPr>
        <w:pStyle w:val="ListParagraph"/>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C23FB8">
      <w:pPr>
        <w:pStyle w:val="ListParagraph"/>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C23FB8">
      <w:pPr>
        <w:pStyle w:val="ListParagraph"/>
        <w:numPr>
          <w:ilvl w:val="1"/>
          <w:numId w:val="9"/>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70DBA83D" w14:textId="77777777" w:rsidR="00AE2FE5" w:rsidRDefault="00AE2FE5" w:rsidP="00C23FB8">
      <w:pPr>
        <w:pStyle w:val="ListParagraph"/>
        <w:numPr>
          <w:ilvl w:val="2"/>
          <w:numId w:val="9"/>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C23FB8">
      <w:pPr>
        <w:pStyle w:val="ListParagraph"/>
        <w:numPr>
          <w:ilvl w:val="1"/>
          <w:numId w:val="9"/>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C23FB8">
      <w:pPr>
        <w:pStyle w:val="ListParagraph"/>
        <w:numPr>
          <w:ilvl w:val="2"/>
          <w:numId w:val="9"/>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C23FB8">
      <w:pPr>
        <w:pStyle w:val="ListParagraph"/>
        <w:numPr>
          <w:ilvl w:val="2"/>
          <w:numId w:val="9"/>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C23FB8">
      <w:pPr>
        <w:pStyle w:val="ListParagraph"/>
        <w:numPr>
          <w:ilvl w:val="0"/>
          <w:numId w:val="13"/>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C23FB8">
      <w:pPr>
        <w:numPr>
          <w:ilvl w:val="0"/>
          <w:numId w:val="14"/>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C23FB8">
      <w:pPr>
        <w:numPr>
          <w:ilvl w:val="1"/>
          <w:numId w:val="14"/>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C23FB8">
      <w:pPr>
        <w:numPr>
          <w:ilvl w:val="1"/>
          <w:numId w:val="14"/>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C23FB8">
      <w:pPr>
        <w:numPr>
          <w:ilvl w:val="2"/>
          <w:numId w:val="14"/>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C23FB8">
      <w:pPr>
        <w:numPr>
          <w:ilvl w:val="0"/>
          <w:numId w:val="15"/>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C23FB8">
      <w:pPr>
        <w:numPr>
          <w:ilvl w:val="1"/>
          <w:numId w:val="15"/>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C23FB8">
      <w:pPr>
        <w:numPr>
          <w:ilvl w:val="1"/>
          <w:numId w:val="15"/>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C23FB8">
      <w:pPr>
        <w:pStyle w:val="ListParagraph"/>
        <w:numPr>
          <w:ilvl w:val="0"/>
          <w:numId w:val="16"/>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C23FB8">
      <w:pPr>
        <w:pStyle w:val="ListParagraph"/>
        <w:numPr>
          <w:ilvl w:val="1"/>
          <w:numId w:val="16"/>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C23FB8">
      <w:pPr>
        <w:pStyle w:val="ListParagraph"/>
        <w:numPr>
          <w:ilvl w:val="1"/>
          <w:numId w:val="16"/>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C23FB8">
      <w:pPr>
        <w:pStyle w:val="ListParagraph"/>
        <w:numPr>
          <w:ilvl w:val="1"/>
          <w:numId w:val="16"/>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C23FB8">
      <w:pPr>
        <w:pStyle w:val="ListParagraph"/>
        <w:numPr>
          <w:ilvl w:val="2"/>
          <w:numId w:val="16"/>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C23FB8">
      <w:pPr>
        <w:pStyle w:val="ListParagraph"/>
        <w:numPr>
          <w:ilvl w:val="0"/>
          <w:numId w:val="17"/>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C23FB8">
      <w:pPr>
        <w:pStyle w:val="ListParagraph"/>
        <w:numPr>
          <w:ilvl w:val="0"/>
          <w:numId w:val="18"/>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C23FB8">
      <w:pPr>
        <w:pStyle w:val="ListParagraph"/>
        <w:numPr>
          <w:ilvl w:val="1"/>
          <w:numId w:val="18"/>
        </w:numPr>
        <w:spacing w:line="256" w:lineRule="auto"/>
        <w:rPr>
          <w:bCs/>
          <w:i/>
          <w:szCs w:val="20"/>
        </w:rPr>
      </w:pPr>
      <w:r w:rsidRPr="002344FB">
        <w:rPr>
          <w:bCs/>
          <w:i/>
          <w:szCs w:val="20"/>
        </w:rPr>
        <w:t>Additional value(s) can be discussed during the Feb. meeting</w:t>
      </w:r>
    </w:p>
    <w:p w14:paraId="3F3C1E9B" w14:textId="77777777" w:rsidR="002344FB" w:rsidRPr="002344FB" w:rsidRDefault="002344FB" w:rsidP="00C23FB8">
      <w:pPr>
        <w:pStyle w:val="ListParagraph"/>
        <w:numPr>
          <w:ilvl w:val="0"/>
          <w:numId w:val="18"/>
        </w:numPr>
        <w:spacing w:line="256" w:lineRule="auto"/>
        <w:rPr>
          <w:bCs/>
          <w:i/>
          <w:szCs w:val="20"/>
        </w:rPr>
      </w:pPr>
      <w:r w:rsidRPr="002344FB">
        <w:rPr>
          <w:bCs/>
          <w:i/>
          <w:szCs w:val="20"/>
        </w:rPr>
        <w:t>Spare values are reserved for future deployments</w:t>
      </w:r>
    </w:p>
    <w:p w14:paraId="5DCB3595" w14:textId="6192D5FD" w:rsidR="002344FB" w:rsidRDefault="00400AE4" w:rsidP="00400AE4">
      <w:pPr>
        <w:pStyle w:val="Heading1"/>
      </w:pPr>
      <w:r>
        <w:t>References</w:t>
      </w:r>
    </w:p>
    <w:tbl>
      <w:tblPr>
        <w:tblW w:w="8592"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588"/>
      </w:tblGrid>
      <w:tr w:rsidR="00400AE4" w:rsidRPr="00400AE4" w14:paraId="58B3E2B7" w14:textId="77777777" w:rsidTr="00400AE4">
        <w:tc>
          <w:tcPr>
            <w:tcW w:w="531" w:type="dxa"/>
            <w:tcBorders>
              <w:bottom w:val="single" w:sz="6" w:space="0" w:color="000000"/>
              <w:right w:val="single" w:sz="6" w:space="0" w:color="000000"/>
            </w:tcBorders>
            <w:shd w:val="clear" w:color="auto" w:fill="auto"/>
          </w:tcPr>
          <w:p w14:paraId="3F92618A"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No.</w:t>
            </w:r>
          </w:p>
        </w:tc>
        <w:tc>
          <w:tcPr>
            <w:tcW w:w="1191" w:type="dxa"/>
            <w:tcBorders>
              <w:left w:val="single" w:sz="6" w:space="0" w:color="000000"/>
              <w:bottom w:val="single" w:sz="6" w:space="0" w:color="000000"/>
            </w:tcBorders>
            <w:shd w:val="clear" w:color="auto" w:fill="auto"/>
          </w:tcPr>
          <w:p w14:paraId="6DB4D2C2" w14:textId="77777777" w:rsidR="00400AE4" w:rsidRPr="00400AE4" w:rsidRDefault="00400AE4" w:rsidP="00400AE4">
            <w:pPr>
              <w:autoSpaceDE/>
              <w:autoSpaceDN/>
              <w:adjustRightInd/>
              <w:snapToGrid/>
              <w:jc w:val="left"/>
              <w:rPr>
                <w:rFonts w:eastAsia="Calibri"/>
                <w:i/>
                <w:iCs/>
                <w:sz w:val="16"/>
              </w:rPr>
            </w:pPr>
            <w:proofErr w:type="spellStart"/>
            <w:r w:rsidRPr="00400AE4">
              <w:rPr>
                <w:rFonts w:eastAsia="Calibri"/>
                <w:i/>
                <w:iCs/>
                <w:sz w:val="16"/>
              </w:rPr>
              <w:t>Tdoc</w:t>
            </w:r>
            <w:proofErr w:type="spellEnd"/>
          </w:p>
        </w:tc>
        <w:tc>
          <w:tcPr>
            <w:tcW w:w="1056" w:type="dxa"/>
            <w:tcBorders>
              <w:bottom w:val="single" w:sz="6" w:space="0" w:color="000000"/>
            </w:tcBorders>
            <w:shd w:val="clear" w:color="auto" w:fill="auto"/>
          </w:tcPr>
          <w:p w14:paraId="4D063E55"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Type</w:t>
            </w:r>
          </w:p>
        </w:tc>
        <w:tc>
          <w:tcPr>
            <w:tcW w:w="2226" w:type="dxa"/>
            <w:tcBorders>
              <w:bottom w:val="single" w:sz="6" w:space="0" w:color="000000"/>
            </w:tcBorders>
            <w:shd w:val="clear" w:color="auto" w:fill="auto"/>
          </w:tcPr>
          <w:p w14:paraId="0392256A"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Source</w:t>
            </w:r>
          </w:p>
        </w:tc>
        <w:tc>
          <w:tcPr>
            <w:tcW w:w="3588" w:type="dxa"/>
            <w:tcBorders>
              <w:bottom w:val="single" w:sz="6" w:space="0" w:color="000000"/>
            </w:tcBorders>
            <w:shd w:val="clear" w:color="auto" w:fill="auto"/>
          </w:tcPr>
          <w:p w14:paraId="18B20184" w14:textId="77777777" w:rsidR="00400AE4" w:rsidRPr="00400AE4" w:rsidRDefault="00400AE4" w:rsidP="00400AE4">
            <w:pPr>
              <w:autoSpaceDE/>
              <w:autoSpaceDN/>
              <w:adjustRightInd/>
              <w:snapToGrid/>
              <w:jc w:val="left"/>
              <w:rPr>
                <w:rFonts w:eastAsia="Calibri"/>
                <w:i/>
                <w:iCs/>
                <w:sz w:val="16"/>
              </w:rPr>
            </w:pPr>
            <w:r w:rsidRPr="00400AE4">
              <w:rPr>
                <w:rFonts w:eastAsia="Calibri"/>
                <w:i/>
                <w:iCs/>
                <w:sz w:val="16"/>
              </w:rPr>
              <w:t>Title</w:t>
            </w:r>
          </w:p>
        </w:tc>
      </w:tr>
      <w:tr w:rsidR="00400AE4" w:rsidRPr="00400AE4" w14:paraId="5D580F04" w14:textId="77777777" w:rsidTr="00400AE4">
        <w:tc>
          <w:tcPr>
            <w:tcW w:w="531" w:type="dxa"/>
            <w:tcBorders>
              <w:top w:val="single" w:sz="6" w:space="0" w:color="000000"/>
              <w:right w:val="single" w:sz="6" w:space="0" w:color="000000"/>
            </w:tcBorders>
            <w:shd w:val="clear" w:color="auto" w:fill="auto"/>
          </w:tcPr>
          <w:p w14:paraId="080D5FB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w:t>
            </w:r>
          </w:p>
        </w:tc>
        <w:tc>
          <w:tcPr>
            <w:tcW w:w="1191" w:type="dxa"/>
            <w:tcBorders>
              <w:top w:val="single" w:sz="6" w:space="0" w:color="000000"/>
              <w:left w:val="single" w:sz="6" w:space="0" w:color="000000"/>
            </w:tcBorders>
            <w:shd w:val="clear" w:color="auto" w:fill="auto"/>
          </w:tcPr>
          <w:p w14:paraId="041DFC8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R1-2000189</w:t>
            </w:r>
          </w:p>
        </w:tc>
        <w:tc>
          <w:tcPr>
            <w:tcW w:w="1056" w:type="dxa"/>
            <w:tcBorders>
              <w:top w:val="single" w:sz="6" w:space="0" w:color="000000"/>
            </w:tcBorders>
            <w:shd w:val="clear" w:color="auto" w:fill="auto"/>
          </w:tcPr>
          <w:p w14:paraId="0D6C682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tcBorders>
              <w:top w:val="single" w:sz="6" w:space="0" w:color="000000"/>
            </w:tcBorders>
            <w:shd w:val="clear" w:color="auto" w:fill="auto"/>
          </w:tcPr>
          <w:p w14:paraId="12E3AB9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 xml:space="preserve">Huawei, </w:t>
            </w:r>
            <w:proofErr w:type="spellStart"/>
            <w:r w:rsidRPr="00400AE4">
              <w:rPr>
                <w:rFonts w:eastAsia="Calibri"/>
                <w:sz w:val="16"/>
              </w:rPr>
              <w:t>HiSilicon</w:t>
            </w:r>
            <w:proofErr w:type="spellEnd"/>
          </w:p>
        </w:tc>
        <w:tc>
          <w:tcPr>
            <w:tcW w:w="3588" w:type="dxa"/>
            <w:tcBorders>
              <w:top w:val="single" w:sz="6" w:space="0" w:color="000000"/>
            </w:tcBorders>
            <w:shd w:val="clear" w:color="auto" w:fill="auto"/>
          </w:tcPr>
          <w:p w14:paraId="433A34B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of NR Uu control for LTE sidelink</w:t>
            </w:r>
          </w:p>
        </w:tc>
      </w:tr>
      <w:tr w:rsidR="00400AE4" w:rsidRPr="00400AE4" w14:paraId="0460BFE3" w14:textId="77777777" w:rsidTr="00400AE4">
        <w:tc>
          <w:tcPr>
            <w:tcW w:w="531" w:type="dxa"/>
            <w:tcBorders>
              <w:right w:val="single" w:sz="6" w:space="0" w:color="000000"/>
            </w:tcBorders>
            <w:shd w:val="clear" w:color="auto" w:fill="auto"/>
          </w:tcPr>
          <w:p w14:paraId="1644FAC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2</w:t>
            </w:r>
          </w:p>
        </w:tc>
        <w:tc>
          <w:tcPr>
            <w:tcW w:w="1191" w:type="dxa"/>
            <w:tcBorders>
              <w:left w:val="single" w:sz="6" w:space="0" w:color="000000"/>
            </w:tcBorders>
            <w:shd w:val="clear" w:color="auto" w:fill="auto"/>
          </w:tcPr>
          <w:p w14:paraId="6F54599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R1-2000323</w:t>
            </w:r>
          </w:p>
        </w:tc>
        <w:tc>
          <w:tcPr>
            <w:tcW w:w="1056" w:type="dxa"/>
            <w:shd w:val="clear" w:color="auto" w:fill="auto"/>
          </w:tcPr>
          <w:p w14:paraId="11FEA8E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71A2DA9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vivo</w:t>
            </w:r>
          </w:p>
        </w:tc>
        <w:tc>
          <w:tcPr>
            <w:tcW w:w="3588" w:type="dxa"/>
            <w:shd w:val="clear" w:color="auto" w:fill="auto"/>
          </w:tcPr>
          <w:p w14:paraId="0FA7EA6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issues on support of NR Uu controlling LTE sidelink</w:t>
            </w:r>
          </w:p>
        </w:tc>
      </w:tr>
      <w:tr w:rsidR="00400AE4" w:rsidRPr="00400AE4" w14:paraId="08920673" w14:textId="77777777" w:rsidTr="00400AE4">
        <w:tc>
          <w:tcPr>
            <w:tcW w:w="531" w:type="dxa"/>
            <w:tcBorders>
              <w:right w:val="single" w:sz="6" w:space="0" w:color="000000"/>
            </w:tcBorders>
            <w:shd w:val="clear" w:color="auto" w:fill="auto"/>
          </w:tcPr>
          <w:p w14:paraId="0EAE211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3</w:t>
            </w:r>
          </w:p>
        </w:tc>
        <w:tc>
          <w:tcPr>
            <w:tcW w:w="1191" w:type="dxa"/>
            <w:tcBorders>
              <w:left w:val="single" w:sz="6" w:space="0" w:color="000000"/>
            </w:tcBorders>
            <w:shd w:val="clear" w:color="auto" w:fill="auto"/>
          </w:tcPr>
          <w:p w14:paraId="4938169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R1-2000389</w:t>
            </w:r>
          </w:p>
        </w:tc>
        <w:tc>
          <w:tcPr>
            <w:tcW w:w="1056" w:type="dxa"/>
            <w:shd w:val="clear" w:color="auto" w:fill="auto"/>
          </w:tcPr>
          <w:p w14:paraId="07C88C2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33B4BAE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Nokia, Nokia Shanghai Bell</w:t>
            </w:r>
          </w:p>
        </w:tc>
        <w:tc>
          <w:tcPr>
            <w:tcW w:w="3588" w:type="dxa"/>
            <w:shd w:val="clear" w:color="auto" w:fill="auto"/>
          </w:tcPr>
          <w:p w14:paraId="377440B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of NR Uu controlling LTE sidelink</w:t>
            </w:r>
          </w:p>
        </w:tc>
      </w:tr>
      <w:tr w:rsidR="00400AE4" w:rsidRPr="00400AE4" w14:paraId="557578B5" w14:textId="77777777" w:rsidTr="00400AE4">
        <w:tc>
          <w:tcPr>
            <w:tcW w:w="531" w:type="dxa"/>
            <w:tcBorders>
              <w:right w:val="single" w:sz="6" w:space="0" w:color="000000"/>
            </w:tcBorders>
            <w:shd w:val="clear" w:color="auto" w:fill="auto"/>
          </w:tcPr>
          <w:p w14:paraId="650E25D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4</w:t>
            </w:r>
          </w:p>
        </w:tc>
        <w:tc>
          <w:tcPr>
            <w:tcW w:w="1191" w:type="dxa"/>
            <w:tcBorders>
              <w:left w:val="single" w:sz="6" w:space="0" w:color="000000"/>
            </w:tcBorders>
            <w:shd w:val="clear" w:color="auto" w:fill="auto"/>
          </w:tcPr>
          <w:p w14:paraId="6ACFC06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R1-2000450</w:t>
            </w:r>
          </w:p>
        </w:tc>
        <w:tc>
          <w:tcPr>
            <w:tcW w:w="1056" w:type="dxa"/>
            <w:shd w:val="clear" w:color="auto" w:fill="auto"/>
          </w:tcPr>
          <w:p w14:paraId="3F152F9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2AD0B88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MediaTek</w:t>
            </w:r>
          </w:p>
        </w:tc>
        <w:tc>
          <w:tcPr>
            <w:tcW w:w="3588" w:type="dxa"/>
            <w:shd w:val="clear" w:color="auto" w:fill="auto"/>
          </w:tcPr>
          <w:p w14:paraId="2443339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Support of NR-Uu controlling LTE sidelink</w:t>
            </w:r>
          </w:p>
        </w:tc>
      </w:tr>
      <w:tr w:rsidR="00400AE4" w:rsidRPr="00400AE4" w14:paraId="7ADAEB56" w14:textId="77777777" w:rsidTr="00400AE4">
        <w:tc>
          <w:tcPr>
            <w:tcW w:w="531" w:type="dxa"/>
            <w:tcBorders>
              <w:right w:val="single" w:sz="6" w:space="0" w:color="000000"/>
            </w:tcBorders>
            <w:shd w:val="clear" w:color="auto" w:fill="auto"/>
          </w:tcPr>
          <w:p w14:paraId="16A4A69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5</w:t>
            </w:r>
          </w:p>
        </w:tc>
        <w:tc>
          <w:tcPr>
            <w:tcW w:w="1191" w:type="dxa"/>
            <w:tcBorders>
              <w:left w:val="single" w:sz="6" w:space="0" w:color="000000"/>
            </w:tcBorders>
            <w:shd w:val="clear" w:color="auto" w:fill="auto"/>
          </w:tcPr>
          <w:p w14:paraId="459721A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R1-2000497</w:t>
            </w:r>
          </w:p>
        </w:tc>
        <w:tc>
          <w:tcPr>
            <w:tcW w:w="1056" w:type="dxa"/>
            <w:shd w:val="clear" w:color="auto" w:fill="auto"/>
          </w:tcPr>
          <w:p w14:paraId="51F3E69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4E28C5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OPPO</w:t>
            </w:r>
          </w:p>
        </w:tc>
        <w:tc>
          <w:tcPr>
            <w:tcW w:w="3588" w:type="dxa"/>
            <w:shd w:val="clear" w:color="auto" w:fill="auto"/>
          </w:tcPr>
          <w:p w14:paraId="522EE31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 xml:space="preserve">On DCI </w:t>
            </w:r>
            <w:proofErr w:type="spellStart"/>
            <w:r w:rsidRPr="00400AE4">
              <w:rPr>
                <w:rFonts w:eastAsia="Calibri"/>
                <w:sz w:val="16"/>
              </w:rPr>
              <w:t>signalling</w:t>
            </w:r>
            <w:proofErr w:type="spellEnd"/>
            <w:r w:rsidRPr="00400AE4">
              <w:rPr>
                <w:rFonts w:eastAsia="Calibri"/>
                <w:sz w:val="16"/>
              </w:rPr>
              <w:t xml:space="preserve"> to control LTE sidelink</w:t>
            </w:r>
          </w:p>
        </w:tc>
      </w:tr>
      <w:tr w:rsidR="00400AE4" w:rsidRPr="00400AE4" w14:paraId="322EB4B3" w14:textId="77777777" w:rsidTr="00400AE4">
        <w:tc>
          <w:tcPr>
            <w:tcW w:w="531" w:type="dxa"/>
            <w:tcBorders>
              <w:right w:val="single" w:sz="6" w:space="0" w:color="000000"/>
            </w:tcBorders>
            <w:shd w:val="clear" w:color="auto" w:fill="auto"/>
          </w:tcPr>
          <w:p w14:paraId="3B83296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6</w:t>
            </w:r>
          </w:p>
        </w:tc>
        <w:tc>
          <w:tcPr>
            <w:tcW w:w="1191" w:type="dxa"/>
            <w:tcBorders>
              <w:left w:val="single" w:sz="6" w:space="0" w:color="000000"/>
            </w:tcBorders>
            <w:shd w:val="clear" w:color="auto" w:fill="auto"/>
          </w:tcPr>
          <w:p w14:paraId="31D8CC5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R1-2000526</w:t>
            </w:r>
          </w:p>
        </w:tc>
        <w:tc>
          <w:tcPr>
            <w:tcW w:w="1056" w:type="dxa"/>
            <w:shd w:val="clear" w:color="auto" w:fill="auto"/>
          </w:tcPr>
          <w:p w14:paraId="65249AC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48525DF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CATT</w:t>
            </w:r>
          </w:p>
        </w:tc>
        <w:tc>
          <w:tcPr>
            <w:tcW w:w="3588" w:type="dxa"/>
            <w:shd w:val="clear" w:color="auto" w:fill="auto"/>
          </w:tcPr>
          <w:p w14:paraId="1AECBEB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issues on NR Uu controlling LTE sidelink</w:t>
            </w:r>
          </w:p>
        </w:tc>
      </w:tr>
      <w:tr w:rsidR="00400AE4" w:rsidRPr="00400AE4" w14:paraId="111ECF87" w14:textId="77777777" w:rsidTr="00400AE4">
        <w:tc>
          <w:tcPr>
            <w:tcW w:w="531" w:type="dxa"/>
            <w:tcBorders>
              <w:right w:val="single" w:sz="6" w:space="0" w:color="000000"/>
            </w:tcBorders>
            <w:shd w:val="clear" w:color="auto" w:fill="auto"/>
          </w:tcPr>
          <w:p w14:paraId="44D6F29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7</w:t>
            </w:r>
          </w:p>
        </w:tc>
        <w:tc>
          <w:tcPr>
            <w:tcW w:w="1191" w:type="dxa"/>
            <w:tcBorders>
              <w:left w:val="single" w:sz="6" w:space="0" w:color="000000"/>
            </w:tcBorders>
            <w:shd w:val="clear" w:color="auto" w:fill="auto"/>
          </w:tcPr>
          <w:p w14:paraId="05259A9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R1-2000571</w:t>
            </w:r>
          </w:p>
        </w:tc>
        <w:tc>
          <w:tcPr>
            <w:tcW w:w="1056" w:type="dxa"/>
            <w:shd w:val="clear" w:color="auto" w:fill="auto"/>
          </w:tcPr>
          <w:p w14:paraId="0EA7955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decision</w:t>
            </w:r>
          </w:p>
        </w:tc>
        <w:tc>
          <w:tcPr>
            <w:tcW w:w="2226" w:type="dxa"/>
            <w:shd w:val="clear" w:color="auto" w:fill="auto"/>
          </w:tcPr>
          <w:p w14:paraId="4E196E0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Futurewei</w:t>
            </w:r>
          </w:p>
        </w:tc>
        <w:tc>
          <w:tcPr>
            <w:tcW w:w="3588" w:type="dxa"/>
            <w:shd w:val="clear" w:color="auto" w:fill="auto"/>
          </w:tcPr>
          <w:p w14:paraId="409E84D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Remaining details on the support of NR Uu controlling LTE sidelink</w:t>
            </w:r>
          </w:p>
        </w:tc>
      </w:tr>
      <w:tr w:rsidR="00400AE4" w:rsidRPr="00400AE4" w14:paraId="0E03D5A8" w14:textId="77777777" w:rsidTr="00400AE4">
        <w:tc>
          <w:tcPr>
            <w:tcW w:w="531" w:type="dxa"/>
            <w:tcBorders>
              <w:right w:val="single" w:sz="6" w:space="0" w:color="000000"/>
            </w:tcBorders>
            <w:shd w:val="clear" w:color="auto" w:fill="auto"/>
          </w:tcPr>
          <w:p w14:paraId="660C2CA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8</w:t>
            </w:r>
          </w:p>
        </w:tc>
        <w:tc>
          <w:tcPr>
            <w:tcW w:w="1191" w:type="dxa"/>
            <w:tcBorders>
              <w:left w:val="single" w:sz="6" w:space="0" w:color="000000"/>
            </w:tcBorders>
            <w:shd w:val="clear" w:color="auto" w:fill="auto"/>
          </w:tcPr>
          <w:p w14:paraId="7C1B09B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R1-2000623</w:t>
            </w:r>
          </w:p>
        </w:tc>
        <w:tc>
          <w:tcPr>
            <w:tcW w:w="1056" w:type="dxa"/>
            <w:shd w:val="clear" w:color="auto" w:fill="auto"/>
          </w:tcPr>
          <w:p w14:paraId="3450B10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6A3799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Samsung</w:t>
            </w:r>
          </w:p>
        </w:tc>
        <w:tc>
          <w:tcPr>
            <w:tcW w:w="3588" w:type="dxa"/>
            <w:shd w:val="clear" w:color="auto" w:fill="auto"/>
          </w:tcPr>
          <w:p w14:paraId="187B490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On NR Uu Controlling LTE Sidelink</w:t>
            </w:r>
          </w:p>
        </w:tc>
      </w:tr>
      <w:tr w:rsidR="00400AE4" w:rsidRPr="00400AE4" w14:paraId="518424F3" w14:textId="77777777" w:rsidTr="00400AE4">
        <w:tc>
          <w:tcPr>
            <w:tcW w:w="531" w:type="dxa"/>
            <w:tcBorders>
              <w:right w:val="single" w:sz="6" w:space="0" w:color="000000"/>
            </w:tcBorders>
            <w:shd w:val="clear" w:color="auto" w:fill="auto"/>
          </w:tcPr>
          <w:p w14:paraId="44284C9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9</w:t>
            </w:r>
          </w:p>
        </w:tc>
        <w:tc>
          <w:tcPr>
            <w:tcW w:w="1191" w:type="dxa"/>
            <w:tcBorders>
              <w:left w:val="single" w:sz="6" w:space="0" w:color="000000"/>
            </w:tcBorders>
            <w:shd w:val="clear" w:color="auto" w:fill="auto"/>
          </w:tcPr>
          <w:p w14:paraId="590F56C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R1-2000787</w:t>
            </w:r>
          </w:p>
        </w:tc>
        <w:tc>
          <w:tcPr>
            <w:tcW w:w="1056" w:type="dxa"/>
            <w:shd w:val="clear" w:color="auto" w:fill="auto"/>
          </w:tcPr>
          <w:p w14:paraId="3C802DC3"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1C68712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LGE</w:t>
            </w:r>
          </w:p>
        </w:tc>
        <w:tc>
          <w:tcPr>
            <w:tcW w:w="3588" w:type="dxa"/>
            <w:shd w:val="clear" w:color="auto" w:fill="auto"/>
          </w:tcPr>
          <w:p w14:paraId="6DC99A71"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 on NR Uu controlling LTE sidelink</w:t>
            </w:r>
          </w:p>
        </w:tc>
      </w:tr>
      <w:tr w:rsidR="00400AE4" w:rsidRPr="00400AE4" w14:paraId="3A33D2CC" w14:textId="77777777" w:rsidTr="00400AE4">
        <w:tc>
          <w:tcPr>
            <w:tcW w:w="531" w:type="dxa"/>
            <w:tcBorders>
              <w:right w:val="single" w:sz="6" w:space="0" w:color="000000"/>
            </w:tcBorders>
            <w:shd w:val="clear" w:color="auto" w:fill="auto"/>
          </w:tcPr>
          <w:p w14:paraId="558A636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10</w:t>
            </w:r>
          </w:p>
        </w:tc>
        <w:tc>
          <w:tcPr>
            <w:tcW w:w="1191" w:type="dxa"/>
            <w:tcBorders>
              <w:left w:val="single" w:sz="6" w:space="0" w:color="000000"/>
            </w:tcBorders>
            <w:shd w:val="clear" w:color="auto" w:fill="auto"/>
          </w:tcPr>
          <w:p w14:paraId="3915550B"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R1-2000822</w:t>
            </w:r>
          </w:p>
        </w:tc>
        <w:tc>
          <w:tcPr>
            <w:tcW w:w="1056" w:type="dxa"/>
            <w:shd w:val="clear" w:color="auto" w:fill="auto"/>
          </w:tcPr>
          <w:p w14:paraId="026C57E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decision</w:t>
            </w:r>
          </w:p>
        </w:tc>
        <w:tc>
          <w:tcPr>
            <w:tcW w:w="2226" w:type="dxa"/>
            <w:shd w:val="clear" w:color="auto" w:fill="auto"/>
          </w:tcPr>
          <w:p w14:paraId="1175B2CF" w14:textId="77777777" w:rsidR="00400AE4" w:rsidRPr="00400AE4" w:rsidRDefault="00400AE4" w:rsidP="00400AE4">
            <w:pPr>
              <w:autoSpaceDE/>
              <w:autoSpaceDN/>
              <w:adjustRightInd/>
              <w:snapToGrid/>
              <w:jc w:val="left"/>
              <w:rPr>
                <w:rFonts w:eastAsia="Calibri"/>
                <w:sz w:val="16"/>
              </w:rPr>
            </w:pPr>
            <w:r w:rsidRPr="00400AE4">
              <w:rPr>
                <w:rFonts w:eastAsia="Calibri"/>
                <w:sz w:val="16"/>
              </w:rPr>
              <w:t>Futurewei</w:t>
            </w:r>
          </w:p>
        </w:tc>
        <w:tc>
          <w:tcPr>
            <w:tcW w:w="3588" w:type="dxa"/>
            <w:shd w:val="clear" w:color="auto" w:fill="auto"/>
          </w:tcPr>
          <w:p w14:paraId="6B5959E9" w14:textId="77777777" w:rsidR="00400AE4" w:rsidRPr="00400AE4" w:rsidRDefault="00400AE4" w:rsidP="00400AE4">
            <w:pPr>
              <w:autoSpaceDE/>
              <w:autoSpaceDN/>
              <w:adjustRightInd/>
              <w:snapToGrid/>
              <w:jc w:val="left"/>
              <w:rPr>
                <w:rFonts w:eastAsia="Calibri"/>
                <w:sz w:val="16"/>
              </w:rPr>
            </w:pPr>
            <w:r w:rsidRPr="00400AE4">
              <w:rPr>
                <w:rFonts w:eastAsia="Calibri"/>
                <w:sz w:val="16"/>
              </w:rPr>
              <w:t>Summary of critical issues for NR Uu scheduling LTE sidelink</w:t>
            </w:r>
          </w:p>
        </w:tc>
      </w:tr>
      <w:tr w:rsidR="00400AE4" w:rsidRPr="00400AE4" w14:paraId="4A2012B3" w14:textId="77777777" w:rsidTr="00400AE4">
        <w:tc>
          <w:tcPr>
            <w:tcW w:w="531" w:type="dxa"/>
            <w:tcBorders>
              <w:right w:val="single" w:sz="6" w:space="0" w:color="000000"/>
            </w:tcBorders>
            <w:shd w:val="clear" w:color="auto" w:fill="auto"/>
          </w:tcPr>
          <w:p w14:paraId="712AA5B0"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11</w:t>
            </w:r>
          </w:p>
        </w:tc>
        <w:tc>
          <w:tcPr>
            <w:tcW w:w="1191" w:type="dxa"/>
            <w:tcBorders>
              <w:left w:val="single" w:sz="6" w:space="0" w:color="000000"/>
            </w:tcBorders>
            <w:shd w:val="clear" w:color="auto" w:fill="auto"/>
          </w:tcPr>
          <w:p w14:paraId="0C233904"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R1-2000854</w:t>
            </w:r>
          </w:p>
        </w:tc>
        <w:tc>
          <w:tcPr>
            <w:tcW w:w="1056" w:type="dxa"/>
            <w:shd w:val="clear" w:color="auto" w:fill="auto"/>
          </w:tcPr>
          <w:p w14:paraId="3E4F0D7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79C48537" w14:textId="77777777" w:rsidR="00400AE4" w:rsidRPr="00400AE4" w:rsidRDefault="00400AE4" w:rsidP="00400AE4">
            <w:pPr>
              <w:autoSpaceDE/>
              <w:autoSpaceDN/>
              <w:adjustRightInd/>
              <w:snapToGrid/>
              <w:jc w:val="left"/>
              <w:rPr>
                <w:rFonts w:eastAsia="Calibri"/>
                <w:sz w:val="16"/>
              </w:rPr>
            </w:pPr>
            <w:r w:rsidRPr="00400AE4">
              <w:rPr>
                <w:rFonts w:eastAsia="Calibri"/>
                <w:sz w:val="16"/>
              </w:rPr>
              <w:t>Apple</w:t>
            </w:r>
          </w:p>
        </w:tc>
        <w:tc>
          <w:tcPr>
            <w:tcW w:w="3588" w:type="dxa"/>
            <w:shd w:val="clear" w:color="auto" w:fill="auto"/>
          </w:tcPr>
          <w:p w14:paraId="033779E8" w14:textId="77777777" w:rsidR="00400AE4" w:rsidRPr="00400AE4" w:rsidRDefault="00400AE4" w:rsidP="00400AE4">
            <w:pPr>
              <w:autoSpaceDE/>
              <w:autoSpaceDN/>
              <w:adjustRightInd/>
              <w:snapToGrid/>
              <w:jc w:val="left"/>
              <w:rPr>
                <w:rFonts w:eastAsia="Calibri"/>
                <w:sz w:val="16"/>
              </w:rPr>
            </w:pPr>
            <w:r w:rsidRPr="00400AE4">
              <w:rPr>
                <w:rFonts w:eastAsia="Calibri"/>
                <w:sz w:val="16"/>
              </w:rPr>
              <w:t>On size alignment of DCI format 3_1</w:t>
            </w:r>
          </w:p>
        </w:tc>
      </w:tr>
      <w:tr w:rsidR="00400AE4" w:rsidRPr="00400AE4" w14:paraId="03AC2C46" w14:textId="77777777" w:rsidTr="00400AE4">
        <w:tc>
          <w:tcPr>
            <w:tcW w:w="531" w:type="dxa"/>
            <w:tcBorders>
              <w:right w:val="single" w:sz="6" w:space="0" w:color="000000"/>
            </w:tcBorders>
            <w:shd w:val="clear" w:color="auto" w:fill="auto"/>
          </w:tcPr>
          <w:p w14:paraId="4B7A46D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12</w:t>
            </w:r>
          </w:p>
        </w:tc>
        <w:tc>
          <w:tcPr>
            <w:tcW w:w="1191" w:type="dxa"/>
            <w:tcBorders>
              <w:left w:val="single" w:sz="6" w:space="0" w:color="000000"/>
            </w:tcBorders>
            <w:shd w:val="clear" w:color="auto" w:fill="auto"/>
          </w:tcPr>
          <w:p w14:paraId="2CFBCAC5"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R1-2000967</w:t>
            </w:r>
          </w:p>
        </w:tc>
        <w:tc>
          <w:tcPr>
            <w:tcW w:w="1056" w:type="dxa"/>
            <w:shd w:val="clear" w:color="auto" w:fill="auto"/>
          </w:tcPr>
          <w:p w14:paraId="529EB14C"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2D04804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Qualcomm</w:t>
            </w:r>
          </w:p>
        </w:tc>
        <w:tc>
          <w:tcPr>
            <w:tcW w:w="3588" w:type="dxa"/>
            <w:shd w:val="clear" w:color="auto" w:fill="auto"/>
          </w:tcPr>
          <w:p w14:paraId="20B9410A" w14:textId="77777777" w:rsidR="00400AE4" w:rsidRPr="00400AE4" w:rsidRDefault="00400AE4" w:rsidP="00400AE4">
            <w:pPr>
              <w:autoSpaceDE/>
              <w:autoSpaceDN/>
              <w:adjustRightInd/>
              <w:snapToGrid/>
              <w:jc w:val="left"/>
              <w:rPr>
                <w:rFonts w:eastAsia="Calibri"/>
                <w:sz w:val="16"/>
              </w:rPr>
            </w:pPr>
            <w:proofErr w:type="spellStart"/>
            <w:r w:rsidRPr="00400AE4">
              <w:rPr>
                <w:rFonts w:eastAsia="Calibri"/>
                <w:sz w:val="16"/>
              </w:rPr>
              <w:t>Syncronisation</w:t>
            </w:r>
            <w:proofErr w:type="spellEnd"/>
            <w:r w:rsidRPr="00400AE4">
              <w:rPr>
                <w:rFonts w:eastAsia="Calibri"/>
                <w:sz w:val="16"/>
              </w:rPr>
              <w:t xml:space="preserve"> details for NR-V2X</w:t>
            </w:r>
          </w:p>
        </w:tc>
      </w:tr>
      <w:tr w:rsidR="00400AE4" w:rsidRPr="00400AE4" w14:paraId="22BA76B1" w14:textId="77777777" w:rsidTr="00400AE4">
        <w:tc>
          <w:tcPr>
            <w:tcW w:w="531" w:type="dxa"/>
            <w:tcBorders>
              <w:right w:val="single" w:sz="6" w:space="0" w:color="000000"/>
            </w:tcBorders>
            <w:shd w:val="clear" w:color="auto" w:fill="auto"/>
          </w:tcPr>
          <w:p w14:paraId="7F2B3166" w14:textId="77777777" w:rsidR="00400AE4" w:rsidRPr="00400AE4" w:rsidRDefault="00400AE4" w:rsidP="00400AE4">
            <w:pPr>
              <w:autoSpaceDE/>
              <w:autoSpaceDN/>
              <w:adjustRightInd/>
              <w:snapToGrid/>
              <w:jc w:val="left"/>
              <w:rPr>
                <w:rFonts w:eastAsia="Calibri"/>
                <w:sz w:val="16"/>
              </w:rPr>
            </w:pPr>
            <w:r w:rsidRPr="00400AE4">
              <w:rPr>
                <w:rFonts w:eastAsia="Calibri"/>
                <w:sz w:val="16"/>
              </w:rPr>
              <w:t>13</w:t>
            </w:r>
          </w:p>
        </w:tc>
        <w:tc>
          <w:tcPr>
            <w:tcW w:w="1191" w:type="dxa"/>
            <w:tcBorders>
              <w:left w:val="single" w:sz="6" w:space="0" w:color="000000"/>
            </w:tcBorders>
            <w:shd w:val="clear" w:color="auto" w:fill="auto"/>
          </w:tcPr>
          <w:p w14:paraId="37130A32" w14:textId="77777777" w:rsidR="00400AE4" w:rsidRPr="00400AE4" w:rsidRDefault="00400AE4" w:rsidP="00400AE4">
            <w:pPr>
              <w:autoSpaceDE/>
              <w:autoSpaceDN/>
              <w:adjustRightInd/>
              <w:snapToGrid/>
              <w:jc w:val="left"/>
              <w:rPr>
                <w:rFonts w:eastAsia="Calibri"/>
                <w:sz w:val="16"/>
              </w:rPr>
            </w:pPr>
            <w:r w:rsidRPr="00400AE4">
              <w:rPr>
                <w:rFonts w:eastAsia="Calibri"/>
                <w:sz w:val="16"/>
              </w:rPr>
              <w:t>R1-2001014</w:t>
            </w:r>
          </w:p>
        </w:tc>
        <w:tc>
          <w:tcPr>
            <w:tcW w:w="1056" w:type="dxa"/>
            <w:shd w:val="clear" w:color="auto" w:fill="auto"/>
          </w:tcPr>
          <w:p w14:paraId="707AE89E" w14:textId="77777777" w:rsidR="00400AE4" w:rsidRPr="00400AE4" w:rsidRDefault="00400AE4" w:rsidP="00400AE4">
            <w:pPr>
              <w:autoSpaceDE/>
              <w:autoSpaceDN/>
              <w:adjustRightInd/>
              <w:snapToGrid/>
              <w:jc w:val="left"/>
              <w:rPr>
                <w:rFonts w:eastAsia="Calibri"/>
                <w:sz w:val="16"/>
              </w:rPr>
            </w:pPr>
            <w:r w:rsidRPr="00400AE4">
              <w:rPr>
                <w:rFonts w:eastAsia="Calibri"/>
                <w:sz w:val="16"/>
              </w:rPr>
              <w:t>discussion</w:t>
            </w:r>
          </w:p>
        </w:tc>
        <w:tc>
          <w:tcPr>
            <w:tcW w:w="2226" w:type="dxa"/>
            <w:shd w:val="clear" w:color="auto" w:fill="auto"/>
          </w:tcPr>
          <w:p w14:paraId="363AE80A" w14:textId="77777777" w:rsidR="00400AE4" w:rsidRPr="00400AE4" w:rsidRDefault="00400AE4" w:rsidP="00400AE4">
            <w:pPr>
              <w:autoSpaceDE/>
              <w:autoSpaceDN/>
              <w:adjustRightInd/>
              <w:snapToGrid/>
              <w:jc w:val="left"/>
              <w:rPr>
                <w:rFonts w:eastAsia="Calibri"/>
                <w:sz w:val="16"/>
              </w:rPr>
            </w:pPr>
            <w:r w:rsidRPr="00400AE4">
              <w:rPr>
                <w:rFonts w:eastAsia="Calibri"/>
                <w:sz w:val="16"/>
              </w:rPr>
              <w:t>Ericsson</w:t>
            </w:r>
          </w:p>
        </w:tc>
        <w:tc>
          <w:tcPr>
            <w:tcW w:w="3588" w:type="dxa"/>
            <w:shd w:val="clear" w:color="auto" w:fill="auto"/>
          </w:tcPr>
          <w:p w14:paraId="0CE49E2E" w14:textId="5CB3FBEF" w:rsidR="00400AE4" w:rsidRPr="00400AE4" w:rsidRDefault="00400AE4" w:rsidP="00400AE4">
            <w:pPr>
              <w:autoSpaceDE/>
              <w:autoSpaceDN/>
              <w:adjustRightInd/>
              <w:snapToGrid/>
              <w:jc w:val="left"/>
              <w:rPr>
                <w:rFonts w:eastAsia="Calibri"/>
                <w:sz w:val="16"/>
              </w:rPr>
            </w:pPr>
            <w:r w:rsidRPr="00400AE4">
              <w:rPr>
                <w:rFonts w:eastAsia="Calibri"/>
                <w:sz w:val="16"/>
              </w:rPr>
              <w:t>NR UU controlling LTE sidelink transmission</w:t>
            </w:r>
            <w:r>
              <w:rPr>
                <w:rFonts w:eastAsia="Calibri"/>
                <w:sz w:val="16"/>
              </w:rPr>
              <w:t>s</w:t>
            </w:r>
          </w:p>
        </w:tc>
      </w:tr>
      <w:tr w:rsidR="00400AE4" w:rsidRPr="00400AE4" w14:paraId="3E9043B5" w14:textId="77777777" w:rsidTr="00400AE4">
        <w:tc>
          <w:tcPr>
            <w:tcW w:w="531" w:type="dxa"/>
            <w:tcBorders>
              <w:right w:val="single" w:sz="6" w:space="0" w:color="000000"/>
            </w:tcBorders>
            <w:shd w:val="clear" w:color="auto" w:fill="auto"/>
          </w:tcPr>
          <w:p w14:paraId="607926CA" w14:textId="04F8ED4B" w:rsidR="00400AE4" w:rsidRPr="00400AE4" w:rsidRDefault="00400AE4" w:rsidP="00400AE4">
            <w:pPr>
              <w:autoSpaceDE/>
              <w:autoSpaceDN/>
              <w:adjustRightInd/>
              <w:snapToGrid/>
              <w:jc w:val="left"/>
              <w:rPr>
                <w:rFonts w:eastAsia="Calibri"/>
                <w:sz w:val="16"/>
              </w:rPr>
            </w:pPr>
            <w:r>
              <w:rPr>
                <w:rFonts w:eastAsia="Calibri"/>
                <w:sz w:val="16"/>
              </w:rPr>
              <w:t>14</w:t>
            </w:r>
          </w:p>
        </w:tc>
        <w:tc>
          <w:tcPr>
            <w:tcW w:w="1191" w:type="dxa"/>
            <w:tcBorders>
              <w:left w:val="single" w:sz="6" w:space="0" w:color="000000"/>
            </w:tcBorders>
            <w:shd w:val="clear" w:color="auto" w:fill="auto"/>
          </w:tcPr>
          <w:p w14:paraId="22D201D4" w14:textId="5DEE255E" w:rsidR="00400AE4" w:rsidRPr="00400AE4" w:rsidRDefault="00400AE4" w:rsidP="00400AE4">
            <w:pPr>
              <w:autoSpaceDE/>
              <w:autoSpaceDN/>
              <w:adjustRightInd/>
              <w:snapToGrid/>
              <w:jc w:val="left"/>
              <w:rPr>
                <w:rFonts w:eastAsia="Calibri"/>
                <w:sz w:val="16"/>
              </w:rPr>
            </w:pPr>
            <w:r w:rsidRPr="00FD2D64">
              <w:rPr>
                <w:sz w:val="16"/>
              </w:rPr>
              <w:t>R1-2001010</w:t>
            </w:r>
          </w:p>
        </w:tc>
        <w:tc>
          <w:tcPr>
            <w:tcW w:w="1056" w:type="dxa"/>
            <w:shd w:val="clear" w:color="auto" w:fill="auto"/>
          </w:tcPr>
          <w:p w14:paraId="6D9CF1D0" w14:textId="141C6616" w:rsidR="00400AE4" w:rsidRPr="00400AE4" w:rsidRDefault="00400AE4" w:rsidP="00400AE4">
            <w:pPr>
              <w:autoSpaceDE/>
              <w:autoSpaceDN/>
              <w:adjustRightInd/>
              <w:snapToGrid/>
              <w:jc w:val="left"/>
              <w:rPr>
                <w:rFonts w:eastAsia="Calibri"/>
                <w:sz w:val="16"/>
              </w:rPr>
            </w:pPr>
            <w:r w:rsidRPr="00FD2D64">
              <w:rPr>
                <w:sz w:val="16"/>
              </w:rPr>
              <w:t>discussion</w:t>
            </w:r>
          </w:p>
        </w:tc>
        <w:tc>
          <w:tcPr>
            <w:tcW w:w="2226" w:type="dxa"/>
            <w:shd w:val="clear" w:color="auto" w:fill="auto"/>
          </w:tcPr>
          <w:p w14:paraId="38F5A390" w14:textId="208512CA" w:rsidR="00400AE4" w:rsidRPr="00400AE4" w:rsidRDefault="00400AE4" w:rsidP="00400AE4">
            <w:pPr>
              <w:autoSpaceDE/>
              <w:autoSpaceDN/>
              <w:adjustRightInd/>
              <w:snapToGrid/>
              <w:jc w:val="left"/>
              <w:rPr>
                <w:rFonts w:eastAsia="Calibri"/>
                <w:sz w:val="16"/>
              </w:rPr>
            </w:pPr>
            <w:r w:rsidRPr="00FD2D64">
              <w:rPr>
                <w:sz w:val="16"/>
              </w:rPr>
              <w:t>Ericsson</w:t>
            </w:r>
          </w:p>
        </w:tc>
        <w:tc>
          <w:tcPr>
            <w:tcW w:w="3588" w:type="dxa"/>
            <w:shd w:val="clear" w:color="auto" w:fill="auto"/>
          </w:tcPr>
          <w:p w14:paraId="42908D79" w14:textId="2C2E9D16" w:rsidR="00400AE4" w:rsidRPr="00400AE4" w:rsidRDefault="00400AE4" w:rsidP="00400AE4">
            <w:pPr>
              <w:autoSpaceDE/>
              <w:autoSpaceDN/>
              <w:adjustRightInd/>
              <w:snapToGrid/>
              <w:jc w:val="left"/>
              <w:rPr>
                <w:rFonts w:eastAsia="Calibri"/>
                <w:sz w:val="16"/>
              </w:rPr>
            </w:pPr>
            <w:r w:rsidRPr="00FD2D64">
              <w:rPr>
                <w:sz w:val="16"/>
              </w:rPr>
              <w:t>Other outstanding resource allocation issues</w:t>
            </w:r>
          </w:p>
        </w:tc>
      </w:tr>
    </w:tbl>
    <w:p w14:paraId="59282A4B" w14:textId="77777777" w:rsidR="00400AE4" w:rsidRPr="00400AE4" w:rsidRDefault="00400AE4" w:rsidP="00400AE4"/>
    <w:sectPr w:rsidR="00400AE4" w:rsidRPr="00400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792FC" w14:textId="77777777" w:rsidR="00C23FB8" w:rsidRDefault="00C23FB8">
      <w:r>
        <w:separator/>
      </w:r>
    </w:p>
  </w:endnote>
  <w:endnote w:type="continuationSeparator" w:id="0">
    <w:p w14:paraId="68A82906" w14:textId="77777777" w:rsidR="00C23FB8" w:rsidRDefault="00C2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 New Roman Italic">
    <w:panose1 w:val="0202050305040509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189E1" w14:textId="77777777" w:rsidR="00C23FB8" w:rsidRDefault="00C23FB8">
      <w:r>
        <w:separator/>
      </w:r>
    </w:p>
  </w:footnote>
  <w:footnote w:type="continuationSeparator" w:id="0">
    <w:p w14:paraId="12B9394D" w14:textId="77777777" w:rsidR="00C23FB8" w:rsidRDefault="00C23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640D0"/>
    <w:multiLevelType w:val="hybridMultilevel"/>
    <w:tmpl w:val="2802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2"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6"/>
  </w:num>
  <w:num w:numId="3">
    <w:abstractNumId w:val="14"/>
  </w:num>
  <w:num w:numId="4">
    <w:abstractNumId w:val="18"/>
  </w:num>
  <w:num w:numId="5">
    <w:abstractNumId w:val="7"/>
  </w:num>
  <w:num w:numId="6">
    <w:abstractNumId w:val="17"/>
  </w:num>
  <w:num w:numId="7">
    <w:abstractNumId w:val="10"/>
  </w:num>
  <w:num w:numId="8">
    <w:abstractNumId w:val="1"/>
  </w:num>
  <w:num w:numId="9">
    <w:abstractNumId w:val="17"/>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12"/>
  </w:num>
  <w:num w:numId="16">
    <w:abstractNumId w:val="15"/>
  </w:num>
  <w:num w:numId="17">
    <w:abstractNumId w:val="16"/>
  </w:num>
  <w:num w:numId="18">
    <w:abstractNumId w:val="2"/>
  </w:num>
  <w:num w:numId="19">
    <w:abstractNumId w:val="8"/>
  </w:num>
  <w:num w:numId="20">
    <w:abstractNumId w:val="4"/>
  </w:num>
  <w:num w:numId="21">
    <w:abstractNumId w:val="4"/>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E54"/>
    <w:rsid w:val="00463690"/>
    <w:rsid w:val="004646B4"/>
    <w:rsid w:val="00464A88"/>
    <w:rsid w:val="00464B01"/>
    <w:rsid w:val="004651A0"/>
    <w:rsid w:val="00465742"/>
    <w:rsid w:val="00466532"/>
    <w:rsid w:val="00467488"/>
    <w:rsid w:val="0047083E"/>
    <w:rsid w:val="00470B8A"/>
    <w:rsid w:val="00470BF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0AEA"/>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5B4D"/>
    <w:rsid w:val="007A7A96"/>
    <w:rsid w:val="007B03AF"/>
    <w:rsid w:val="007B1543"/>
    <w:rsid w:val="007B1AC0"/>
    <w:rsid w:val="007B1B9F"/>
    <w:rsid w:val="007B25A8"/>
    <w:rsid w:val="007B270A"/>
    <w:rsid w:val="007B2953"/>
    <w:rsid w:val="007B2D3B"/>
    <w:rsid w:val="007B52CD"/>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3FB8"/>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C42"/>
    <w:rsid w:val="00EE3D4F"/>
    <w:rsid w:val="00EE534D"/>
    <w:rsid w:val="00EE5560"/>
    <w:rsid w:val="00EE596F"/>
    <w:rsid w:val="00EE5AD0"/>
    <w:rsid w:val="00EE60A8"/>
    <w:rsid w:val="00EE6ABC"/>
    <w:rsid w:val="00EE6F1E"/>
    <w:rsid w:val="00EE7D82"/>
    <w:rsid w:val="00EF0348"/>
    <w:rsid w:val="00EF19F3"/>
    <w:rsid w:val="00EF1BFD"/>
    <w:rsid w:val="00EF1F9C"/>
    <w:rsid w:val="00EF21E0"/>
    <w:rsid w:val="00EF2304"/>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0FDC"/>
    <w:rsid w:val="00F112FD"/>
    <w:rsid w:val="00F122A7"/>
    <w:rsid w:val="00F133A1"/>
    <w:rsid w:val="00F13ECD"/>
    <w:rsid w:val="00F14D13"/>
    <w:rsid w:val="00F155CE"/>
    <w:rsid w:val="00F16750"/>
    <w:rsid w:val="00F16BF2"/>
    <w:rsid w:val="00F17EAE"/>
    <w:rsid w:val="00F20429"/>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7"/>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10"/>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11"/>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12"/>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apple-tab-span">
    <w:name w:val="apple-tab-span"/>
    <w:basedOn w:val="DefaultParagraphFont"/>
    <w:rsid w:val="00C74013"/>
  </w:style>
  <w:style w:type="character" w:customStyle="1" w:styleId="apple-converted-space">
    <w:name w:val="apple-converted-space"/>
    <w:basedOn w:val="DefaultParagraphFont"/>
    <w:rsid w:val="00746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845">
      <w:bodyDiv w:val="1"/>
      <w:marLeft w:val="0"/>
      <w:marRight w:val="0"/>
      <w:marTop w:val="0"/>
      <w:marBottom w:val="0"/>
      <w:divBdr>
        <w:top w:val="none" w:sz="0" w:space="0" w:color="auto"/>
        <w:left w:val="none" w:sz="0" w:space="0" w:color="auto"/>
        <w:bottom w:val="none" w:sz="0" w:space="0" w:color="auto"/>
        <w:right w:val="none" w:sz="0" w:space="0" w:color="auto"/>
      </w:divBdr>
    </w:div>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813091">
      <w:bodyDiv w:val="1"/>
      <w:marLeft w:val="0"/>
      <w:marRight w:val="0"/>
      <w:marTop w:val="0"/>
      <w:marBottom w:val="0"/>
      <w:divBdr>
        <w:top w:val="none" w:sz="0" w:space="0" w:color="auto"/>
        <w:left w:val="none" w:sz="0" w:space="0" w:color="auto"/>
        <w:bottom w:val="none" w:sz="0" w:space="0" w:color="auto"/>
        <w:right w:val="none" w:sz="0" w:space="0" w:color="auto"/>
      </w:divBdr>
    </w:div>
    <w:div w:id="655497071">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3105308">
      <w:bodyDiv w:val="1"/>
      <w:marLeft w:val="0"/>
      <w:marRight w:val="0"/>
      <w:marTop w:val="0"/>
      <w:marBottom w:val="0"/>
      <w:divBdr>
        <w:top w:val="none" w:sz="0" w:space="0" w:color="auto"/>
        <w:left w:val="none" w:sz="0" w:space="0" w:color="auto"/>
        <w:bottom w:val="none" w:sz="0" w:space="0" w:color="auto"/>
        <w:right w:val="none" w:sz="0" w:space="0" w:color="auto"/>
      </w:divBdr>
    </w:div>
    <w:div w:id="90271625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13752728">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246714">
      <w:bodyDiv w:val="1"/>
      <w:marLeft w:val="0"/>
      <w:marRight w:val="0"/>
      <w:marTop w:val="0"/>
      <w:marBottom w:val="0"/>
      <w:divBdr>
        <w:top w:val="none" w:sz="0" w:space="0" w:color="auto"/>
        <w:left w:val="none" w:sz="0" w:space="0" w:color="auto"/>
        <w:bottom w:val="none" w:sz="0" w:space="0" w:color="auto"/>
        <w:right w:val="none" w:sz="0" w:space="0" w:color="auto"/>
      </w:divBdr>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1997759863">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cid:image005.gif@01D5EC95.C9DEC60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2.png@01D5EC95.C9DEC600" TargetMode="External"/><Relationship Id="rId17" Type="http://schemas.openxmlformats.org/officeDocument/2006/relationships/image" Target="media/image5.gif"/><Relationship Id="rId2" Type="http://schemas.openxmlformats.org/officeDocument/2006/relationships/numbering" Target="numbering.xml"/><Relationship Id="rId16" Type="http://schemas.openxmlformats.org/officeDocument/2006/relationships/image" Target="cid:image004.png@01D5EC95.C9DEC6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E893.F3BD6590"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cid:image001.png@01D5ED76.E8C66E60" TargetMode="External"/><Relationship Id="rId14" Type="http://schemas.openxmlformats.org/officeDocument/2006/relationships/image" Target="cid:image003.png@01D5EC95.C9DEC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7535CA-8765-4879-9133-C24C29BB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4238</Words>
  <Characters>24158</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Introduction</vt:lpstr>
      <vt:lpstr>Summary of email discussions as of 02/27/2020, 6:00 PM CST</vt:lpstr>
      <vt:lpstr>    [100e-NR-5G_V2X_NRSL-NRUuSchedulingLTESL-01]</vt:lpstr>
      <vt:lpstr>    [100e-NR-5G_V2X_NRSL-NRUuSchedulingLTESL-02]</vt:lpstr>
      <vt:lpstr>    [100e-NR-5G_V2X_NRSL-NRUuSchedulingLTESL-03]</vt:lpstr>
      <vt:lpstr>Summary of the first phase of the email discussion (02/26/2020)</vt:lpstr>
      <vt:lpstr>    [100e-NR-5G_V2X_NRSL-NRUuSchedulingLTESL-01]</vt:lpstr>
      <vt:lpstr>    [100e-NR-5G_V2X_NRSL-NRUuSchedulingLTESL-02]</vt:lpstr>
      <vt:lpstr>    [100e-NR-5G_V2X_NRSL-NRUuSchedulingLTESL-03]</vt:lpstr>
      <vt:lpstr>Issues</vt:lpstr>
      <vt:lpstr>    SUMMARY after the email discussion (02/21/2020)</vt:lpstr>
      <vt:lpstr>    Summary as of 02/17/02020 (NOW OBSOLETE)</vt:lpstr>
      <vt:lpstr>    Timing</vt:lpstr>
      <vt:lpstr>    DCI format size</vt:lpstr>
      <vt:lpstr>    Values of X</vt:lpstr>
      <vt:lpstr>    Capture of the decisions in TS36.213</vt:lpstr>
      <vt:lpstr>Decisions at previous meetings</vt:lpstr>
      <vt:lpstr>    RAN1#96</vt:lpstr>
      <vt:lpstr>    RAN1#96bis</vt:lpstr>
      <vt:lpstr>    RAN2#105bis</vt:lpstr>
      <vt:lpstr>    RAN1#97</vt:lpstr>
      <vt:lpstr>    RAN1#98</vt:lpstr>
      <vt:lpstr>    RAN1#98b</vt:lpstr>
      <vt:lpstr>    RAN1#99</vt:lpstr>
      <vt:lpstr>References</vt:lpstr>
    </vt:vector>
  </TitlesOfParts>
  <Company>Futurewei</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2020-02-28T00:14:00Z</dcterms:created>
  <dcterms:modified xsi:type="dcterms:W3CDTF">2020-02-28T00:14:00Z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(3)1vjl9Fv3LmZzsfPe5yUvVZuKs8D9lqpxHUjRNDzRG2jEfpqbr9T3znfFsKR2NM/9QusNbBF8
BHT9PvRD7bCpC3x0GlLTkB8C0TgvvJ0XpxgM5FnmzmdHYiqqxzSxStFjH0gilux8sBVqHASk
hOvVJiBd0hrylYGtwgbE7hst/aJG3gV2g2z1Ksmrj1C3USSOV8JeDQJQdlezDOiNUzEC/Mdi
rzgybR6Zxv87QuYnwD</vt:lpwstr>
  </property>
  <property fmtid="{D5CDD505-2E9C-101B-9397-08002B2CF9AE}" pid="13" name="_2015_ms_pID_725343_00">
    <vt:lpwstr>_2015_ms_pID_725343</vt:lpwstr>
  </property>
  <property fmtid="{D5CDD505-2E9C-101B-9397-08002B2CF9AE}" pid="14" name="_2015_ms_pID_7253431">
    <vt:lpwstr>A+cD5e7SWNoCbjoVRtdDqzKdDEbrGkzg8g2zcXdPu1rFVErPBpMkfA
JdrGSkHkpfW4tFnfqkwzpsJg4oehAdL13E6JVwIRfqWe9jUtUc54A/mvcYwRL8HDjtGPbxJD
QhihP9NvFSKhiR7vtUycMwp3HxpnSUEu6pGrqxY7Wse1gGNT2sV6qnciW3srlmhEBRQ7BROb
SJIlPubgJYr3J5qI42Zy9wvr4DuPToRjdtS1</vt:lpwstr>
  </property>
  <property fmtid="{D5CDD505-2E9C-101B-9397-08002B2CF9AE}" pid="15" name="_2015_ms_pID_7253431_00">
    <vt:lpwstr>_2015_ms_pID_7253431</vt:lpwstr>
  </property>
  <property fmtid="{D5CDD505-2E9C-101B-9397-08002B2CF9AE}" pid="16" name="_2015_ms_pID_7253432">
    <vt:lpwstr>yCm3M5z1Iazl1kFz4Acw0RTQw9WWYB+3Zbq2
t8U3prlSO/GOCHlxSDMdl4XT+13yNA==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