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BB8D" w14:textId="671BEFCD" w:rsidR="00653744" w:rsidRPr="00222163" w:rsidRDefault="00B24909" w:rsidP="00001A01">
      <w:pPr>
        <w:pStyle w:val="Header"/>
        <w:tabs>
          <w:tab w:val="right" w:pos="9400"/>
          <w:tab w:val="right" w:pos="9781"/>
        </w:tabs>
        <w:ind w:right="-58"/>
        <w:rPr>
          <w:bCs w:val="0"/>
          <w:noProof w:val="0"/>
          <w:sz w:val="28"/>
          <w:szCs w:val="24"/>
          <w:lang w:val="de-DE" w:eastAsia="zh-CN"/>
        </w:rPr>
      </w:pPr>
      <w:r w:rsidRPr="00222163">
        <w:rPr>
          <w:rFonts w:eastAsia="Batang"/>
          <w:bCs w:val="0"/>
          <w:noProof w:val="0"/>
          <w:sz w:val="28"/>
          <w:szCs w:val="24"/>
          <w:lang w:val="de-DE"/>
        </w:rPr>
        <w:t>3GPP TSG RAN WG1 #100-e</w:t>
      </w:r>
      <w:r w:rsidR="00001A01" w:rsidRPr="00222163">
        <w:rPr>
          <w:rFonts w:eastAsia="Batang"/>
          <w:bCs w:val="0"/>
          <w:noProof w:val="0"/>
          <w:sz w:val="28"/>
          <w:szCs w:val="24"/>
          <w:lang w:val="de-DE"/>
        </w:rPr>
        <w:tab/>
      </w:r>
      <w:r w:rsidR="00E068F6" w:rsidRPr="00E068F6">
        <w:rPr>
          <w:rFonts w:eastAsia="Batang"/>
          <w:bCs w:val="0"/>
          <w:noProof w:val="0"/>
          <w:sz w:val="28"/>
          <w:szCs w:val="24"/>
          <w:lang w:val="de-DE"/>
        </w:rPr>
        <w:t>R1-2001181</w:t>
      </w:r>
    </w:p>
    <w:p w14:paraId="4F26E065" w14:textId="77777777" w:rsidR="007F0531" w:rsidRPr="00B11108" w:rsidRDefault="00F21FE1" w:rsidP="00653744">
      <w:pPr>
        <w:spacing w:after="0"/>
        <w:ind w:left="1988" w:hanging="1988"/>
        <w:rPr>
          <w:rFonts w:ascii="Arial" w:eastAsia="MS Mincho" w:hAnsi="Arial" w:cs="Arial"/>
          <w:b/>
          <w:bCs/>
          <w:sz w:val="28"/>
          <w:szCs w:val="24"/>
          <w:lang w:eastAsia="ja-JP"/>
        </w:rPr>
      </w:pPr>
      <w:r w:rsidRPr="00B11108">
        <w:rPr>
          <w:rFonts w:ascii="Arial" w:eastAsia="MS Mincho" w:hAnsi="Arial" w:cs="Arial"/>
          <w:b/>
          <w:bCs/>
          <w:sz w:val="28"/>
          <w:szCs w:val="24"/>
          <w:lang w:eastAsia="ja-JP"/>
        </w:rPr>
        <w:t>e-Meeting, February 24th – March 6th, 2020</w:t>
      </w:r>
    </w:p>
    <w:p w14:paraId="217B6A2B" w14:textId="77777777" w:rsidR="00F21FE1" w:rsidRPr="00B11108" w:rsidRDefault="00F21FE1" w:rsidP="00653744">
      <w:pPr>
        <w:spacing w:after="0"/>
        <w:ind w:left="1988" w:hanging="1988"/>
        <w:rPr>
          <w:rFonts w:ascii="Arial" w:hAnsi="Arial" w:cs="Arial"/>
          <w:b/>
          <w:sz w:val="24"/>
          <w:lang w:eastAsia="zh-CN"/>
        </w:rPr>
      </w:pPr>
    </w:p>
    <w:p w14:paraId="16A4C78B" w14:textId="77777777"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Source:</w:t>
      </w:r>
      <w:r w:rsidRPr="00B11108">
        <w:rPr>
          <w:rFonts w:ascii="Arial" w:hAnsi="Arial" w:cs="Arial"/>
          <w:b/>
          <w:sz w:val="24"/>
        </w:rPr>
        <w:tab/>
      </w:r>
      <w:r w:rsidR="00BC2469" w:rsidRPr="00B11108">
        <w:rPr>
          <w:rFonts w:ascii="Arial" w:hAnsi="Arial" w:cs="Arial"/>
          <w:b/>
          <w:sz w:val="24"/>
          <w:lang w:eastAsia="zh-CN"/>
        </w:rPr>
        <w:t xml:space="preserve">Nokia, </w:t>
      </w:r>
      <w:r w:rsidR="00FC00AC" w:rsidRPr="00B11108">
        <w:rPr>
          <w:rFonts w:ascii="Arial" w:hAnsi="Arial" w:cs="Arial"/>
          <w:b/>
          <w:sz w:val="24"/>
          <w:lang w:eastAsia="zh-CN"/>
        </w:rPr>
        <w:t>Nokia</w:t>
      </w:r>
      <w:r w:rsidR="00854D22" w:rsidRPr="00B11108">
        <w:rPr>
          <w:rFonts w:ascii="Arial" w:hAnsi="Arial" w:cs="Arial"/>
          <w:b/>
          <w:sz w:val="24"/>
          <w:lang w:eastAsia="zh-CN"/>
        </w:rPr>
        <w:t xml:space="preserve"> Shanghai Bell</w:t>
      </w:r>
      <w:r w:rsidR="00DF1CE7" w:rsidRPr="00B11108">
        <w:rPr>
          <w:rFonts w:ascii="Arial" w:hAnsi="Arial" w:cs="Arial"/>
          <w:b/>
          <w:sz w:val="24"/>
          <w:lang w:eastAsia="zh-CN"/>
        </w:rPr>
        <w:t xml:space="preserve"> </w:t>
      </w:r>
    </w:p>
    <w:p w14:paraId="4A87E3C1" w14:textId="398D8C4A" w:rsidR="00653744" w:rsidRPr="00B11108" w:rsidRDefault="00653744" w:rsidP="00F945A6">
      <w:pPr>
        <w:spacing w:after="0"/>
        <w:ind w:left="1988" w:hanging="1988"/>
        <w:rPr>
          <w:rFonts w:ascii="Arial" w:hAnsi="Arial" w:cs="Arial"/>
          <w:b/>
          <w:sz w:val="24"/>
          <w:lang w:eastAsia="zh-CN"/>
        </w:rPr>
      </w:pPr>
      <w:r w:rsidRPr="00B11108">
        <w:rPr>
          <w:rFonts w:ascii="Arial" w:hAnsi="Arial" w:cs="Arial"/>
          <w:b/>
          <w:sz w:val="24"/>
        </w:rPr>
        <w:t>Title:</w:t>
      </w:r>
      <w:r w:rsidRPr="00B11108">
        <w:rPr>
          <w:rFonts w:ascii="Arial" w:hAnsi="Arial" w:cs="Arial"/>
          <w:b/>
          <w:sz w:val="24"/>
        </w:rPr>
        <w:tab/>
      </w:r>
      <w:r w:rsidR="00E068F6" w:rsidRPr="00E068F6">
        <w:rPr>
          <w:rFonts w:ascii="Arial" w:hAnsi="Arial" w:cs="Arial"/>
          <w:b/>
          <w:sz w:val="24"/>
        </w:rPr>
        <w:t>Summary of email discussion 100e-Prep-NR-5G_V2X_NRSL-QoS</w:t>
      </w:r>
    </w:p>
    <w:p w14:paraId="5A394F29" w14:textId="77777777"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Agenda item:</w:t>
      </w:r>
      <w:r w:rsidRPr="00B11108">
        <w:rPr>
          <w:rFonts w:ascii="Arial" w:hAnsi="Arial" w:cs="Arial"/>
          <w:b/>
          <w:sz w:val="24"/>
        </w:rPr>
        <w:tab/>
      </w:r>
      <w:r w:rsidR="005C2E43" w:rsidRPr="00B11108">
        <w:rPr>
          <w:rFonts w:ascii="Arial" w:hAnsi="Arial" w:cs="Arial"/>
          <w:b/>
          <w:sz w:val="24"/>
          <w:lang w:eastAsia="zh-CN"/>
        </w:rPr>
        <w:t>7.2.4.</w:t>
      </w:r>
      <w:r w:rsidR="00C978E8" w:rsidRPr="00B11108">
        <w:rPr>
          <w:rFonts w:ascii="Arial" w:hAnsi="Arial" w:cs="Arial"/>
          <w:b/>
          <w:sz w:val="24"/>
          <w:lang w:eastAsia="zh-CN"/>
        </w:rPr>
        <w:t>6</w:t>
      </w:r>
    </w:p>
    <w:p w14:paraId="639EAEE2" w14:textId="77777777" w:rsidR="00653744" w:rsidRPr="00B11108" w:rsidRDefault="00653744" w:rsidP="00653744">
      <w:pPr>
        <w:spacing w:after="0"/>
        <w:ind w:left="1988" w:hanging="1988"/>
        <w:rPr>
          <w:rFonts w:ascii="Arial" w:hAnsi="Arial" w:cs="Arial"/>
          <w:b/>
          <w:sz w:val="24"/>
        </w:rPr>
      </w:pPr>
      <w:r w:rsidRPr="00B11108">
        <w:rPr>
          <w:rFonts w:ascii="Arial" w:hAnsi="Arial" w:cs="Arial"/>
          <w:b/>
          <w:sz w:val="24"/>
        </w:rPr>
        <w:t>Document for:</w:t>
      </w:r>
      <w:r w:rsidRPr="00B11108">
        <w:rPr>
          <w:rFonts w:ascii="Arial" w:hAnsi="Arial" w:cs="Arial"/>
          <w:b/>
          <w:sz w:val="24"/>
        </w:rPr>
        <w:tab/>
        <w:t>Discussion and Decision</w:t>
      </w:r>
    </w:p>
    <w:p w14:paraId="59A80FE2" w14:textId="77777777" w:rsidR="00653744" w:rsidRPr="00B11108" w:rsidRDefault="00653744" w:rsidP="00653744">
      <w:pPr>
        <w:spacing w:after="0"/>
        <w:ind w:left="1988" w:hanging="1988"/>
        <w:rPr>
          <w:rFonts w:ascii="Arial" w:hAnsi="Arial" w:cs="Arial"/>
          <w:b/>
          <w:sz w:val="24"/>
        </w:rPr>
      </w:pPr>
    </w:p>
    <w:p w14:paraId="1F762DA4" w14:textId="77777777" w:rsidR="0058787A" w:rsidRPr="00B11108" w:rsidRDefault="00653744" w:rsidP="005A37FA">
      <w:pPr>
        <w:pStyle w:val="Heading1"/>
      </w:pPr>
      <w:r w:rsidRPr="00B11108">
        <w:t>Introduction</w:t>
      </w:r>
    </w:p>
    <w:p w14:paraId="13C1AC92" w14:textId="77777777" w:rsidR="00284729" w:rsidRPr="00B11108" w:rsidRDefault="00284729" w:rsidP="00D96B73"/>
    <w:p w14:paraId="13F122A1" w14:textId="0DBCBA5F" w:rsidR="00D752C9" w:rsidRDefault="00D752C9" w:rsidP="00D752C9">
      <w:pPr>
        <w:spacing w:after="0"/>
        <w:rPr>
          <w:lang w:val="en-US"/>
        </w:rPr>
      </w:pPr>
      <w:r w:rsidRPr="000810F6">
        <w:rPr>
          <w:lang w:val="en-US"/>
        </w:rPr>
        <w:t xml:space="preserve">In this contribution we summarize </w:t>
      </w:r>
      <w:r w:rsidR="00E068F6">
        <w:rPr>
          <w:lang w:val="en-US"/>
        </w:rPr>
        <w:t xml:space="preserve">the outcome of </w:t>
      </w:r>
      <w:r w:rsidR="00E068F6">
        <w:rPr>
          <w:lang w:eastAsia="zh-CN"/>
        </w:rPr>
        <w:t xml:space="preserve">preparatory email discussion </w:t>
      </w:r>
      <w:r w:rsidR="00E068F6" w:rsidRPr="00953103">
        <w:rPr>
          <w:lang w:eastAsia="zh-CN"/>
        </w:rPr>
        <w:t>100e-Prep-NR-5G_V2X_NRSL-QoS</w:t>
      </w:r>
      <w:r w:rsidRPr="000810F6">
        <w:rPr>
          <w:lang w:val="en-US"/>
        </w:rPr>
        <w:t xml:space="preserve"> in NR V2X QoS</w:t>
      </w:r>
      <w:r>
        <w:rPr>
          <w:lang w:val="en-US"/>
        </w:rPr>
        <w:t xml:space="preserve"> Management (agenda item 7.2.4.6</w:t>
      </w:r>
      <w:r w:rsidRPr="000810F6">
        <w:rPr>
          <w:lang w:val="en-US"/>
        </w:rPr>
        <w:t>)</w:t>
      </w:r>
      <w:r w:rsidR="00E068F6">
        <w:rPr>
          <w:lang w:val="en-US"/>
        </w:rPr>
        <w:t xml:space="preserve"> and the critical issues identified for further discussion during meeting RAN1#100-e.</w:t>
      </w:r>
      <w:r w:rsidR="00FA4BB1">
        <w:rPr>
          <w:lang w:val="en-US"/>
        </w:rPr>
        <w:t xml:space="preserve"> That is followed by the collection of company views expressed during the first phase of the subsequent email discussions on the identified issues.</w:t>
      </w:r>
    </w:p>
    <w:p w14:paraId="1C467AB9" w14:textId="56DEC520" w:rsidR="00FA4BB1" w:rsidRDefault="00FA4BB1" w:rsidP="00D752C9">
      <w:pPr>
        <w:spacing w:after="0"/>
        <w:rPr>
          <w:lang w:val="en-US"/>
        </w:rPr>
      </w:pPr>
    </w:p>
    <w:p w14:paraId="3B3D4620" w14:textId="77777777" w:rsidR="00FA4BB1" w:rsidRPr="00C441D4" w:rsidRDefault="00FA4BB1" w:rsidP="00D752C9">
      <w:pPr>
        <w:spacing w:after="0"/>
        <w:rPr>
          <w:iCs/>
          <w:lang w:eastAsia="zh-CN"/>
        </w:rPr>
      </w:pPr>
      <w:bookmarkStart w:id="0" w:name="_GoBack"/>
      <w:bookmarkEnd w:id="0"/>
    </w:p>
    <w:p w14:paraId="6C66A19B" w14:textId="77777777" w:rsidR="00910515" w:rsidRPr="00B11108" w:rsidRDefault="00910515" w:rsidP="0058787A">
      <w:pPr>
        <w:spacing w:after="0"/>
        <w:rPr>
          <w:iCs/>
          <w:lang w:eastAsia="zh-CN"/>
        </w:rPr>
      </w:pPr>
    </w:p>
    <w:p w14:paraId="38529DBD" w14:textId="77777777" w:rsidR="00910515" w:rsidRPr="00B11108" w:rsidRDefault="00910515" w:rsidP="0058787A">
      <w:pPr>
        <w:spacing w:after="0"/>
        <w:rPr>
          <w:iCs/>
          <w:lang w:eastAsia="zh-CN"/>
        </w:rPr>
      </w:pPr>
    </w:p>
    <w:p w14:paraId="547A1AD3" w14:textId="041BC11B" w:rsidR="000D2D9E" w:rsidRDefault="000A6EEB" w:rsidP="00635DE5">
      <w:pPr>
        <w:pStyle w:val="Heading1"/>
        <w:spacing w:after="120"/>
        <w:jc w:val="both"/>
        <w:rPr>
          <w:lang w:eastAsia="zh-CN"/>
        </w:rPr>
      </w:pPr>
      <w:r>
        <w:rPr>
          <w:lang w:eastAsia="zh-CN"/>
        </w:rPr>
        <w:t>Issues</w:t>
      </w:r>
    </w:p>
    <w:p w14:paraId="44B23804" w14:textId="7FB57A60" w:rsidR="00953103" w:rsidRDefault="00953103" w:rsidP="00953103">
      <w:pPr>
        <w:rPr>
          <w:lang w:eastAsia="zh-CN"/>
        </w:rPr>
      </w:pPr>
      <w:r>
        <w:rPr>
          <w:lang w:eastAsia="zh-CN"/>
        </w:rPr>
        <w:t xml:space="preserve">The following issues were identified during </w:t>
      </w:r>
      <w:proofErr w:type="spellStart"/>
      <w:r>
        <w:rPr>
          <w:lang w:eastAsia="zh-CN"/>
        </w:rPr>
        <w:t>tdoc</w:t>
      </w:r>
      <w:proofErr w:type="spellEnd"/>
      <w:r>
        <w:rPr>
          <w:lang w:eastAsia="zh-CN"/>
        </w:rPr>
        <w:t xml:space="preserve"> review and listed in </w:t>
      </w:r>
      <w:hyperlink r:id="rId7" w:history="1">
        <w:r w:rsidRPr="00953103">
          <w:rPr>
            <w:rStyle w:val="Hyperlink"/>
            <w:lang w:eastAsia="zh-CN"/>
          </w:rPr>
          <w:t>R1-2001091</w:t>
        </w:r>
      </w:hyperlink>
      <w:r>
        <w:rPr>
          <w:lang w:eastAsia="zh-CN"/>
        </w:rPr>
        <w:t>:</w:t>
      </w:r>
    </w:p>
    <w:p w14:paraId="7AB8859B" w14:textId="77777777" w:rsidR="00E068F6" w:rsidRDefault="00E068F6" w:rsidP="00D07493">
      <w:pPr>
        <w:pStyle w:val="ListParagraph"/>
        <w:rPr>
          <w:lang w:val="en-GB" w:eastAsia="zh-CN"/>
        </w:rPr>
      </w:pPr>
    </w:p>
    <w:p w14:paraId="3CCF78DE" w14:textId="13EA763C" w:rsidR="00953103" w:rsidRPr="00E068F6" w:rsidRDefault="00E068F6" w:rsidP="00E068F6">
      <w:pPr>
        <w:pStyle w:val="Heading2"/>
      </w:pPr>
      <w:r w:rsidRPr="00E068F6">
        <w:t>Candidate issues as input to preparatory email discussion</w:t>
      </w:r>
    </w:p>
    <w:p w14:paraId="24C69711" w14:textId="77777777" w:rsidR="00E068F6" w:rsidRPr="00E068F6" w:rsidRDefault="00E068F6" w:rsidP="00D07493">
      <w:pPr>
        <w:pStyle w:val="ListParagraph"/>
        <w:rPr>
          <w:lang w:val="en-GB" w:eastAsia="zh-CN"/>
        </w:rPr>
      </w:pPr>
    </w:p>
    <w:p w14:paraId="59825F6C" w14:textId="3B8722AE" w:rsidR="00E0150D" w:rsidRDefault="00D07493" w:rsidP="00D07493">
      <w:pPr>
        <w:pStyle w:val="ListParagraph"/>
        <w:numPr>
          <w:ilvl w:val="0"/>
          <w:numId w:val="35"/>
        </w:numPr>
        <w:rPr>
          <w:lang w:eastAsia="zh-CN"/>
        </w:rPr>
      </w:pPr>
      <w:r w:rsidRPr="00B11108">
        <w:t>Sidelink Congestion Control</w:t>
      </w:r>
    </w:p>
    <w:p w14:paraId="4A4A4FE4" w14:textId="57D1D0DA" w:rsidR="00D07493" w:rsidRDefault="00D07493" w:rsidP="00D07493">
      <w:pPr>
        <w:pStyle w:val="ListParagraph"/>
        <w:numPr>
          <w:ilvl w:val="1"/>
          <w:numId w:val="35"/>
        </w:numPr>
        <w:rPr>
          <w:lang w:eastAsia="zh-CN"/>
        </w:rPr>
      </w:pPr>
      <w:r w:rsidRPr="00B11108">
        <w:lastRenderedPageBreak/>
        <w:t>Con</w:t>
      </w:r>
      <w:r>
        <w:t>straints on past/future window in CR evaluation</w:t>
      </w:r>
    </w:p>
    <w:p w14:paraId="27461F01" w14:textId="50D976F2" w:rsidR="00D07493" w:rsidRDefault="00D07493" w:rsidP="00D07493">
      <w:pPr>
        <w:pStyle w:val="ListParagraph"/>
        <w:numPr>
          <w:ilvl w:val="1"/>
          <w:numId w:val="35"/>
        </w:numPr>
        <w:rPr>
          <w:lang w:eastAsia="zh-CN"/>
        </w:rPr>
      </w:pPr>
      <w:r>
        <w:t xml:space="preserve">When </w:t>
      </w:r>
      <w:proofErr w:type="spellStart"/>
      <w:r>
        <w:t>CR_limit</w:t>
      </w:r>
      <w:proofErr w:type="spellEnd"/>
      <w:r>
        <w:t xml:space="preserve"> is applied</w:t>
      </w:r>
    </w:p>
    <w:p w14:paraId="41B4F456" w14:textId="0CF389FF" w:rsidR="00D07493" w:rsidRDefault="00D07493" w:rsidP="00D07493">
      <w:pPr>
        <w:pStyle w:val="ListParagraph"/>
        <w:numPr>
          <w:ilvl w:val="1"/>
          <w:numId w:val="35"/>
        </w:numPr>
        <w:rPr>
          <w:lang w:eastAsia="zh-CN"/>
        </w:rPr>
      </w:pPr>
      <w:r w:rsidRPr="00B11108">
        <w:t>Congestion control processing time</w:t>
      </w:r>
    </w:p>
    <w:p w14:paraId="396FC2D0" w14:textId="6DA8A028" w:rsidR="00D07493" w:rsidRDefault="00D07493" w:rsidP="00D07493">
      <w:pPr>
        <w:pStyle w:val="ListParagraph"/>
        <w:numPr>
          <w:ilvl w:val="1"/>
          <w:numId w:val="35"/>
        </w:numPr>
        <w:rPr>
          <w:lang w:eastAsia="zh-CN"/>
        </w:rPr>
      </w:pPr>
      <w:r w:rsidRPr="00B11108">
        <w:t>Physical or logical slots for CBR and CR window</w:t>
      </w:r>
    </w:p>
    <w:p w14:paraId="5EA8148B" w14:textId="74013F47" w:rsidR="00D07493" w:rsidRDefault="00D07493" w:rsidP="00D07493">
      <w:pPr>
        <w:pStyle w:val="ListParagraph"/>
        <w:numPr>
          <w:ilvl w:val="1"/>
          <w:numId w:val="35"/>
        </w:numPr>
        <w:rPr>
          <w:lang w:eastAsia="zh-CN"/>
        </w:rPr>
      </w:pPr>
      <w:r>
        <w:t>CR – in future window, leave out resources reserved, but then released due to HARQ feedback</w:t>
      </w:r>
      <w:r w:rsidR="00066FBD">
        <w:rPr>
          <w:lang w:val="en-GB"/>
        </w:rPr>
        <w:t>?</w:t>
      </w:r>
    </w:p>
    <w:p w14:paraId="15482C66" w14:textId="4A3C5E49" w:rsidR="00D07493" w:rsidRDefault="00D07493" w:rsidP="00D07493">
      <w:pPr>
        <w:pStyle w:val="ListParagraph"/>
        <w:numPr>
          <w:ilvl w:val="1"/>
          <w:numId w:val="35"/>
        </w:numPr>
        <w:rPr>
          <w:lang w:eastAsia="zh-CN"/>
        </w:rPr>
      </w:pPr>
      <w:r w:rsidRPr="00D07493">
        <w:rPr>
          <w:lang w:eastAsia="zh-CN"/>
        </w:rPr>
        <w:t>Semi-persistent resource reservation disabled by congestion control</w:t>
      </w:r>
    </w:p>
    <w:p w14:paraId="3E6C6D0F" w14:textId="2AC0B485" w:rsidR="00D07493" w:rsidRDefault="00D07493" w:rsidP="00D07493">
      <w:pPr>
        <w:pStyle w:val="ListParagraph"/>
        <w:numPr>
          <w:ilvl w:val="0"/>
          <w:numId w:val="35"/>
        </w:numPr>
        <w:rPr>
          <w:lang w:eastAsia="zh-CN"/>
        </w:rPr>
      </w:pPr>
      <w:r>
        <w:t>TX Parameter restriction based on speed</w:t>
      </w:r>
    </w:p>
    <w:p w14:paraId="3DDA11A2" w14:textId="335AC80F" w:rsidR="007467AF" w:rsidRDefault="007467AF" w:rsidP="007467AF">
      <w:pPr>
        <w:pStyle w:val="ListParagraph"/>
        <w:numPr>
          <w:ilvl w:val="1"/>
          <w:numId w:val="35"/>
        </w:numPr>
        <w:rPr>
          <w:lang w:eastAsia="zh-CN"/>
        </w:rPr>
      </w:pPr>
      <w:r w:rsidRPr="007467AF">
        <w:rPr>
          <w:lang w:eastAsia="zh-CN"/>
        </w:rPr>
        <w:t>TX Power restriction based on speed?</w:t>
      </w:r>
    </w:p>
    <w:p w14:paraId="26DA8B41" w14:textId="0F478D55" w:rsidR="00E068F6" w:rsidRDefault="00E068F6" w:rsidP="00FC58B1">
      <w:pPr>
        <w:rPr>
          <w:lang w:eastAsia="zh-CN"/>
        </w:rPr>
      </w:pPr>
    </w:p>
    <w:p w14:paraId="3F8F6D1D" w14:textId="69B7B7B2" w:rsidR="00E068F6" w:rsidRPr="00E068F6" w:rsidRDefault="00E068F6" w:rsidP="00E068F6">
      <w:pPr>
        <w:pStyle w:val="Heading2"/>
      </w:pPr>
      <w:r>
        <w:t>I</w:t>
      </w:r>
      <w:r w:rsidRPr="00E068F6">
        <w:t xml:space="preserve">ssues </w:t>
      </w:r>
      <w:r>
        <w:t>agreed in</w:t>
      </w:r>
      <w:r w:rsidRPr="00E068F6">
        <w:t xml:space="preserve"> preparatory email discussion</w:t>
      </w:r>
    </w:p>
    <w:p w14:paraId="4705AB74" w14:textId="77777777" w:rsidR="00E068F6" w:rsidRDefault="00E068F6" w:rsidP="00FC58B1">
      <w:pPr>
        <w:rPr>
          <w:lang w:eastAsia="zh-CN"/>
        </w:rPr>
      </w:pPr>
    </w:p>
    <w:p w14:paraId="2E3F9D5E" w14:textId="29185DFD" w:rsidR="00E0150D" w:rsidRDefault="00953103" w:rsidP="00FC58B1">
      <w:pPr>
        <w:rPr>
          <w:lang w:eastAsia="zh-CN"/>
        </w:rPr>
      </w:pPr>
      <w:r>
        <w:rPr>
          <w:lang w:eastAsia="zh-CN"/>
        </w:rPr>
        <w:t xml:space="preserve">The preparatory email discussion </w:t>
      </w:r>
      <w:r w:rsidRPr="00953103">
        <w:rPr>
          <w:lang w:eastAsia="zh-CN"/>
        </w:rPr>
        <w:t>100e-Prep-NR-5G_V2X_NRSL-QoS</w:t>
      </w:r>
      <w:r>
        <w:rPr>
          <w:lang w:eastAsia="zh-CN"/>
        </w:rPr>
        <w:t xml:space="preserve"> resulted in the following set of critical issues:</w:t>
      </w:r>
    </w:p>
    <w:p w14:paraId="787A52A2" w14:textId="77777777" w:rsidR="00953103" w:rsidRDefault="00953103" w:rsidP="00953103">
      <w:pPr>
        <w:pStyle w:val="ListParagraph"/>
        <w:numPr>
          <w:ilvl w:val="0"/>
          <w:numId w:val="41"/>
        </w:numPr>
        <w:rPr>
          <w:lang w:eastAsia="zh-CN"/>
        </w:rPr>
      </w:pPr>
      <w:r w:rsidRPr="00B11108">
        <w:t>Sidelink Congestion Control</w:t>
      </w:r>
    </w:p>
    <w:p w14:paraId="07C109FA" w14:textId="77777777" w:rsidR="00953103" w:rsidRDefault="00953103" w:rsidP="00953103">
      <w:pPr>
        <w:pStyle w:val="ListParagraph"/>
        <w:numPr>
          <w:ilvl w:val="1"/>
          <w:numId w:val="41"/>
        </w:numPr>
        <w:rPr>
          <w:lang w:eastAsia="zh-CN"/>
        </w:rPr>
      </w:pPr>
      <w:r w:rsidRPr="00B11108">
        <w:t>Con</w:t>
      </w:r>
      <w:r>
        <w:t>straints on past/future window in CR evaluation</w:t>
      </w:r>
    </w:p>
    <w:p w14:paraId="13A87418" w14:textId="77777777" w:rsidR="00953103" w:rsidRDefault="00953103" w:rsidP="00953103">
      <w:pPr>
        <w:pStyle w:val="ListParagraph"/>
        <w:numPr>
          <w:ilvl w:val="1"/>
          <w:numId w:val="41"/>
        </w:numPr>
        <w:rPr>
          <w:lang w:eastAsia="zh-CN"/>
        </w:rPr>
      </w:pPr>
      <w:r>
        <w:t xml:space="preserve">When </w:t>
      </w:r>
      <w:proofErr w:type="spellStart"/>
      <w:r>
        <w:t>CR_limit</w:t>
      </w:r>
      <w:proofErr w:type="spellEnd"/>
      <w:r>
        <w:t xml:space="preserve"> is applied</w:t>
      </w:r>
    </w:p>
    <w:p w14:paraId="407A8001" w14:textId="77777777" w:rsidR="00953103" w:rsidRDefault="00953103" w:rsidP="00953103">
      <w:pPr>
        <w:pStyle w:val="ListParagraph"/>
        <w:numPr>
          <w:ilvl w:val="1"/>
          <w:numId w:val="41"/>
        </w:numPr>
        <w:rPr>
          <w:lang w:eastAsia="zh-CN"/>
        </w:rPr>
      </w:pPr>
      <w:r w:rsidRPr="00B11108">
        <w:t>Congestion control processing time</w:t>
      </w:r>
    </w:p>
    <w:p w14:paraId="368D848D" w14:textId="77777777" w:rsidR="00953103" w:rsidRDefault="00953103" w:rsidP="00953103">
      <w:pPr>
        <w:pStyle w:val="ListParagraph"/>
        <w:numPr>
          <w:ilvl w:val="1"/>
          <w:numId w:val="41"/>
        </w:numPr>
        <w:rPr>
          <w:lang w:eastAsia="zh-CN"/>
        </w:rPr>
      </w:pPr>
      <w:r w:rsidRPr="00B11108">
        <w:t>Physical or logical slots for CBR and CR window</w:t>
      </w:r>
    </w:p>
    <w:p w14:paraId="2331A0F7" w14:textId="77777777" w:rsidR="00953103" w:rsidRPr="00953103" w:rsidRDefault="00953103" w:rsidP="00FC58B1">
      <w:pPr>
        <w:rPr>
          <w:lang w:val="x-none" w:eastAsia="zh-CN"/>
        </w:rPr>
      </w:pPr>
    </w:p>
    <w:p w14:paraId="060BF086" w14:textId="480F15BC" w:rsidR="00066FBD" w:rsidRDefault="00066FBD" w:rsidP="00FC58B1">
      <w:pPr>
        <w:rPr>
          <w:lang w:eastAsia="zh-CN"/>
        </w:rPr>
      </w:pPr>
    </w:p>
    <w:p w14:paraId="05C1A09F" w14:textId="03B66ED2" w:rsidR="00E068F6" w:rsidRPr="00B11108" w:rsidRDefault="00E068F6" w:rsidP="00E068F6">
      <w:pPr>
        <w:pStyle w:val="Heading2"/>
      </w:pPr>
      <w:r>
        <w:t>Issues in detail</w:t>
      </w:r>
    </w:p>
    <w:p w14:paraId="73DCCD4B" w14:textId="29383FCC" w:rsidR="00DA4984" w:rsidRDefault="00FF0F3E" w:rsidP="00E068F6">
      <w:pPr>
        <w:pStyle w:val="Heading3"/>
      </w:pPr>
      <w:r>
        <w:t xml:space="preserve">Topic 1: </w:t>
      </w:r>
      <w:r w:rsidR="00DA4984" w:rsidRPr="00B11108">
        <w:t>Sidelink Congestion Control</w:t>
      </w:r>
    </w:p>
    <w:p w14:paraId="02296D3E" w14:textId="77777777" w:rsidR="006F1AD8" w:rsidRPr="006F1AD8" w:rsidRDefault="006F1AD8" w:rsidP="006F1AD8">
      <w:pPr>
        <w:rPr>
          <w:lang w:eastAsia="en-GB"/>
        </w:rPr>
      </w:pPr>
    </w:p>
    <w:p w14:paraId="45C60F97" w14:textId="58360F46" w:rsidR="001635EE" w:rsidRDefault="001635EE" w:rsidP="00E068F6">
      <w:pPr>
        <w:pStyle w:val="Heading4"/>
      </w:pPr>
      <w:r>
        <w:t xml:space="preserve">Issue 1.1: </w:t>
      </w:r>
      <w:r w:rsidRPr="00B11108">
        <w:t>Con</w:t>
      </w:r>
      <w:r>
        <w:t>straints on past/future window in CR evaluation</w:t>
      </w:r>
    </w:p>
    <w:p w14:paraId="5A50FBA1" w14:textId="77777777" w:rsidR="001635EE" w:rsidRDefault="001635EE" w:rsidP="001635EE">
      <w:pPr>
        <w:rPr>
          <w:lang w:eastAsia="en-GB"/>
        </w:rPr>
      </w:pPr>
      <w:r>
        <w:rPr>
          <w:lang w:eastAsia="en-GB"/>
        </w:rPr>
        <w:t xml:space="preserve">We have reached the following agreement on Sidelink Channel Occupancy Ratio CR over the range of slots </w:t>
      </w:r>
      <w:r w:rsidRPr="004B59F9">
        <w:rPr>
          <w:lang w:eastAsia="en-GB"/>
        </w:rPr>
        <w:t xml:space="preserve">[n-a, </w:t>
      </w:r>
      <w:proofErr w:type="spellStart"/>
      <w:r w:rsidRPr="004B59F9">
        <w:rPr>
          <w:lang w:eastAsia="en-GB"/>
        </w:rPr>
        <w:t>n+b</w:t>
      </w:r>
      <w:proofErr w:type="spellEnd"/>
      <w:r w:rsidRPr="004B59F9">
        <w:rPr>
          <w:lang w:eastAsia="en-GB"/>
        </w:rPr>
        <w:t>]</w:t>
      </w:r>
      <w:r>
        <w:rPr>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1635EE" w:rsidRPr="00B11108" w14:paraId="3268A13B" w14:textId="77777777" w:rsidTr="00EF5272">
        <w:trPr>
          <w:cantSplit/>
        </w:trPr>
        <w:tc>
          <w:tcPr>
            <w:tcW w:w="9026" w:type="dxa"/>
            <w:shd w:val="clear" w:color="auto" w:fill="auto"/>
          </w:tcPr>
          <w:p w14:paraId="6FD23F47" w14:textId="77777777" w:rsidR="001635EE" w:rsidRPr="00B11108" w:rsidRDefault="001635EE" w:rsidP="00EF5272">
            <w:pPr>
              <w:spacing w:after="0" w:line="240" w:lineRule="auto"/>
              <w:rPr>
                <w:rFonts w:ascii="Calibri" w:eastAsia="Calibri" w:hAnsi="Calibri" w:cs="Calibri"/>
                <w:color w:val="000000"/>
                <w:lang w:eastAsia="ko-KR"/>
              </w:rPr>
            </w:pPr>
            <w:r w:rsidRPr="00B11108">
              <w:rPr>
                <w:rFonts w:ascii="Calibri" w:eastAsia="Calibri" w:hAnsi="Calibri" w:cs="Calibri"/>
                <w:color w:val="000000"/>
                <w:highlight w:val="green"/>
                <w:lang w:eastAsia="ko-KR"/>
              </w:rPr>
              <w:lastRenderedPageBreak/>
              <w:t>Agreement</w:t>
            </w:r>
            <w:r w:rsidRPr="00B11108">
              <w:rPr>
                <w:rFonts w:ascii="Calibri" w:eastAsia="Calibri" w:hAnsi="Calibri" w:cs="Calibri"/>
                <w:color w:val="000000"/>
                <w:lang w:eastAsia="ko-KR"/>
              </w:rPr>
              <w:t>:</w:t>
            </w:r>
          </w:p>
          <w:p w14:paraId="6FD2874B" w14:textId="77777777" w:rsidR="001635EE" w:rsidRPr="00B11108" w:rsidRDefault="001635EE" w:rsidP="00EF5272">
            <w:pPr>
              <w:numPr>
                <w:ilvl w:val="0"/>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The future segment of the CR evaluation window reuses the same behaviour as in the LTE V2X sidelink.</w:t>
            </w:r>
          </w:p>
          <w:p w14:paraId="7A9D35DD" w14:textId="77777777" w:rsidR="001635EE" w:rsidRPr="00B11108" w:rsidRDefault="001635EE" w:rsidP="00EF5272">
            <w:pPr>
              <w:numPr>
                <w:ilvl w:val="1"/>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FFS whether additional constraints on UE’s choice of values for a and b are needed</w:t>
            </w:r>
          </w:p>
          <w:p w14:paraId="7C285598" w14:textId="77777777" w:rsidR="001635EE" w:rsidRPr="00B11108" w:rsidRDefault="001635EE" w:rsidP="00EF5272"/>
        </w:tc>
      </w:tr>
    </w:tbl>
    <w:p w14:paraId="72FE1565" w14:textId="77777777" w:rsidR="001635EE" w:rsidRPr="00B21E7F" w:rsidRDefault="001635EE" w:rsidP="001635EE">
      <w:pPr>
        <w:rPr>
          <w:lang w:eastAsia="en-GB"/>
        </w:rPr>
      </w:pPr>
    </w:p>
    <w:p w14:paraId="1887B00A" w14:textId="77777777" w:rsidR="001635EE" w:rsidRPr="00B11108" w:rsidRDefault="001635EE" w:rsidP="001635EE">
      <w:pPr>
        <w:rPr>
          <w:lang w:eastAsia="zh-CN"/>
        </w:rPr>
      </w:pPr>
      <w:r>
        <w:rPr>
          <w:lang w:eastAsia="zh-CN"/>
        </w:rPr>
        <w:t xml:space="preserve">For the LTE V2X sidelink, the following constraint was imposed: </w:t>
      </w:r>
      <w:r w:rsidRPr="004B59F9">
        <w:rPr>
          <w:lang w:eastAsia="zh-CN"/>
        </w:rPr>
        <w:t>a &gt;= 500</w:t>
      </w:r>
      <w:r>
        <w:rPr>
          <w:lang w:eastAsia="zh-CN"/>
        </w:rPr>
        <w:t xml:space="preserve">, ensuring that the past makes up at least half of the CR evaluation window. </w:t>
      </w:r>
      <w:bookmarkStart w:id="1" w:name="P_CR_Window"/>
    </w:p>
    <w:bookmarkEnd w:id="1"/>
    <w:p w14:paraId="28793C49" w14:textId="77777777" w:rsidR="001635EE" w:rsidRPr="00B11108" w:rsidRDefault="001635EE" w:rsidP="001635EE">
      <w:pPr>
        <w:rPr>
          <w:lang w:eastAsia="zh-CN"/>
        </w:rPr>
      </w:pPr>
    </w:p>
    <w:p w14:paraId="4E0A8F64" w14:textId="77777777" w:rsidR="001635EE" w:rsidRPr="00B11108" w:rsidRDefault="001635EE" w:rsidP="001635EE">
      <w:pPr>
        <w:rPr>
          <w:lang w:eastAsia="zh-CN"/>
        </w:rPr>
      </w:pPr>
    </w:p>
    <w:p w14:paraId="0066F6E0" w14:textId="4A89D67E" w:rsidR="00EF17E3" w:rsidRPr="00B11108" w:rsidRDefault="00FF0F3E" w:rsidP="00E068F6">
      <w:pPr>
        <w:pStyle w:val="Heading4"/>
      </w:pPr>
      <w:r>
        <w:t>Issue 1.</w:t>
      </w:r>
      <w:r w:rsidR="001635EE">
        <w:t>2</w:t>
      </w:r>
      <w:r>
        <w:t xml:space="preserve">: </w:t>
      </w:r>
      <w:r w:rsidR="00EF17E3">
        <w:t xml:space="preserve">When </w:t>
      </w:r>
      <w:proofErr w:type="spellStart"/>
      <w:r w:rsidR="00EF17E3">
        <w:t>CR_limit</w:t>
      </w:r>
      <w:proofErr w:type="spellEnd"/>
      <w:r w:rsidR="00EF17E3">
        <w:t xml:space="preserve"> is </w:t>
      </w:r>
      <w:r>
        <w:t>applied</w:t>
      </w:r>
    </w:p>
    <w:p w14:paraId="78BCBEFD" w14:textId="77777777" w:rsidR="008D3DA4" w:rsidRPr="00B11108" w:rsidRDefault="008D3DA4" w:rsidP="00C441D4">
      <w:pPr>
        <w:rPr>
          <w:lang w:eastAsia="zh-CN"/>
        </w:rPr>
      </w:pPr>
    </w:p>
    <w:p w14:paraId="7BF7DCC7" w14:textId="77777777" w:rsidR="008D3DA4" w:rsidRPr="00B11108" w:rsidRDefault="008D3DA4" w:rsidP="008D3DA4">
      <w:r w:rsidRPr="00B11108">
        <w:t>In RP-193198, a “Task list for 5G V2X in RAN1#100” was collected, which contains the following entry for the present agenda item:</w:t>
      </w:r>
    </w:p>
    <w:tbl>
      <w:tblPr>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6406"/>
        <w:gridCol w:w="1640"/>
      </w:tblGrid>
      <w:tr w:rsidR="008D3DA4" w:rsidRPr="00B11108" w14:paraId="24F78E24" w14:textId="77777777" w:rsidTr="00EF5272">
        <w:tc>
          <w:tcPr>
            <w:tcW w:w="2122" w:type="dxa"/>
            <w:gridSpan w:val="2"/>
            <w:shd w:val="clear" w:color="auto" w:fill="D9D9D9"/>
          </w:tcPr>
          <w:p w14:paraId="6EDDBBA5" w14:textId="77777777" w:rsidR="008D3DA4" w:rsidRPr="00B11108" w:rsidRDefault="008D3DA4" w:rsidP="00EF5272">
            <w:pPr>
              <w:spacing w:before="120" w:after="120" w:line="240" w:lineRule="auto"/>
              <w:jc w:val="both"/>
              <w:rPr>
                <w:rFonts w:ascii="Times New Roman" w:eastAsia="Malgun Gothic" w:hAnsi="Times New Roman" w:cs="Batang"/>
                <w:b/>
                <w:sz w:val="20"/>
                <w:szCs w:val="20"/>
                <w:lang w:eastAsia="ko-KR"/>
              </w:rPr>
            </w:pPr>
            <w:r w:rsidRPr="00B11108">
              <w:rPr>
                <w:rFonts w:ascii="Times New Roman" w:eastAsia="Malgun Gothic" w:hAnsi="Times New Roman" w:cs="Batang"/>
                <w:b/>
                <w:sz w:val="20"/>
                <w:szCs w:val="20"/>
                <w:lang w:eastAsia="ko-KR"/>
              </w:rPr>
              <w:t>Category</w:t>
            </w:r>
          </w:p>
        </w:tc>
        <w:tc>
          <w:tcPr>
            <w:tcW w:w="6406" w:type="dxa"/>
            <w:shd w:val="clear" w:color="auto" w:fill="D9D9D9"/>
          </w:tcPr>
          <w:p w14:paraId="4B74A4CC" w14:textId="77777777" w:rsidR="008D3DA4" w:rsidRPr="00B11108" w:rsidRDefault="008D3DA4" w:rsidP="00EF5272">
            <w:pPr>
              <w:spacing w:before="120" w:after="120" w:line="240" w:lineRule="auto"/>
              <w:jc w:val="both"/>
              <w:rPr>
                <w:rFonts w:ascii="Times New Roman" w:eastAsia="Malgun Gothic" w:hAnsi="Times New Roman" w:cs="Batang"/>
                <w:b/>
                <w:sz w:val="20"/>
                <w:szCs w:val="20"/>
                <w:lang w:eastAsia="ko-KR"/>
              </w:rPr>
            </w:pPr>
            <w:r w:rsidRPr="00B11108">
              <w:rPr>
                <w:rFonts w:ascii="Times New Roman" w:eastAsia="Malgun Gothic" w:hAnsi="Times New Roman" w:cs="Batang"/>
                <w:b/>
                <w:sz w:val="20"/>
                <w:szCs w:val="20"/>
                <w:lang w:eastAsia="ko-KR"/>
              </w:rPr>
              <w:t>Remaining issue in RAN1</w:t>
            </w:r>
          </w:p>
        </w:tc>
        <w:tc>
          <w:tcPr>
            <w:tcW w:w="1640" w:type="dxa"/>
            <w:shd w:val="clear" w:color="auto" w:fill="D9D9D9"/>
          </w:tcPr>
          <w:p w14:paraId="54E309B0" w14:textId="77777777" w:rsidR="008D3DA4" w:rsidRPr="00B11108" w:rsidRDefault="008D3DA4" w:rsidP="00EF5272">
            <w:pPr>
              <w:spacing w:before="120" w:after="120" w:line="240" w:lineRule="auto"/>
              <w:jc w:val="both"/>
              <w:rPr>
                <w:rFonts w:ascii="Times New Roman" w:eastAsia="Malgun Gothic" w:hAnsi="Times New Roman" w:cs="Batang"/>
                <w:b/>
                <w:sz w:val="20"/>
                <w:szCs w:val="20"/>
                <w:lang w:eastAsia="ko-KR"/>
              </w:rPr>
            </w:pPr>
            <w:r w:rsidRPr="00B11108">
              <w:rPr>
                <w:rFonts w:ascii="Times New Roman" w:eastAsia="Malgun Gothic" w:hAnsi="Times New Roman" w:cs="Batang"/>
                <w:b/>
                <w:sz w:val="20"/>
                <w:szCs w:val="20"/>
                <w:lang w:eastAsia="ko-KR"/>
              </w:rPr>
              <w:t>RAN2 impact</w:t>
            </w:r>
          </w:p>
        </w:tc>
      </w:tr>
      <w:tr w:rsidR="008D3DA4" w:rsidRPr="00B11108" w14:paraId="03BC0B0F" w14:textId="77777777" w:rsidTr="00EF5272">
        <w:tc>
          <w:tcPr>
            <w:tcW w:w="1527" w:type="dxa"/>
            <w:shd w:val="clear" w:color="auto" w:fill="auto"/>
          </w:tcPr>
          <w:p w14:paraId="4814AF74" w14:textId="77777777" w:rsidR="008D3DA4" w:rsidRPr="00B11108" w:rsidRDefault="008D3DA4" w:rsidP="00EF5272">
            <w:pPr>
              <w:spacing w:after="0" w:line="320" w:lineRule="exact"/>
              <w:jc w:val="both"/>
              <w:rPr>
                <w:rFonts w:ascii="Times New Roman" w:eastAsia="Malgun Gothic" w:hAnsi="Times New Roman" w:cs="Batang"/>
                <w:sz w:val="20"/>
                <w:szCs w:val="20"/>
                <w:lang w:eastAsia="ko-KR"/>
              </w:rPr>
            </w:pPr>
            <w:r w:rsidRPr="00B11108">
              <w:rPr>
                <w:rFonts w:ascii="Times New Roman" w:eastAsia="Malgun Gothic" w:hAnsi="Times New Roman" w:cs="Batang"/>
                <w:sz w:val="20"/>
                <w:szCs w:val="20"/>
                <w:lang w:eastAsia="ko-KR"/>
              </w:rPr>
              <w:t>QoS</w:t>
            </w:r>
          </w:p>
        </w:tc>
        <w:tc>
          <w:tcPr>
            <w:tcW w:w="595" w:type="dxa"/>
          </w:tcPr>
          <w:p w14:paraId="5C9BCDB4" w14:textId="77777777" w:rsidR="008D3DA4" w:rsidRPr="00B11108" w:rsidRDefault="008D3DA4" w:rsidP="00EF5272">
            <w:pPr>
              <w:spacing w:after="0" w:line="320" w:lineRule="exact"/>
              <w:jc w:val="both"/>
              <w:rPr>
                <w:rFonts w:ascii="Times New Roman" w:eastAsia="Malgun Gothic" w:hAnsi="Times New Roman" w:cs="Batang"/>
                <w:color w:val="00000A"/>
                <w:sz w:val="20"/>
                <w:szCs w:val="20"/>
                <w:lang w:eastAsia="ko-KR"/>
              </w:rPr>
            </w:pPr>
            <w:r w:rsidRPr="00B11108">
              <w:rPr>
                <w:rFonts w:ascii="Times New Roman" w:eastAsia="Malgun Gothic" w:hAnsi="Times New Roman" w:cs="Batang"/>
                <w:color w:val="00000A"/>
                <w:sz w:val="20"/>
                <w:szCs w:val="20"/>
                <w:lang w:eastAsia="ko-KR"/>
              </w:rPr>
              <w:t>F1</w:t>
            </w:r>
          </w:p>
        </w:tc>
        <w:tc>
          <w:tcPr>
            <w:tcW w:w="6406" w:type="dxa"/>
            <w:shd w:val="clear" w:color="auto" w:fill="auto"/>
          </w:tcPr>
          <w:p w14:paraId="602F670D" w14:textId="77777777" w:rsidR="008D3DA4" w:rsidRPr="00B11108" w:rsidRDefault="008D3DA4" w:rsidP="00EF5272">
            <w:pPr>
              <w:spacing w:after="0" w:line="320" w:lineRule="exact"/>
              <w:jc w:val="both"/>
              <w:rPr>
                <w:rFonts w:ascii="Times New Roman" w:eastAsia="Malgun Gothic" w:hAnsi="Times New Roman" w:cs="Batang"/>
                <w:color w:val="00000A"/>
                <w:sz w:val="20"/>
                <w:szCs w:val="20"/>
                <w:lang w:eastAsia="ko-KR"/>
              </w:rPr>
            </w:pPr>
            <w:r w:rsidRPr="00B11108">
              <w:rPr>
                <w:rFonts w:ascii="Times New Roman" w:eastAsia="Malgun Gothic" w:hAnsi="Times New Roman" w:cs="Batang"/>
                <w:color w:val="00000A"/>
                <w:sz w:val="20"/>
                <w:szCs w:val="20"/>
                <w:lang w:eastAsia="ko-KR"/>
              </w:rPr>
              <w:t>Details on timing of CR evaluation, e.g., for each (re)transmission</w:t>
            </w:r>
            <w:r w:rsidRPr="00B11108" w:rsidDel="00A83C66">
              <w:rPr>
                <w:rFonts w:ascii="Times New Roman" w:eastAsia="Malgun Gothic" w:hAnsi="Times New Roman" w:cs="Batang"/>
                <w:color w:val="00000A"/>
                <w:sz w:val="20"/>
                <w:szCs w:val="20"/>
                <w:lang w:eastAsia="ko-KR"/>
              </w:rPr>
              <w:t xml:space="preserve"> </w:t>
            </w:r>
          </w:p>
        </w:tc>
        <w:tc>
          <w:tcPr>
            <w:tcW w:w="1640" w:type="dxa"/>
            <w:shd w:val="clear" w:color="auto" w:fill="auto"/>
          </w:tcPr>
          <w:p w14:paraId="159156CF" w14:textId="77777777" w:rsidR="008D3DA4" w:rsidRPr="00B11108" w:rsidRDefault="008D3DA4" w:rsidP="00EF5272">
            <w:pPr>
              <w:spacing w:after="0" w:line="320" w:lineRule="exact"/>
              <w:jc w:val="both"/>
              <w:rPr>
                <w:rFonts w:ascii="Times New Roman" w:eastAsia="Malgun Gothic" w:hAnsi="Times New Roman" w:cs="Batang"/>
                <w:sz w:val="20"/>
                <w:szCs w:val="20"/>
                <w:lang w:eastAsia="ko-KR"/>
              </w:rPr>
            </w:pPr>
            <w:r w:rsidRPr="00B11108">
              <w:rPr>
                <w:rFonts w:ascii="Times New Roman" w:eastAsia="Malgun Gothic" w:hAnsi="Times New Roman" w:cs="Batang"/>
                <w:sz w:val="20"/>
                <w:szCs w:val="20"/>
                <w:lang w:eastAsia="ko-KR"/>
              </w:rPr>
              <w:t>No</w:t>
            </w:r>
          </w:p>
        </w:tc>
      </w:tr>
    </w:tbl>
    <w:p w14:paraId="6000F957" w14:textId="77777777" w:rsidR="008D3DA4" w:rsidRPr="00B11108" w:rsidRDefault="008D3DA4" w:rsidP="00C441D4">
      <w:pPr>
        <w:rPr>
          <w:lang w:eastAsia="zh-CN"/>
        </w:rPr>
      </w:pPr>
    </w:p>
    <w:p w14:paraId="206A75F8" w14:textId="77777777" w:rsidR="00CC471C" w:rsidRPr="00B11108" w:rsidRDefault="00CC471C" w:rsidP="00C441D4">
      <w:pPr>
        <w:rPr>
          <w:lang w:eastAsia="zh-CN"/>
        </w:rPr>
      </w:pPr>
      <w:r w:rsidRPr="00B11108">
        <w:rPr>
          <w:lang w:eastAsia="zh-CN"/>
        </w:rPr>
        <w:t>We have agreed that “Congestion control can set an upper bound on channel occupancy ratio (CR), CRlimit”.</w:t>
      </w:r>
    </w:p>
    <w:p w14:paraId="75A287AE" w14:textId="6B7DA9A7" w:rsidR="00CC471C" w:rsidRPr="00B11108" w:rsidRDefault="00CD7157" w:rsidP="00CC471C">
      <w:pPr>
        <w:rPr>
          <w:lang w:eastAsia="zh-CN"/>
        </w:rPr>
      </w:pPr>
      <w:r w:rsidRPr="00B11108">
        <w:rPr>
          <w:lang w:eastAsia="zh-CN"/>
        </w:rPr>
        <w:t xml:space="preserve">For LTE V2X sidelink congestion control, this evaluation is performed for every </w:t>
      </w:r>
      <w:r w:rsidR="00FF0F3E">
        <w:rPr>
          <w:lang w:eastAsia="zh-CN"/>
        </w:rPr>
        <w:t>PSSCH transmission.</w:t>
      </w:r>
    </w:p>
    <w:p w14:paraId="773C083B" w14:textId="77777777" w:rsidR="00DA4D61" w:rsidRPr="00B11108" w:rsidRDefault="00DA4D61" w:rsidP="00C441D4">
      <w:pPr>
        <w:rPr>
          <w:lang w:eastAsia="zh-CN"/>
        </w:rPr>
      </w:pPr>
    </w:p>
    <w:p w14:paraId="182B206A" w14:textId="77777777" w:rsidR="00FD68EC" w:rsidRPr="00B11108" w:rsidRDefault="00FD68EC" w:rsidP="00BB2206">
      <w:pPr>
        <w:rPr>
          <w:lang w:eastAsia="zh-CN"/>
        </w:rPr>
      </w:pPr>
    </w:p>
    <w:p w14:paraId="5B73C725" w14:textId="1C48A8DE" w:rsidR="00A9377B" w:rsidRPr="00B11108" w:rsidRDefault="006F1AD8" w:rsidP="00E068F6">
      <w:pPr>
        <w:pStyle w:val="Heading4"/>
      </w:pPr>
      <w:r>
        <w:t>Issue 1.</w:t>
      </w:r>
      <w:r w:rsidR="001635EE">
        <w:t>3</w:t>
      </w:r>
      <w:r>
        <w:t xml:space="preserve">: </w:t>
      </w:r>
      <w:r w:rsidR="00A9377B" w:rsidRPr="00B11108">
        <w:t>Congestion control processing time</w:t>
      </w:r>
    </w:p>
    <w:p w14:paraId="7BE411AE" w14:textId="77777777" w:rsidR="00A9377B" w:rsidRPr="00B11108" w:rsidRDefault="00A9377B" w:rsidP="00A9377B">
      <w:pPr>
        <w:rPr>
          <w:lang w:eastAsia="en-GB"/>
        </w:rPr>
      </w:pPr>
    </w:p>
    <w:p w14:paraId="70A38C0D" w14:textId="26EFE269" w:rsidR="006F1AD8" w:rsidRDefault="00A9377B" w:rsidP="00DA4984">
      <w:pPr>
        <w:rPr>
          <w:lang w:eastAsia="zh-CN"/>
        </w:rPr>
      </w:pPr>
      <w:r w:rsidRPr="00B11108">
        <w:rPr>
          <w:lang w:eastAsia="zh-CN"/>
        </w:rPr>
        <w:lastRenderedPageBreak/>
        <w:t>In LTE sidelink congestion control, a processing time of 4 subframes</w:t>
      </w:r>
      <w:r w:rsidR="006F1AD8">
        <w:rPr>
          <w:lang w:eastAsia="zh-CN"/>
        </w:rPr>
        <w:t xml:space="preserve"> (4 ms)</w:t>
      </w:r>
      <w:r w:rsidRPr="00B11108">
        <w:rPr>
          <w:lang w:eastAsia="zh-CN"/>
        </w:rPr>
        <w:t xml:space="preserve"> is applied; that is, when the UE performs the evaluation of the bound on CR for a PSSCH transmission in subframe n, it uses CBR measured in subframe n-4 and CR evaluated in subframe n-4</w:t>
      </w:r>
      <w:r w:rsidR="00CA5A65" w:rsidRPr="00B11108">
        <w:rPr>
          <w:lang w:eastAsia="zh-CN"/>
        </w:rPr>
        <w:t xml:space="preserve"> (TS 36.213 clause 14.1.1.4B)</w:t>
      </w:r>
      <w:r w:rsidR="006F1AD8">
        <w:rPr>
          <w:lang w:eastAsia="zh-CN"/>
        </w:rPr>
        <w:t>:</w:t>
      </w:r>
    </w:p>
    <w:p w14:paraId="15F28112" w14:textId="77777777" w:rsidR="006F1AD8" w:rsidRPr="00191C8D" w:rsidRDefault="006F1AD8" w:rsidP="006F1AD8">
      <w:pPr>
        <w:overflowPunct w:val="0"/>
        <w:autoSpaceDE w:val="0"/>
        <w:autoSpaceDN w:val="0"/>
        <w:adjustRightInd w:val="0"/>
        <w:spacing w:after="180" w:line="240" w:lineRule="auto"/>
        <w:ind w:left="288"/>
        <w:textAlignment w:val="baseline"/>
        <w:rPr>
          <w:rFonts w:ascii="Times New Roman" w:eastAsia="Malgun Gothic" w:hAnsi="Times New Roman" w:cs="Times New Roman"/>
          <w:sz w:val="20"/>
          <w:szCs w:val="20"/>
          <w:lang w:eastAsia="ko-KR"/>
        </w:rPr>
      </w:pPr>
      <w:r w:rsidRPr="00191C8D">
        <w:rPr>
          <w:rFonts w:ascii="Times New Roman" w:eastAsia="Malgun Gothic" w:hAnsi="Times New Roman" w:cs="Times New Roman" w:hint="eastAsia"/>
          <w:sz w:val="20"/>
          <w:szCs w:val="20"/>
          <w:lang w:eastAsia="ko-KR"/>
        </w:rPr>
        <w:t xml:space="preserve">If a UE is </w:t>
      </w:r>
      <w:r w:rsidRPr="00191C8D">
        <w:rPr>
          <w:rFonts w:ascii="Times New Roman" w:eastAsia="Malgun Gothic" w:hAnsi="Times New Roman" w:cs="Times New Roman"/>
          <w:sz w:val="20"/>
          <w:szCs w:val="20"/>
          <w:lang w:eastAsia="ko-KR"/>
        </w:rPr>
        <w:t>configured</w:t>
      </w:r>
      <w:r w:rsidRPr="00191C8D">
        <w:rPr>
          <w:rFonts w:ascii="Times New Roman" w:eastAsia="Malgun Gothic" w:hAnsi="Times New Roman" w:cs="Times New Roman" w:hint="eastAsia"/>
          <w:sz w:val="20"/>
          <w:szCs w:val="20"/>
          <w:lang w:eastAsia="ko-KR"/>
        </w:rPr>
        <w:t xml:space="preserve"> with high layer parameter </w:t>
      </w:r>
      <w:proofErr w:type="spellStart"/>
      <w:r w:rsidRPr="00191C8D">
        <w:rPr>
          <w:rFonts w:ascii="Times New Roman" w:eastAsia="Malgun Gothic" w:hAnsi="Times New Roman" w:cs="Times New Roman" w:hint="eastAsia"/>
          <w:i/>
          <w:sz w:val="20"/>
          <w:szCs w:val="20"/>
          <w:lang w:eastAsia="ko-KR"/>
        </w:rPr>
        <w:t>cr</w:t>
      </w:r>
      <w:proofErr w:type="spellEnd"/>
      <w:r w:rsidRPr="00191C8D">
        <w:rPr>
          <w:rFonts w:ascii="Times New Roman" w:eastAsia="Malgun Gothic" w:hAnsi="Times New Roman" w:cs="Times New Roman" w:hint="eastAsia"/>
          <w:i/>
          <w:sz w:val="20"/>
          <w:szCs w:val="20"/>
          <w:lang w:eastAsia="ko-KR"/>
        </w:rPr>
        <w:t>-Limit</w:t>
      </w:r>
      <w:r w:rsidRPr="00191C8D">
        <w:rPr>
          <w:rFonts w:ascii="Times New Roman" w:eastAsia="Malgun Gothic" w:hAnsi="Times New Roman" w:cs="Times New Roman" w:hint="eastAsia"/>
          <w:sz w:val="20"/>
          <w:szCs w:val="20"/>
          <w:lang w:eastAsia="ko-KR"/>
        </w:rPr>
        <w:t xml:space="preserve"> and transmits PSSCH in subframe </w:t>
      </w:r>
      <w:r w:rsidRPr="00191C8D">
        <w:rPr>
          <w:rFonts w:ascii="Times New Roman" w:eastAsia="Malgun Gothic" w:hAnsi="Times New Roman" w:cs="Times New Roman" w:hint="eastAsia"/>
          <w:i/>
          <w:sz w:val="20"/>
          <w:szCs w:val="20"/>
          <w:lang w:eastAsia="ko-KR"/>
        </w:rPr>
        <w:t>n</w:t>
      </w:r>
      <w:r w:rsidRPr="00191C8D">
        <w:rPr>
          <w:rFonts w:ascii="Times New Roman" w:eastAsia="Malgun Gothic" w:hAnsi="Times New Roman" w:cs="Times New Roman" w:hint="eastAsia"/>
          <w:sz w:val="20"/>
          <w:szCs w:val="20"/>
          <w:lang w:eastAsia="ko-KR"/>
        </w:rPr>
        <w:t>, the UE shall ensure the following limits for any priority value k;</w:t>
      </w:r>
    </w:p>
    <w:p w14:paraId="134E4B6A" w14:textId="77777777" w:rsidR="006F1AD8" w:rsidRPr="00191C8D" w:rsidRDefault="006F1AD8" w:rsidP="006F1AD8">
      <w:pPr>
        <w:keepLines/>
        <w:tabs>
          <w:tab w:val="center" w:pos="4536"/>
          <w:tab w:val="right" w:pos="9072"/>
        </w:tabs>
        <w:overflowPunct w:val="0"/>
        <w:autoSpaceDE w:val="0"/>
        <w:autoSpaceDN w:val="0"/>
        <w:adjustRightInd w:val="0"/>
        <w:spacing w:after="180" w:line="240" w:lineRule="auto"/>
        <w:ind w:left="288"/>
        <w:textAlignment w:val="baseline"/>
        <w:rPr>
          <w:rFonts w:ascii="Times New Roman" w:eastAsia="Malgun Gothic" w:hAnsi="Times New Roman" w:cs="Times New Roman"/>
          <w:noProof/>
          <w:sz w:val="20"/>
          <w:szCs w:val="20"/>
          <w:lang w:eastAsia="ko-KR"/>
        </w:rPr>
      </w:pPr>
      <w:r w:rsidRPr="00191C8D">
        <w:rPr>
          <w:rFonts w:ascii="Times New Roman" w:eastAsia="Times New Roman" w:hAnsi="Times New Roman" w:cs="Times New Roman"/>
          <w:noProof/>
          <w:sz w:val="20"/>
          <w:szCs w:val="20"/>
          <w:lang w:eastAsia="en-GB"/>
        </w:rPr>
        <w:tab/>
      </w:r>
      <w:r w:rsidRPr="00191C8D">
        <w:rPr>
          <w:rFonts w:ascii="Times New Roman" w:eastAsia="Times New Roman" w:hAnsi="Times New Roman" w:cs="Times New Roman"/>
          <w:noProof/>
          <w:position w:val="-28"/>
          <w:sz w:val="20"/>
          <w:szCs w:val="20"/>
          <w:lang w:eastAsia="en-GB"/>
        </w:rPr>
        <w:object w:dxaOrig="2140" w:dyaOrig="540" w14:anchorId="1BC42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27pt" o:ole="">
            <v:imagedata r:id="rId8" o:title=""/>
          </v:shape>
          <o:OLEObject Type="Embed" ProgID="Equation.DSMT4" ShapeID="_x0000_i1025" DrawAspect="Content" ObjectID="_1644924710" r:id="rId9"/>
        </w:object>
      </w:r>
    </w:p>
    <w:p w14:paraId="3DAFCAA5" w14:textId="77777777" w:rsidR="006F1AD8" w:rsidRDefault="006F1AD8" w:rsidP="006F1AD8">
      <w:pPr>
        <w:ind w:left="288"/>
        <w:rPr>
          <w:rFonts w:ascii="Times New Roman" w:eastAsia="Malgun Gothic" w:hAnsi="Times New Roman" w:cs="Times New Roman"/>
          <w:b/>
          <w:bCs/>
          <w:sz w:val="20"/>
          <w:szCs w:val="20"/>
          <w:lang w:eastAsia="ko-KR"/>
        </w:rPr>
      </w:pPr>
      <w:r w:rsidRPr="00191C8D">
        <w:rPr>
          <w:rFonts w:ascii="Times New Roman" w:eastAsia="Malgun Gothic" w:hAnsi="Times New Roman" w:cs="Times New Roman" w:hint="eastAsia"/>
          <w:sz w:val="20"/>
          <w:szCs w:val="20"/>
          <w:lang w:eastAsia="ko-KR"/>
        </w:rPr>
        <w:t xml:space="preserve">where </w:t>
      </w:r>
      <w:r w:rsidRPr="00191C8D">
        <w:rPr>
          <w:rFonts w:ascii="Times New Roman" w:eastAsia="Times New Roman" w:hAnsi="Times New Roman" w:cs="Times New Roman"/>
          <w:position w:val="-10"/>
          <w:sz w:val="20"/>
          <w:szCs w:val="20"/>
          <w:lang w:eastAsia="en-GB"/>
        </w:rPr>
        <w:object w:dxaOrig="600" w:dyaOrig="340" w14:anchorId="4F044120">
          <v:shape id="_x0000_i1026" type="#_x0000_t75" style="width:30.75pt;height:17.25pt" o:ole="">
            <v:imagedata r:id="rId10" o:title=""/>
          </v:shape>
          <o:OLEObject Type="Embed" ProgID="Equation.3" ShapeID="_x0000_i1026" DrawAspect="Content" ObjectID="_1644924711" r:id="rId11"/>
        </w:object>
      </w:r>
      <w:r w:rsidRPr="00191C8D">
        <w:rPr>
          <w:rFonts w:ascii="Times New Roman" w:eastAsia="Malgun Gothic" w:hAnsi="Times New Roman" w:cs="Times New Roman" w:hint="eastAsia"/>
          <w:sz w:val="20"/>
          <w:szCs w:val="20"/>
          <w:lang w:eastAsia="ko-KR"/>
        </w:rPr>
        <w:t xml:space="preserve"> is the CR evaluated in subframe </w:t>
      </w:r>
      <w:r w:rsidRPr="00191C8D">
        <w:rPr>
          <w:rFonts w:ascii="Times New Roman" w:eastAsia="Malgun Gothic" w:hAnsi="Times New Roman" w:cs="Times New Roman" w:hint="eastAsia"/>
          <w:b/>
          <w:bCs/>
          <w:i/>
          <w:sz w:val="20"/>
          <w:szCs w:val="20"/>
          <w:lang w:eastAsia="ko-KR"/>
        </w:rPr>
        <w:t>n</w:t>
      </w:r>
      <w:r w:rsidRPr="00191C8D">
        <w:rPr>
          <w:rFonts w:ascii="Times New Roman" w:eastAsia="Malgun Gothic" w:hAnsi="Times New Roman" w:cs="Times New Roman" w:hint="eastAsia"/>
          <w:b/>
          <w:bCs/>
          <w:sz w:val="20"/>
          <w:szCs w:val="20"/>
          <w:lang w:eastAsia="ko-KR"/>
        </w:rPr>
        <w:t>-4</w:t>
      </w:r>
      <w:r w:rsidRPr="00191C8D">
        <w:rPr>
          <w:rFonts w:ascii="Times New Roman" w:eastAsia="Malgun Gothic" w:hAnsi="Times New Roman" w:cs="Times New Roman" w:hint="eastAsia"/>
          <w:sz w:val="20"/>
          <w:szCs w:val="20"/>
          <w:lang w:eastAsia="ko-KR"/>
        </w:rPr>
        <w:t xml:space="preserve"> for the PSSCH transmissions with </w:t>
      </w:r>
      <w:r w:rsidRPr="00191C8D">
        <w:rPr>
          <w:rFonts w:ascii="Times New Roman" w:eastAsia="Malgun Gothic" w:hAnsi="Times New Roman" w:cs="Times New Roman"/>
          <w:sz w:val="20"/>
          <w:szCs w:val="20"/>
          <w:lang w:eastAsia="ko-KR"/>
        </w:rPr>
        <w:t>"</w:t>
      </w:r>
      <w:r w:rsidRPr="00191C8D">
        <w:rPr>
          <w:rFonts w:ascii="Times New Roman" w:eastAsia="Malgun Gothic" w:hAnsi="Times New Roman" w:cs="Times New Roman" w:hint="eastAsia"/>
          <w:sz w:val="20"/>
          <w:szCs w:val="20"/>
          <w:lang w:eastAsia="ko-KR"/>
        </w:rPr>
        <w:t>Priority</w:t>
      </w:r>
      <w:r w:rsidRPr="00191C8D">
        <w:rPr>
          <w:rFonts w:ascii="Times New Roman" w:eastAsia="Malgun Gothic" w:hAnsi="Times New Roman" w:cs="Times New Roman"/>
          <w:sz w:val="20"/>
          <w:szCs w:val="20"/>
          <w:lang w:eastAsia="ko-KR"/>
        </w:rPr>
        <w:t>"</w:t>
      </w:r>
      <w:r w:rsidRPr="00191C8D">
        <w:rPr>
          <w:rFonts w:ascii="Times New Roman" w:eastAsia="Malgun Gothic" w:hAnsi="Times New Roman" w:cs="Times New Roman" w:hint="eastAsia"/>
          <w:sz w:val="20"/>
          <w:szCs w:val="20"/>
          <w:lang w:eastAsia="ko-KR"/>
        </w:rPr>
        <w:t xml:space="preserve"> field in the SCI set to </w:t>
      </w:r>
      <w:proofErr w:type="spellStart"/>
      <w:r w:rsidRPr="00191C8D">
        <w:rPr>
          <w:rFonts w:ascii="Times New Roman" w:eastAsia="Malgun Gothic" w:hAnsi="Times New Roman" w:cs="Times New Roman" w:hint="eastAsia"/>
          <w:i/>
          <w:sz w:val="20"/>
          <w:szCs w:val="20"/>
          <w:lang w:eastAsia="ko-KR"/>
        </w:rPr>
        <w:t>i</w:t>
      </w:r>
      <w:proofErr w:type="spellEnd"/>
      <w:r w:rsidRPr="00191C8D">
        <w:rPr>
          <w:rFonts w:ascii="Times New Roman" w:eastAsia="Malgun Gothic" w:hAnsi="Times New Roman" w:cs="Times New Roman" w:hint="eastAsia"/>
          <w:sz w:val="20"/>
          <w:szCs w:val="20"/>
          <w:lang w:eastAsia="ko-KR"/>
        </w:rPr>
        <w:t xml:space="preserve">, and </w:t>
      </w:r>
      <w:r w:rsidRPr="00191C8D">
        <w:rPr>
          <w:rFonts w:ascii="Times New Roman" w:eastAsia="Times New Roman" w:hAnsi="Times New Roman" w:cs="Times New Roman"/>
          <w:position w:val="-14"/>
          <w:sz w:val="20"/>
          <w:szCs w:val="20"/>
          <w:lang w:eastAsia="en-GB"/>
        </w:rPr>
        <w:object w:dxaOrig="1040" w:dyaOrig="400" w14:anchorId="714354AB">
          <v:shape id="_x0000_i1027" type="#_x0000_t75" style="width:51.75pt;height:20.25pt" o:ole="">
            <v:imagedata r:id="rId12" o:title=""/>
          </v:shape>
          <o:OLEObject Type="Embed" ProgID="Equation.DSMT4" ShapeID="_x0000_i1027" DrawAspect="Content" ObjectID="_1644924712" r:id="rId13"/>
        </w:object>
      </w:r>
      <w:r w:rsidRPr="00191C8D">
        <w:rPr>
          <w:rFonts w:ascii="Times New Roman" w:eastAsia="Malgun Gothic" w:hAnsi="Times New Roman" w:cs="Times New Roman" w:hint="eastAsia"/>
          <w:sz w:val="20"/>
          <w:szCs w:val="20"/>
          <w:lang w:eastAsia="ko-KR"/>
        </w:rPr>
        <w:t xml:space="preserve"> corresponds to the high layer parameter </w:t>
      </w:r>
      <w:proofErr w:type="spellStart"/>
      <w:r w:rsidRPr="00191C8D">
        <w:rPr>
          <w:rFonts w:ascii="Times New Roman" w:eastAsia="Malgun Gothic" w:hAnsi="Times New Roman" w:cs="Times New Roman" w:hint="eastAsia"/>
          <w:i/>
          <w:sz w:val="20"/>
          <w:szCs w:val="20"/>
          <w:lang w:eastAsia="ko-KR"/>
        </w:rPr>
        <w:t>cr</w:t>
      </w:r>
      <w:proofErr w:type="spellEnd"/>
      <w:r w:rsidRPr="00191C8D">
        <w:rPr>
          <w:rFonts w:ascii="Times New Roman" w:eastAsia="Malgun Gothic" w:hAnsi="Times New Roman" w:cs="Times New Roman" w:hint="eastAsia"/>
          <w:i/>
          <w:sz w:val="20"/>
          <w:szCs w:val="20"/>
          <w:lang w:eastAsia="ko-KR"/>
        </w:rPr>
        <w:t>-Limit</w:t>
      </w:r>
      <w:r w:rsidRPr="00191C8D">
        <w:rPr>
          <w:rFonts w:ascii="Times New Roman" w:eastAsia="Malgun Gothic" w:hAnsi="Times New Roman" w:cs="Times New Roman" w:hint="eastAsia"/>
          <w:sz w:val="20"/>
          <w:szCs w:val="20"/>
          <w:lang w:eastAsia="ko-KR"/>
        </w:rPr>
        <w:t xml:space="preserve"> that is associated with the priority value </w:t>
      </w:r>
      <w:r w:rsidRPr="00191C8D">
        <w:rPr>
          <w:rFonts w:ascii="Times New Roman" w:eastAsia="Malgun Gothic" w:hAnsi="Times New Roman" w:cs="Times New Roman"/>
          <w:i/>
          <w:sz w:val="20"/>
          <w:szCs w:val="20"/>
          <w:lang w:eastAsia="ko-KR"/>
        </w:rPr>
        <w:t>k</w:t>
      </w:r>
      <w:r w:rsidRPr="00191C8D">
        <w:rPr>
          <w:rFonts w:ascii="Times New Roman" w:eastAsia="Malgun Gothic" w:hAnsi="Times New Roman" w:cs="Times New Roman" w:hint="eastAsia"/>
          <w:sz w:val="20"/>
          <w:szCs w:val="20"/>
          <w:lang w:eastAsia="ko-KR"/>
        </w:rPr>
        <w:t xml:space="preserve"> and the C</w:t>
      </w:r>
      <w:r w:rsidRPr="00191C8D">
        <w:rPr>
          <w:rFonts w:ascii="Times New Roman" w:eastAsia="Malgun Gothic" w:hAnsi="Times New Roman" w:cs="Times New Roman"/>
          <w:sz w:val="20"/>
          <w:szCs w:val="20"/>
          <w:lang w:eastAsia="ko-KR"/>
        </w:rPr>
        <w:t>BR</w:t>
      </w:r>
      <w:r w:rsidRPr="00191C8D">
        <w:rPr>
          <w:rFonts w:ascii="Times New Roman" w:eastAsia="Malgun Gothic" w:hAnsi="Times New Roman" w:cs="Times New Roman" w:hint="eastAsia"/>
          <w:sz w:val="20"/>
          <w:szCs w:val="20"/>
          <w:lang w:eastAsia="ko-KR"/>
        </w:rPr>
        <w:t xml:space="preserve"> range which includes the CBR measured in subframe </w:t>
      </w:r>
      <w:r w:rsidRPr="00191C8D">
        <w:rPr>
          <w:rFonts w:ascii="Times New Roman" w:eastAsia="Malgun Gothic" w:hAnsi="Times New Roman" w:cs="Times New Roman" w:hint="eastAsia"/>
          <w:b/>
          <w:bCs/>
          <w:i/>
          <w:sz w:val="20"/>
          <w:szCs w:val="20"/>
          <w:lang w:eastAsia="ko-KR"/>
        </w:rPr>
        <w:t>n</w:t>
      </w:r>
      <w:r w:rsidRPr="00191C8D">
        <w:rPr>
          <w:rFonts w:ascii="Times New Roman" w:eastAsia="Malgun Gothic" w:hAnsi="Times New Roman" w:cs="Times New Roman" w:hint="eastAsia"/>
          <w:b/>
          <w:bCs/>
          <w:sz w:val="20"/>
          <w:szCs w:val="20"/>
          <w:lang w:eastAsia="ko-KR"/>
        </w:rPr>
        <w:t>-4</w:t>
      </w:r>
      <w:r>
        <w:rPr>
          <w:rFonts w:ascii="Times New Roman" w:eastAsia="Malgun Gothic" w:hAnsi="Times New Roman" w:cs="Times New Roman"/>
          <w:b/>
          <w:bCs/>
          <w:sz w:val="20"/>
          <w:szCs w:val="20"/>
          <w:lang w:eastAsia="ko-KR"/>
        </w:rPr>
        <w:t>.</w:t>
      </w:r>
    </w:p>
    <w:p w14:paraId="4AA567F7" w14:textId="77777777" w:rsidR="006F1AD8" w:rsidRDefault="006F1AD8" w:rsidP="00DA4984">
      <w:pPr>
        <w:rPr>
          <w:lang w:eastAsia="zh-CN"/>
        </w:rPr>
      </w:pPr>
    </w:p>
    <w:p w14:paraId="3DE4042D" w14:textId="62EF5F50" w:rsidR="001464D2" w:rsidRPr="00B11108" w:rsidRDefault="00A9377B" w:rsidP="00DA4984">
      <w:pPr>
        <w:rPr>
          <w:lang w:eastAsia="zh-CN"/>
        </w:rPr>
      </w:pPr>
      <w:r w:rsidRPr="00B11108">
        <w:rPr>
          <w:lang w:eastAsia="zh-CN"/>
        </w:rPr>
        <w:t xml:space="preserve">Technology has advanced, so </w:t>
      </w:r>
      <w:r w:rsidR="006F1AD8">
        <w:rPr>
          <w:lang w:eastAsia="zh-CN"/>
        </w:rPr>
        <w:t>several companies propose reducing the processing time</w:t>
      </w:r>
      <w:r w:rsidRPr="00B11108">
        <w:rPr>
          <w:lang w:eastAsia="zh-CN"/>
        </w:rPr>
        <w:t>.</w:t>
      </w:r>
    </w:p>
    <w:p w14:paraId="0B9BADEC" w14:textId="77777777" w:rsidR="00A9377B" w:rsidRPr="00B11108" w:rsidRDefault="00A9377B" w:rsidP="00DA4984">
      <w:pPr>
        <w:rPr>
          <w:lang w:eastAsia="zh-CN"/>
        </w:rPr>
      </w:pPr>
    </w:p>
    <w:p w14:paraId="4205F5A7" w14:textId="01CD7917" w:rsidR="001635EE" w:rsidRPr="00B11108" w:rsidRDefault="001635EE" w:rsidP="00E068F6">
      <w:pPr>
        <w:pStyle w:val="Heading4"/>
      </w:pPr>
      <w:r>
        <w:t xml:space="preserve">Issue 1.4: </w:t>
      </w:r>
      <w:r w:rsidRPr="00B11108">
        <w:t>Physical or logical slots for CBR and CR window</w:t>
      </w:r>
    </w:p>
    <w:p w14:paraId="1FFE7AE6" w14:textId="581E07D8" w:rsidR="001635EE" w:rsidRDefault="001635EE" w:rsidP="001635EE">
      <w:pPr>
        <w:rPr>
          <w:lang w:eastAsia="zh-CN"/>
        </w:rPr>
      </w:pPr>
      <w:r w:rsidRPr="00B11108">
        <w:rPr>
          <w:lang w:eastAsia="zh-CN"/>
        </w:rPr>
        <w:t xml:space="preserve">Both CBR and CR are defined over windows expressed in terms of slots in TS 38.215 V16.0.1. It needs to be agreed if these slots are “physical slots” or “logical slots” (skipping slots which cannot be included in resource pools for transmission of PSSCH/PSCCH, e.g. SLSS slots, downlink slots). In LTE, physical subframes are used (the definitions of both CBR and CR in TS 36.214 include the note “The subframe index is based on physical subframe index”). </w:t>
      </w:r>
    </w:p>
    <w:p w14:paraId="41087633" w14:textId="56A14132" w:rsidR="00E0150D" w:rsidRDefault="00E0150D" w:rsidP="001635EE">
      <w:pPr>
        <w:rPr>
          <w:lang w:eastAsia="zh-CN"/>
        </w:rPr>
      </w:pPr>
      <w:r>
        <w:rPr>
          <w:lang w:eastAsia="zh-CN"/>
        </w:rPr>
        <w:t>All contributions discussing this issue propose to use physical slots.</w:t>
      </w:r>
    </w:p>
    <w:p w14:paraId="034F0917" w14:textId="77777777" w:rsidR="00E0150D" w:rsidRPr="00E0150D" w:rsidRDefault="00E0150D" w:rsidP="001635EE">
      <w:pPr>
        <w:rPr>
          <w:lang w:eastAsia="zh-CN"/>
        </w:rPr>
      </w:pPr>
    </w:p>
    <w:p w14:paraId="3788AC18" w14:textId="1316FD54" w:rsidR="00617216" w:rsidRDefault="00617216" w:rsidP="00E068F6">
      <w:pPr>
        <w:pStyle w:val="Heading4"/>
      </w:pPr>
      <w:r>
        <w:t>Issue 1.5: CR – in future window, leave out resources reserved, but then released due to HARQ feedback</w:t>
      </w:r>
      <w:r w:rsidR="00066FBD">
        <w:t>?</w:t>
      </w:r>
    </w:p>
    <w:p w14:paraId="07F0AF7B" w14:textId="3271EADB" w:rsidR="00617216" w:rsidRPr="00B11108" w:rsidRDefault="00617216" w:rsidP="001635EE">
      <w:pPr>
        <w:rPr>
          <w:b/>
          <w:bCs/>
          <w:lang w:eastAsia="zh-CN"/>
        </w:rPr>
      </w:pPr>
    </w:p>
    <w:p w14:paraId="00BD916A" w14:textId="50B24E35" w:rsidR="001635EE" w:rsidRDefault="00617216" w:rsidP="001635EE">
      <w:pPr>
        <w:rPr>
          <w:lang w:eastAsia="zh-CN"/>
        </w:rPr>
      </w:pPr>
      <w:r>
        <w:rPr>
          <w:lang w:eastAsia="zh-CN"/>
        </w:rPr>
        <w:t xml:space="preserve">[Futurewei] and [Samsung] explicitly propose that resources which had been reserved for retransmission, but were then released due to HARQ feedback, shall not be counted in CR evaluation. </w:t>
      </w:r>
    </w:p>
    <w:p w14:paraId="636F2B95" w14:textId="77777777" w:rsidR="00FF4755" w:rsidRPr="00B11108" w:rsidRDefault="00FF4755" w:rsidP="001635EE">
      <w:pPr>
        <w:rPr>
          <w:lang w:eastAsia="zh-CN"/>
        </w:rPr>
      </w:pPr>
    </w:p>
    <w:p w14:paraId="470D42DD" w14:textId="3539024C" w:rsidR="00FB05C4" w:rsidRDefault="00FB05C4" w:rsidP="00E068F6">
      <w:pPr>
        <w:pStyle w:val="Heading4"/>
      </w:pPr>
      <w:r>
        <w:lastRenderedPageBreak/>
        <w:t>Issue 1.</w:t>
      </w:r>
      <w:r w:rsidR="00617216">
        <w:t>6</w:t>
      </w:r>
      <w:r>
        <w:t xml:space="preserve">: Semi-persistent resource reservation </w:t>
      </w:r>
      <w:r w:rsidR="00617216">
        <w:t>disabled</w:t>
      </w:r>
      <w:r>
        <w:t xml:space="preserve"> by congestion control</w:t>
      </w:r>
    </w:p>
    <w:p w14:paraId="0525D12D" w14:textId="390132F6" w:rsidR="00FB05C4" w:rsidRDefault="00FB05C4" w:rsidP="00FB05C4">
      <w:pPr>
        <w:rPr>
          <w:lang w:eastAsia="en-GB"/>
        </w:rPr>
      </w:pPr>
      <w:r>
        <w:rPr>
          <w:lang w:eastAsia="en-GB"/>
        </w:rPr>
        <w:t xml:space="preserve"> [InterDigital] and [Intel] propose that congestion control can disable semi-persistent resource reservation.</w:t>
      </w:r>
    </w:p>
    <w:p w14:paraId="7E0CEB78" w14:textId="77777777" w:rsidR="00FF4755" w:rsidRPr="00FB05C4" w:rsidRDefault="00FF4755" w:rsidP="00FB05C4">
      <w:pPr>
        <w:rPr>
          <w:lang w:eastAsia="en-GB"/>
        </w:rPr>
      </w:pPr>
    </w:p>
    <w:p w14:paraId="51CCEC86" w14:textId="12AC5C8C" w:rsidR="00254D01" w:rsidRDefault="00254D01" w:rsidP="00E068F6">
      <w:pPr>
        <w:pStyle w:val="Heading3"/>
      </w:pPr>
      <w:r>
        <w:t>Topic 2: TX Parameter restriction based on speed</w:t>
      </w:r>
    </w:p>
    <w:p w14:paraId="1E7A9D08" w14:textId="6CFAF280" w:rsidR="00254D01" w:rsidRDefault="00254D01" w:rsidP="00E068F6">
      <w:pPr>
        <w:pStyle w:val="Heading4"/>
      </w:pPr>
      <w:r>
        <w:t>Issue 2.1: TX Power restriction based on speed?</w:t>
      </w:r>
    </w:p>
    <w:p w14:paraId="4EB0C14E" w14:textId="6454FE8C" w:rsidR="00FC000B" w:rsidRDefault="001F1FA1" w:rsidP="00FC000B">
      <w:pPr>
        <w:rPr>
          <w:lang w:eastAsia="en-GB"/>
        </w:rPr>
      </w:pPr>
      <w:r>
        <w:rPr>
          <w:lang w:eastAsia="en-GB"/>
        </w:rPr>
        <w:t>We have agreed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1F1FA1" w:rsidRPr="00B11108" w14:paraId="285F2065" w14:textId="77777777" w:rsidTr="00EF5272">
        <w:trPr>
          <w:cantSplit/>
        </w:trPr>
        <w:tc>
          <w:tcPr>
            <w:tcW w:w="9026" w:type="dxa"/>
            <w:shd w:val="clear" w:color="auto" w:fill="auto"/>
          </w:tcPr>
          <w:p w14:paraId="5B24B978" w14:textId="77777777" w:rsidR="001F1FA1" w:rsidRPr="00B11108" w:rsidRDefault="001F1FA1" w:rsidP="00EF5272">
            <w:pPr>
              <w:rPr>
                <w:szCs w:val="20"/>
              </w:rPr>
            </w:pPr>
            <w:r w:rsidRPr="00B11108">
              <w:rPr>
                <w:szCs w:val="20"/>
                <w:highlight w:val="green"/>
              </w:rPr>
              <w:t>Agreements</w:t>
            </w:r>
            <w:r w:rsidRPr="00B11108">
              <w:rPr>
                <w:szCs w:val="20"/>
              </w:rPr>
              <w:t>:</w:t>
            </w:r>
          </w:p>
          <w:p w14:paraId="2AEC257C" w14:textId="77777777" w:rsidR="001F1FA1" w:rsidRPr="00B11108" w:rsidRDefault="001F1FA1" w:rsidP="00EF5272">
            <w:pPr>
              <w:numPr>
                <w:ilvl w:val="0"/>
                <w:numId w:val="24"/>
              </w:numPr>
              <w:spacing w:after="0" w:line="240" w:lineRule="auto"/>
              <w:rPr>
                <w:szCs w:val="20"/>
                <w:lang w:eastAsia="zh-CN"/>
              </w:rPr>
            </w:pPr>
            <w:r w:rsidRPr="00B11108">
              <w:rPr>
                <w:szCs w:val="20"/>
                <w:lang w:eastAsia="zh-CN"/>
              </w:rPr>
              <w:t>Congestion control can restrict the values of at least the following PSSCH/PSCCH TX parameters per resource pool:</w:t>
            </w:r>
          </w:p>
          <w:p w14:paraId="4066C74F" w14:textId="77777777" w:rsidR="001F1FA1" w:rsidRPr="00B11108" w:rsidRDefault="001F1FA1" w:rsidP="00EF5272">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MCS for a given MCS table supported within the resource pool</w:t>
            </w:r>
          </w:p>
          <w:p w14:paraId="41F9038E" w14:textId="77777777" w:rsidR="001F1FA1" w:rsidRPr="00B11108" w:rsidRDefault="001F1FA1" w:rsidP="00EF5272">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number of sub-channels</w:t>
            </w:r>
          </w:p>
          <w:p w14:paraId="090A40F8" w14:textId="77777777" w:rsidR="001F1FA1" w:rsidRPr="00B11108" w:rsidRDefault="001F1FA1" w:rsidP="00EF5272">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number of (re)transmissions – already agreed in mode 2 AI</w:t>
            </w:r>
          </w:p>
          <w:p w14:paraId="696B3086" w14:textId="77777777" w:rsidR="001F1FA1" w:rsidRPr="00B11108" w:rsidRDefault="001F1FA1" w:rsidP="00EF5272">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TX power (including zero TX power)</w:t>
            </w:r>
          </w:p>
          <w:p w14:paraId="50317AFE" w14:textId="77777777" w:rsidR="001F1FA1" w:rsidRPr="00B11108" w:rsidRDefault="001F1FA1" w:rsidP="00EF5272">
            <w:pPr>
              <w:numPr>
                <w:ilvl w:val="0"/>
                <w:numId w:val="24"/>
              </w:numPr>
              <w:spacing w:after="0" w:line="240" w:lineRule="auto"/>
              <w:rPr>
                <w:szCs w:val="20"/>
                <w:lang w:eastAsia="zh-CN"/>
              </w:rPr>
            </w:pPr>
            <w:r w:rsidRPr="00B11108">
              <w:rPr>
                <w:szCs w:val="20"/>
                <w:lang w:eastAsia="zh-CN"/>
              </w:rPr>
              <w:t>Congestion control can set an upper bound on channel occupancy ratio (CR), CR</w:t>
            </w:r>
            <w:r w:rsidRPr="00B11108">
              <w:rPr>
                <w:szCs w:val="20"/>
                <w:vertAlign w:val="subscript"/>
                <w:lang w:eastAsia="zh-CN"/>
              </w:rPr>
              <w:t>limit</w:t>
            </w:r>
            <w:r w:rsidRPr="00B11108">
              <w:rPr>
                <w:szCs w:val="20"/>
                <w:lang w:eastAsia="zh-CN"/>
              </w:rPr>
              <w:t>.</w:t>
            </w:r>
          </w:p>
          <w:p w14:paraId="154834D9" w14:textId="77777777" w:rsidR="001F1FA1" w:rsidRPr="00B11108" w:rsidRDefault="001F1FA1" w:rsidP="00EF5272">
            <w:pPr>
              <w:numPr>
                <w:ilvl w:val="0"/>
                <w:numId w:val="24"/>
              </w:numPr>
              <w:spacing w:after="0" w:line="240" w:lineRule="auto"/>
              <w:rPr>
                <w:szCs w:val="20"/>
                <w:lang w:eastAsia="ko-KR"/>
              </w:rPr>
            </w:pPr>
            <w:r w:rsidRPr="00B11108">
              <w:rPr>
                <w:szCs w:val="20"/>
                <w:lang w:eastAsia="ko-KR"/>
              </w:rPr>
              <w:t xml:space="preserve">Ranges/bounds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are functions of QoS and CBR.</w:t>
            </w:r>
          </w:p>
          <w:p w14:paraId="0E2022C1" w14:textId="77777777" w:rsidR="001F1FA1" w:rsidRPr="00B11108" w:rsidRDefault="001F1FA1" w:rsidP="00EF5272">
            <w:pPr>
              <w:numPr>
                <w:ilvl w:val="0"/>
                <w:numId w:val="24"/>
              </w:numPr>
              <w:spacing w:after="0" w:line="240" w:lineRule="auto"/>
              <w:rPr>
                <w:szCs w:val="20"/>
                <w:lang w:eastAsia="zh-CN"/>
              </w:rPr>
            </w:pPr>
            <w:r w:rsidRPr="00B11108">
              <w:rPr>
                <w:szCs w:val="20"/>
                <w:lang w:eastAsia="zh-CN"/>
              </w:rPr>
              <w:t>In addition to congestion control (in use or not in use), the above parameters can be restricted by reusing the same mechanism as in LTE</w:t>
            </w:r>
          </w:p>
          <w:p w14:paraId="01E20941" w14:textId="77777777" w:rsidR="001F1FA1" w:rsidRPr="00B11108" w:rsidRDefault="001F1FA1" w:rsidP="00EF5272">
            <w:pPr>
              <w:numPr>
                <w:ilvl w:val="1"/>
                <w:numId w:val="24"/>
              </w:numPr>
              <w:spacing w:after="0" w:line="240" w:lineRule="auto"/>
              <w:rPr>
                <w:szCs w:val="20"/>
                <w:lang w:eastAsia="zh-CN"/>
              </w:rPr>
            </w:pPr>
            <w:r w:rsidRPr="00B11108">
              <w:rPr>
                <w:szCs w:val="20"/>
                <w:lang w:eastAsia="zh-CN"/>
              </w:rPr>
              <w:t>For speed, further discussion on absolute vs. relative speed</w:t>
            </w:r>
          </w:p>
          <w:p w14:paraId="5789AC7F" w14:textId="77777777" w:rsidR="001F1FA1" w:rsidRPr="00B11108" w:rsidRDefault="001F1FA1" w:rsidP="00EF5272">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 xml:space="preserve">FFS other parameter(s) that can be restricted </w:t>
            </w:r>
          </w:p>
          <w:p w14:paraId="6757A4EE" w14:textId="499FE851" w:rsidR="001F1FA1" w:rsidRPr="001F1FA1" w:rsidRDefault="001F1FA1" w:rsidP="00EF5272">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FFS whether or not to tie the speed with a UE capability</w:t>
            </w:r>
          </w:p>
        </w:tc>
      </w:tr>
    </w:tbl>
    <w:p w14:paraId="2BB62112" w14:textId="16A04C50" w:rsidR="001F1FA1" w:rsidRDefault="001F1FA1" w:rsidP="00FC000B">
      <w:pPr>
        <w:rPr>
          <w:lang w:eastAsia="en-GB"/>
        </w:rPr>
      </w:pPr>
    </w:p>
    <w:p w14:paraId="691C1F5D" w14:textId="281228F6" w:rsidR="006D01E4" w:rsidRPr="00254D01" w:rsidRDefault="008E5069" w:rsidP="00FC000B">
      <w:pPr>
        <w:rPr>
          <w:lang w:eastAsia="en-GB"/>
        </w:rPr>
      </w:pPr>
      <w:r>
        <w:rPr>
          <w:lang w:eastAsia="en-GB"/>
        </w:rPr>
        <w:t>The agreement states “</w:t>
      </w:r>
      <w:r w:rsidRPr="008E5069">
        <w:rPr>
          <w:lang w:eastAsia="en-GB"/>
        </w:rPr>
        <w:t>the above parameters can be restricted by reusing the same mechanism as in LTE</w:t>
      </w:r>
      <w:r>
        <w:rPr>
          <w:lang w:eastAsia="en-GB"/>
        </w:rPr>
        <w:t>”, and “</w:t>
      </w:r>
      <w:r w:rsidRPr="008E5069">
        <w:rPr>
          <w:lang w:eastAsia="en-GB"/>
        </w:rPr>
        <w:t>Upper bound of TX power (including zero TX power)</w:t>
      </w:r>
      <w:r>
        <w:rPr>
          <w:lang w:eastAsia="en-GB"/>
        </w:rPr>
        <w:t xml:space="preserve">” is clearly one of the parameters listed above that phrase. On the other hand, the LTE mechanism did not restrict TX power based on speed, as can be seen from an examination of the LTE specs and the </w:t>
      </w:r>
      <w:r w:rsidR="00D93A01">
        <w:rPr>
          <w:lang w:eastAsia="en-GB"/>
        </w:rPr>
        <w:t xml:space="preserve">relevant </w:t>
      </w:r>
      <w:r>
        <w:rPr>
          <w:lang w:eastAsia="en-GB"/>
        </w:rPr>
        <w:t>agreement reached during the LTE_SL_V2V work item:</w:t>
      </w:r>
    </w:p>
    <w:tbl>
      <w:tblPr>
        <w:tblStyle w:val="TableGrid"/>
        <w:tblW w:w="0" w:type="auto"/>
        <w:tblLook w:val="04A0" w:firstRow="1" w:lastRow="0" w:firstColumn="1" w:lastColumn="0" w:noHBand="0" w:noVBand="1"/>
      </w:tblPr>
      <w:tblGrid>
        <w:gridCol w:w="9017"/>
      </w:tblGrid>
      <w:tr w:rsidR="00FC000B" w14:paraId="65ACCDFD" w14:textId="77777777" w:rsidTr="00FC000B">
        <w:tc>
          <w:tcPr>
            <w:tcW w:w="9017" w:type="dxa"/>
          </w:tcPr>
          <w:p w14:paraId="65DD066F" w14:textId="77777777" w:rsidR="00FC000B" w:rsidRPr="00FC000B" w:rsidRDefault="00FC000B" w:rsidP="00FC000B">
            <w:pPr>
              <w:widowControl w:val="0"/>
              <w:wordWrap w:val="0"/>
              <w:autoSpaceDE w:val="0"/>
              <w:autoSpaceDN w:val="0"/>
              <w:spacing w:after="0" w:line="240" w:lineRule="auto"/>
              <w:rPr>
                <w:rFonts w:ascii="Times New Roman" w:eastAsia="Malgun Gothic" w:hAnsi="Times New Roman" w:cs="Times New Roman"/>
                <w:b/>
                <w:iCs/>
                <w:kern w:val="2"/>
                <w:sz w:val="20"/>
                <w:szCs w:val="24"/>
                <w:u w:val="single"/>
                <w:lang w:val="en-US" w:eastAsia="ko-KR"/>
              </w:rPr>
            </w:pPr>
            <w:r w:rsidRPr="00FC000B">
              <w:rPr>
                <w:rFonts w:ascii="Times New Roman" w:eastAsia="Malgun Gothic" w:hAnsi="Times New Roman" w:cs="Times New Roman"/>
                <w:b/>
                <w:iCs/>
                <w:kern w:val="2"/>
                <w:sz w:val="20"/>
                <w:szCs w:val="24"/>
                <w:highlight w:val="green"/>
                <w:u w:val="single"/>
                <w:lang w:val="en-US" w:eastAsia="ko-KR"/>
              </w:rPr>
              <w:t>Agreement in RAN1 #85:</w:t>
            </w:r>
          </w:p>
          <w:p w14:paraId="6B4CAD15" w14:textId="77777777" w:rsidR="00FC000B" w:rsidRPr="00FC000B" w:rsidRDefault="00FC000B" w:rsidP="00FC000B">
            <w:pPr>
              <w:widowControl w:val="0"/>
              <w:numPr>
                <w:ilvl w:val="0"/>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lastRenderedPageBreak/>
              <w:t xml:space="preserve">Alt 1 + Adapt MCS, the number of RBs, and number of </w:t>
            </w:r>
            <w:proofErr w:type="gramStart"/>
            <w:r w:rsidRPr="00FC000B">
              <w:rPr>
                <w:rFonts w:ascii="Times New Roman" w:eastAsia="Malgun Gothic" w:hAnsi="Times New Roman" w:cs="Times New Roman"/>
                <w:iCs/>
                <w:kern w:val="2"/>
                <w:sz w:val="20"/>
                <w:szCs w:val="24"/>
                <w:lang w:val="en-US" w:eastAsia="ko-KR"/>
              </w:rPr>
              <w:t>transmission</w:t>
            </w:r>
            <w:proofErr w:type="gramEnd"/>
            <w:r w:rsidRPr="00FC000B">
              <w:rPr>
                <w:rFonts w:ascii="Times New Roman" w:eastAsia="Malgun Gothic" w:hAnsi="Times New Roman" w:cs="Times New Roman"/>
                <w:iCs/>
                <w:kern w:val="2"/>
                <w:sz w:val="20"/>
                <w:szCs w:val="24"/>
                <w:lang w:val="en-US" w:eastAsia="ko-KR"/>
              </w:rPr>
              <w:t xml:space="preserve"> subframes depending on the UE absolute speed and UE synchronization source (e.g. GNSS or </w:t>
            </w:r>
            <w:proofErr w:type="spellStart"/>
            <w:r w:rsidRPr="00FC000B">
              <w:rPr>
                <w:rFonts w:ascii="Times New Roman" w:eastAsia="Malgun Gothic" w:hAnsi="Times New Roman" w:cs="Times New Roman"/>
                <w:iCs/>
                <w:kern w:val="2"/>
                <w:sz w:val="20"/>
                <w:szCs w:val="24"/>
                <w:lang w:val="en-US" w:eastAsia="ko-KR"/>
              </w:rPr>
              <w:t>eNB</w:t>
            </w:r>
            <w:proofErr w:type="spellEnd"/>
            <w:r w:rsidRPr="00FC000B">
              <w:rPr>
                <w:rFonts w:ascii="Times New Roman" w:eastAsia="Malgun Gothic" w:hAnsi="Times New Roman" w:cs="Times New Roman"/>
                <w:iCs/>
                <w:kern w:val="2"/>
                <w:sz w:val="20"/>
                <w:szCs w:val="24"/>
                <w:lang w:val="en-US" w:eastAsia="ko-KR"/>
              </w:rPr>
              <w:t>)</w:t>
            </w:r>
          </w:p>
          <w:p w14:paraId="7798F9E2" w14:textId="77777777" w:rsidR="00FC000B" w:rsidRPr="00FC000B" w:rsidRDefault="00FC000B" w:rsidP="00FC000B">
            <w:pPr>
              <w:widowControl w:val="0"/>
              <w:numPr>
                <w:ilvl w:val="1"/>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Options for details of PSCCH</w:t>
            </w:r>
          </w:p>
          <w:p w14:paraId="42B74BA9" w14:textId="77777777" w:rsidR="00FC000B" w:rsidRPr="00FC000B" w:rsidRDefault="00FC000B" w:rsidP="00FC000B">
            <w:pPr>
              <w:widowControl w:val="0"/>
              <w:numPr>
                <w:ilvl w:val="2"/>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highlight w:val="darkYellow"/>
                <w:lang w:val="en-US" w:eastAsia="ko-KR"/>
              </w:rPr>
              <w:t>Working assumption</w:t>
            </w:r>
            <w:r w:rsidRPr="00FC000B">
              <w:rPr>
                <w:rFonts w:ascii="Times New Roman" w:eastAsia="Malgun Gothic" w:hAnsi="Times New Roman" w:cs="Times New Roman"/>
                <w:iCs/>
                <w:kern w:val="2"/>
                <w:sz w:val="20"/>
                <w:szCs w:val="24"/>
                <w:lang w:val="en-US" w:eastAsia="ko-KR"/>
              </w:rPr>
              <w:t xml:space="preserve"> which will be automatically confirmed if no problem is identified during this week</w:t>
            </w:r>
          </w:p>
          <w:p w14:paraId="0CDE7647" w14:textId="77777777" w:rsidR="00FC000B" w:rsidRPr="00FC000B" w:rsidRDefault="00FC000B" w:rsidP="00FC000B">
            <w:pPr>
              <w:widowControl w:val="0"/>
              <w:numPr>
                <w:ilvl w:val="3"/>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 xml:space="preserve">DMRS within a TTI for a transmission by a UE are not identical </w:t>
            </w:r>
          </w:p>
          <w:p w14:paraId="4D6C3A23" w14:textId="77777777" w:rsidR="00FC000B" w:rsidRPr="00FC000B" w:rsidRDefault="00FC000B" w:rsidP="00FC000B">
            <w:pPr>
              <w:widowControl w:val="0"/>
              <w:numPr>
                <w:ilvl w:val="4"/>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No blind detection of DMRS is introduced</w:t>
            </w:r>
          </w:p>
          <w:p w14:paraId="4BFF4155" w14:textId="77777777" w:rsidR="00FC000B" w:rsidRPr="00FC000B" w:rsidRDefault="00FC000B" w:rsidP="00FC000B">
            <w:pPr>
              <w:widowControl w:val="0"/>
              <w:numPr>
                <w:ilvl w:val="4"/>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Details FFS</w:t>
            </w:r>
          </w:p>
          <w:p w14:paraId="1A7A33F2" w14:textId="77777777" w:rsidR="00FC000B" w:rsidRPr="00FC000B" w:rsidRDefault="00FC000B" w:rsidP="00FC000B">
            <w:pPr>
              <w:widowControl w:val="0"/>
              <w:numPr>
                <w:ilvl w:val="1"/>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highlight w:val="darkYellow"/>
                <w:lang w:val="en-US" w:eastAsia="ko-KR"/>
              </w:rPr>
              <w:t>Working assumption:</w:t>
            </w:r>
            <w:r w:rsidRPr="00FC000B">
              <w:rPr>
                <w:rFonts w:ascii="Times New Roman" w:eastAsia="Malgun Gothic" w:hAnsi="Times New Roman" w:cs="Times New Roman"/>
                <w:iCs/>
                <w:kern w:val="2"/>
                <w:sz w:val="20"/>
                <w:szCs w:val="24"/>
                <w:lang w:val="en-US" w:eastAsia="ko-KR"/>
              </w:rPr>
              <w:t xml:space="preserve"> 2 consecutive PRB pairs in a subframe are used for each PSCCH if the number of SA bits is less than 64 including CRC. The exact size of SA is FFS including the CRC size and could be larger than 64 bits.</w:t>
            </w:r>
          </w:p>
          <w:p w14:paraId="5D278B20" w14:textId="77777777" w:rsidR="00FC000B" w:rsidRPr="00FC000B" w:rsidRDefault="00FC000B" w:rsidP="00FC000B">
            <w:pPr>
              <w:widowControl w:val="0"/>
              <w:numPr>
                <w:ilvl w:val="1"/>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Options for details of PSSCH</w:t>
            </w:r>
          </w:p>
          <w:p w14:paraId="051446D6" w14:textId="77777777" w:rsidR="00FC000B" w:rsidRDefault="00FC000B" w:rsidP="00FC000B">
            <w:pPr>
              <w:widowControl w:val="0"/>
              <w:numPr>
                <w:ilvl w:val="2"/>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 xml:space="preserve">Network configuration or preconfiguration can be used to associate the ranges of MCS, RB number for PSSCH, number of </w:t>
            </w:r>
            <w:proofErr w:type="gramStart"/>
            <w:r w:rsidRPr="00FC000B">
              <w:rPr>
                <w:rFonts w:ascii="Times New Roman" w:eastAsia="Malgun Gothic" w:hAnsi="Times New Roman" w:cs="Times New Roman"/>
                <w:iCs/>
                <w:kern w:val="2"/>
                <w:sz w:val="20"/>
                <w:szCs w:val="24"/>
                <w:lang w:val="en-US" w:eastAsia="ko-KR"/>
              </w:rPr>
              <w:t>retransmission</w:t>
            </w:r>
            <w:proofErr w:type="gramEnd"/>
            <w:r w:rsidRPr="00FC000B">
              <w:rPr>
                <w:rFonts w:ascii="Times New Roman" w:eastAsia="Malgun Gothic" w:hAnsi="Times New Roman" w:cs="Times New Roman"/>
                <w:iCs/>
                <w:kern w:val="2"/>
                <w:sz w:val="20"/>
                <w:szCs w:val="24"/>
                <w:lang w:val="en-US" w:eastAsia="ko-KR"/>
              </w:rPr>
              <w:t xml:space="preserve"> with the condition of the UE absolute speed. Different (pre)configuration and threshold is given for the different type (e.g., </w:t>
            </w:r>
            <w:proofErr w:type="spellStart"/>
            <w:r w:rsidRPr="00FC000B">
              <w:rPr>
                <w:rFonts w:ascii="Times New Roman" w:eastAsia="Malgun Gothic" w:hAnsi="Times New Roman" w:cs="Times New Roman"/>
                <w:iCs/>
                <w:kern w:val="2"/>
                <w:sz w:val="20"/>
                <w:szCs w:val="24"/>
                <w:lang w:val="en-US" w:eastAsia="ko-KR"/>
              </w:rPr>
              <w:t>eNB</w:t>
            </w:r>
            <w:proofErr w:type="spellEnd"/>
            <w:r w:rsidRPr="00FC000B">
              <w:rPr>
                <w:rFonts w:ascii="Times New Roman" w:eastAsia="Malgun Gothic" w:hAnsi="Times New Roman" w:cs="Times New Roman"/>
                <w:iCs/>
                <w:kern w:val="2"/>
                <w:sz w:val="20"/>
                <w:szCs w:val="24"/>
                <w:lang w:val="en-US" w:eastAsia="ko-KR"/>
              </w:rPr>
              <w:t>, GNSS, UE) of the transmission synchronization reference.</w:t>
            </w:r>
          </w:p>
          <w:p w14:paraId="5F33EA35" w14:textId="314A2904" w:rsidR="00FC000B" w:rsidRPr="00FC000B" w:rsidRDefault="00FC000B" w:rsidP="00FC000B">
            <w:pPr>
              <w:widowControl w:val="0"/>
              <w:numPr>
                <w:ilvl w:val="2"/>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RAN1 will study the proper range of these parameters</w:t>
            </w:r>
          </w:p>
        </w:tc>
      </w:tr>
    </w:tbl>
    <w:p w14:paraId="72360E82" w14:textId="436D2EFF" w:rsidR="00254D01" w:rsidRPr="00254D01" w:rsidRDefault="00254D01" w:rsidP="00FC000B">
      <w:pPr>
        <w:rPr>
          <w:lang w:eastAsia="en-GB"/>
        </w:rPr>
      </w:pPr>
    </w:p>
    <w:p w14:paraId="23B35EA0" w14:textId="216B7DF1" w:rsidR="00254D01" w:rsidRPr="00254D01" w:rsidRDefault="008E5069" w:rsidP="00254D01">
      <w:pPr>
        <w:rPr>
          <w:lang w:eastAsia="en-GB"/>
        </w:rPr>
      </w:pPr>
      <w:r>
        <w:rPr>
          <w:lang w:eastAsia="en-GB"/>
        </w:rPr>
        <w:t>[Intel] propose to explicitly c</w:t>
      </w:r>
      <w:r w:rsidRPr="008E5069">
        <w:rPr>
          <w:lang w:eastAsia="en-GB"/>
        </w:rPr>
        <w:t>onfirm that upper bound of sidelink TX power is not dependent on UE absolute speed</w:t>
      </w:r>
      <w:r>
        <w:rPr>
          <w:lang w:eastAsia="en-GB"/>
        </w:rPr>
        <w:t>.</w:t>
      </w:r>
    </w:p>
    <w:p w14:paraId="3140D0BA" w14:textId="40B7FC27" w:rsidR="007C4D5C" w:rsidRDefault="007C4D5C" w:rsidP="005E2BEC">
      <w:pPr>
        <w:rPr>
          <w:lang w:eastAsia="zh-CN"/>
        </w:rPr>
      </w:pPr>
    </w:p>
    <w:p w14:paraId="600CACAC" w14:textId="4D9BBB22" w:rsidR="00BB7263" w:rsidRDefault="00BB7263" w:rsidP="00BB7263">
      <w:pPr>
        <w:pStyle w:val="Heading1"/>
        <w:spacing w:after="120"/>
        <w:jc w:val="both"/>
        <w:rPr>
          <w:lang w:eastAsia="zh-CN"/>
        </w:rPr>
      </w:pPr>
      <w:r>
        <w:rPr>
          <w:lang w:eastAsia="zh-CN"/>
        </w:rPr>
        <w:t>RAN1#100-e Email discussions</w:t>
      </w:r>
    </w:p>
    <w:p w14:paraId="6A66EC47" w14:textId="43F26B13" w:rsidR="00BB7263" w:rsidRDefault="00E068F6" w:rsidP="00BB7263">
      <w:pPr>
        <w:rPr>
          <w:lang w:eastAsia="zh-CN"/>
        </w:rPr>
      </w:pPr>
      <w:r>
        <w:rPr>
          <w:lang w:eastAsia="zh-CN"/>
        </w:rPr>
        <w:t xml:space="preserve">The critical issues identified in preparatory email discussion </w:t>
      </w:r>
      <w:r w:rsidRPr="00953103">
        <w:rPr>
          <w:lang w:eastAsia="zh-CN"/>
        </w:rPr>
        <w:t>100e-Prep-NR-5G_V2X_NRSL-QoS</w:t>
      </w:r>
      <w:r>
        <w:rPr>
          <w:lang w:eastAsia="zh-CN"/>
        </w:rPr>
        <w:t xml:space="preserve"> will be </w:t>
      </w:r>
      <w:r w:rsidR="003F58FA">
        <w:rPr>
          <w:lang w:eastAsia="zh-CN"/>
        </w:rPr>
        <w:t>further considered</w:t>
      </w:r>
      <w:r>
        <w:rPr>
          <w:lang w:eastAsia="zh-CN"/>
        </w:rPr>
        <w:t xml:space="preserve"> in the following 3 email discussions</w:t>
      </w:r>
      <w:r w:rsidR="00C41F6F">
        <w:rPr>
          <w:lang w:eastAsia="zh-CN"/>
        </w:rPr>
        <w:t xml:space="preserve">. For each of the 3 email discussions, the issue(s) to be covered, company views expressed during the </w:t>
      </w:r>
      <w:r w:rsidR="00C14006">
        <w:rPr>
          <w:lang w:eastAsia="zh-CN"/>
        </w:rPr>
        <w:t>first phase of the</w:t>
      </w:r>
      <w:r w:rsidR="00C41F6F">
        <w:rPr>
          <w:lang w:eastAsia="zh-CN"/>
        </w:rPr>
        <w:t xml:space="preserve"> email discussion and feature lead observations, if any, will be presented.</w:t>
      </w:r>
    </w:p>
    <w:p w14:paraId="6E0EBCF4" w14:textId="77777777" w:rsidR="00E068F6" w:rsidRDefault="00E068F6" w:rsidP="00BB7263">
      <w:pPr>
        <w:rPr>
          <w:lang w:eastAsia="zh-CN"/>
        </w:rPr>
      </w:pPr>
    </w:p>
    <w:p w14:paraId="31FAC2B0" w14:textId="74593103" w:rsidR="00BB7263" w:rsidRDefault="00BB7263" w:rsidP="00BB7263">
      <w:pPr>
        <w:pStyle w:val="Heading3"/>
      </w:pPr>
      <w:r>
        <w:lastRenderedPageBreak/>
        <w:t xml:space="preserve">QoS-01: </w:t>
      </w:r>
      <w:r w:rsidRPr="00B11108">
        <w:t>Con</w:t>
      </w:r>
      <w:r>
        <w:t>straints on past/future window in CR evaluation</w:t>
      </w:r>
    </w:p>
    <w:p w14:paraId="0E20C12B" w14:textId="568AB8FE" w:rsidR="00BB7263" w:rsidRDefault="00BB7263" w:rsidP="00BB7263">
      <w:r>
        <w:t xml:space="preserve"> [100e-NR-5G_V2X_NRSL-QoS-01] Email discussion/approval on constraints on past/future window in CR evaluation</w:t>
      </w:r>
    </w:p>
    <w:p w14:paraId="1AF2972C" w14:textId="1BAAF480" w:rsidR="009B7254" w:rsidRDefault="009B7254" w:rsidP="009B7254">
      <w:pPr>
        <w:spacing w:before="100" w:beforeAutospacing="1" w:after="100" w:afterAutospacing="1"/>
        <w:rPr>
          <w:rFonts w:ascii="Times New Roman" w:eastAsia="Times New Roman" w:hAnsi="Times New Roman" w:cs="Times New Roman"/>
          <w:sz w:val="24"/>
          <w:szCs w:val="24"/>
          <w:lang w:eastAsia="en-GB"/>
        </w:rPr>
      </w:pPr>
      <w:r>
        <w:t>This corresponds to Issue 1.1: Constraints on past/future window in CR evaluation</w:t>
      </w:r>
      <w:r w:rsidR="00A767FB">
        <w:t xml:space="preserve"> above</w:t>
      </w:r>
      <w:r>
        <w:t>.</w:t>
      </w:r>
    </w:p>
    <w:p w14:paraId="679E24F6" w14:textId="27456476" w:rsidR="009B7254" w:rsidRDefault="009B7254" w:rsidP="009B7254">
      <w:pPr>
        <w:spacing w:before="100" w:beforeAutospacing="1" w:after="100" w:afterAutospacing="1"/>
      </w:pPr>
      <w:r>
        <w:t> </w:t>
      </w:r>
    </w:p>
    <w:p w14:paraId="2C2BD344" w14:textId="77777777" w:rsidR="009B7254" w:rsidRDefault="009B7254" w:rsidP="009B7254">
      <w:pPr>
        <w:spacing w:before="100" w:beforeAutospacing="1" w:after="100" w:afterAutospacing="1"/>
      </w:pPr>
    </w:p>
    <w:p w14:paraId="38FCD120" w14:textId="77777777" w:rsidR="009B7254" w:rsidRDefault="009B7254" w:rsidP="009B7254">
      <w:pPr>
        <w:spacing w:before="100" w:beforeAutospacing="1" w:after="100" w:afterAutospacing="1"/>
      </w:pPr>
      <w:r>
        <w:t>Notation:</w:t>
      </w:r>
    </w:p>
    <w:p w14:paraId="55EF97B5" w14:textId="77777777" w:rsidR="009B7254" w:rsidRDefault="009B7254" w:rsidP="009B7254">
      <w:pPr>
        <w:pStyle w:val="ListParagraph"/>
        <w:numPr>
          <w:ilvl w:val="0"/>
          <w:numId w:val="38"/>
        </w:numPr>
        <w:spacing w:before="100" w:beforeAutospacing="1" w:after="100" w:afterAutospacing="1" w:line="240" w:lineRule="auto"/>
      </w:pPr>
      <w:r>
        <w:t xml:space="preserve">In TS 38.215, the past window is expressed as the range of slots [n-a,n-1],  the future window as the range of slots [n, </w:t>
      </w:r>
      <w:proofErr w:type="spellStart"/>
      <w:r>
        <w:t>n+b</w:t>
      </w:r>
      <w:proofErr w:type="spellEnd"/>
      <w:r>
        <w:t xml:space="preserve">], with </w:t>
      </w:r>
      <w:r>
        <w:rPr>
          <w:i/>
          <w:iCs/>
          <w:lang w:eastAsia="ko-KR"/>
        </w:rPr>
        <w:t xml:space="preserve">a+b+1 = </w:t>
      </w:r>
      <w:r>
        <w:t>1000 or 1000·2</w:t>
      </w:r>
      <w:r>
        <w:rPr>
          <w:vertAlign w:val="superscript"/>
        </w:rPr>
        <w:t>µ</w:t>
      </w:r>
      <w:r>
        <w:t xml:space="preserve"> slots</w:t>
      </w:r>
      <w:r>
        <w:rPr>
          <w:lang w:eastAsia="ko-KR"/>
        </w:rPr>
        <w:t xml:space="preserve">, </w:t>
      </w:r>
      <w:r>
        <w:t xml:space="preserve">according to higher layer parameter </w:t>
      </w:r>
      <w:proofErr w:type="spellStart"/>
      <w:r>
        <w:rPr>
          <w:i/>
          <w:iCs/>
        </w:rPr>
        <w:t>timeWindowSize</w:t>
      </w:r>
      <w:proofErr w:type="spellEnd"/>
      <w:r>
        <w:rPr>
          <w:i/>
          <w:iCs/>
        </w:rPr>
        <w:t>-CR.</w:t>
      </w:r>
    </w:p>
    <w:p w14:paraId="639BE7D9" w14:textId="77777777" w:rsidR="009B7254" w:rsidRDefault="009B7254" w:rsidP="009B7254">
      <w:pPr>
        <w:pStyle w:val="ListParagraph"/>
        <w:numPr>
          <w:ilvl w:val="0"/>
          <w:numId w:val="38"/>
        </w:numPr>
        <w:spacing w:before="100" w:beforeAutospacing="1" w:after="100" w:afterAutospacing="1" w:line="240" w:lineRule="auto"/>
      </w:pPr>
      <w:r>
        <w:t xml:space="preserve">For conciseness, let us define </w:t>
      </w:r>
      <w:r>
        <w:rPr>
          <w:i/>
          <w:iCs/>
        </w:rPr>
        <w:t>N</w:t>
      </w:r>
      <w:r>
        <w:t xml:space="preserve"> := 1000 or 1000·2</w:t>
      </w:r>
      <w:r>
        <w:rPr>
          <w:vertAlign w:val="superscript"/>
        </w:rPr>
        <w:t>µ</w:t>
      </w:r>
      <w:r>
        <w:t xml:space="preserve"> slots</w:t>
      </w:r>
      <w:r>
        <w:rPr>
          <w:lang w:eastAsia="ko-KR"/>
        </w:rPr>
        <w:t xml:space="preserve">, </w:t>
      </w:r>
      <w:r>
        <w:t xml:space="preserve">according to higher layer parameter </w:t>
      </w:r>
      <w:proofErr w:type="spellStart"/>
      <w:r>
        <w:rPr>
          <w:i/>
          <w:iCs/>
        </w:rPr>
        <w:t>timeWindowSize</w:t>
      </w:r>
      <w:proofErr w:type="spellEnd"/>
      <w:r>
        <w:rPr>
          <w:i/>
          <w:iCs/>
        </w:rPr>
        <w:t>-CR</w:t>
      </w:r>
    </w:p>
    <w:p w14:paraId="6F1A5BA7" w14:textId="77777777" w:rsidR="009B7254" w:rsidRDefault="009B7254" w:rsidP="009B7254">
      <w:pPr>
        <w:pStyle w:val="ListParagraph"/>
        <w:numPr>
          <w:ilvl w:val="0"/>
          <w:numId w:val="38"/>
        </w:numPr>
        <w:spacing w:before="100" w:beforeAutospacing="1" w:after="100" w:afterAutospacing="1" w:line="240" w:lineRule="auto"/>
      </w:pPr>
      <w:r>
        <w:t xml:space="preserve">So we have </w:t>
      </w:r>
      <w:r>
        <w:rPr>
          <w:i/>
          <w:iCs/>
          <w:lang w:eastAsia="ko-KR"/>
        </w:rPr>
        <w:t xml:space="preserve">a+b+1 = N, </w:t>
      </w:r>
      <w:r>
        <w:rPr>
          <w:lang w:eastAsia="ko-KR"/>
        </w:rPr>
        <w:t xml:space="preserve">and a constraint equivalent to the one used for the LTE V2X sidelink could be expressed as: a &gt;= N/2 and b &gt;= 0 and </w:t>
      </w:r>
      <w:proofErr w:type="spellStart"/>
      <w:r>
        <w:rPr>
          <w:lang w:eastAsia="ko-KR"/>
        </w:rPr>
        <w:t>n+b</w:t>
      </w:r>
      <w:proofErr w:type="spellEnd"/>
      <w:r>
        <w:rPr>
          <w:lang w:eastAsia="ko-KR"/>
        </w:rPr>
        <w:t xml:space="preserve"> should not exceed the last transmission opportunity of the grant for the current transmission</w:t>
      </w:r>
    </w:p>
    <w:p w14:paraId="613AFE1E" w14:textId="77777777" w:rsidR="009B7254" w:rsidRDefault="009B7254" w:rsidP="009B7254">
      <w:pPr>
        <w:pStyle w:val="ListParagraph"/>
        <w:numPr>
          <w:ilvl w:val="0"/>
          <w:numId w:val="38"/>
        </w:numPr>
        <w:spacing w:before="100" w:beforeAutospacing="1" w:after="100" w:afterAutospacing="1" w:line="240" w:lineRule="auto"/>
      </w:pPr>
      <w:r>
        <w:rPr>
          <w:lang w:eastAsia="ko-KR"/>
        </w:rPr>
        <w:t>For easy comparison, please express your constraint in terms of a, b, N, as appropriate, in your response.</w:t>
      </w:r>
    </w:p>
    <w:p w14:paraId="22E7C663" w14:textId="2A3F89BA" w:rsidR="009B7254" w:rsidRPr="009B7254" w:rsidRDefault="009B7254" w:rsidP="00BB7263">
      <w:pPr>
        <w:rPr>
          <w:lang w:val="x-none"/>
        </w:rPr>
      </w:pPr>
    </w:p>
    <w:p w14:paraId="62936768" w14:textId="7BE55783" w:rsidR="009B7254" w:rsidRPr="00BF43D4" w:rsidRDefault="00BF43D4" w:rsidP="00E068F6">
      <w:pPr>
        <w:pStyle w:val="Heading4"/>
      </w:pPr>
      <w:r w:rsidRPr="00BF43D4">
        <w:rPr>
          <w:lang w:val="en-US" w:eastAsia="ko-KR"/>
        </w:rPr>
        <w:t xml:space="preserve">Q1: </w:t>
      </w:r>
      <w:r w:rsidRPr="00BF43D4">
        <w:t>Constraints on past/future window in CR evaluation</w:t>
      </w:r>
    </w:p>
    <w:tbl>
      <w:tblPr>
        <w:tblW w:w="10689" w:type="dxa"/>
        <w:tblCellSpacing w:w="30" w:type="dxa"/>
        <w:tblBorders>
          <w:top w:val="outset" w:sz="18" w:space="0" w:color="auto"/>
          <w:left w:val="outset" w:sz="18" w:space="0" w:color="auto"/>
          <w:bottom w:val="outset" w:sz="18" w:space="0" w:color="auto"/>
          <w:right w:val="outset" w:sz="18" w:space="0" w:color="auto"/>
        </w:tblBorders>
        <w:tblCellMar>
          <w:left w:w="0" w:type="dxa"/>
          <w:right w:w="0" w:type="dxa"/>
        </w:tblCellMar>
        <w:tblLook w:val="04A0" w:firstRow="1" w:lastRow="0" w:firstColumn="1" w:lastColumn="0" w:noHBand="0" w:noVBand="1"/>
      </w:tblPr>
      <w:tblGrid>
        <w:gridCol w:w="3225"/>
        <w:gridCol w:w="7464"/>
      </w:tblGrid>
      <w:tr w:rsidR="00643CB9" w:rsidRPr="009B7254" w14:paraId="4AC8CC0A" w14:textId="77777777" w:rsidTr="009142E4">
        <w:trPr>
          <w:trHeight w:val="521"/>
          <w:tblCellSpacing w:w="30" w:type="dxa"/>
        </w:trPr>
        <w:tc>
          <w:tcPr>
            <w:tcW w:w="0" w:type="auto"/>
            <w:tcBorders>
              <w:top w:val="outset" w:sz="6" w:space="0" w:color="auto"/>
              <w:left w:val="outset" w:sz="6" w:space="0" w:color="auto"/>
              <w:bottom w:val="outset" w:sz="6" w:space="0" w:color="auto"/>
              <w:right w:val="outset" w:sz="6" w:space="0" w:color="auto"/>
            </w:tcBorders>
            <w:shd w:val="clear" w:color="auto" w:fill="D0CECE"/>
            <w:tcMar>
              <w:top w:w="15" w:type="dxa"/>
              <w:left w:w="15" w:type="dxa"/>
              <w:bottom w:w="15" w:type="dxa"/>
              <w:right w:w="15" w:type="dxa"/>
            </w:tcMar>
          </w:tcPr>
          <w:p w14:paraId="0170C2C2" w14:textId="4BB8F7DE" w:rsidR="00643CB9" w:rsidRPr="009B7254" w:rsidRDefault="00643CB9" w:rsidP="00643CB9">
            <w:pPr>
              <w:spacing w:after="75" w:line="231" w:lineRule="atLeast"/>
              <w:rPr>
                <w:rFonts w:ascii="Calibri" w:hAnsi="Calibri" w:cs="Calibri"/>
                <w:b/>
                <w:bCs/>
                <w:color w:val="212121"/>
                <w:sz w:val="20"/>
                <w:szCs w:val="20"/>
                <w:lang w:val="en-US" w:eastAsia="en-GB"/>
              </w:rPr>
            </w:pPr>
            <w:r>
              <w:rPr>
                <w:lang w:val="en-US"/>
              </w:rPr>
              <w:t>Company</w:t>
            </w:r>
            <w:r>
              <w:rPr>
                <w:color w:val="000000"/>
                <w:lang w:val="en-US"/>
              </w:rPr>
              <w:t xml:space="preserve"> </w:t>
            </w:r>
          </w:p>
        </w:tc>
        <w:tc>
          <w:tcPr>
            <w:tcW w:w="7374" w:type="dxa"/>
            <w:tcBorders>
              <w:top w:val="outset" w:sz="6" w:space="0" w:color="auto"/>
              <w:left w:val="outset" w:sz="6" w:space="0" w:color="auto"/>
              <w:bottom w:val="outset" w:sz="6" w:space="0" w:color="auto"/>
              <w:right w:val="outset" w:sz="6" w:space="0" w:color="auto"/>
            </w:tcBorders>
            <w:shd w:val="clear" w:color="auto" w:fill="D0CECE"/>
            <w:tcMar>
              <w:top w:w="15" w:type="dxa"/>
              <w:left w:w="15" w:type="dxa"/>
              <w:bottom w:w="15" w:type="dxa"/>
              <w:right w:w="15" w:type="dxa"/>
            </w:tcMar>
          </w:tcPr>
          <w:p w14:paraId="5DEC3C0E" w14:textId="1E6807E7" w:rsidR="00643CB9" w:rsidRPr="009B7254" w:rsidRDefault="00643CB9" w:rsidP="00643CB9">
            <w:pPr>
              <w:spacing w:after="75" w:line="231" w:lineRule="atLeast"/>
              <w:rPr>
                <w:rFonts w:ascii="Calibri" w:hAnsi="Calibri" w:cs="Calibri"/>
                <w:b/>
                <w:bCs/>
                <w:color w:val="212121"/>
                <w:sz w:val="20"/>
                <w:szCs w:val="20"/>
                <w:lang w:val="en-US" w:eastAsia="en-GB"/>
              </w:rPr>
            </w:pPr>
            <w:r>
              <w:rPr>
                <w:color w:val="000000"/>
                <w:sz w:val="20"/>
                <w:szCs w:val="20"/>
                <w:lang w:val="en-US"/>
              </w:rPr>
              <w:t>View</w:t>
            </w:r>
            <w:r>
              <w:rPr>
                <w:rFonts w:ascii="Malgun Gothic" w:eastAsia="Malgun Gothic" w:hAnsi="Malgun Gothic" w:hint="eastAsia"/>
                <w:color w:val="000000"/>
                <w:sz w:val="20"/>
                <w:szCs w:val="20"/>
                <w:lang w:val="en-US"/>
              </w:rPr>
              <w:t xml:space="preserve"> </w:t>
            </w:r>
          </w:p>
        </w:tc>
      </w:tr>
      <w:tr w:rsidR="009B7254" w:rsidRPr="009B7254" w14:paraId="43D93AFC" w14:textId="77777777" w:rsidTr="009142E4">
        <w:trPr>
          <w:trHeight w:val="521"/>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448709B" w14:textId="77777777" w:rsidR="009B7254" w:rsidRPr="009B7254" w:rsidRDefault="009B7254" w:rsidP="009B7254">
            <w:pPr>
              <w:spacing w:after="75" w:line="231" w:lineRule="atLeast"/>
              <w:rPr>
                <w:rFonts w:ascii="Times" w:hAnsi="Times" w:cs="Times"/>
                <w:sz w:val="20"/>
                <w:szCs w:val="20"/>
                <w:lang w:eastAsia="en-GB"/>
              </w:rPr>
            </w:pPr>
            <w:r w:rsidRPr="009B7254">
              <w:rPr>
                <w:rFonts w:ascii="Calibri" w:hAnsi="Calibri" w:cs="Calibri"/>
                <w:color w:val="212121"/>
                <w:sz w:val="20"/>
                <w:szCs w:val="20"/>
                <w:lang w:val="en-US" w:eastAsia="en-GB"/>
              </w:rPr>
              <w:t>Futurewei</w:t>
            </w:r>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A149D09" w14:textId="77777777" w:rsidR="009B7254" w:rsidRPr="009B7254" w:rsidRDefault="009B7254" w:rsidP="009B7254">
            <w:pPr>
              <w:spacing w:after="75" w:line="231" w:lineRule="atLeast"/>
              <w:rPr>
                <w:rFonts w:ascii="Times" w:hAnsi="Times" w:cs="Times"/>
                <w:sz w:val="20"/>
                <w:szCs w:val="20"/>
                <w:lang w:eastAsia="en-GB"/>
              </w:rPr>
            </w:pPr>
            <w:r w:rsidRPr="009B7254">
              <w:rPr>
                <w:rFonts w:ascii="Calibri" w:hAnsi="Calibri" w:cs="Calibri"/>
                <w:color w:val="212121"/>
                <w:sz w:val="20"/>
                <w:szCs w:val="20"/>
                <w:lang w:val="en-US" w:eastAsia="en-GB"/>
              </w:rPr>
              <w:t>No additional constrain for the values of a and b are needed</w:t>
            </w:r>
          </w:p>
        </w:tc>
      </w:tr>
      <w:tr w:rsidR="009B7254" w:rsidRPr="009B7254" w14:paraId="09FC9542" w14:textId="77777777" w:rsidTr="009142E4">
        <w:trPr>
          <w:trHeight w:val="506"/>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FB8B1C8" w14:textId="77777777" w:rsidR="009B7254" w:rsidRPr="009B7254" w:rsidRDefault="009B7254" w:rsidP="009B7254">
            <w:pPr>
              <w:spacing w:after="75" w:line="231" w:lineRule="atLeast"/>
              <w:rPr>
                <w:rFonts w:ascii="Times" w:hAnsi="Times" w:cs="Times"/>
                <w:sz w:val="20"/>
                <w:szCs w:val="20"/>
                <w:lang w:eastAsia="en-GB"/>
              </w:rPr>
            </w:pPr>
            <w:r w:rsidRPr="009B7254">
              <w:rPr>
                <w:rFonts w:ascii="Calibri" w:hAnsi="Calibri" w:cs="Calibri"/>
                <w:color w:val="004080"/>
                <w:sz w:val="20"/>
                <w:szCs w:val="20"/>
                <w:lang w:val="en-US" w:eastAsia="en-GB"/>
              </w:rPr>
              <w:t> ZTE/Sanechips</w:t>
            </w:r>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B89367F" w14:textId="77777777" w:rsidR="009B7254" w:rsidRPr="009B7254" w:rsidRDefault="009B7254" w:rsidP="009B7254">
            <w:pPr>
              <w:spacing w:after="75" w:line="231" w:lineRule="atLeast"/>
              <w:rPr>
                <w:rFonts w:ascii="Times" w:hAnsi="Times" w:cs="Times"/>
                <w:sz w:val="20"/>
                <w:szCs w:val="20"/>
                <w:lang w:eastAsia="en-GB"/>
              </w:rPr>
            </w:pPr>
            <w:r w:rsidRPr="009B7254">
              <w:rPr>
                <w:rFonts w:ascii="Calibri" w:hAnsi="Calibri" w:cs="Calibri"/>
                <w:color w:val="004080"/>
                <w:sz w:val="20"/>
                <w:szCs w:val="20"/>
                <w:lang w:val="en-US" w:eastAsia="en-GB"/>
              </w:rPr>
              <w:t> No additional constraints are needed.</w:t>
            </w:r>
          </w:p>
        </w:tc>
      </w:tr>
      <w:tr w:rsidR="009B7254" w:rsidRPr="009B7254" w14:paraId="28F19CCC" w14:textId="77777777" w:rsidTr="009142E4">
        <w:trPr>
          <w:trHeight w:val="909"/>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9F6C6D7" w14:textId="77777777" w:rsidR="009B7254" w:rsidRPr="009B7254" w:rsidRDefault="009B7254" w:rsidP="009B7254">
            <w:pPr>
              <w:spacing w:after="75" w:line="231" w:lineRule="atLeast"/>
              <w:rPr>
                <w:rFonts w:ascii="Times" w:hAnsi="Times" w:cs="Times"/>
                <w:sz w:val="20"/>
                <w:szCs w:val="20"/>
                <w:lang w:eastAsia="en-GB"/>
              </w:rPr>
            </w:pPr>
            <w:r w:rsidRPr="009B7254">
              <w:rPr>
                <w:rFonts w:ascii="Calibri" w:hAnsi="Calibri" w:cs="Calibri"/>
                <w:color w:val="004080"/>
                <w:sz w:val="20"/>
                <w:szCs w:val="20"/>
                <w:lang w:val="en-US" w:eastAsia="en-GB"/>
              </w:rPr>
              <w:lastRenderedPageBreak/>
              <w:t> </w:t>
            </w:r>
            <w:r w:rsidRPr="009B7254">
              <w:rPr>
                <w:rFonts w:ascii="Calibri" w:hAnsi="Calibri" w:cs="Calibri"/>
                <w:color w:val="212121"/>
                <w:sz w:val="20"/>
                <w:szCs w:val="20"/>
                <w:lang w:val="en-US" w:eastAsia="en-GB"/>
              </w:rPr>
              <w:t> Samsung</w:t>
            </w:r>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B36F2FB" w14:textId="77777777" w:rsidR="009B7254" w:rsidRPr="009B7254" w:rsidRDefault="009B7254" w:rsidP="009B7254">
            <w:pPr>
              <w:spacing w:after="75" w:line="231" w:lineRule="atLeast"/>
              <w:rPr>
                <w:rFonts w:ascii="Times" w:hAnsi="Times" w:cs="Times"/>
                <w:sz w:val="20"/>
                <w:szCs w:val="20"/>
                <w:lang w:eastAsia="en-GB"/>
              </w:rPr>
            </w:pPr>
            <w:r w:rsidRPr="009B7254">
              <w:rPr>
                <w:rFonts w:ascii="Calibri" w:hAnsi="Calibri" w:cs="Calibri"/>
                <w:color w:val="004080"/>
                <w:sz w:val="20"/>
                <w:szCs w:val="20"/>
                <w:lang w:val="en-US" w:eastAsia="en-GB"/>
              </w:rPr>
              <w:t> We think that constraint on the past value 'a' should be imposed like LTE V2X. Therefore, we propose </w:t>
            </w:r>
          </w:p>
          <w:p w14:paraId="16146EF6" w14:textId="77777777" w:rsidR="009B7254" w:rsidRPr="009B7254" w:rsidRDefault="009B7254" w:rsidP="009B7254">
            <w:pPr>
              <w:numPr>
                <w:ilvl w:val="0"/>
                <w:numId w:val="36"/>
              </w:numPr>
              <w:spacing w:after="120" w:line="231" w:lineRule="atLeast"/>
              <w:jc w:val="both"/>
              <w:rPr>
                <w:rFonts w:ascii="Times" w:eastAsia="Times New Roman" w:hAnsi="Times" w:cs="Times"/>
                <w:color w:val="004080"/>
                <w:sz w:val="20"/>
                <w:szCs w:val="20"/>
                <w:lang w:eastAsia="en-GB"/>
              </w:rPr>
            </w:pPr>
            <w:r w:rsidRPr="009B7254">
              <w:rPr>
                <w:rFonts w:ascii="Calibri" w:eastAsia="Times New Roman" w:hAnsi="Calibri" w:cs="Calibri"/>
                <w:i/>
                <w:iCs/>
                <w:color w:val="004080"/>
                <w:sz w:val="20"/>
                <w:szCs w:val="20"/>
                <w:lang w:val="en-US" w:eastAsia="en-GB"/>
              </w:rPr>
              <w:t>a &gt;= 500 or 500·2</w:t>
            </w:r>
            <w:r w:rsidRPr="009B7254">
              <w:rPr>
                <w:rFonts w:ascii="Calibri" w:eastAsia="Times New Roman" w:hAnsi="Calibri" w:cs="Calibri"/>
                <w:i/>
                <w:iCs/>
                <w:color w:val="004080"/>
                <w:sz w:val="20"/>
                <w:szCs w:val="20"/>
                <w:vertAlign w:val="superscript"/>
                <w:lang w:val="en-US" w:eastAsia="en-GB"/>
              </w:rPr>
              <w:t>µ</w:t>
            </w:r>
            <w:r w:rsidRPr="009B7254">
              <w:rPr>
                <w:rFonts w:ascii="Calibri" w:eastAsia="Times New Roman" w:hAnsi="Calibri" w:cs="Calibri"/>
                <w:i/>
                <w:iCs/>
                <w:color w:val="004080"/>
                <w:sz w:val="20"/>
                <w:szCs w:val="20"/>
                <w:lang w:val="en-US" w:eastAsia="en-GB"/>
              </w:rPr>
              <w:t> slots</w:t>
            </w:r>
            <w:r w:rsidRPr="009B7254">
              <w:rPr>
                <w:rFonts w:ascii="Calibri" w:eastAsia="Times New Roman" w:hAnsi="Calibri" w:cs="Calibri"/>
                <w:color w:val="004080"/>
                <w:sz w:val="20"/>
                <w:szCs w:val="20"/>
                <w:lang w:val="en-US" w:eastAsia="en-GB"/>
              </w:rPr>
              <w:t> </w:t>
            </w:r>
            <w:r w:rsidRPr="009B7254">
              <w:rPr>
                <w:rFonts w:ascii="Calibri" w:eastAsia="Times New Roman" w:hAnsi="Calibri" w:cs="Calibri"/>
                <w:i/>
                <w:iCs/>
                <w:color w:val="004080"/>
                <w:sz w:val="20"/>
                <w:szCs w:val="20"/>
                <w:lang w:val="en-US" w:eastAsia="en-GB"/>
              </w:rPr>
              <w:t xml:space="preserve">according to higher layer parameter </w:t>
            </w:r>
            <w:proofErr w:type="spellStart"/>
            <w:r w:rsidRPr="009B7254">
              <w:rPr>
                <w:rFonts w:ascii="Calibri" w:eastAsia="Times New Roman" w:hAnsi="Calibri" w:cs="Calibri"/>
                <w:i/>
                <w:iCs/>
                <w:color w:val="004080"/>
                <w:sz w:val="20"/>
                <w:szCs w:val="20"/>
                <w:lang w:val="en-US" w:eastAsia="en-GB"/>
              </w:rPr>
              <w:t>timeWindowSize</w:t>
            </w:r>
            <w:proofErr w:type="spellEnd"/>
            <w:r w:rsidRPr="009B7254">
              <w:rPr>
                <w:rFonts w:ascii="Calibri" w:eastAsia="Times New Roman" w:hAnsi="Calibri" w:cs="Calibri"/>
                <w:i/>
                <w:iCs/>
                <w:color w:val="004080"/>
                <w:sz w:val="20"/>
                <w:szCs w:val="20"/>
                <w:lang w:val="en-US" w:eastAsia="en-GB"/>
              </w:rPr>
              <w:t>-CR.</w:t>
            </w:r>
            <w:r w:rsidRPr="009B7254">
              <w:rPr>
                <w:rFonts w:ascii="Times" w:eastAsia="Times New Roman" w:hAnsi="Times" w:cs="Times"/>
                <w:color w:val="004080"/>
                <w:sz w:val="20"/>
                <w:szCs w:val="20"/>
                <w:lang w:val="en-US" w:eastAsia="en-GB"/>
              </w:rPr>
              <w:t xml:space="preserve"> </w:t>
            </w:r>
          </w:p>
        </w:tc>
      </w:tr>
      <w:tr w:rsidR="009B7254" w:rsidRPr="009B7254" w14:paraId="57DACC28" w14:textId="77777777" w:rsidTr="009142E4">
        <w:trPr>
          <w:trHeight w:val="1341"/>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819183F" w14:textId="77777777" w:rsidR="009B7254" w:rsidRPr="009B7254" w:rsidRDefault="009B7254" w:rsidP="009B7254">
            <w:pPr>
              <w:spacing w:after="75" w:line="231" w:lineRule="atLeast"/>
              <w:rPr>
                <w:rFonts w:ascii="Times" w:hAnsi="Times" w:cs="Times"/>
                <w:sz w:val="20"/>
                <w:szCs w:val="20"/>
                <w:lang w:eastAsia="en-GB"/>
              </w:rPr>
            </w:pPr>
            <w:r w:rsidRPr="009B7254">
              <w:rPr>
                <w:rFonts w:ascii="Calibri" w:hAnsi="Calibri" w:cs="Calibri"/>
                <w:color w:val="004080"/>
                <w:sz w:val="20"/>
                <w:szCs w:val="20"/>
                <w:lang w:val="en-US" w:eastAsia="en-GB"/>
              </w:rPr>
              <w:t>Vivo</w:t>
            </w:r>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5C4166E" w14:textId="77777777" w:rsidR="009B7254" w:rsidRPr="009B7254" w:rsidRDefault="009B7254" w:rsidP="009B7254">
            <w:pPr>
              <w:spacing w:after="75" w:line="231" w:lineRule="atLeast"/>
              <w:rPr>
                <w:rFonts w:ascii="Times" w:hAnsi="Times" w:cs="Times"/>
                <w:sz w:val="20"/>
                <w:szCs w:val="20"/>
                <w:lang w:eastAsia="en-GB"/>
              </w:rPr>
            </w:pPr>
            <w:r w:rsidRPr="009B7254">
              <w:rPr>
                <w:rFonts w:ascii="Calibri" w:hAnsi="Calibri" w:cs="Calibri"/>
                <w:color w:val="004080"/>
                <w:sz w:val="20"/>
                <w:szCs w:val="20"/>
                <w:lang w:val="en-US" w:eastAsia="en-GB"/>
              </w:rPr>
              <w:t>The CR limit may be changed according to the CBR measurement result. Thus, we think it is desirable that the CR evaluation at least includes a complete CBR measurement duration. Given that the CBR window is defined as 100 slots/ms, in order to align with the CBR measurement duration, the part segment of the CR evaluation window should fulfill the constrains of a </w:t>
            </w:r>
            <w:r w:rsidRPr="009B7254">
              <w:rPr>
                <w:rFonts w:ascii="Times New Roman" w:hAnsi="Times New Roman" w:cs="Times New Roman"/>
                <w:color w:val="004080"/>
                <w:sz w:val="20"/>
                <w:szCs w:val="20"/>
                <w:lang w:val="en-US" w:eastAsia="en-GB"/>
              </w:rPr>
              <w:t>≥</w:t>
            </w:r>
            <w:r w:rsidRPr="009B7254">
              <w:rPr>
                <w:rFonts w:ascii="Calibri" w:hAnsi="Calibri" w:cs="Calibri"/>
                <w:color w:val="004080"/>
                <w:sz w:val="20"/>
                <w:szCs w:val="20"/>
                <w:lang w:val="en-US" w:eastAsia="en-GB"/>
              </w:rPr>
              <w:t> 100 or 100</w:t>
            </w:r>
            <w:r w:rsidRPr="009B7254">
              <w:rPr>
                <w:rFonts w:ascii="PMingLiU" w:eastAsia="PMingLiU" w:hAnsi="Calibri" w:cs="Times" w:hint="eastAsia"/>
                <w:color w:val="004080"/>
                <w:sz w:val="20"/>
                <w:szCs w:val="20"/>
                <w:lang w:eastAsia="zh-CN"/>
              </w:rPr>
              <w:t>·</w:t>
            </w:r>
            <w:r w:rsidRPr="009B7254">
              <w:rPr>
                <w:rFonts w:ascii="Calibri" w:hAnsi="Calibri" w:cs="Calibri"/>
                <w:color w:val="004080"/>
                <w:sz w:val="20"/>
                <w:szCs w:val="20"/>
                <w:lang w:val="en-US" w:eastAsia="en-GB"/>
              </w:rPr>
              <w:t>2µ slots, while b </w:t>
            </w:r>
            <w:r w:rsidRPr="009B7254">
              <w:rPr>
                <w:rFonts w:ascii="Times New Roman" w:hAnsi="Times New Roman" w:cs="Times New Roman"/>
                <w:color w:val="004080"/>
                <w:sz w:val="20"/>
                <w:szCs w:val="20"/>
                <w:lang w:val="en-US" w:eastAsia="en-GB"/>
              </w:rPr>
              <w:t>≥</w:t>
            </w:r>
            <w:r w:rsidRPr="009B7254">
              <w:rPr>
                <w:rFonts w:ascii="Calibri" w:hAnsi="Calibri" w:cs="Calibri"/>
                <w:color w:val="004080"/>
                <w:sz w:val="20"/>
                <w:szCs w:val="20"/>
                <w:lang w:val="en-US" w:eastAsia="en-GB"/>
              </w:rPr>
              <w:t> 0.</w:t>
            </w:r>
          </w:p>
          <w:p w14:paraId="5E9D693A" w14:textId="77777777" w:rsidR="009B7254" w:rsidRPr="009B7254" w:rsidRDefault="009B7254" w:rsidP="009B7254">
            <w:pPr>
              <w:spacing w:after="75" w:line="231" w:lineRule="atLeast"/>
              <w:rPr>
                <w:rFonts w:ascii="Times" w:hAnsi="Times" w:cs="Times"/>
                <w:sz w:val="20"/>
                <w:szCs w:val="20"/>
                <w:lang w:eastAsia="en-GB"/>
              </w:rPr>
            </w:pPr>
            <w:r w:rsidRPr="009B7254">
              <w:rPr>
                <w:rFonts w:ascii="Calibri" w:hAnsi="Calibri" w:cs="Calibri"/>
                <w:color w:val="004080"/>
                <w:sz w:val="20"/>
                <w:szCs w:val="20"/>
                <w:lang w:val="en-US" w:eastAsia="en-GB"/>
              </w:rPr>
              <w:t> </w:t>
            </w:r>
          </w:p>
        </w:tc>
      </w:tr>
      <w:tr w:rsidR="009B7254" w:rsidRPr="009B7254" w14:paraId="2B4DCFBF" w14:textId="77777777" w:rsidTr="009142E4">
        <w:trPr>
          <w:trHeight w:val="506"/>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FD6FE8F" w14:textId="77777777" w:rsidR="009B7254" w:rsidRPr="009B7254" w:rsidRDefault="009B7254" w:rsidP="009B7254">
            <w:pPr>
              <w:spacing w:after="75" w:line="231" w:lineRule="atLeast"/>
              <w:rPr>
                <w:rFonts w:ascii="Times" w:hAnsi="Times" w:cs="Times"/>
                <w:sz w:val="20"/>
                <w:szCs w:val="20"/>
                <w:lang w:eastAsia="en-GB"/>
              </w:rPr>
            </w:pPr>
            <w:r w:rsidRPr="009B7254">
              <w:rPr>
                <w:rFonts w:ascii="Calibri" w:hAnsi="Calibri" w:cs="Calibri"/>
                <w:color w:val="004080"/>
                <w:sz w:val="20"/>
                <w:szCs w:val="20"/>
                <w:lang w:val="en-US" w:eastAsia="en-GB"/>
              </w:rPr>
              <w:t>CATT</w:t>
            </w:r>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5F0A098" w14:textId="77777777" w:rsidR="009B7254" w:rsidRPr="009B7254" w:rsidRDefault="009B7254" w:rsidP="009B7254">
            <w:pPr>
              <w:spacing w:after="75" w:line="231" w:lineRule="atLeast"/>
              <w:rPr>
                <w:rFonts w:ascii="Times" w:hAnsi="Times" w:cs="Times"/>
                <w:sz w:val="20"/>
                <w:szCs w:val="20"/>
                <w:lang w:eastAsia="en-GB"/>
              </w:rPr>
            </w:pPr>
            <w:r w:rsidRPr="009B7254">
              <w:rPr>
                <w:rFonts w:ascii="Calibri" w:hAnsi="Calibri" w:cs="Calibri"/>
                <w:color w:val="1F497D"/>
                <w:sz w:val="20"/>
                <w:szCs w:val="20"/>
                <w:lang w:val="en-US" w:eastAsia="en-GB"/>
              </w:rPr>
              <w:t xml:space="preserve">We think the CR evaluation window in LTE V2X can be reused in NR V2X, i.e.  a &gt;= N/2 and b &gt;= 0 and </w:t>
            </w:r>
            <w:proofErr w:type="spellStart"/>
            <w:r w:rsidRPr="009B7254">
              <w:rPr>
                <w:rFonts w:ascii="Calibri" w:hAnsi="Calibri" w:cs="Calibri"/>
                <w:color w:val="1F497D"/>
                <w:sz w:val="20"/>
                <w:szCs w:val="20"/>
                <w:lang w:val="en-US" w:eastAsia="en-GB"/>
              </w:rPr>
              <w:t>n+b</w:t>
            </w:r>
            <w:proofErr w:type="spellEnd"/>
            <w:r w:rsidRPr="009B7254">
              <w:rPr>
                <w:rFonts w:ascii="Calibri" w:hAnsi="Calibri" w:cs="Calibri"/>
                <w:color w:val="1F497D"/>
                <w:sz w:val="20"/>
                <w:szCs w:val="20"/>
                <w:lang w:val="en-US" w:eastAsia="en-GB"/>
              </w:rPr>
              <w:t xml:space="preserve"> should not exceed the last transmission opportunity of the grant for the current transmission.</w:t>
            </w:r>
          </w:p>
        </w:tc>
      </w:tr>
      <w:tr w:rsidR="009B7254" w:rsidRPr="009B7254" w14:paraId="35968A87" w14:textId="77777777" w:rsidTr="009142E4">
        <w:trPr>
          <w:trHeight w:val="521"/>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32794D9" w14:textId="77777777" w:rsidR="009B7254" w:rsidRPr="009B7254" w:rsidRDefault="009B7254" w:rsidP="009B7254">
            <w:pPr>
              <w:spacing w:after="75" w:line="231" w:lineRule="atLeast"/>
              <w:rPr>
                <w:rFonts w:ascii="Times" w:hAnsi="Times" w:cs="Times"/>
                <w:sz w:val="20"/>
                <w:szCs w:val="20"/>
                <w:lang w:eastAsia="en-GB"/>
              </w:rPr>
            </w:pPr>
            <w:r w:rsidRPr="009B7254">
              <w:rPr>
                <w:rFonts w:ascii="Calibri" w:hAnsi="Calibri" w:cs="Calibri"/>
                <w:color w:val="004080"/>
                <w:sz w:val="20"/>
                <w:szCs w:val="20"/>
                <w:lang w:val="en-US" w:eastAsia="en-GB"/>
              </w:rPr>
              <w:t>Continental</w:t>
            </w:r>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0862719" w14:textId="77777777" w:rsidR="009B7254" w:rsidRPr="009B7254" w:rsidRDefault="009B7254" w:rsidP="009B7254">
            <w:pPr>
              <w:spacing w:after="75" w:line="231" w:lineRule="atLeast"/>
              <w:rPr>
                <w:rFonts w:ascii="Times" w:hAnsi="Times" w:cs="Times"/>
                <w:sz w:val="20"/>
                <w:szCs w:val="20"/>
                <w:lang w:eastAsia="en-GB"/>
              </w:rPr>
            </w:pPr>
            <w:r w:rsidRPr="009B7254">
              <w:rPr>
                <w:rFonts w:ascii="Calibri" w:hAnsi="Calibri" w:cs="Calibri"/>
                <w:color w:val="1F497D"/>
                <w:sz w:val="20"/>
                <w:szCs w:val="20"/>
                <w:lang w:val="en-US" w:eastAsia="en-GB"/>
              </w:rPr>
              <w:t>We consider that a &gt;= N/2 and b &gt;= 0. The value of b would depend on the </w:t>
            </w:r>
            <w:r w:rsidRPr="009B7254">
              <w:rPr>
                <w:rFonts w:ascii="PMingLiU" w:eastAsia="PMingLiU" w:hAnsi="Calibri" w:cs="Times" w:hint="eastAsia"/>
                <w:color w:val="1F497D"/>
                <w:sz w:val="20"/>
                <w:szCs w:val="20"/>
                <w:lang w:eastAsia="zh-CN"/>
              </w:rPr>
              <w:t>‘</w:t>
            </w:r>
            <w:r w:rsidRPr="009B7254">
              <w:rPr>
                <w:rFonts w:ascii="Calibri" w:hAnsi="Calibri" w:cs="Calibri"/>
                <w:color w:val="1F497D"/>
                <w:sz w:val="20"/>
                <w:szCs w:val="20"/>
                <w:lang w:val="en-US" w:eastAsia="en-GB"/>
              </w:rPr>
              <w:t>last</w:t>
            </w:r>
            <w:r w:rsidRPr="009B7254">
              <w:rPr>
                <w:rFonts w:ascii="PMingLiU" w:eastAsia="PMingLiU" w:hAnsi="Calibri" w:cs="Times" w:hint="eastAsia"/>
                <w:color w:val="1F497D"/>
                <w:sz w:val="20"/>
                <w:szCs w:val="20"/>
                <w:lang w:eastAsia="zh-CN"/>
              </w:rPr>
              <w:t>’</w:t>
            </w:r>
            <w:r w:rsidRPr="009B7254">
              <w:rPr>
                <w:rFonts w:ascii="Calibri" w:hAnsi="Calibri" w:cs="Calibri"/>
                <w:color w:val="1F497D"/>
                <w:sz w:val="20"/>
                <w:szCs w:val="20"/>
                <w:lang w:val="en-US" w:eastAsia="en-GB"/>
              </w:rPr>
              <w:t> known/scheduled aperiodic traffic in future. If no aperiodic traffic is scheduled, b=0.</w:t>
            </w:r>
          </w:p>
        </w:tc>
      </w:tr>
      <w:tr w:rsidR="009B7254" w:rsidRPr="009B7254" w14:paraId="33FAA55B" w14:textId="77777777" w:rsidTr="009142E4">
        <w:trPr>
          <w:trHeight w:val="1654"/>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B4D2978" w14:textId="77777777" w:rsidR="009B7254" w:rsidRPr="009B7254" w:rsidRDefault="009B7254" w:rsidP="009B7254">
            <w:pPr>
              <w:spacing w:after="75" w:line="231" w:lineRule="atLeast"/>
              <w:rPr>
                <w:rFonts w:ascii="Times" w:hAnsi="Times" w:cs="Times"/>
                <w:sz w:val="20"/>
                <w:szCs w:val="20"/>
                <w:lang w:eastAsia="en-GB"/>
              </w:rPr>
            </w:pPr>
            <w:r w:rsidRPr="009B7254">
              <w:rPr>
                <w:rFonts w:ascii="Calibri" w:hAnsi="Calibri" w:cs="Calibri"/>
                <w:color w:val="212121"/>
                <w:lang w:val="en-US" w:eastAsia="en-GB"/>
              </w:rPr>
              <w:t>Intel Corporation</w:t>
            </w:r>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A3CD064" w14:textId="77777777" w:rsidR="009B7254" w:rsidRPr="009B7254" w:rsidRDefault="009B7254" w:rsidP="009B7254">
            <w:pPr>
              <w:spacing w:after="0" w:line="240" w:lineRule="auto"/>
              <w:rPr>
                <w:rFonts w:ascii="Times" w:hAnsi="Times" w:cs="Times"/>
                <w:sz w:val="20"/>
                <w:szCs w:val="20"/>
                <w:lang w:eastAsia="en-GB"/>
              </w:rPr>
            </w:pPr>
            <w:r w:rsidRPr="009B7254">
              <w:rPr>
                <w:rFonts w:ascii="Calibri" w:hAnsi="Calibri" w:cs="Calibri"/>
                <w:color w:val="212121"/>
                <w:lang w:val="en-US" w:eastAsia="en-GB"/>
              </w:rPr>
              <w:t>●     CR evaluation window is determined as follows</w:t>
            </w:r>
          </w:p>
          <w:p w14:paraId="5A13401A" w14:textId="77777777" w:rsidR="009B7254" w:rsidRPr="009B7254" w:rsidRDefault="009B7254" w:rsidP="009B7254">
            <w:pPr>
              <w:spacing w:after="0" w:line="240" w:lineRule="auto"/>
              <w:ind w:left="567"/>
              <w:rPr>
                <w:rFonts w:ascii="Times" w:hAnsi="Times" w:cs="Times"/>
                <w:sz w:val="20"/>
                <w:szCs w:val="20"/>
                <w:lang w:eastAsia="en-GB"/>
              </w:rPr>
            </w:pPr>
            <w:r w:rsidRPr="009B7254">
              <w:rPr>
                <w:rFonts w:ascii="Calibri" w:hAnsi="Calibri" w:cs="Calibri"/>
                <w:color w:val="212121"/>
                <w:lang w:val="en-US" w:eastAsia="en-GB"/>
              </w:rPr>
              <w:t>○  </w:t>
            </w:r>
            <w:proofErr w:type="gramStart"/>
            <w:r w:rsidRPr="009B7254">
              <w:rPr>
                <w:rFonts w:ascii="Calibri" w:hAnsi="Calibri" w:cs="Calibri"/>
                <w:color w:val="212121"/>
                <w:lang w:val="en-US" w:eastAsia="en-GB"/>
              </w:rPr>
              <w:t>   [</w:t>
            </w:r>
            <w:proofErr w:type="gramEnd"/>
            <w:r w:rsidRPr="009B7254">
              <w:rPr>
                <w:rFonts w:ascii="Calibri" w:hAnsi="Calibri" w:cs="Calibri"/>
                <w:color w:val="212121"/>
                <w:lang w:val="en-US" w:eastAsia="en-GB"/>
              </w:rPr>
              <w:t>n-1000, n-1], i.e. a = 1000ms and b = -1ms</w:t>
            </w:r>
          </w:p>
          <w:p w14:paraId="2F8F12FE" w14:textId="77777777" w:rsidR="009B7254" w:rsidRPr="009B7254" w:rsidRDefault="009B7254" w:rsidP="009B7254">
            <w:pPr>
              <w:spacing w:after="0" w:line="240" w:lineRule="auto"/>
              <w:ind w:left="567"/>
              <w:rPr>
                <w:rFonts w:ascii="Times" w:hAnsi="Times" w:cs="Times"/>
                <w:sz w:val="20"/>
                <w:szCs w:val="20"/>
                <w:lang w:eastAsia="en-GB"/>
              </w:rPr>
            </w:pPr>
            <w:r w:rsidRPr="009B7254">
              <w:rPr>
                <w:rFonts w:ascii="Calibri" w:hAnsi="Calibri" w:cs="Calibri"/>
                <w:color w:val="212121"/>
                <w:lang w:val="en-US" w:eastAsia="en-GB"/>
              </w:rPr>
              <w:t>○  </w:t>
            </w:r>
            <w:proofErr w:type="gramStart"/>
            <w:r w:rsidRPr="009B7254">
              <w:rPr>
                <w:rFonts w:ascii="Calibri" w:hAnsi="Calibri" w:cs="Calibri"/>
                <w:color w:val="212121"/>
                <w:lang w:val="en-US" w:eastAsia="en-GB"/>
              </w:rPr>
              <w:t>   [</w:t>
            </w:r>
            <w:proofErr w:type="gramEnd"/>
            <w:r w:rsidRPr="009B7254">
              <w:rPr>
                <w:rFonts w:ascii="Calibri" w:hAnsi="Calibri" w:cs="Calibri"/>
                <w:color w:val="212121"/>
                <w:lang w:val="en-US" w:eastAsia="en-GB"/>
              </w:rPr>
              <w:t>n-1000·2</w:t>
            </w:r>
            <w:r w:rsidRPr="009B7254">
              <w:rPr>
                <w:rFonts w:ascii="Calibri" w:hAnsi="Calibri" w:cs="Calibri"/>
                <w:color w:val="212121"/>
                <w:vertAlign w:val="superscript"/>
                <w:lang w:val="en-US" w:eastAsia="en-GB"/>
              </w:rPr>
              <w:t>µ</w:t>
            </w:r>
            <w:r w:rsidRPr="009B7254">
              <w:rPr>
                <w:rFonts w:ascii="Calibri" w:hAnsi="Calibri" w:cs="Calibri"/>
                <w:color w:val="212121"/>
                <w:lang w:val="en-US" w:eastAsia="en-GB"/>
              </w:rPr>
              <w:t>, n-1]), i.e. a = 1000·2</w:t>
            </w:r>
            <w:r w:rsidRPr="009B7254">
              <w:rPr>
                <w:rFonts w:ascii="Calibri" w:hAnsi="Calibri" w:cs="Calibri"/>
                <w:color w:val="212121"/>
                <w:vertAlign w:val="superscript"/>
                <w:lang w:val="en-US" w:eastAsia="en-GB"/>
              </w:rPr>
              <w:t>µ </w:t>
            </w:r>
            <w:r w:rsidRPr="009B7254">
              <w:rPr>
                <w:rFonts w:ascii="Calibri" w:hAnsi="Calibri" w:cs="Calibri"/>
                <w:color w:val="212121"/>
                <w:lang w:val="en-US" w:eastAsia="en-GB"/>
              </w:rPr>
              <w:t>slots and b = -1 slots</w:t>
            </w:r>
          </w:p>
          <w:p w14:paraId="1ED8632E" w14:textId="77777777" w:rsidR="009B7254" w:rsidRPr="009B7254" w:rsidRDefault="009B7254" w:rsidP="009B7254">
            <w:pPr>
              <w:spacing w:after="0" w:line="240" w:lineRule="auto"/>
              <w:rPr>
                <w:rFonts w:ascii="Times" w:hAnsi="Times" w:cs="Times"/>
                <w:sz w:val="20"/>
                <w:szCs w:val="20"/>
                <w:lang w:eastAsia="en-GB"/>
              </w:rPr>
            </w:pPr>
            <w:r w:rsidRPr="009B7254">
              <w:rPr>
                <w:rFonts w:ascii="Calibri" w:hAnsi="Calibri" w:cs="Calibri"/>
                <w:color w:val="212121"/>
                <w:lang w:val="en-US" w:eastAsia="en-GB"/>
              </w:rPr>
              <w:t>●     CR evaluation includes resources for all remaining intended (re)-transmissions for a given TB</w:t>
            </w:r>
          </w:p>
          <w:p w14:paraId="6E61AB6F" w14:textId="77777777" w:rsidR="009B7254" w:rsidRPr="009B7254" w:rsidRDefault="009B7254" w:rsidP="009B7254">
            <w:pPr>
              <w:spacing w:after="0" w:line="240" w:lineRule="auto"/>
              <w:rPr>
                <w:rFonts w:ascii="Times" w:hAnsi="Times" w:cs="Times"/>
                <w:sz w:val="20"/>
                <w:szCs w:val="20"/>
                <w:lang w:eastAsia="en-GB"/>
              </w:rPr>
            </w:pPr>
            <w:r w:rsidRPr="009B7254">
              <w:rPr>
                <w:rFonts w:ascii="Calibri" w:hAnsi="Calibri" w:cs="Calibri"/>
                <w:color w:val="212121"/>
                <w:lang w:val="en-US" w:eastAsia="en-GB"/>
              </w:rPr>
              <w:t>We are also supportive of the option to define future window that can be used to cover PDB of current TB transmission</w:t>
            </w:r>
          </w:p>
        </w:tc>
      </w:tr>
      <w:tr w:rsidR="009B7254" w:rsidRPr="009B7254" w14:paraId="2DBA18E4" w14:textId="77777777" w:rsidTr="009142E4">
        <w:trPr>
          <w:trHeight w:val="253"/>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1A65A6B" w14:textId="77777777" w:rsidR="009B7254" w:rsidRPr="009B7254" w:rsidRDefault="009B7254" w:rsidP="009B7254">
            <w:pPr>
              <w:spacing w:after="0" w:line="240" w:lineRule="auto"/>
              <w:ind w:right="150"/>
              <w:rPr>
                <w:rFonts w:ascii="Times" w:hAnsi="Times" w:cs="Times"/>
                <w:sz w:val="20"/>
                <w:szCs w:val="20"/>
                <w:lang w:eastAsia="en-GB"/>
              </w:rPr>
            </w:pPr>
            <w:r w:rsidRPr="009B7254">
              <w:rPr>
                <w:rFonts w:ascii="Calibri" w:hAnsi="Calibri" w:cs="Calibri"/>
                <w:color w:val="1F497D"/>
                <w:sz w:val="21"/>
                <w:szCs w:val="21"/>
                <w:lang w:val="en-US" w:eastAsia="en-GB"/>
              </w:rPr>
              <w:t>Huawei/</w:t>
            </w:r>
            <w:proofErr w:type="spellStart"/>
            <w:r w:rsidRPr="009B7254">
              <w:rPr>
                <w:rFonts w:ascii="Calibri" w:hAnsi="Calibri" w:cs="Calibri"/>
                <w:color w:val="1F497D"/>
                <w:sz w:val="21"/>
                <w:szCs w:val="21"/>
                <w:lang w:val="en-US" w:eastAsia="en-GB"/>
              </w:rPr>
              <w:t>Hisilicon</w:t>
            </w:r>
            <w:proofErr w:type="spellEnd"/>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5E783DA" w14:textId="77777777" w:rsidR="009B7254" w:rsidRPr="009B7254" w:rsidRDefault="009B7254" w:rsidP="009B7254">
            <w:pPr>
              <w:spacing w:after="0" w:line="240" w:lineRule="auto"/>
              <w:ind w:right="150"/>
              <w:rPr>
                <w:rFonts w:ascii="Times" w:hAnsi="Times" w:cs="Times"/>
                <w:sz w:val="20"/>
                <w:szCs w:val="20"/>
                <w:lang w:eastAsia="en-GB"/>
              </w:rPr>
            </w:pPr>
            <w:r w:rsidRPr="009B7254">
              <w:rPr>
                <w:rFonts w:ascii="Calibri" w:hAnsi="Calibri" w:cs="Calibri"/>
                <w:color w:val="1F497D"/>
                <w:sz w:val="21"/>
                <w:szCs w:val="21"/>
                <w:lang w:val="en-US" w:eastAsia="en-GB"/>
              </w:rPr>
              <w:t xml:space="preserve">Regarding </w:t>
            </w:r>
            <w:proofErr w:type="gramStart"/>
            <w:r w:rsidRPr="009B7254">
              <w:rPr>
                <w:rFonts w:ascii="Calibri" w:hAnsi="Calibri" w:cs="Calibri"/>
                <w:color w:val="1F497D"/>
                <w:sz w:val="21"/>
                <w:szCs w:val="21"/>
                <w:lang w:val="en-US" w:eastAsia="en-GB"/>
              </w:rPr>
              <w:t>this issues</w:t>
            </w:r>
            <w:proofErr w:type="gramEnd"/>
            <w:r w:rsidRPr="009B7254">
              <w:rPr>
                <w:rFonts w:ascii="Calibri" w:hAnsi="Calibri" w:cs="Calibri"/>
                <w:color w:val="1F497D"/>
                <w:sz w:val="21"/>
                <w:szCs w:val="21"/>
                <w:lang w:val="en-US" w:eastAsia="en-GB"/>
              </w:rPr>
              <w:t>, there is little difference between LTE-V and NR-V, so we propose to reuse LTE-V, i.e., a &gt;= 500 or 500·</w:t>
            </w:r>
            <w:r w:rsidRPr="009B7254">
              <w:rPr>
                <w:rFonts w:ascii="Times New Roman" w:hAnsi="Times New Roman" w:cs="Times New Roman"/>
                <w:color w:val="212121"/>
                <w:sz w:val="21"/>
                <w:szCs w:val="21"/>
                <w:lang w:val="en-US" w:eastAsia="en-GB"/>
              </w:rPr>
              <w:t>2μ</w:t>
            </w:r>
            <w:r w:rsidRPr="009B7254">
              <w:rPr>
                <w:rFonts w:ascii="Calibri" w:hAnsi="Calibri" w:cs="Calibri"/>
                <w:color w:val="1F497D"/>
                <w:sz w:val="21"/>
                <w:szCs w:val="21"/>
                <w:lang w:val="en-US" w:eastAsia="en-GB"/>
              </w:rPr>
              <w:t> slots according to higher layer parameter </w:t>
            </w:r>
            <w:proofErr w:type="spellStart"/>
            <w:r w:rsidRPr="009B7254">
              <w:rPr>
                <w:rFonts w:ascii="Calibri" w:hAnsi="Calibri" w:cs="Calibri"/>
                <w:i/>
                <w:iCs/>
                <w:color w:val="1F497D"/>
                <w:sz w:val="21"/>
                <w:szCs w:val="21"/>
                <w:lang w:val="en-US" w:eastAsia="en-GB"/>
              </w:rPr>
              <w:t>timeWindowSize</w:t>
            </w:r>
            <w:proofErr w:type="spellEnd"/>
            <w:r w:rsidRPr="009B7254">
              <w:rPr>
                <w:rFonts w:ascii="Calibri" w:hAnsi="Calibri" w:cs="Calibri"/>
                <w:color w:val="1F497D"/>
                <w:sz w:val="21"/>
                <w:szCs w:val="21"/>
                <w:lang w:val="en-US" w:eastAsia="en-GB"/>
              </w:rPr>
              <w:t>-CR</w:t>
            </w:r>
          </w:p>
        </w:tc>
      </w:tr>
      <w:tr w:rsidR="009B7254" w:rsidRPr="009B7254" w14:paraId="1DC97B8D" w14:textId="77777777" w:rsidTr="009142E4">
        <w:trPr>
          <w:trHeight w:val="610"/>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7599C5F" w14:textId="77777777" w:rsidR="009B7254" w:rsidRPr="009B7254" w:rsidRDefault="009B7254" w:rsidP="009B7254">
            <w:pPr>
              <w:spacing w:after="0" w:line="240" w:lineRule="auto"/>
              <w:ind w:right="150"/>
              <w:rPr>
                <w:rFonts w:ascii="Times" w:hAnsi="Times" w:cs="Times"/>
                <w:sz w:val="20"/>
                <w:szCs w:val="20"/>
                <w:lang w:eastAsia="en-GB"/>
              </w:rPr>
            </w:pPr>
            <w:r w:rsidRPr="009B7254">
              <w:rPr>
                <w:rFonts w:ascii="Calibri" w:hAnsi="Calibri" w:cs="Calibri"/>
                <w:color w:val="1F497D"/>
                <w:sz w:val="21"/>
                <w:szCs w:val="21"/>
                <w:lang w:val="en-US" w:eastAsia="en-GB"/>
              </w:rPr>
              <w:t>Ericsson</w:t>
            </w:r>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3D0D589" w14:textId="77777777" w:rsidR="009B7254" w:rsidRPr="009B7254" w:rsidRDefault="009B7254" w:rsidP="009B7254">
            <w:pPr>
              <w:spacing w:after="0" w:line="240" w:lineRule="auto"/>
              <w:rPr>
                <w:rFonts w:ascii="Times" w:hAnsi="Times" w:cs="Times"/>
                <w:sz w:val="20"/>
                <w:szCs w:val="20"/>
                <w:lang w:eastAsia="en-GB"/>
              </w:rPr>
            </w:pPr>
            <w:r w:rsidRPr="009B7254">
              <w:rPr>
                <w:rFonts w:ascii="Calibri" w:hAnsi="Calibri" w:cs="Calibri"/>
                <w:color w:val="1F497D"/>
                <w:sz w:val="20"/>
                <w:szCs w:val="20"/>
                <w:lang w:val="en-US" w:eastAsia="en-GB"/>
              </w:rPr>
              <w:t xml:space="preserve">In our view the CR evaluation should focus more on the resource use in the past than in the future, which is hard to predict for aperiodic traffic (very important for eV2X use cases). </w:t>
            </w:r>
            <w:proofErr w:type="gramStart"/>
            <w:r w:rsidRPr="009B7254">
              <w:rPr>
                <w:rFonts w:ascii="Calibri" w:hAnsi="Calibri" w:cs="Calibri"/>
                <w:color w:val="1F497D"/>
                <w:sz w:val="20"/>
                <w:szCs w:val="20"/>
                <w:lang w:val="en-US" w:eastAsia="en-GB"/>
              </w:rPr>
              <w:t>Therefore</w:t>
            </w:r>
            <w:proofErr w:type="gramEnd"/>
            <w:r w:rsidRPr="009B7254">
              <w:rPr>
                <w:rFonts w:ascii="Calibri" w:hAnsi="Calibri" w:cs="Calibri"/>
                <w:color w:val="1F497D"/>
                <w:sz w:val="20"/>
                <w:szCs w:val="20"/>
                <w:lang w:val="en-US" w:eastAsia="en-GB"/>
              </w:rPr>
              <w:t xml:space="preserve"> we propose a&gt;=950 or 950.2^mu slots, b&gt;=0.</w:t>
            </w:r>
          </w:p>
          <w:p w14:paraId="1D9CA743" w14:textId="77777777" w:rsidR="009B7254" w:rsidRPr="009B7254" w:rsidRDefault="009B7254" w:rsidP="009B7254">
            <w:pPr>
              <w:spacing w:after="0" w:line="240" w:lineRule="auto"/>
              <w:ind w:right="150"/>
              <w:rPr>
                <w:rFonts w:ascii="Times" w:hAnsi="Times" w:cs="Times"/>
                <w:sz w:val="20"/>
                <w:szCs w:val="20"/>
                <w:lang w:eastAsia="en-GB"/>
              </w:rPr>
            </w:pPr>
            <w:r w:rsidRPr="009B7254">
              <w:rPr>
                <w:rFonts w:ascii="Calibri" w:hAnsi="Calibri" w:cs="Calibri"/>
                <w:color w:val="1F497D"/>
                <w:sz w:val="21"/>
                <w:szCs w:val="21"/>
                <w:lang w:val="en-US" w:eastAsia="en-GB"/>
              </w:rPr>
              <w:t> </w:t>
            </w:r>
          </w:p>
        </w:tc>
      </w:tr>
      <w:tr w:rsidR="009B7254" w:rsidRPr="009B7254" w14:paraId="2DC8E260" w14:textId="77777777" w:rsidTr="009142E4">
        <w:trPr>
          <w:trHeight w:val="357"/>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5958B44" w14:textId="77777777" w:rsidR="009B7254" w:rsidRPr="009B7254" w:rsidRDefault="009B7254" w:rsidP="009B7254">
            <w:pPr>
              <w:spacing w:after="0" w:line="240" w:lineRule="auto"/>
              <w:rPr>
                <w:rFonts w:ascii="Times" w:hAnsi="Times" w:cs="Times"/>
                <w:sz w:val="20"/>
                <w:szCs w:val="20"/>
                <w:lang w:eastAsia="en-GB"/>
              </w:rPr>
            </w:pPr>
            <w:r w:rsidRPr="009B7254">
              <w:rPr>
                <w:rFonts w:ascii="Calibri" w:hAnsi="Calibri" w:cs="Calibri"/>
                <w:color w:val="0070C0"/>
                <w:sz w:val="21"/>
                <w:szCs w:val="21"/>
                <w:lang w:val="en-US" w:eastAsia="en-GB"/>
              </w:rPr>
              <w:lastRenderedPageBreak/>
              <w:t>Fraunhofer</w:t>
            </w:r>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50C8EA3" w14:textId="77777777" w:rsidR="009B7254" w:rsidRPr="009B7254" w:rsidRDefault="009B7254" w:rsidP="009B7254">
            <w:pPr>
              <w:spacing w:after="0" w:line="240" w:lineRule="auto"/>
              <w:rPr>
                <w:rFonts w:ascii="Times" w:hAnsi="Times" w:cs="Times"/>
                <w:sz w:val="20"/>
                <w:szCs w:val="20"/>
                <w:lang w:eastAsia="en-GB"/>
              </w:rPr>
            </w:pPr>
            <w:r w:rsidRPr="009B7254">
              <w:rPr>
                <w:rFonts w:ascii="Calibri" w:hAnsi="Calibri" w:cs="Calibri"/>
                <w:color w:val="0070C0"/>
                <w:sz w:val="20"/>
                <w:szCs w:val="20"/>
                <w:lang w:val="en-US" w:eastAsia="en-GB"/>
              </w:rPr>
              <w:t>We think a&gt;=N/2 &amp; b&gt;=0. The value of </w:t>
            </w:r>
            <w:r w:rsidRPr="009B7254">
              <w:rPr>
                <w:rFonts w:ascii="PMingLiU" w:eastAsia="PMingLiU" w:hAnsi="Calibri" w:cs="Times" w:hint="eastAsia"/>
                <w:color w:val="0070C0"/>
                <w:sz w:val="20"/>
                <w:szCs w:val="20"/>
                <w:lang w:eastAsia="zh-CN"/>
              </w:rPr>
              <w:t>‘</w:t>
            </w:r>
            <w:r w:rsidRPr="009B7254">
              <w:rPr>
                <w:rFonts w:ascii="Calibri" w:hAnsi="Calibri" w:cs="Calibri"/>
                <w:color w:val="0070C0"/>
                <w:sz w:val="20"/>
                <w:szCs w:val="20"/>
                <w:lang w:val="en-US" w:eastAsia="en-GB"/>
              </w:rPr>
              <w:t>n + b</w:t>
            </w:r>
            <w:r w:rsidRPr="009B7254">
              <w:rPr>
                <w:rFonts w:ascii="PMingLiU" w:eastAsia="PMingLiU" w:hAnsi="Calibri" w:cs="Times" w:hint="eastAsia"/>
                <w:color w:val="0070C0"/>
                <w:sz w:val="20"/>
                <w:szCs w:val="20"/>
                <w:lang w:eastAsia="zh-CN"/>
              </w:rPr>
              <w:t>’</w:t>
            </w:r>
            <w:r w:rsidRPr="009B7254">
              <w:rPr>
                <w:rFonts w:ascii="Calibri" w:hAnsi="Calibri" w:cs="Calibri"/>
                <w:color w:val="0070C0"/>
                <w:sz w:val="20"/>
                <w:szCs w:val="20"/>
                <w:lang w:val="en-US" w:eastAsia="en-GB"/>
              </w:rPr>
              <w:t> should be determined based on the scheduled/known aperiodic traffic.</w:t>
            </w:r>
          </w:p>
        </w:tc>
      </w:tr>
      <w:tr w:rsidR="009B7254" w:rsidRPr="009B7254" w14:paraId="6C80BB45" w14:textId="77777777" w:rsidTr="009142E4">
        <w:trPr>
          <w:trHeight w:val="357"/>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EA14A94" w14:textId="77777777" w:rsidR="009B7254" w:rsidRPr="009B7254" w:rsidRDefault="009B7254" w:rsidP="009B7254">
            <w:pPr>
              <w:spacing w:after="0" w:line="240" w:lineRule="auto"/>
              <w:rPr>
                <w:rFonts w:ascii="Times" w:hAnsi="Times" w:cs="Times"/>
                <w:sz w:val="20"/>
                <w:szCs w:val="20"/>
                <w:lang w:eastAsia="en-GB"/>
              </w:rPr>
            </w:pPr>
            <w:r w:rsidRPr="009B7254">
              <w:rPr>
                <w:rFonts w:ascii="Calibri" w:hAnsi="Calibri" w:cs="Calibri"/>
                <w:color w:val="00B050"/>
                <w:sz w:val="21"/>
                <w:szCs w:val="21"/>
                <w:lang w:val="en-US" w:eastAsia="en-GB"/>
              </w:rPr>
              <w:t>OPPO</w:t>
            </w:r>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CB6D11A" w14:textId="77777777" w:rsidR="009B7254" w:rsidRPr="009B7254" w:rsidRDefault="009B7254" w:rsidP="009B7254">
            <w:pPr>
              <w:spacing w:after="0" w:line="240" w:lineRule="auto"/>
              <w:rPr>
                <w:rFonts w:ascii="Times" w:hAnsi="Times" w:cs="Times"/>
                <w:sz w:val="20"/>
                <w:szCs w:val="20"/>
                <w:lang w:eastAsia="en-GB"/>
              </w:rPr>
            </w:pPr>
            <w:r w:rsidRPr="009B7254">
              <w:rPr>
                <w:rFonts w:ascii="Calibri" w:hAnsi="Calibri" w:cs="Calibri"/>
                <w:color w:val="00B050"/>
                <w:sz w:val="20"/>
                <w:szCs w:val="20"/>
                <w:lang w:val="en-US" w:eastAsia="en-GB"/>
              </w:rPr>
              <w:t>We have the same view as Ericsson.</w:t>
            </w:r>
          </w:p>
        </w:tc>
      </w:tr>
      <w:tr w:rsidR="009B7254" w:rsidRPr="009B7254" w14:paraId="7B190951" w14:textId="77777777" w:rsidTr="009142E4">
        <w:trPr>
          <w:trHeight w:val="357"/>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19D2454" w14:textId="77777777" w:rsidR="009B7254" w:rsidRPr="009B7254" w:rsidRDefault="009B7254" w:rsidP="009B7254">
            <w:pPr>
              <w:spacing w:after="0" w:line="240" w:lineRule="auto"/>
              <w:rPr>
                <w:rFonts w:ascii="Times" w:hAnsi="Times" w:cs="Times"/>
                <w:sz w:val="20"/>
                <w:szCs w:val="20"/>
                <w:lang w:eastAsia="en-GB"/>
              </w:rPr>
            </w:pPr>
            <w:r w:rsidRPr="009B7254">
              <w:rPr>
                <w:rFonts w:ascii="Calibri" w:hAnsi="Calibri" w:cs="Calibri"/>
                <w:color w:val="00B050"/>
                <w:sz w:val="21"/>
                <w:szCs w:val="21"/>
                <w:lang w:val="en-US" w:eastAsia="en-GB"/>
              </w:rPr>
              <w:t>Qualcomm</w:t>
            </w:r>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487717A" w14:textId="77777777" w:rsidR="009B7254" w:rsidRPr="009B7254" w:rsidRDefault="009B7254" w:rsidP="009B7254">
            <w:pPr>
              <w:spacing w:after="0" w:line="240" w:lineRule="auto"/>
              <w:rPr>
                <w:rFonts w:ascii="Times" w:hAnsi="Times" w:cs="Times"/>
                <w:sz w:val="20"/>
                <w:szCs w:val="20"/>
                <w:lang w:eastAsia="en-GB"/>
              </w:rPr>
            </w:pPr>
            <w:r w:rsidRPr="009B7254">
              <w:rPr>
                <w:rFonts w:ascii="Calibri" w:hAnsi="Calibri" w:cs="Calibri"/>
                <w:color w:val="00B050"/>
                <w:sz w:val="20"/>
                <w:szCs w:val="20"/>
                <w:lang w:val="en-US" w:eastAsia="en-GB"/>
              </w:rPr>
              <w:t>We share same view with E/// and OPPO. b can be corresponding to 32 slots. a is the remaining.</w:t>
            </w:r>
          </w:p>
        </w:tc>
      </w:tr>
      <w:tr w:rsidR="009B7254" w:rsidRPr="009B7254" w14:paraId="33C6D8E0" w14:textId="77777777" w:rsidTr="009142E4">
        <w:trPr>
          <w:trHeight w:val="357"/>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A876AE1" w14:textId="77777777" w:rsidR="009B7254" w:rsidRPr="009B7254" w:rsidRDefault="009B7254" w:rsidP="009B7254">
            <w:pPr>
              <w:spacing w:after="0" w:line="240" w:lineRule="auto"/>
              <w:rPr>
                <w:rFonts w:ascii="Times" w:hAnsi="Times" w:cs="Times"/>
                <w:sz w:val="20"/>
                <w:szCs w:val="20"/>
                <w:lang w:eastAsia="en-GB"/>
              </w:rPr>
            </w:pPr>
            <w:r w:rsidRPr="009B7254">
              <w:rPr>
                <w:rFonts w:ascii="Calibri" w:hAnsi="Calibri" w:cs="Calibri"/>
                <w:color w:val="212121"/>
                <w:lang w:val="en-US" w:eastAsia="en-GB"/>
              </w:rPr>
              <w:t>LG Electronics</w:t>
            </w:r>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81BF65C" w14:textId="77777777" w:rsidR="009B7254" w:rsidRPr="009B7254" w:rsidRDefault="009B7254" w:rsidP="009B7254">
            <w:pPr>
              <w:spacing w:after="0" w:line="240" w:lineRule="auto"/>
              <w:rPr>
                <w:rFonts w:ascii="Times" w:hAnsi="Times" w:cs="Times"/>
                <w:sz w:val="20"/>
                <w:szCs w:val="20"/>
                <w:lang w:eastAsia="en-GB"/>
              </w:rPr>
            </w:pPr>
            <w:r w:rsidRPr="009B7254">
              <w:rPr>
                <w:rFonts w:ascii="Calibri" w:hAnsi="Calibri" w:cs="Calibri"/>
                <w:color w:val="212121"/>
                <w:lang w:val="en-US" w:eastAsia="en-GB"/>
              </w:rPr>
              <w:t>We share the same view with CATT (i.e., reusing LTE V2X principle).</w:t>
            </w:r>
          </w:p>
        </w:tc>
      </w:tr>
      <w:tr w:rsidR="009B7254" w:rsidRPr="009B7254" w14:paraId="0E98BCC5" w14:textId="77777777" w:rsidTr="009142E4">
        <w:trPr>
          <w:trHeight w:val="357"/>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E7ADEB7" w14:textId="77777777" w:rsidR="009B7254" w:rsidRPr="009B7254" w:rsidRDefault="009B7254" w:rsidP="009B7254">
            <w:pPr>
              <w:spacing w:after="0" w:line="240" w:lineRule="auto"/>
              <w:rPr>
                <w:rFonts w:ascii="Times" w:hAnsi="Times" w:cs="Times"/>
                <w:sz w:val="20"/>
                <w:szCs w:val="20"/>
                <w:lang w:eastAsia="en-GB"/>
              </w:rPr>
            </w:pPr>
            <w:r w:rsidRPr="009B7254">
              <w:rPr>
                <w:rFonts w:ascii="Calibri" w:hAnsi="Calibri" w:cs="Calibri"/>
                <w:color w:val="212121"/>
                <w:lang w:val="en-US" w:eastAsia="en-GB"/>
              </w:rPr>
              <w:t>ITRI</w:t>
            </w:r>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ABF0E69" w14:textId="77777777" w:rsidR="009B7254" w:rsidRPr="009B7254" w:rsidRDefault="009B7254" w:rsidP="009B7254">
            <w:pPr>
              <w:spacing w:after="0" w:line="240" w:lineRule="auto"/>
              <w:rPr>
                <w:rFonts w:ascii="Times" w:hAnsi="Times" w:cs="Times"/>
                <w:sz w:val="20"/>
                <w:szCs w:val="20"/>
                <w:lang w:eastAsia="en-GB"/>
              </w:rPr>
            </w:pPr>
            <w:r w:rsidRPr="009B7254">
              <w:rPr>
                <w:rFonts w:ascii="Calibri" w:hAnsi="Calibri" w:cs="Calibri"/>
                <w:color w:val="212121"/>
                <w:lang w:val="en-US" w:eastAsia="en-GB"/>
              </w:rPr>
              <w:t>The CR evaluation window in LTE V2X can be reused for NR V2X.​</w:t>
            </w:r>
          </w:p>
        </w:tc>
      </w:tr>
      <w:tr w:rsidR="009142E4" w:rsidRPr="009B7254" w14:paraId="6463D4D6" w14:textId="77777777" w:rsidTr="009142E4">
        <w:trPr>
          <w:trHeight w:val="357"/>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0DF7A9B" w14:textId="44FAD026" w:rsidR="009142E4" w:rsidRPr="009142E4" w:rsidRDefault="009142E4" w:rsidP="009142E4">
            <w:pPr>
              <w:spacing w:after="0" w:line="240" w:lineRule="auto"/>
              <w:rPr>
                <w:rFonts w:ascii="Calibri" w:hAnsi="Calibri" w:cs="Calibri"/>
                <w:color w:val="212121"/>
                <w:lang w:eastAsia="en-GB"/>
              </w:rPr>
            </w:pPr>
            <w:r>
              <w:rPr>
                <w:color w:val="212121"/>
              </w:rPr>
              <w:t>Apple</w:t>
            </w:r>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86F6432" w14:textId="38364E72" w:rsidR="009142E4" w:rsidRPr="009B7254" w:rsidRDefault="009142E4" w:rsidP="009142E4">
            <w:pPr>
              <w:spacing w:after="0" w:line="240" w:lineRule="auto"/>
              <w:rPr>
                <w:rFonts w:ascii="Calibri" w:hAnsi="Calibri" w:cs="Calibri"/>
                <w:color w:val="212121"/>
                <w:lang w:val="en-US" w:eastAsia="en-GB"/>
              </w:rPr>
            </w:pPr>
            <w:r>
              <w:rPr>
                <w:color w:val="212121"/>
              </w:rPr>
              <w:t>Reuse LTE V2X rule of CR evaluation window for NR V2X</w:t>
            </w:r>
          </w:p>
        </w:tc>
      </w:tr>
      <w:tr w:rsidR="009142E4" w:rsidRPr="009B7254" w14:paraId="11E7C521" w14:textId="77777777" w:rsidTr="009142E4">
        <w:trPr>
          <w:trHeight w:val="357"/>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7B661DA" w14:textId="50926A4B" w:rsidR="009142E4" w:rsidRPr="009B7254" w:rsidRDefault="009142E4" w:rsidP="009142E4">
            <w:pPr>
              <w:spacing w:after="0" w:line="240" w:lineRule="auto"/>
              <w:rPr>
                <w:rFonts w:ascii="Calibri" w:hAnsi="Calibri" w:cs="Calibri"/>
                <w:color w:val="212121"/>
                <w:lang w:val="en-US" w:eastAsia="en-GB"/>
              </w:rPr>
            </w:pPr>
            <w:r>
              <w:rPr>
                <w:rFonts w:ascii="Calibri" w:hAnsi="Calibri" w:cs="Calibri"/>
                <w:color w:val="212121"/>
                <w:lang w:val="en-US" w:eastAsia="en-GB"/>
              </w:rPr>
              <w:t>Nokia, NSB</w:t>
            </w:r>
          </w:p>
        </w:tc>
        <w:tc>
          <w:tcPr>
            <w:tcW w:w="737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AD4D478" w14:textId="555E05FD" w:rsidR="009142E4" w:rsidRPr="009B7254" w:rsidRDefault="009142E4" w:rsidP="009142E4">
            <w:pPr>
              <w:spacing w:after="0" w:line="240" w:lineRule="auto"/>
              <w:rPr>
                <w:rFonts w:ascii="Calibri" w:hAnsi="Calibri" w:cs="Calibri"/>
                <w:color w:val="212121"/>
                <w:lang w:val="en-US" w:eastAsia="en-GB"/>
              </w:rPr>
            </w:pPr>
            <w:r>
              <w:rPr>
                <w:rFonts w:ascii="Calibri" w:hAnsi="Calibri" w:cs="Calibri"/>
                <w:color w:val="212121"/>
                <w:lang w:val="en-US" w:eastAsia="en-GB"/>
              </w:rPr>
              <w:t xml:space="preserve">Re-use LTE </w:t>
            </w:r>
          </w:p>
        </w:tc>
      </w:tr>
    </w:tbl>
    <w:p w14:paraId="44014561" w14:textId="77777777" w:rsidR="00D167A9" w:rsidRDefault="00D167A9" w:rsidP="00D167A9">
      <w:pPr>
        <w:rPr>
          <w:b/>
          <w:bCs/>
          <w:lang w:val="en-US" w:eastAsia="ko-KR"/>
        </w:rPr>
      </w:pPr>
    </w:p>
    <w:p w14:paraId="7F625580" w14:textId="622E9355" w:rsidR="00D167A9" w:rsidRDefault="00D167A9" w:rsidP="00D167A9">
      <w:pPr>
        <w:rPr>
          <w:b/>
          <w:bCs/>
          <w:lang w:val="en-US" w:eastAsia="ko-KR"/>
        </w:rPr>
      </w:pPr>
      <w:r>
        <w:rPr>
          <w:b/>
          <w:bCs/>
          <w:lang w:val="en-US" w:eastAsia="ko-KR"/>
        </w:rPr>
        <w:t>Observation: None of the alternatives proposed has an absolute majority.</w:t>
      </w:r>
      <w:r w:rsidR="003206B7">
        <w:rPr>
          <w:b/>
          <w:bCs/>
          <w:lang w:val="en-US" w:eastAsia="ko-KR"/>
        </w:rPr>
        <w:t xml:space="preserve"> “Re-use LTE” has the largest number of supporters.</w:t>
      </w:r>
    </w:p>
    <w:p w14:paraId="16430319" w14:textId="77777777" w:rsidR="009B7254" w:rsidRPr="00D167A9" w:rsidRDefault="009B7254" w:rsidP="00BB7263">
      <w:pPr>
        <w:rPr>
          <w:lang w:val="en-US"/>
        </w:rPr>
      </w:pPr>
    </w:p>
    <w:p w14:paraId="4B0E8DD6" w14:textId="04C8AA3A" w:rsidR="00BB7263" w:rsidRDefault="00BB7263" w:rsidP="00BB7263"/>
    <w:p w14:paraId="21372952" w14:textId="77777777" w:rsidR="00BB7263" w:rsidRDefault="00BB7263" w:rsidP="00BB7263"/>
    <w:p w14:paraId="37275CEE" w14:textId="3A3EEDEE" w:rsidR="00BB7263" w:rsidRDefault="00BB7263" w:rsidP="00BB7263">
      <w:pPr>
        <w:pStyle w:val="Heading3"/>
      </w:pPr>
      <w:r>
        <w:t xml:space="preserve">QoS-02: </w:t>
      </w:r>
      <w:r>
        <w:rPr>
          <w:lang w:val="en-US"/>
        </w:rPr>
        <w:t xml:space="preserve">When </w:t>
      </w:r>
      <w:proofErr w:type="spellStart"/>
      <w:r>
        <w:rPr>
          <w:lang w:val="en-US"/>
        </w:rPr>
        <w:t>CR_limit</w:t>
      </w:r>
      <w:proofErr w:type="spellEnd"/>
      <w:r>
        <w:rPr>
          <w:lang w:val="en-US"/>
        </w:rPr>
        <w:t xml:space="preserve"> is applied</w:t>
      </w:r>
    </w:p>
    <w:p w14:paraId="05C023BA" w14:textId="77777777" w:rsidR="00BB7263" w:rsidRDefault="00BB7263" w:rsidP="00BB7263"/>
    <w:p w14:paraId="036F2A3B" w14:textId="5F09B651" w:rsidR="00BB7263" w:rsidRDefault="00BB7263" w:rsidP="00BB7263">
      <w:pPr>
        <w:rPr>
          <w:lang w:val="en-US"/>
        </w:rPr>
      </w:pPr>
      <w:r>
        <w:rPr>
          <w:lang w:val="en-US"/>
        </w:rPr>
        <w:t xml:space="preserve">[100e-NR-5G_V2X_NRSL-QoS-02] Email discussion/approval on when </w:t>
      </w:r>
      <w:proofErr w:type="spellStart"/>
      <w:r>
        <w:rPr>
          <w:lang w:val="en-US"/>
        </w:rPr>
        <w:t>CR_limit</w:t>
      </w:r>
      <w:proofErr w:type="spellEnd"/>
      <w:r>
        <w:rPr>
          <w:lang w:val="en-US"/>
        </w:rPr>
        <w:t xml:space="preserve"> is applied</w:t>
      </w:r>
    </w:p>
    <w:p w14:paraId="12A4314C" w14:textId="300B6FBA" w:rsidR="00690B94" w:rsidRDefault="00A767FB" w:rsidP="00BB7263">
      <w:r>
        <w:t xml:space="preserve">This corresponds to Issue 1.2: When </w:t>
      </w:r>
      <w:proofErr w:type="spellStart"/>
      <w:r>
        <w:t>CR_limit</w:t>
      </w:r>
      <w:proofErr w:type="spellEnd"/>
      <w:r>
        <w:t xml:space="preserve"> is applied.</w:t>
      </w:r>
    </w:p>
    <w:p w14:paraId="41CA09C9" w14:textId="77777777" w:rsidR="00A767FB" w:rsidRDefault="00A767FB" w:rsidP="00BB7263">
      <w:pPr>
        <w:rPr>
          <w:lang w:val="en-US"/>
        </w:rPr>
      </w:pPr>
    </w:p>
    <w:p w14:paraId="2A10B5F7" w14:textId="197DDE75" w:rsidR="00690B94" w:rsidRDefault="00690B94" w:rsidP="00E068F6">
      <w:pPr>
        <w:pStyle w:val="Heading4"/>
        <w:rPr>
          <w:lang w:val="en-US"/>
        </w:rPr>
      </w:pPr>
      <w:r>
        <w:rPr>
          <w:lang w:val="en-US"/>
        </w:rPr>
        <w:lastRenderedPageBreak/>
        <w:t xml:space="preserve">Q1: When </w:t>
      </w:r>
      <w:proofErr w:type="spellStart"/>
      <w:r>
        <w:rPr>
          <w:lang w:val="en-US"/>
        </w:rPr>
        <w:t>CR_limit</w:t>
      </w:r>
      <w:proofErr w:type="spellEnd"/>
      <w:r>
        <w:rPr>
          <w:lang w:val="en-US"/>
        </w:rPr>
        <w:t xml:space="preserve"> is applied</w:t>
      </w:r>
    </w:p>
    <w:tbl>
      <w:tblPr>
        <w:tblW w:w="0" w:type="auto"/>
        <w:tblCellSpacing w:w="30" w:type="dxa"/>
        <w:tblBorders>
          <w:top w:val="outset" w:sz="18" w:space="0" w:color="auto"/>
          <w:left w:val="outset" w:sz="18" w:space="0" w:color="auto"/>
          <w:bottom w:val="outset" w:sz="18" w:space="0" w:color="auto"/>
          <w:right w:val="outset" w:sz="18" w:space="0" w:color="auto"/>
        </w:tblBorders>
        <w:tblCellMar>
          <w:left w:w="0" w:type="dxa"/>
          <w:right w:w="0" w:type="dxa"/>
        </w:tblCellMar>
        <w:tblLook w:val="04A0" w:firstRow="1" w:lastRow="0" w:firstColumn="1" w:lastColumn="0" w:noHBand="0" w:noVBand="1"/>
      </w:tblPr>
      <w:tblGrid>
        <w:gridCol w:w="1866"/>
        <w:gridCol w:w="11167"/>
      </w:tblGrid>
      <w:tr w:rsidR="00690B94" w14:paraId="32B6013D"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shd w:val="clear" w:color="auto" w:fill="D0CECE"/>
            <w:tcMar>
              <w:top w:w="15" w:type="dxa"/>
              <w:left w:w="15" w:type="dxa"/>
              <w:bottom w:w="15" w:type="dxa"/>
              <w:right w:w="15" w:type="dxa"/>
            </w:tcMar>
            <w:hideMark/>
          </w:tcPr>
          <w:p w14:paraId="3B00EC4F" w14:textId="77777777" w:rsidR="00690B94" w:rsidRDefault="00690B94">
            <w:pPr>
              <w:rPr>
                <w:rFonts w:ascii="Times" w:eastAsia="SimSun" w:hAnsi="Times" w:cs="Times"/>
                <w:sz w:val="20"/>
                <w:szCs w:val="20"/>
                <w:lang w:eastAsia="zh-CN"/>
              </w:rPr>
            </w:pPr>
            <w:r>
              <w:rPr>
                <w:color w:val="212121"/>
                <w:lang w:val="en-US"/>
              </w:rPr>
              <w:t>Company</w:t>
            </w:r>
          </w:p>
        </w:tc>
        <w:tc>
          <w:tcPr>
            <w:tcW w:w="11077" w:type="dxa"/>
            <w:tcBorders>
              <w:top w:val="outset" w:sz="6" w:space="0" w:color="auto"/>
              <w:left w:val="outset" w:sz="6" w:space="0" w:color="auto"/>
              <w:bottom w:val="outset" w:sz="6" w:space="0" w:color="auto"/>
              <w:right w:val="outset" w:sz="6" w:space="0" w:color="auto"/>
            </w:tcBorders>
            <w:shd w:val="clear" w:color="auto" w:fill="D0CECE"/>
            <w:tcMar>
              <w:top w:w="15" w:type="dxa"/>
              <w:left w:w="15" w:type="dxa"/>
              <w:bottom w:w="15" w:type="dxa"/>
              <w:right w:w="15" w:type="dxa"/>
            </w:tcMar>
            <w:hideMark/>
          </w:tcPr>
          <w:p w14:paraId="2D766965" w14:textId="77777777" w:rsidR="00690B94" w:rsidRDefault="00690B94">
            <w:pPr>
              <w:rPr>
                <w:rFonts w:ascii="Times" w:hAnsi="Times" w:cs="Times"/>
                <w:sz w:val="20"/>
                <w:szCs w:val="20"/>
              </w:rPr>
            </w:pPr>
            <w:r>
              <w:rPr>
                <w:sz w:val="20"/>
                <w:szCs w:val="20"/>
                <w:lang w:val="en-US"/>
              </w:rPr>
              <w:t>View</w:t>
            </w:r>
          </w:p>
        </w:tc>
      </w:tr>
      <w:tr w:rsidR="00690B94" w14:paraId="138B1BDE"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B5A47D2" w14:textId="77777777" w:rsidR="00690B94" w:rsidRDefault="00690B94">
            <w:pPr>
              <w:rPr>
                <w:rFonts w:ascii="Times" w:hAnsi="Times" w:cs="Times"/>
                <w:sz w:val="20"/>
                <w:szCs w:val="20"/>
              </w:rPr>
            </w:pPr>
            <w:r>
              <w:rPr>
                <w:color w:val="212121"/>
                <w:sz w:val="20"/>
                <w:szCs w:val="20"/>
                <w:lang w:val="en-US"/>
              </w:rPr>
              <w:t>Futurewei</w:t>
            </w:r>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18201C8" w14:textId="77777777" w:rsidR="00690B94" w:rsidRDefault="00690B94">
            <w:pPr>
              <w:rPr>
                <w:rFonts w:ascii="Times" w:hAnsi="Times" w:cs="Times"/>
                <w:sz w:val="20"/>
                <w:szCs w:val="20"/>
              </w:rPr>
            </w:pPr>
            <w:r>
              <w:rPr>
                <w:color w:val="212121"/>
                <w:sz w:val="20"/>
                <w:szCs w:val="20"/>
                <w:lang w:val="en-US"/>
              </w:rPr>
              <w:t>Resources which have been reserved for retransmission but released due to HARQ feedback are not counted in CR evaluation.</w:t>
            </w:r>
          </w:p>
        </w:tc>
      </w:tr>
      <w:tr w:rsidR="00690B94" w14:paraId="2E934BF5"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AB8CEB1" w14:textId="77777777" w:rsidR="00690B94" w:rsidRDefault="00690B94">
            <w:pPr>
              <w:rPr>
                <w:rFonts w:ascii="Times" w:hAnsi="Times" w:cs="Times"/>
                <w:sz w:val="20"/>
                <w:szCs w:val="20"/>
              </w:rPr>
            </w:pPr>
            <w:r>
              <w:rPr>
                <w:color w:val="212121"/>
                <w:sz w:val="20"/>
                <w:szCs w:val="20"/>
                <w:lang w:val="en-US"/>
              </w:rPr>
              <w:t> ZTE/Sanechips</w:t>
            </w:r>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EDE3B3B" w14:textId="77777777" w:rsidR="00690B94" w:rsidRDefault="00690B94">
            <w:pPr>
              <w:rPr>
                <w:rFonts w:ascii="Times" w:hAnsi="Times" w:cs="Times"/>
                <w:sz w:val="20"/>
                <w:szCs w:val="20"/>
              </w:rPr>
            </w:pPr>
            <w:r>
              <w:rPr>
                <w:color w:val="212121"/>
                <w:sz w:val="20"/>
                <w:szCs w:val="20"/>
                <w:lang w:val="en-US"/>
              </w:rPr>
              <w:t> RAN1 agreed "Congestion control can set an upper bound on channel occupancy ratio (CR), CRlimit". For LTE V2X sidelink congestion control, this evaluation is performed for every PSSCH transmission. We support to follow the same way as in LTE V2X, i.e., when "every PSSCH transmission".</w:t>
            </w:r>
          </w:p>
        </w:tc>
      </w:tr>
      <w:tr w:rsidR="00690B94" w14:paraId="714D06F5"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3D5C3DA" w14:textId="77777777" w:rsidR="00690B94" w:rsidRDefault="00690B94">
            <w:pPr>
              <w:rPr>
                <w:rFonts w:ascii="Times" w:hAnsi="Times" w:cs="Times"/>
                <w:sz w:val="20"/>
                <w:szCs w:val="20"/>
              </w:rPr>
            </w:pPr>
            <w:r>
              <w:rPr>
                <w:color w:val="004080"/>
                <w:sz w:val="20"/>
                <w:szCs w:val="20"/>
                <w:lang w:val="en-US"/>
              </w:rPr>
              <w:t> </w:t>
            </w:r>
            <w:r>
              <w:rPr>
                <w:color w:val="212121"/>
                <w:sz w:val="20"/>
                <w:szCs w:val="20"/>
                <w:lang w:val="en-US"/>
              </w:rPr>
              <w:t> Samsung</w:t>
            </w:r>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AC777D6" w14:textId="77777777" w:rsidR="00690B94" w:rsidRDefault="00690B94">
            <w:pPr>
              <w:rPr>
                <w:rFonts w:ascii="Times" w:hAnsi="Times" w:cs="Times"/>
                <w:sz w:val="20"/>
                <w:szCs w:val="20"/>
              </w:rPr>
            </w:pPr>
            <w:r>
              <w:rPr>
                <w:color w:val="004080"/>
                <w:sz w:val="20"/>
                <w:szCs w:val="20"/>
                <w:lang w:val="en-US"/>
              </w:rPr>
              <w:t> We also support that CR is evaluated for each (re)transmission.</w:t>
            </w:r>
          </w:p>
        </w:tc>
      </w:tr>
      <w:tr w:rsidR="00690B94" w14:paraId="2BD62EF2"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310EA61" w14:textId="77777777" w:rsidR="00690B94" w:rsidRDefault="00690B94">
            <w:pPr>
              <w:rPr>
                <w:rFonts w:ascii="Times" w:hAnsi="Times" w:cs="Times"/>
                <w:sz w:val="20"/>
                <w:szCs w:val="20"/>
              </w:rPr>
            </w:pPr>
            <w:r>
              <w:rPr>
                <w:color w:val="004080"/>
                <w:sz w:val="20"/>
                <w:szCs w:val="20"/>
                <w:lang w:val="en-US"/>
              </w:rPr>
              <w:t>vivo</w:t>
            </w:r>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AFC4B01" w14:textId="77777777" w:rsidR="00690B94" w:rsidRDefault="00690B94">
            <w:pPr>
              <w:rPr>
                <w:rFonts w:ascii="Times" w:hAnsi="Times" w:cs="Times"/>
                <w:sz w:val="20"/>
                <w:szCs w:val="20"/>
              </w:rPr>
            </w:pPr>
            <w:r>
              <w:rPr>
                <w:color w:val="004080"/>
                <w:sz w:val="20"/>
                <w:szCs w:val="20"/>
                <w:lang w:val="en-US"/>
              </w:rPr>
              <w:t>We share a similar view as ZTE/Sanechips and Samsung, i.e., CR is evaluated for each (re)transmission.</w:t>
            </w:r>
          </w:p>
        </w:tc>
      </w:tr>
      <w:tr w:rsidR="00690B94" w14:paraId="5FD54514"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2D3BBA0" w14:textId="77777777" w:rsidR="00690B94" w:rsidRDefault="00690B94">
            <w:pPr>
              <w:rPr>
                <w:rFonts w:ascii="Times" w:hAnsi="Times" w:cs="Times"/>
                <w:sz w:val="20"/>
                <w:szCs w:val="20"/>
              </w:rPr>
            </w:pPr>
            <w:r>
              <w:rPr>
                <w:color w:val="004080"/>
                <w:sz w:val="20"/>
                <w:szCs w:val="20"/>
                <w:lang w:val="en-US"/>
              </w:rPr>
              <w:t>CATT</w:t>
            </w:r>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FD1CE6E" w14:textId="77777777" w:rsidR="00690B94" w:rsidRDefault="00690B94">
            <w:pPr>
              <w:rPr>
                <w:rFonts w:ascii="Times" w:hAnsi="Times" w:cs="Times"/>
                <w:sz w:val="20"/>
                <w:szCs w:val="20"/>
              </w:rPr>
            </w:pPr>
            <w:r>
              <w:rPr>
                <w:rFonts w:ascii="MS Mincho" w:eastAsia="MS Mincho" w:hAnsi="MS Mincho" w:cs="Times" w:hint="eastAsia"/>
                <w:color w:val="1F497D"/>
                <w:sz w:val="20"/>
                <w:szCs w:val="20"/>
                <w:lang w:val="en-US"/>
              </w:rPr>
              <w:t xml:space="preserve">We also support that the </w:t>
            </w:r>
            <w:proofErr w:type="spellStart"/>
            <w:r>
              <w:rPr>
                <w:rFonts w:ascii="MS Mincho" w:eastAsia="MS Mincho" w:hAnsi="MS Mincho" w:cs="Times" w:hint="eastAsia"/>
                <w:color w:val="1F497D"/>
                <w:sz w:val="20"/>
                <w:szCs w:val="20"/>
                <w:lang w:val="en-US"/>
              </w:rPr>
              <w:t>CR_limit</w:t>
            </w:r>
            <w:proofErr w:type="spellEnd"/>
            <w:r>
              <w:rPr>
                <w:rFonts w:ascii="MS Mincho" w:eastAsia="MS Mincho" w:hAnsi="MS Mincho" w:cs="Times" w:hint="eastAsia"/>
                <w:color w:val="1F497D"/>
                <w:sz w:val="20"/>
                <w:szCs w:val="20"/>
                <w:lang w:val="en-US"/>
              </w:rPr>
              <w:t xml:space="preserve"> should be evaluated for each transmission.</w:t>
            </w:r>
          </w:p>
          <w:p w14:paraId="4EE91B9D" w14:textId="77777777" w:rsidR="00690B94" w:rsidRDefault="00690B94">
            <w:pPr>
              <w:rPr>
                <w:rFonts w:ascii="Times" w:hAnsi="Times" w:cs="Times"/>
                <w:sz w:val="20"/>
                <w:szCs w:val="20"/>
              </w:rPr>
            </w:pPr>
            <w:r>
              <w:rPr>
                <w:rFonts w:ascii="MS Mincho" w:eastAsia="MS Mincho" w:hAnsi="MS Mincho" w:cs="Times" w:hint="eastAsia"/>
                <w:color w:val="1F497D"/>
                <w:sz w:val="20"/>
                <w:szCs w:val="20"/>
                <w:lang w:val="en-US"/>
              </w:rPr>
              <w:t>Since the CBR measurement results can vary quickly in a short period, the variation of CBR will lead to a variation of CR-limit in a short period. If the CBR/CR/CR-limit evaluation is not performed before each PSSCH transmission, the CR-limit will not provide the desired control of V2X traffic.</w:t>
            </w:r>
          </w:p>
        </w:tc>
      </w:tr>
      <w:tr w:rsidR="00690B94" w14:paraId="5DBAD45B"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3C7F173" w14:textId="77777777" w:rsidR="00690B94" w:rsidRDefault="00690B94">
            <w:pPr>
              <w:rPr>
                <w:rFonts w:ascii="Times" w:hAnsi="Times" w:cs="Times"/>
                <w:sz w:val="20"/>
                <w:szCs w:val="20"/>
              </w:rPr>
            </w:pPr>
            <w:r>
              <w:rPr>
                <w:color w:val="004080"/>
                <w:sz w:val="20"/>
                <w:szCs w:val="20"/>
                <w:lang w:val="en-US"/>
              </w:rPr>
              <w:t>Panasonic</w:t>
            </w:r>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88692CE" w14:textId="77777777" w:rsidR="00690B94" w:rsidRDefault="00690B94">
            <w:pPr>
              <w:rPr>
                <w:rFonts w:ascii="Times" w:hAnsi="Times" w:cs="Times"/>
                <w:sz w:val="20"/>
                <w:szCs w:val="20"/>
              </w:rPr>
            </w:pPr>
            <w:r>
              <w:rPr>
                <w:rFonts w:ascii="MS Mincho" w:eastAsia="MS Mincho" w:hAnsi="MS Mincho" w:cs="Times" w:hint="eastAsia"/>
                <w:color w:val="1F497D"/>
                <w:sz w:val="20"/>
                <w:szCs w:val="20"/>
                <w:lang w:val="en-US"/>
              </w:rPr>
              <w:t>We share the view that CR is evaluated for each (re)transmission as it shows the resource utilization situation.</w:t>
            </w:r>
          </w:p>
        </w:tc>
      </w:tr>
      <w:tr w:rsidR="00690B94" w14:paraId="4DD3B439"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3719A12" w14:textId="77777777" w:rsidR="00690B94" w:rsidRDefault="00690B94">
            <w:pPr>
              <w:rPr>
                <w:rFonts w:ascii="Times" w:hAnsi="Times" w:cs="Times"/>
                <w:sz w:val="20"/>
                <w:szCs w:val="20"/>
              </w:rPr>
            </w:pPr>
            <w:r>
              <w:rPr>
                <w:rFonts w:ascii="Gulim" w:eastAsia="Gulim" w:hAnsi="Gulim" w:cs="Times" w:hint="eastAsia"/>
                <w:color w:val="212121"/>
                <w:lang w:val="en-US"/>
              </w:rPr>
              <w:t>Intel Corporation</w:t>
            </w:r>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8309DC7" w14:textId="77777777" w:rsidR="00690B94" w:rsidRDefault="00690B94">
            <w:pPr>
              <w:rPr>
                <w:rFonts w:ascii="Times" w:hAnsi="Times" w:cs="Times"/>
                <w:sz w:val="20"/>
                <w:szCs w:val="20"/>
              </w:rPr>
            </w:pPr>
            <w:r>
              <w:rPr>
                <w:rFonts w:ascii="Gulim" w:eastAsia="Gulim" w:hAnsi="Gulim" w:cs="Times" w:hint="eastAsia"/>
                <w:color w:val="212121"/>
                <w:lang w:val="en-US"/>
              </w:rPr>
              <w:t>The number of consecutive (re)-transmissions b/w subsequent CR and CBR evaluation is configurable per CBR and priority level.</w:t>
            </w:r>
          </w:p>
          <w:p w14:paraId="1C218ABA" w14:textId="77777777" w:rsidR="00690B94" w:rsidRDefault="00690B94">
            <w:pPr>
              <w:rPr>
                <w:rFonts w:ascii="Times" w:hAnsi="Times" w:cs="Times"/>
                <w:sz w:val="20"/>
                <w:szCs w:val="20"/>
              </w:rPr>
            </w:pPr>
            <w:r>
              <w:rPr>
                <w:rFonts w:ascii="Gulim" w:eastAsia="Gulim" w:hAnsi="Gulim" w:cs="Times" w:hint="eastAsia"/>
                <w:color w:val="212121"/>
                <w:lang w:val="en-US"/>
              </w:rPr>
              <w:t xml:space="preserve">For PSSCH transmission in physical slot </w:t>
            </w:r>
            <w:r>
              <w:rPr>
                <w:rFonts w:ascii="Gulim" w:eastAsia="Gulim" w:hAnsi="Gulim" w:cs="Times" w:hint="eastAsia"/>
                <w:color w:val="212121"/>
              </w:rPr>
              <w:t>‘</w:t>
            </w:r>
            <w:r>
              <w:rPr>
                <w:rFonts w:ascii="Gulim" w:eastAsia="Gulim" w:hAnsi="Gulim" w:cs="Times" w:hint="eastAsia"/>
                <w:color w:val="212121"/>
                <w:lang w:val="en-US"/>
              </w:rPr>
              <w:t>n</w:t>
            </w:r>
            <w:r>
              <w:rPr>
                <w:rFonts w:ascii="Gulim" w:eastAsia="Gulim" w:hAnsi="Gulim" w:cs="Times" w:hint="eastAsia"/>
                <w:color w:val="212121"/>
              </w:rPr>
              <w:t>’</w:t>
            </w:r>
            <w:r>
              <w:rPr>
                <w:rFonts w:ascii="Gulim" w:eastAsia="Gulim" w:hAnsi="Gulim" w:cs="Times" w:hint="eastAsia"/>
                <w:color w:val="212121"/>
                <w:lang w:val="en-US"/>
              </w:rPr>
              <w:t xml:space="preserve">, CR is evaluated in the preceding physical slot </w:t>
            </w:r>
            <w:r>
              <w:rPr>
                <w:rFonts w:ascii="Gulim" w:eastAsia="Gulim" w:hAnsi="Gulim" w:cs="Times" w:hint="eastAsia"/>
                <w:color w:val="212121"/>
              </w:rPr>
              <w:t>‘</w:t>
            </w:r>
            <w:r>
              <w:rPr>
                <w:rFonts w:ascii="Gulim" w:eastAsia="Gulim" w:hAnsi="Gulim" w:cs="Times" w:hint="eastAsia"/>
                <w:color w:val="212121"/>
                <w:lang w:val="en-US"/>
              </w:rPr>
              <w:t>n-1</w:t>
            </w:r>
            <w:r>
              <w:rPr>
                <w:rFonts w:ascii="Gulim" w:eastAsia="Gulim" w:hAnsi="Gulim" w:cs="Times" w:hint="eastAsia"/>
                <w:color w:val="212121"/>
              </w:rPr>
              <w:t>’</w:t>
            </w:r>
            <w:r>
              <w:rPr>
                <w:rFonts w:ascii="Gulim" w:eastAsia="Gulim" w:hAnsi="Gulim" w:cs="Times" w:hint="eastAsia"/>
                <w:color w:val="212121"/>
                <w:lang w:val="en-US"/>
              </w:rPr>
              <w:t>.</w:t>
            </w:r>
          </w:p>
        </w:tc>
      </w:tr>
      <w:tr w:rsidR="00690B94" w14:paraId="5699B06F"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DB5C074" w14:textId="77777777" w:rsidR="00690B94" w:rsidRDefault="00690B94">
            <w:pPr>
              <w:rPr>
                <w:rFonts w:ascii="Times" w:hAnsi="Times" w:cs="Times"/>
                <w:sz w:val="20"/>
                <w:szCs w:val="20"/>
              </w:rPr>
            </w:pPr>
            <w:r>
              <w:rPr>
                <w:color w:val="1F497D"/>
                <w:sz w:val="21"/>
                <w:szCs w:val="21"/>
                <w:lang w:val="en-US"/>
              </w:rPr>
              <w:t>Huawei/</w:t>
            </w:r>
            <w:proofErr w:type="spellStart"/>
            <w:r>
              <w:rPr>
                <w:color w:val="1F497D"/>
                <w:sz w:val="21"/>
                <w:szCs w:val="21"/>
                <w:lang w:val="en-US"/>
              </w:rPr>
              <w:t>Hisilicon</w:t>
            </w:r>
            <w:proofErr w:type="spellEnd"/>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0A5027F" w14:textId="77777777" w:rsidR="00690B94" w:rsidRDefault="00690B94">
            <w:pPr>
              <w:rPr>
                <w:rFonts w:ascii="Times" w:hAnsi="Times" w:cs="Times"/>
                <w:sz w:val="20"/>
                <w:szCs w:val="20"/>
              </w:rPr>
            </w:pPr>
            <w:r>
              <w:rPr>
                <w:color w:val="1F497D"/>
                <w:sz w:val="20"/>
                <w:szCs w:val="20"/>
                <w:lang w:val="en-US"/>
              </w:rPr>
              <w:t>We support CR is evaluated for each initial transmission and retransmission.</w:t>
            </w:r>
          </w:p>
          <w:p w14:paraId="655DB29A" w14:textId="77777777" w:rsidR="00690B94" w:rsidRDefault="00690B94">
            <w:pPr>
              <w:rPr>
                <w:rFonts w:ascii="Times" w:hAnsi="Times" w:cs="Times"/>
                <w:sz w:val="20"/>
                <w:szCs w:val="20"/>
              </w:rPr>
            </w:pPr>
            <w:r>
              <w:rPr>
                <w:color w:val="1F497D"/>
                <w:sz w:val="20"/>
                <w:szCs w:val="20"/>
                <w:lang w:val="en-US"/>
              </w:rPr>
              <w:t>Because CBR may change quickly in a short time period, evaluating CR for each (re)transmission can be more accurate.</w:t>
            </w:r>
          </w:p>
        </w:tc>
      </w:tr>
      <w:tr w:rsidR="00690B94" w14:paraId="5A1FE132"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1128124" w14:textId="77777777" w:rsidR="00690B94" w:rsidRDefault="00690B94">
            <w:pPr>
              <w:rPr>
                <w:rFonts w:ascii="Times" w:hAnsi="Times" w:cs="Times"/>
                <w:sz w:val="20"/>
                <w:szCs w:val="20"/>
              </w:rPr>
            </w:pPr>
            <w:r>
              <w:rPr>
                <w:color w:val="1F497D"/>
                <w:sz w:val="21"/>
                <w:szCs w:val="21"/>
                <w:lang w:val="en-US"/>
              </w:rPr>
              <w:lastRenderedPageBreak/>
              <w:t>Ericsson</w:t>
            </w:r>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DF134B9" w14:textId="77777777" w:rsidR="00690B94" w:rsidRDefault="00690B94">
            <w:pPr>
              <w:rPr>
                <w:rFonts w:ascii="Times" w:hAnsi="Times" w:cs="Times"/>
                <w:sz w:val="20"/>
                <w:szCs w:val="20"/>
              </w:rPr>
            </w:pPr>
            <w:r>
              <w:rPr>
                <w:color w:val="1F497D"/>
                <w:sz w:val="20"/>
                <w:szCs w:val="20"/>
                <w:lang w:val="en-US"/>
              </w:rPr>
              <w:t>We support the same mechanism as in LTE, i.e. CR is evaluated for each (re)transmission</w:t>
            </w:r>
          </w:p>
          <w:p w14:paraId="49804D3C" w14:textId="77777777" w:rsidR="00690B94" w:rsidRDefault="00690B94">
            <w:pPr>
              <w:rPr>
                <w:rFonts w:ascii="Times" w:hAnsi="Times" w:cs="Times"/>
                <w:sz w:val="20"/>
                <w:szCs w:val="20"/>
              </w:rPr>
            </w:pPr>
            <w:r>
              <w:rPr>
                <w:color w:val="1F497D"/>
                <w:sz w:val="20"/>
                <w:szCs w:val="20"/>
                <w:lang w:val="en-US"/>
              </w:rPr>
              <w:t> </w:t>
            </w:r>
          </w:p>
        </w:tc>
      </w:tr>
      <w:tr w:rsidR="00690B94" w14:paraId="6705E398"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40F124F" w14:textId="77777777" w:rsidR="00690B94" w:rsidRDefault="00690B94">
            <w:pPr>
              <w:rPr>
                <w:rFonts w:ascii="Times" w:hAnsi="Times" w:cs="Times"/>
                <w:sz w:val="20"/>
                <w:szCs w:val="20"/>
              </w:rPr>
            </w:pPr>
            <w:r>
              <w:rPr>
                <w:color w:val="004080"/>
                <w:sz w:val="20"/>
                <w:szCs w:val="20"/>
                <w:lang w:val="en-US"/>
              </w:rPr>
              <w:t>Fraunhofer</w:t>
            </w:r>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13E1DB1" w14:textId="77777777" w:rsidR="00690B94" w:rsidRDefault="00690B94">
            <w:pPr>
              <w:rPr>
                <w:rFonts w:ascii="Times" w:hAnsi="Times" w:cs="Times"/>
                <w:sz w:val="20"/>
                <w:szCs w:val="20"/>
              </w:rPr>
            </w:pPr>
            <w:r>
              <w:rPr>
                <w:color w:val="1F497D"/>
                <w:lang w:val="en-US"/>
              </w:rPr>
              <w:t>We share a similar view as other companies, i.e., </w:t>
            </w:r>
            <w:r>
              <w:rPr>
                <w:color w:val="004080"/>
                <w:sz w:val="20"/>
                <w:szCs w:val="20"/>
                <w:lang w:val="en-US"/>
              </w:rPr>
              <w:t>CR is evaluated for each (re)transmission.</w:t>
            </w:r>
          </w:p>
        </w:tc>
      </w:tr>
      <w:tr w:rsidR="00690B94" w14:paraId="5C0BBA4C"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7F92551" w14:textId="77777777" w:rsidR="00690B94" w:rsidRDefault="00690B94">
            <w:pPr>
              <w:rPr>
                <w:rFonts w:ascii="Times" w:hAnsi="Times" w:cs="Times"/>
                <w:sz w:val="20"/>
                <w:szCs w:val="20"/>
              </w:rPr>
            </w:pPr>
            <w:r>
              <w:rPr>
                <w:color w:val="004080"/>
                <w:sz w:val="20"/>
                <w:szCs w:val="20"/>
                <w:lang w:val="en-US"/>
              </w:rPr>
              <w:t>Nokia, NSB</w:t>
            </w:r>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C19923B" w14:textId="77777777" w:rsidR="00690B94" w:rsidRDefault="00690B94">
            <w:pPr>
              <w:rPr>
                <w:rFonts w:ascii="Times" w:hAnsi="Times" w:cs="Times"/>
                <w:sz w:val="20"/>
                <w:szCs w:val="20"/>
              </w:rPr>
            </w:pPr>
            <w:r>
              <w:rPr>
                <w:color w:val="1F497D"/>
                <w:lang w:val="en-US"/>
              </w:rPr>
              <w:t>For each PSSCH transmission</w:t>
            </w:r>
          </w:p>
        </w:tc>
      </w:tr>
      <w:tr w:rsidR="00690B94" w14:paraId="44888155"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8F6DFC8" w14:textId="77777777" w:rsidR="00690B94" w:rsidRDefault="00690B94">
            <w:pPr>
              <w:rPr>
                <w:rFonts w:ascii="Times" w:hAnsi="Times" w:cs="Times"/>
                <w:sz w:val="20"/>
                <w:szCs w:val="20"/>
              </w:rPr>
            </w:pPr>
            <w:r>
              <w:rPr>
                <w:color w:val="00B050"/>
                <w:sz w:val="20"/>
                <w:szCs w:val="20"/>
                <w:lang w:val="en-US"/>
              </w:rPr>
              <w:t>OPPO</w:t>
            </w:r>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1F3E442" w14:textId="77777777" w:rsidR="00690B94" w:rsidRDefault="00690B94">
            <w:pPr>
              <w:rPr>
                <w:rFonts w:ascii="Times" w:hAnsi="Times" w:cs="Times"/>
                <w:sz w:val="20"/>
                <w:szCs w:val="20"/>
              </w:rPr>
            </w:pPr>
            <w:r>
              <w:rPr>
                <w:color w:val="00B050"/>
                <w:sz w:val="20"/>
                <w:szCs w:val="20"/>
                <w:lang w:val="en-US"/>
              </w:rPr>
              <w:t>We also support CR is evaluated for each (re)transmission</w:t>
            </w:r>
          </w:p>
        </w:tc>
      </w:tr>
      <w:tr w:rsidR="00690B94" w14:paraId="04717014"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3D66D0D" w14:textId="77777777" w:rsidR="00690B94" w:rsidRDefault="00690B94">
            <w:pPr>
              <w:rPr>
                <w:rFonts w:ascii="Times" w:hAnsi="Times" w:cs="Times"/>
                <w:sz w:val="20"/>
                <w:szCs w:val="20"/>
              </w:rPr>
            </w:pPr>
            <w:r>
              <w:rPr>
                <w:color w:val="00B050"/>
                <w:sz w:val="20"/>
                <w:szCs w:val="20"/>
                <w:lang w:val="en-US"/>
              </w:rPr>
              <w:t>Qualcomm</w:t>
            </w:r>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4225707" w14:textId="77777777" w:rsidR="00690B94" w:rsidRDefault="00690B94">
            <w:pPr>
              <w:rPr>
                <w:rFonts w:ascii="Times" w:hAnsi="Times" w:cs="Times"/>
                <w:sz w:val="20"/>
                <w:szCs w:val="20"/>
              </w:rPr>
            </w:pPr>
            <w:r>
              <w:rPr>
                <w:color w:val="1F497D"/>
                <w:sz w:val="20"/>
                <w:szCs w:val="20"/>
                <w:lang w:val="en-US"/>
              </w:rPr>
              <w:t xml:space="preserve">CR is evaluated for each transmission, but UEs need to keep all reserved and </w:t>
            </w:r>
            <w:proofErr w:type="spellStart"/>
            <w:r>
              <w:rPr>
                <w:color w:val="1F497D"/>
                <w:sz w:val="20"/>
                <w:szCs w:val="20"/>
                <w:lang w:val="en-US"/>
              </w:rPr>
              <w:t>signalled</w:t>
            </w:r>
            <w:proofErr w:type="spellEnd"/>
            <w:r>
              <w:rPr>
                <w:color w:val="1F497D"/>
                <w:sz w:val="20"/>
                <w:szCs w:val="20"/>
                <w:lang w:val="en-US"/>
              </w:rPr>
              <w:t xml:space="preserve"> resources. We want to avoid situation where UE keep dropping transmissions due to CBR and CR oscillation effect.</w:t>
            </w:r>
          </w:p>
        </w:tc>
      </w:tr>
      <w:tr w:rsidR="00690B94" w14:paraId="5B62F3AC"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EE55C27" w14:textId="77777777" w:rsidR="00690B94" w:rsidRDefault="00690B94">
            <w:pPr>
              <w:rPr>
                <w:rFonts w:ascii="Times" w:hAnsi="Times" w:cs="Times"/>
                <w:sz w:val="20"/>
                <w:szCs w:val="20"/>
              </w:rPr>
            </w:pPr>
            <w:r>
              <w:rPr>
                <w:color w:val="212121"/>
                <w:lang w:val="en-US"/>
              </w:rPr>
              <w:t>LG Electronics</w:t>
            </w:r>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00CF014" w14:textId="77777777" w:rsidR="00690B94" w:rsidRDefault="00690B94">
            <w:pPr>
              <w:rPr>
                <w:rFonts w:ascii="Times" w:hAnsi="Times" w:cs="Times"/>
                <w:sz w:val="20"/>
                <w:szCs w:val="20"/>
              </w:rPr>
            </w:pPr>
            <w:r>
              <w:rPr>
                <w:color w:val="212121"/>
                <w:lang w:val="en-US"/>
              </w:rPr>
              <w:t>Our preference is that CR is evaluated for each (re)transmission (i.e., reusing LTE V2X principle).</w:t>
            </w:r>
          </w:p>
        </w:tc>
      </w:tr>
      <w:tr w:rsidR="00690B94" w14:paraId="1438E737"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E2B0777" w14:textId="77777777" w:rsidR="00690B94" w:rsidRDefault="00690B94">
            <w:pPr>
              <w:rPr>
                <w:rFonts w:ascii="Times" w:hAnsi="Times" w:cs="Times"/>
                <w:sz w:val="20"/>
                <w:szCs w:val="20"/>
              </w:rPr>
            </w:pPr>
            <w:r>
              <w:rPr>
                <w:lang w:val="en-US"/>
              </w:rPr>
              <w:t>ITRI</w:t>
            </w:r>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3CA5558" w14:textId="77777777" w:rsidR="00690B94" w:rsidRDefault="00690B94">
            <w:pPr>
              <w:rPr>
                <w:rFonts w:ascii="Times" w:hAnsi="Times" w:cs="Times"/>
                <w:sz w:val="20"/>
                <w:szCs w:val="20"/>
              </w:rPr>
            </w:pPr>
            <w:r>
              <w:rPr>
                <w:rFonts w:ascii="MS Mincho" w:eastAsia="MS Mincho" w:hAnsi="MS Mincho" w:cs="Times" w:hint="eastAsia"/>
                <w:sz w:val="20"/>
                <w:szCs w:val="20"/>
                <w:lang w:val="en-US"/>
              </w:rPr>
              <w:t xml:space="preserve">We support </w:t>
            </w:r>
            <w:proofErr w:type="spellStart"/>
            <w:r>
              <w:rPr>
                <w:rFonts w:ascii="MS Mincho" w:eastAsia="MS Mincho" w:hAnsi="MS Mincho" w:cs="Times" w:hint="eastAsia"/>
                <w:sz w:val="20"/>
                <w:szCs w:val="20"/>
                <w:lang w:val="en-US"/>
              </w:rPr>
              <w:t>CR_limit</w:t>
            </w:r>
            <w:proofErr w:type="spellEnd"/>
            <w:r>
              <w:rPr>
                <w:rFonts w:ascii="MS Mincho" w:eastAsia="MS Mincho" w:hAnsi="MS Mincho" w:cs="Times" w:hint="eastAsia"/>
                <w:sz w:val="20"/>
                <w:szCs w:val="20"/>
                <w:lang w:val="en-US"/>
              </w:rPr>
              <w:t xml:space="preserve"> is evaluated for each (re)transmission.</w:t>
            </w:r>
          </w:p>
        </w:tc>
      </w:tr>
      <w:tr w:rsidR="005D0B77" w14:paraId="551AF629" w14:textId="77777777" w:rsidTr="00690B9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B06B20C" w14:textId="6AE0EAF8" w:rsidR="005D0B77" w:rsidRDefault="005D0B77">
            <w:pPr>
              <w:rPr>
                <w:lang w:val="en-US"/>
              </w:rPr>
            </w:pPr>
            <w:r>
              <w:rPr>
                <w:lang w:val="en-US"/>
              </w:rPr>
              <w:t>Apple</w:t>
            </w:r>
          </w:p>
        </w:tc>
        <w:tc>
          <w:tcPr>
            <w:tcW w:w="110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AE9597E" w14:textId="52A41979" w:rsidR="005D0B77" w:rsidRDefault="00186172">
            <w:pPr>
              <w:rPr>
                <w:rFonts w:ascii="MS Mincho" w:eastAsia="MS Mincho" w:hAnsi="MS Mincho" w:cs="Times"/>
                <w:sz w:val="20"/>
                <w:szCs w:val="20"/>
                <w:lang w:val="en-US"/>
              </w:rPr>
            </w:pPr>
            <w:r w:rsidRPr="00186172">
              <w:rPr>
                <w:rFonts w:ascii="MS Mincho" w:eastAsia="MS Mincho" w:hAnsi="MS Mincho" w:cs="Times"/>
                <w:sz w:val="20"/>
                <w:szCs w:val="20"/>
                <w:lang w:val="en-US"/>
              </w:rPr>
              <w:t>CR is evaluated for each (re)transmission.</w:t>
            </w:r>
          </w:p>
        </w:tc>
      </w:tr>
    </w:tbl>
    <w:p w14:paraId="7168C51E" w14:textId="51097FE9" w:rsidR="00690B94" w:rsidRDefault="00690B94" w:rsidP="00BB7263"/>
    <w:p w14:paraId="5BDD0549" w14:textId="64DEF81A" w:rsidR="0067487C" w:rsidRDefault="0067487C" w:rsidP="0067487C">
      <w:pPr>
        <w:rPr>
          <w:b/>
          <w:bCs/>
          <w:lang w:val="en-US" w:eastAsia="ko-KR"/>
        </w:rPr>
      </w:pPr>
      <w:r>
        <w:rPr>
          <w:b/>
          <w:bCs/>
          <w:lang w:val="en-US" w:eastAsia="ko-KR"/>
        </w:rPr>
        <w:t>Observation: Strong majority for evaluating CR for each (re)transmission.</w:t>
      </w:r>
    </w:p>
    <w:p w14:paraId="747CE8FB" w14:textId="7702CF21" w:rsidR="00690B94" w:rsidRPr="0067487C" w:rsidRDefault="00690B94" w:rsidP="00BB7263">
      <w:pPr>
        <w:rPr>
          <w:lang w:val="en-US"/>
        </w:rPr>
      </w:pPr>
    </w:p>
    <w:p w14:paraId="41D11F32" w14:textId="77777777" w:rsidR="00690B94" w:rsidRPr="00690B94" w:rsidRDefault="00690B94" w:rsidP="00BB7263"/>
    <w:p w14:paraId="7C24DF70" w14:textId="4DB07015" w:rsidR="00BB7263" w:rsidRDefault="00BB7263" w:rsidP="00BB7263">
      <w:pPr>
        <w:pStyle w:val="Heading3"/>
      </w:pPr>
      <w:r>
        <w:t>QoS-03: Congestion control processing time and physical/logical slots for CBR and CR window</w:t>
      </w:r>
    </w:p>
    <w:p w14:paraId="151F510F" w14:textId="6D75635F" w:rsidR="00BB7263" w:rsidRPr="00BB7263" w:rsidRDefault="00BB7263" w:rsidP="00BB7263"/>
    <w:p w14:paraId="4B7212D2" w14:textId="0872898A" w:rsidR="00BB7263" w:rsidRDefault="00BB7263" w:rsidP="00BB7263">
      <w:r>
        <w:t>[100e-NR-5G_V2X_NRSL-QoS-03] Email discussion/approval on congestion control processing time and physical/logical slots for CBR and CR window</w:t>
      </w:r>
    </w:p>
    <w:p w14:paraId="2D13235A" w14:textId="6115AA2D" w:rsidR="00A767FB" w:rsidRDefault="00A767FB" w:rsidP="00BB7263">
      <w:r>
        <w:t>This corresponds to Issue 1.3: Congestion control processing time, and Issue 1.4: Physical or logical slots for CBR and CR window above.</w:t>
      </w:r>
    </w:p>
    <w:p w14:paraId="788BC182" w14:textId="62C6B271" w:rsidR="00643CB9" w:rsidRPr="00BB7263" w:rsidRDefault="00643CB9" w:rsidP="001D6661">
      <w:pPr>
        <w:pStyle w:val="Heading4"/>
        <w:rPr>
          <w:lang w:eastAsia="zh-CN"/>
        </w:rPr>
      </w:pPr>
      <w:r>
        <w:rPr>
          <w:lang w:val="en-US"/>
        </w:rPr>
        <w:lastRenderedPageBreak/>
        <w:t>Q1: Congestion control processing time</w:t>
      </w:r>
    </w:p>
    <w:tbl>
      <w:tblPr>
        <w:tblW w:w="0" w:type="auto"/>
        <w:tblCellSpacing w:w="30" w:type="dxa"/>
        <w:tblBorders>
          <w:top w:val="outset" w:sz="18" w:space="0" w:color="auto"/>
          <w:left w:val="outset" w:sz="18" w:space="0" w:color="auto"/>
          <w:bottom w:val="outset" w:sz="18" w:space="0" w:color="auto"/>
          <w:right w:val="outset" w:sz="18" w:space="0" w:color="auto"/>
        </w:tblBorders>
        <w:tblCellMar>
          <w:left w:w="0" w:type="dxa"/>
          <w:right w:w="0" w:type="dxa"/>
        </w:tblCellMar>
        <w:tblLook w:val="04A0" w:firstRow="1" w:lastRow="0" w:firstColumn="1" w:lastColumn="0" w:noHBand="0" w:noVBand="1"/>
      </w:tblPr>
      <w:tblGrid>
        <w:gridCol w:w="1561"/>
        <w:gridCol w:w="12383"/>
      </w:tblGrid>
      <w:tr w:rsidR="00BF43D4" w14:paraId="210938FA"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shd w:val="clear" w:color="auto" w:fill="D0CECE"/>
            <w:tcMar>
              <w:top w:w="15" w:type="dxa"/>
              <w:left w:w="15" w:type="dxa"/>
              <w:bottom w:w="15" w:type="dxa"/>
              <w:right w:w="15" w:type="dxa"/>
            </w:tcMar>
            <w:hideMark/>
          </w:tcPr>
          <w:p w14:paraId="4B5BEAFD" w14:textId="77777777" w:rsidR="00BF43D4" w:rsidRDefault="00BF43D4">
            <w:pPr>
              <w:spacing w:before="75" w:after="75"/>
              <w:rPr>
                <w:rFonts w:ascii="Calibri" w:hAnsi="Calibri" w:cs="Calibri"/>
                <w:lang w:val="en-US" w:eastAsia="en-GB"/>
              </w:rPr>
            </w:pPr>
            <w:bookmarkStart w:id="2" w:name="_Hlk33626953"/>
            <w:r>
              <w:rPr>
                <w:lang w:val="en-US"/>
              </w:rPr>
              <w:t>Company</w:t>
            </w:r>
            <w:r>
              <w:rPr>
                <w:color w:val="000000"/>
                <w:lang w:val="en-US"/>
              </w:rPr>
              <w:t xml:space="preserve"> </w:t>
            </w:r>
          </w:p>
        </w:tc>
        <w:tc>
          <w:tcPr>
            <w:tcW w:w="13998" w:type="dxa"/>
            <w:tcBorders>
              <w:top w:val="outset" w:sz="6" w:space="0" w:color="auto"/>
              <w:left w:val="outset" w:sz="6" w:space="0" w:color="auto"/>
              <w:bottom w:val="outset" w:sz="6" w:space="0" w:color="auto"/>
              <w:right w:val="outset" w:sz="6" w:space="0" w:color="auto"/>
            </w:tcBorders>
            <w:shd w:val="clear" w:color="auto" w:fill="D0CECE"/>
            <w:tcMar>
              <w:top w:w="15" w:type="dxa"/>
              <w:left w:w="15" w:type="dxa"/>
              <w:bottom w:w="15" w:type="dxa"/>
              <w:right w:w="15" w:type="dxa"/>
            </w:tcMar>
            <w:hideMark/>
          </w:tcPr>
          <w:p w14:paraId="2052BC29" w14:textId="77777777" w:rsidR="00BF43D4" w:rsidRDefault="00BF43D4">
            <w:pPr>
              <w:spacing w:before="75" w:after="75"/>
              <w:rPr>
                <w:lang w:val="en-US"/>
              </w:rPr>
            </w:pPr>
            <w:r>
              <w:rPr>
                <w:color w:val="000000"/>
                <w:sz w:val="20"/>
                <w:szCs w:val="20"/>
                <w:lang w:val="en-US"/>
              </w:rPr>
              <w:t>View</w:t>
            </w:r>
            <w:r>
              <w:rPr>
                <w:rFonts w:ascii="Malgun Gothic" w:eastAsia="Malgun Gothic" w:hAnsi="Malgun Gothic" w:hint="eastAsia"/>
                <w:color w:val="000000"/>
                <w:sz w:val="20"/>
                <w:szCs w:val="20"/>
                <w:lang w:val="en-US"/>
              </w:rPr>
              <w:t xml:space="preserve"> </w:t>
            </w:r>
          </w:p>
        </w:tc>
      </w:tr>
      <w:bookmarkEnd w:id="2"/>
      <w:tr w:rsidR="00BF43D4" w14:paraId="190C5138"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9DB9E9E" w14:textId="77777777" w:rsidR="00BF43D4" w:rsidRDefault="00BF43D4">
            <w:pPr>
              <w:spacing w:before="75" w:after="75"/>
              <w:rPr>
                <w:lang w:val="en-US"/>
              </w:rPr>
            </w:pPr>
            <w:r>
              <w:rPr>
                <w:rFonts w:ascii="Malgun Gothic" w:eastAsia="Malgun Gothic" w:hAnsi="Malgun Gothic" w:hint="eastAsia"/>
                <w:sz w:val="20"/>
                <w:szCs w:val="20"/>
                <w:lang w:val="en-US"/>
              </w:rPr>
              <w:t xml:space="preserve">Futurewei </w:t>
            </w:r>
          </w:p>
        </w:tc>
        <w:tc>
          <w:tcPr>
            <w:tcW w:w="1399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960FE65" w14:textId="77777777" w:rsidR="00BF43D4" w:rsidRDefault="00BF43D4">
            <w:pPr>
              <w:spacing w:before="75" w:after="75"/>
              <w:rPr>
                <w:lang w:val="en-US"/>
              </w:rPr>
            </w:pPr>
            <w:r>
              <w:rPr>
                <w:rFonts w:ascii="Malgun Gothic" w:eastAsia="Malgun Gothic" w:hAnsi="Malgun Gothic" w:hint="eastAsia"/>
                <w:sz w:val="20"/>
                <w:szCs w:val="20"/>
                <w:lang w:val="en-US"/>
              </w:rPr>
              <w:t xml:space="preserve">As close as possible to one slot is desirable </w:t>
            </w:r>
          </w:p>
        </w:tc>
      </w:tr>
      <w:tr w:rsidR="00BF43D4" w14:paraId="123099E4"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89493CF" w14:textId="77777777" w:rsidR="00BF43D4" w:rsidRDefault="00BF43D4">
            <w:pPr>
              <w:spacing w:before="75" w:after="75"/>
              <w:rPr>
                <w:lang w:val="en-US"/>
              </w:rPr>
            </w:pPr>
            <w:r>
              <w:rPr>
                <w:rFonts w:ascii="Malgun Gothic" w:eastAsia="Malgun Gothic" w:hAnsi="Malgun Gothic" w:hint="eastAsia"/>
                <w:color w:val="004080"/>
                <w:sz w:val="20"/>
                <w:szCs w:val="20"/>
                <w:lang w:val="en-US"/>
              </w:rPr>
              <w:t> ZTE/Sanechips</w:t>
            </w:r>
            <w:r>
              <w:rPr>
                <w:rFonts w:ascii="Malgun Gothic" w:eastAsia="Malgun Gothic" w:hAnsi="Malgun Gothic" w:hint="eastAsia"/>
                <w:sz w:val="20"/>
                <w:szCs w:val="20"/>
                <w:lang w:val="en-US"/>
              </w:rPr>
              <w:t xml:space="preserve"> </w:t>
            </w:r>
          </w:p>
        </w:tc>
        <w:tc>
          <w:tcPr>
            <w:tcW w:w="1399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6F72418" w14:textId="77777777" w:rsidR="00BF43D4" w:rsidRDefault="00BF43D4">
            <w:pPr>
              <w:spacing w:before="75" w:after="75"/>
              <w:rPr>
                <w:lang w:val="en-US"/>
              </w:rPr>
            </w:pPr>
            <w:r>
              <w:rPr>
                <w:rFonts w:ascii="Malgun Gothic" w:eastAsia="Malgun Gothic" w:hAnsi="Malgun Gothic" w:hint="eastAsia"/>
                <w:color w:val="004080"/>
                <w:sz w:val="20"/>
                <w:szCs w:val="20"/>
                <w:lang w:val="en-US"/>
              </w:rPr>
              <w:t xml:space="preserve"> We slightly prefer to 4 </w:t>
            </w:r>
            <w:proofErr w:type="gramStart"/>
            <w:r>
              <w:rPr>
                <w:rFonts w:ascii="Malgun Gothic" w:eastAsia="Malgun Gothic" w:hAnsi="Malgun Gothic" w:hint="eastAsia"/>
                <w:color w:val="004080"/>
                <w:sz w:val="20"/>
                <w:szCs w:val="20"/>
                <w:lang w:val="en-US"/>
              </w:rPr>
              <w:t>slots, but</w:t>
            </w:r>
            <w:proofErr w:type="gramEnd"/>
            <w:r>
              <w:rPr>
                <w:rFonts w:ascii="Malgun Gothic" w:eastAsia="Malgun Gothic" w:hAnsi="Malgun Gothic" w:hint="eastAsia"/>
                <w:color w:val="004080"/>
                <w:sz w:val="20"/>
                <w:szCs w:val="20"/>
                <w:lang w:val="en-US"/>
              </w:rPr>
              <w:t xml:space="preserve"> are open to other values as well. </w:t>
            </w:r>
          </w:p>
        </w:tc>
      </w:tr>
      <w:tr w:rsidR="00BF43D4" w14:paraId="7550675E"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D8C8C41" w14:textId="77777777" w:rsidR="00BF43D4" w:rsidRDefault="00BF43D4">
            <w:pPr>
              <w:spacing w:before="75" w:after="75"/>
              <w:rPr>
                <w:lang w:val="en-US"/>
              </w:rPr>
            </w:pPr>
            <w:r>
              <w:rPr>
                <w:rFonts w:ascii="Malgun Gothic" w:eastAsia="Malgun Gothic" w:hAnsi="Malgun Gothic" w:hint="eastAsia"/>
                <w:color w:val="004080"/>
                <w:sz w:val="20"/>
                <w:szCs w:val="20"/>
                <w:lang w:val="en-US"/>
              </w:rPr>
              <w:t> </w:t>
            </w:r>
            <w:r>
              <w:rPr>
                <w:rFonts w:ascii="Malgun Gothic" w:eastAsia="Malgun Gothic" w:hAnsi="Malgun Gothic" w:hint="eastAsia"/>
                <w:sz w:val="20"/>
                <w:szCs w:val="20"/>
                <w:lang w:val="en-US"/>
              </w:rPr>
              <w:t xml:space="preserve"> Samsung </w:t>
            </w:r>
          </w:p>
        </w:tc>
        <w:tc>
          <w:tcPr>
            <w:tcW w:w="1399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3ED7DF1" w14:textId="77777777" w:rsidR="00BF43D4" w:rsidRDefault="00BF43D4">
            <w:pPr>
              <w:pStyle w:val="NormalWeb"/>
            </w:pPr>
            <w:r>
              <w:rPr>
                <w:rFonts w:hint="eastAsia"/>
                <w:color w:val="004080"/>
              </w:rPr>
              <w:t>The processing time for congestion control should be numerology-dependent in NR sidelink and we propose the following table:</w:t>
            </w:r>
          </w:p>
          <w:tbl>
            <w:tblPr>
              <w:tblW w:w="1485"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19"/>
              <w:gridCol w:w="766"/>
            </w:tblGrid>
            <w:tr w:rsidR="00BF43D4" w14:paraId="00A16326" w14:textId="77777777">
              <w:trPr>
                <w:trHeight w:val="171"/>
                <w:tblCellSpacing w:w="0" w:type="dxa"/>
              </w:trPr>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90568C9" w14:textId="77777777" w:rsidR="00BF43D4" w:rsidRDefault="00BF43D4">
                  <w:pPr>
                    <w:pStyle w:val="NormalWeb"/>
                    <w:spacing w:line="171" w:lineRule="atLeast"/>
                    <w:jc w:val="center"/>
                  </w:pPr>
                  <w:r>
                    <w:rPr>
                      <w:rStyle w:val="Strong"/>
                      <w:rFonts w:ascii="Calibri" w:hAnsi="Calibri"/>
                      <w:color w:val="000000"/>
                    </w:rPr>
                    <w:t xml:space="preserve">µ </w:t>
                  </w:r>
                </w:p>
              </w:tc>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F919F84" w14:textId="77777777" w:rsidR="00BF43D4" w:rsidRDefault="00BF43D4">
                  <w:pPr>
                    <w:pStyle w:val="NormalWeb"/>
                    <w:spacing w:line="171" w:lineRule="atLeast"/>
                    <w:jc w:val="center"/>
                  </w:pPr>
                  <w:r>
                    <w:rPr>
                      <w:rFonts w:hint="eastAsia"/>
                      <w:color w:val="000000"/>
                    </w:rPr>
                    <w:t>in slot</w:t>
                  </w:r>
                </w:p>
              </w:tc>
            </w:tr>
            <w:tr w:rsidR="00BF43D4" w14:paraId="3ED4F292" w14:textId="77777777">
              <w:trPr>
                <w:trHeight w:val="171"/>
                <w:tblCellSpacing w:w="0" w:type="dxa"/>
              </w:trPr>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655443" w14:textId="77777777" w:rsidR="00BF43D4" w:rsidRDefault="00BF43D4">
                  <w:pPr>
                    <w:pStyle w:val="NormalWeb"/>
                    <w:spacing w:line="171" w:lineRule="atLeast"/>
                    <w:jc w:val="center"/>
                  </w:pPr>
                  <w:r>
                    <w:rPr>
                      <w:rFonts w:hint="eastAsia"/>
                      <w:color w:val="000000"/>
                    </w:rPr>
                    <w:t>0</w:t>
                  </w:r>
                </w:p>
              </w:tc>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C5E75AB" w14:textId="77777777" w:rsidR="00BF43D4" w:rsidRDefault="00BF43D4">
                  <w:pPr>
                    <w:pStyle w:val="NormalWeb"/>
                    <w:spacing w:line="171" w:lineRule="atLeast"/>
                    <w:jc w:val="center"/>
                  </w:pPr>
                  <w:r>
                    <w:rPr>
                      <w:rFonts w:hint="eastAsia"/>
                      <w:color w:val="000000"/>
                    </w:rPr>
                    <w:t>2</w:t>
                  </w:r>
                </w:p>
              </w:tc>
            </w:tr>
            <w:tr w:rsidR="00BF43D4" w14:paraId="63C53BB1" w14:textId="77777777">
              <w:trPr>
                <w:trHeight w:val="171"/>
                <w:tblCellSpacing w:w="0" w:type="dxa"/>
              </w:trPr>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A6A8F87" w14:textId="77777777" w:rsidR="00BF43D4" w:rsidRDefault="00BF43D4">
                  <w:pPr>
                    <w:pStyle w:val="NormalWeb"/>
                    <w:spacing w:line="171" w:lineRule="atLeast"/>
                    <w:jc w:val="center"/>
                  </w:pPr>
                  <w:r>
                    <w:rPr>
                      <w:rFonts w:hint="eastAsia"/>
                      <w:color w:val="000000"/>
                    </w:rPr>
                    <w:t>1</w:t>
                  </w:r>
                </w:p>
              </w:tc>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10E245" w14:textId="77777777" w:rsidR="00BF43D4" w:rsidRDefault="00BF43D4">
                  <w:pPr>
                    <w:pStyle w:val="NormalWeb"/>
                    <w:spacing w:line="171" w:lineRule="atLeast"/>
                    <w:jc w:val="center"/>
                  </w:pPr>
                  <w:r>
                    <w:rPr>
                      <w:rFonts w:hint="eastAsia"/>
                      <w:color w:val="000000"/>
                    </w:rPr>
                    <w:t>2</w:t>
                  </w:r>
                </w:p>
              </w:tc>
            </w:tr>
            <w:tr w:rsidR="00BF43D4" w14:paraId="6B4158F8" w14:textId="77777777">
              <w:trPr>
                <w:trHeight w:val="171"/>
                <w:tblCellSpacing w:w="0" w:type="dxa"/>
              </w:trPr>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08FF235" w14:textId="77777777" w:rsidR="00BF43D4" w:rsidRDefault="00BF43D4">
                  <w:pPr>
                    <w:pStyle w:val="NormalWeb"/>
                    <w:spacing w:line="171" w:lineRule="atLeast"/>
                    <w:jc w:val="center"/>
                  </w:pPr>
                  <w:r>
                    <w:rPr>
                      <w:rFonts w:hint="eastAsia"/>
                      <w:color w:val="000000"/>
                    </w:rPr>
                    <w:t>2</w:t>
                  </w:r>
                </w:p>
              </w:tc>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4BAD3A" w14:textId="77777777" w:rsidR="00BF43D4" w:rsidRDefault="00BF43D4">
                  <w:pPr>
                    <w:pStyle w:val="NormalWeb"/>
                    <w:spacing w:line="171" w:lineRule="atLeast"/>
                    <w:jc w:val="center"/>
                  </w:pPr>
                  <w:r>
                    <w:rPr>
                      <w:rFonts w:hint="eastAsia"/>
                      <w:color w:val="000000"/>
                    </w:rPr>
                    <w:t>3</w:t>
                  </w:r>
                </w:p>
              </w:tc>
            </w:tr>
            <w:tr w:rsidR="00BF43D4" w14:paraId="6807798B" w14:textId="77777777">
              <w:trPr>
                <w:trHeight w:val="171"/>
                <w:tblCellSpacing w:w="0" w:type="dxa"/>
              </w:trPr>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FF0633" w14:textId="77777777" w:rsidR="00BF43D4" w:rsidRDefault="00BF43D4">
                  <w:pPr>
                    <w:pStyle w:val="NormalWeb"/>
                    <w:spacing w:line="171" w:lineRule="atLeast"/>
                    <w:jc w:val="center"/>
                  </w:pPr>
                  <w:r>
                    <w:rPr>
                      <w:rFonts w:hint="eastAsia"/>
                      <w:color w:val="000000"/>
                    </w:rPr>
                    <w:t>3</w:t>
                  </w:r>
                </w:p>
              </w:tc>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9D9FC8" w14:textId="77777777" w:rsidR="00BF43D4" w:rsidRDefault="00BF43D4">
                  <w:pPr>
                    <w:pStyle w:val="NormalWeb"/>
                    <w:spacing w:line="171" w:lineRule="atLeast"/>
                    <w:jc w:val="center"/>
                  </w:pPr>
                  <w:r>
                    <w:rPr>
                      <w:rFonts w:hint="eastAsia"/>
                      <w:color w:val="000000"/>
                    </w:rPr>
                    <w:t>4</w:t>
                  </w:r>
                </w:p>
              </w:tc>
            </w:tr>
          </w:tbl>
          <w:p w14:paraId="01CECB0D" w14:textId="77777777" w:rsidR="00BF43D4" w:rsidRDefault="00BF43D4">
            <w:pPr>
              <w:pStyle w:val="NormalWeb"/>
              <w:rPr>
                <w:rFonts w:ascii="Gulim" w:eastAsia="Gulim" w:hAnsi="Gulim" w:cs="Calibri"/>
              </w:rPr>
            </w:pPr>
            <w:r>
              <w:rPr>
                <w:rFonts w:hint="eastAsia"/>
                <w:color w:val="004080"/>
              </w:rPr>
              <w:t xml:space="preserve">Note that the above values are </w:t>
            </w:r>
            <w:proofErr w:type="spellStart"/>
            <w:r>
              <w:rPr>
                <w:rFonts w:hint="eastAsia"/>
                <w:color w:val="004080"/>
              </w:rPr>
              <w:t>obtaned</w:t>
            </w:r>
            <w:proofErr w:type="spellEnd"/>
            <w:r>
              <w:rPr>
                <w:rFonts w:hint="eastAsia"/>
                <w:color w:val="004080"/>
              </w:rPr>
              <w:t xml:space="preserve"> from NR PUSCH preparation time for PUSCH timing capability 1 [TS38.214] where 10, 12, 23, 36 symbols are required for </w:t>
            </w:r>
            <w:r>
              <w:rPr>
                <w:rStyle w:val="Strong"/>
                <w:rFonts w:ascii="Calibri" w:hAnsi="Calibri"/>
                <w:color w:val="004080"/>
              </w:rPr>
              <w:t>µ=0,1,2,</w:t>
            </w:r>
            <w:proofErr w:type="gramStart"/>
            <w:r>
              <w:rPr>
                <w:rStyle w:val="Strong"/>
                <w:rFonts w:ascii="Calibri" w:hAnsi="Calibri"/>
                <w:color w:val="004080"/>
              </w:rPr>
              <w:t xml:space="preserve">3 </w:t>
            </w:r>
            <w:r>
              <w:rPr>
                <w:rFonts w:hint="eastAsia"/>
                <w:color w:val="004080"/>
              </w:rPr>
              <w:t>,respectively</w:t>
            </w:r>
            <w:proofErr w:type="gramEnd"/>
          </w:p>
        </w:tc>
      </w:tr>
      <w:tr w:rsidR="00BF43D4" w14:paraId="1FEF9BC7"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89A8374" w14:textId="77777777" w:rsidR="00BF43D4" w:rsidRDefault="00BF43D4">
            <w:pPr>
              <w:spacing w:before="75" w:after="75"/>
              <w:rPr>
                <w:lang w:val="en-US"/>
              </w:rPr>
            </w:pPr>
            <w:r>
              <w:rPr>
                <w:rFonts w:ascii="Malgun Gothic" w:eastAsia="Malgun Gothic" w:hAnsi="Malgun Gothic" w:hint="eastAsia"/>
                <w:color w:val="004080"/>
                <w:sz w:val="20"/>
                <w:szCs w:val="20"/>
                <w:lang w:val="en-US"/>
              </w:rPr>
              <w:t>vivo</w:t>
            </w:r>
          </w:p>
        </w:tc>
        <w:tc>
          <w:tcPr>
            <w:tcW w:w="1399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AB1BEC0" w14:textId="77777777" w:rsidR="00BF43D4" w:rsidRDefault="00BF43D4">
            <w:pPr>
              <w:pStyle w:val="NormalWeb"/>
            </w:pPr>
            <w:r>
              <w:rPr>
                <w:rFonts w:hint="eastAsia"/>
                <w:color w:val="004080"/>
              </w:rPr>
              <w:t>The feedback timing of PSFCH can be reused for congestion control, e.g. 2 or 3 slots.</w:t>
            </w:r>
          </w:p>
        </w:tc>
      </w:tr>
      <w:tr w:rsidR="00BF43D4" w14:paraId="60AC0AA3"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637D478" w14:textId="77777777" w:rsidR="00BF43D4" w:rsidRDefault="00BF43D4">
            <w:pPr>
              <w:spacing w:before="75" w:after="75"/>
              <w:rPr>
                <w:lang w:val="en-US"/>
              </w:rPr>
            </w:pPr>
            <w:r>
              <w:rPr>
                <w:rFonts w:ascii="Malgun Gothic" w:eastAsia="Malgun Gothic" w:hAnsi="Malgun Gothic" w:hint="eastAsia"/>
                <w:color w:val="004080"/>
                <w:sz w:val="20"/>
                <w:szCs w:val="20"/>
                <w:lang w:val="en-US"/>
              </w:rPr>
              <w:t>CATT</w:t>
            </w:r>
          </w:p>
        </w:tc>
        <w:tc>
          <w:tcPr>
            <w:tcW w:w="1399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6DEDBC1" w14:textId="77777777" w:rsidR="00BF43D4" w:rsidRDefault="00BF43D4">
            <w:pPr>
              <w:autoSpaceDN w:val="0"/>
              <w:rPr>
                <w:lang w:val="en-US"/>
              </w:rPr>
            </w:pPr>
            <w:r>
              <w:rPr>
                <w:rFonts w:ascii="Malgun Gothic" w:eastAsia="Malgun Gothic" w:hAnsi="Malgun Gothic" w:hint="eastAsia"/>
                <w:color w:val="1F497D"/>
                <w:sz w:val="20"/>
                <w:szCs w:val="20"/>
                <w:lang w:val="en-US"/>
              </w:rPr>
              <w:t>The congestion control processing time can be 2 slots</w:t>
            </w:r>
          </w:p>
          <w:p w14:paraId="0EA164FE" w14:textId="77777777" w:rsidR="00BF43D4" w:rsidRDefault="00BF43D4">
            <w:pPr>
              <w:autoSpaceDN w:val="0"/>
              <w:rPr>
                <w:lang w:val="en-US"/>
              </w:rPr>
            </w:pPr>
            <w:r>
              <w:rPr>
                <w:rFonts w:ascii="Malgun Gothic" w:eastAsia="Malgun Gothic" w:hAnsi="Malgun Gothic" w:hint="eastAsia"/>
                <w:color w:val="1F497D"/>
                <w:sz w:val="20"/>
                <w:szCs w:val="20"/>
                <w:lang w:val="en-US"/>
              </w:rPr>
              <w:t>In LTE V2X, the congestion control processing time is 4ms, which is the same as the minimum time gap between PUSCH(PDSCH) transmission and its corresponding A/N feedback. We think this principle can be reused in NR V2X. In NR V2X, we have defined minimum time gap between PSSCH and PSFCH in NR V2</w:t>
            </w:r>
            <w:proofErr w:type="gramStart"/>
            <w:r>
              <w:rPr>
                <w:rFonts w:ascii="Malgun Gothic" w:eastAsia="Malgun Gothic" w:hAnsi="Malgun Gothic" w:hint="eastAsia"/>
                <w:color w:val="1F497D"/>
                <w:sz w:val="20"/>
                <w:szCs w:val="20"/>
                <w:lang w:val="en-US"/>
              </w:rPr>
              <w:t>X,  so</w:t>
            </w:r>
            <w:proofErr w:type="gramEnd"/>
            <w:r>
              <w:rPr>
                <w:rFonts w:ascii="Malgun Gothic" w:eastAsia="Malgun Gothic" w:hAnsi="Malgun Gothic" w:hint="eastAsia"/>
                <w:color w:val="1F497D"/>
                <w:sz w:val="20"/>
                <w:szCs w:val="20"/>
                <w:lang w:val="en-US"/>
              </w:rPr>
              <w:t xml:space="preserve"> it is preferred to reuse this value as the congestion control processing time. </w:t>
            </w:r>
          </w:p>
        </w:tc>
      </w:tr>
      <w:tr w:rsidR="00BF43D4" w14:paraId="1A6EB8E0"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320E90E" w14:textId="77777777" w:rsidR="00BF43D4" w:rsidRDefault="00BF43D4">
            <w:pPr>
              <w:spacing w:before="75" w:after="75"/>
              <w:rPr>
                <w:lang w:val="en-US"/>
              </w:rPr>
            </w:pPr>
            <w:r>
              <w:rPr>
                <w:rFonts w:ascii="Times New Roman" w:hAnsi="Times New Roman" w:cs="Times New Roman"/>
                <w:lang w:val="en-US"/>
              </w:rPr>
              <w:lastRenderedPageBreak/>
              <w:t>Intel Corporation</w:t>
            </w:r>
          </w:p>
        </w:tc>
        <w:tc>
          <w:tcPr>
            <w:tcW w:w="1399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0998FC2" w14:textId="77777777" w:rsidR="00BF43D4" w:rsidRDefault="00BF43D4" w:rsidP="00BF43D4">
            <w:pPr>
              <w:pStyle w:val="3GPPAgreements"/>
              <w:numPr>
                <w:ilvl w:val="0"/>
                <w:numId w:val="40"/>
              </w:numPr>
              <w:rPr>
                <w:rFonts w:eastAsia="Gulim"/>
                <w:lang w:val="en-US"/>
              </w:rPr>
            </w:pPr>
            <w:r>
              <w:rPr>
                <w:rFonts w:eastAsia="Gulim" w:hint="eastAsia"/>
                <w:sz w:val="22"/>
                <w:szCs w:val="22"/>
                <w:lang w:val="en-US"/>
              </w:rPr>
              <w:t xml:space="preserve">For PSSCH transmission in physical slot </w:t>
            </w:r>
            <w:r>
              <w:rPr>
                <w:rFonts w:eastAsia="Gulim" w:hint="eastAsia"/>
                <w:sz w:val="22"/>
                <w:szCs w:val="22"/>
                <w:lang w:val="en-US"/>
              </w:rPr>
              <w:t>‘</w:t>
            </w:r>
            <w:r>
              <w:rPr>
                <w:rFonts w:eastAsia="Gulim" w:hint="eastAsia"/>
                <w:i/>
                <w:iCs/>
                <w:sz w:val="22"/>
                <w:szCs w:val="22"/>
                <w:lang w:val="en-US"/>
              </w:rPr>
              <w:t>n</w:t>
            </w:r>
            <w:r>
              <w:rPr>
                <w:rFonts w:eastAsia="Gulim" w:hint="eastAsia"/>
                <w:sz w:val="22"/>
                <w:szCs w:val="22"/>
                <w:lang w:val="en-US"/>
              </w:rPr>
              <w:t>’</w:t>
            </w:r>
            <w:r>
              <w:rPr>
                <w:rFonts w:eastAsia="Gulim" w:hint="eastAsia"/>
                <w:sz w:val="22"/>
                <w:szCs w:val="22"/>
                <w:lang w:val="en-US"/>
              </w:rPr>
              <w:t xml:space="preserve">, CR is evaluated in the preceding physical slot </w:t>
            </w:r>
            <w:r>
              <w:rPr>
                <w:rFonts w:eastAsia="Gulim" w:hint="eastAsia"/>
                <w:sz w:val="22"/>
                <w:szCs w:val="22"/>
                <w:lang w:val="en-US"/>
              </w:rPr>
              <w:t>‘</w:t>
            </w:r>
            <w:r>
              <w:rPr>
                <w:rFonts w:eastAsia="Gulim" w:hint="eastAsia"/>
                <w:sz w:val="22"/>
                <w:szCs w:val="22"/>
                <w:lang w:val="en-US"/>
              </w:rPr>
              <w:t>n-1</w:t>
            </w:r>
            <w:r>
              <w:rPr>
                <w:rFonts w:eastAsia="Gulim" w:hint="eastAsia"/>
                <w:sz w:val="22"/>
                <w:szCs w:val="22"/>
                <w:lang w:val="en-US"/>
              </w:rPr>
              <w:t>’</w:t>
            </w:r>
          </w:p>
          <w:p w14:paraId="7E2CDEDD" w14:textId="77777777" w:rsidR="00BF43D4" w:rsidRDefault="00BF43D4" w:rsidP="00BF43D4">
            <w:pPr>
              <w:pStyle w:val="3GPPAgreements"/>
              <w:numPr>
                <w:ilvl w:val="0"/>
                <w:numId w:val="40"/>
              </w:numPr>
              <w:rPr>
                <w:rFonts w:eastAsia="Gulim"/>
                <w:lang w:val="en-US"/>
              </w:rPr>
            </w:pPr>
            <w:r>
              <w:rPr>
                <w:rFonts w:eastAsia="Gulim" w:hint="eastAsia"/>
                <w:sz w:val="22"/>
                <w:szCs w:val="22"/>
                <w:lang w:val="en-US"/>
              </w:rPr>
              <w:t xml:space="preserve">For PSSCH transmission in physical slot </w:t>
            </w:r>
            <w:r>
              <w:rPr>
                <w:rFonts w:eastAsia="Gulim" w:hint="eastAsia"/>
                <w:sz w:val="22"/>
                <w:szCs w:val="22"/>
                <w:lang w:val="en-US"/>
              </w:rPr>
              <w:t>‘</w:t>
            </w:r>
            <w:r>
              <w:rPr>
                <w:rFonts w:eastAsia="Gulim" w:hint="eastAsia"/>
                <w:i/>
                <w:iCs/>
                <w:sz w:val="22"/>
                <w:szCs w:val="22"/>
                <w:lang w:val="en-US"/>
              </w:rPr>
              <w:t>n</w:t>
            </w:r>
            <w:r>
              <w:rPr>
                <w:rFonts w:eastAsia="Gulim" w:hint="eastAsia"/>
                <w:sz w:val="22"/>
                <w:szCs w:val="22"/>
                <w:lang w:val="en-US"/>
              </w:rPr>
              <w:t>’</w:t>
            </w:r>
            <w:r>
              <w:rPr>
                <w:rFonts w:eastAsia="Gulim" w:hint="eastAsia"/>
                <w:sz w:val="22"/>
                <w:szCs w:val="22"/>
                <w:lang w:val="en-US"/>
              </w:rPr>
              <w:t>, CBR is evaluated in the preceding physical slots. SCS specific numbers proposed by Samsung is a good starting point.</w:t>
            </w:r>
          </w:p>
        </w:tc>
      </w:tr>
      <w:tr w:rsidR="00BF43D4" w14:paraId="33AB2A9D"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B73521" w14:textId="77777777" w:rsidR="00BF43D4" w:rsidRDefault="00BF43D4">
            <w:pPr>
              <w:autoSpaceDN w:val="0"/>
              <w:jc w:val="both"/>
              <w:rPr>
                <w:lang w:val="en-US"/>
              </w:rPr>
            </w:pPr>
            <w:r>
              <w:rPr>
                <w:rFonts w:ascii="Times" w:hAnsi="Times" w:cs="Times"/>
                <w:color w:val="1F497D"/>
                <w:sz w:val="20"/>
                <w:szCs w:val="20"/>
                <w:lang w:val="en-US"/>
              </w:rPr>
              <w:t>Huawei/</w:t>
            </w:r>
            <w:proofErr w:type="spellStart"/>
            <w:r>
              <w:rPr>
                <w:rFonts w:ascii="Times" w:hAnsi="Times" w:cs="Times"/>
                <w:color w:val="1F497D"/>
                <w:sz w:val="20"/>
                <w:szCs w:val="20"/>
                <w:lang w:val="en-US"/>
              </w:rPr>
              <w:t>Hisilicon</w:t>
            </w:r>
            <w:proofErr w:type="spellEnd"/>
          </w:p>
        </w:tc>
        <w:tc>
          <w:tcPr>
            <w:tcW w:w="1399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37DFEF8" w14:textId="77777777" w:rsidR="00BF43D4" w:rsidRDefault="00BF43D4">
            <w:pPr>
              <w:autoSpaceDN w:val="0"/>
              <w:rPr>
                <w:lang w:val="en-US"/>
              </w:rPr>
            </w:pPr>
            <w:r>
              <w:rPr>
                <w:rFonts w:ascii="Malgun Gothic" w:eastAsia="Malgun Gothic" w:hAnsi="Malgun Gothic" w:hint="eastAsia"/>
                <w:color w:val="1F497D"/>
                <w:sz w:val="20"/>
                <w:szCs w:val="20"/>
                <w:lang w:val="en-US"/>
              </w:rPr>
              <w:t xml:space="preserve">We think it is OK to reduce the processing time lower than the 4 ms used in LTE V2X. On the other hand, there may be no direct relationship between PSSCH / PUSCH / PSFCH processing times, and congestion control processing times (and at least if a relationship is proposed we would like to know why the processing effort is related). We suggest a value of approximately 2 </w:t>
            </w:r>
            <w:r>
              <w:rPr>
                <w:rFonts w:ascii="Malgun Gothic" w:eastAsia="Malgun Gothic" w:hAnsi="Malgun Gothic" w:hint="eastAsia"/>
                <w:color w:val="1F497D"/>
                <w:sz w:val="20"/>
                <w:szCs w:val="20"/>
                <w:lang w:eastAsia="zh-CN"/>
              </w:rPr>
              <w:t xml:space="preserve">– </w:t>
            </w:r>
            <w:r>
              <w:rPr>
                <w:rFonts w:ascii="Malgun Gothic" w:eastAsia="Malgun Gothic" w:hAnsi="Malgun Gothic" w:hint="eastAsia"/>
                <w:color w:val="1F497D"/>
                <w:sz w:val="20"/>
                <w:szCs w:val="20"/>
                <w:lang w:val="en-US"/>
              </w:rPr>
              <w:t>3 ms is suitable in congestion control procedures.</w:t>
            </w:r>
          </w:p>
        </w:tc>
      </w:tr>
      <w:tr w:rsidR="00BF43D4" w14:paraId="04AB2B95"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8E9D8E" w14:textId="77777777" w:rsidR="00BF43D4" w:rsidRDefault="00BF43D4">
            <w:pPr>
              <w:autoSpaceDN w:val="0"/>
              <w:jc w:val="both"/>
              <w:rPr>
                <w:lang w:val="en-US"/>
              </w:rPr>
            </w:pPr>
            <w:r>
              <w:rPr>
                <w:rFonts w:ascii="Times" w:hAnsi="Times" w:cs="Times"/>
                <w:color w:val="1F497D"/>
                <w:sz w:val="20"/>
                <w:szCs w:val="20"/>
                <w:lang w:val="en-US"/>
              </w:rPr>
              <w:t>Ericsson</w:t>
            </w:r>
          </w:p>
        </w:tc>
        <w:tc>
          <w:tcPr>
            <w:tcW w:w="1399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23F263B" w14:textId="77777777" w:rsidR="00BF43D4" w:rsidRDefault="00BF43D4">
            <w:pPr>
              <w:rPr>
                <w:lang w:val="en-US"/>
              </w:rPr>
            </w:pPr>
            <w:proofErr w:type="gramStart"/>
            <w:r>
              <w:rPr>
                <w:rFonts w:ascii="Malgun Gothic" w:eastAsia="Malgun Gothic" w:hAnsi="Malgun Gothic" w:hint="eastAsia"/>
                <w:color w:val="1F497D"/>
                <w:sz w:val="20"/>
                <w:szCs w:val="20"/>
                <w:lang w:val="en-US"/>
              </w:rPr>
              <w:t>Similar to</w:t>
            </w:r>
            <w:proofErr w:type="gramEnd"/>
            <w:r>
              <w:rPr>
                <w:rFonts w:ascii="Malgun Gothic" w:eastAsia="Malgun Gothic" w:hAnsi="Malgun Gothic" w:hint="eastAsia"/>
                <w:color w:val="1F497D"/>
                <w:sz w:val="20"/>
                <w:szCs w:val="20"/>
                <w:lang w:val="en-US"/>
              </w:rPr>
              <w:t xml:space="preserve"> PSFCH timing, we can use 2 or 3 slots.</w:t>
            </w:r>
          </w:p>
          <w:p w14:paraId="6BAA7082" w14:textId="77777777" w:rsidR="00BF43D4" w:rsidRDefault="00BF43D4">
            <w:pPr>
              <w:autoSpaceDN w:val="0"/>
              <w:rPr>
                <w:lang w:val="en-US"/>
              </w:rPr>
            </w:pPr>
            <w:r>
              <w:rPr>
                <w:rFonts w:ascii="Malgun Gothic" w:eastAsia="Malgun Gothic" w:hAnsi="Malgun Gothic" w:hint="eastAsia"/>
                <w:color w:val="1F497D"/>
                <w:sz w:val="20"/>
                <w:szCs w:val="20"/>
                <w:lang w:val="en-US"/>
              </w:rPr>
              <w:t> </w:t>
            </w:r>
          </w:p>
        </w:tc>
      </w:tr>
      <w:tr w:rsidR="00BF43D4" w14:paraId="0FFC0F0C"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B3AC73" w14:textId="77777777" w:rsidR="00BF43D4" w:rsidRDefault="00BF43D4">
            <w:pPr>
              <w:autoSpaceDN w:val="0"/>
              <w:jc w:val="both"/>
              <w:rPr>
                <w:rFonts w:ascii="Times" w:hAnsi="Times" w:cs="Times"/>
                <w:color w:val="1F497D"/>
                <w:sz w:val="20"/>
                <w:szCs w:val="20"/>
                <w:lang w:val="en-US"/>
              </w:rPr>
            </w:pPr>
            <w:r>
              <w:rPr>
                <w:rFonts w:ascii="Times" w:hAnsi="Times" w:cs="Times"/>
                <w:color w:val="1F497D"/>
                <w:sz w:val="20"/>
                <w:szCs w:val="20"/>
                <w:lang w:val="en-US"/>
              </w:rPr>
              <w:t>Fraunhofer</w:t>
            </w:r>
          </w:p>
        </w:tc>
        <w:tc>
          <w:tcPr>
            <w:tcW w:w="1399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8EB8FE5" w14:textId="77777777" w:rsidR="00BF43D4" w:rsidRDefault="00BF43D4">
            <w:pPr>
              <w:rPr>
                <w:rFonts w:ascii="Malgun Gothic" w:eastAsia="Malgun Gothic" w:hAnsi="Malgun Gothic" w:cs="Calibri"/>
                <w:color w:val="1F497D"/>
                <w:sz w:val="20"/>
                <w:szCs w:val="20"/>
                <w:lang w:val="en-US"/>
              </w:rPr>
            </w:pPr>
            <w:r>
              <w:rPr>
                <w:rFonts w:ascii="Malgun Gothic" w:eastAsia="Malgun Gothic" w:hAnsi="Malgun Gothic" w:hint="eastAsia"/>
                <w:color w:val="1F497D"/>
                <w:sz w:val="20"/>
                <w:szCs w:val="20"/>
                <w:lang w:val="en-US"/>
              </w:rPr>
              <w:t>We support Samsung</w:t>
            </w:r>
            <w:r>
              <w:rPr>
                <w:rFonts w:ascii="Malgun Gothic" w:eastAsia="Malgun Gothic" w:hAnsi="Malgun Gothic" w:hint="eastAsia"/>
                <w:color w:val="1F497D"/>
                <w:sz w:val="20"/>
                <w:szCs w:val="20"/>
                <w:lang w:eastAsia="zh-CN"/>
              </w:rPr>
              <w:t>’</w:t>
            </w:r>
            <w:r>
              <w:rPr>
                <w:rFonts w:ascii="Malgun Gothic" w:eastAsia="Malgun Gothic" w:hAnsi="Malgun Gothic" w:hint="eastAsia"/>
                <w:color w:val="1F497D"/>
                <w:sz w:val="20"/>
                <w:szCs w:val="20"/>
                <w:lang w:val="en-US"/>
              </w:rPr>
              <w:t>s view.</w:t>
            </w:r>
          </w:p>
        </w:tc>
      </w:tr>
      <w:tr w:rsidR="00BF43D4" w14:paraId="2A896934"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DA0471" w14:textId="77777777" w:rsidR="00BF43D4" w:rsidRDefault="00BF43D4">
            <w:pPr>
              <w:autoSpaceDN w:val="0"/>
              <w:jc w:val="both"/>
              <w:rPr>
                <w:rFonts w:ascii="Times" w:hAnsi="Times" w:cs="Times"/>
                <w:color w:val="1F497D"/>
                <w:sz w:val="20"/>
                <w:szCs w:val="20"/>
                <w:lang w:val="en-US"/>
              </w:rPr>
            </w:pPr>
            <w:r>
              <w:rPr>
                <w:rFonts w:ascii="Times" w:hAnsi="Times" w:cs="Times"/>
                <w:color w:val="1F497D"/>
                <w:sz w:val="20"/>
                <w:szCs w:val="20"/>
                <w:lang w:val="en-US"/>
              </w:rPr>
              <w:t>Nokia, NSB</w:t>
            </w:r>
          </w:p>
        </w:tc>
        <w:tc>
          <w:tcPr>
            <w:tcW w:w="1399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DE94F05" w14:textId="77777777" w:rsidR="00BF43D4" w:rsidRDefault="00BF43D4">
            <w:pPr>
              <w:rPr>
                <w:rFonts w:ascii="Malgun Gothic" w:eastAsia="Malgun Gothic" w:hAnsi="Malgun Gothic" w:cs="Calibri"/>
                <w:color w:val="1F497D"/>
                <w:sz w:val="20"/>
                <w:szCs w:val="20"/>
                <w:lang w:val="en-US"/>
              </w:rPr>
            </w:pPr>
            <w:r>
              <w:rPr>
                <w:rFonts w:ascii="Malgun Gothic" w:eastAsia="Malgun Gothic" w:hAnsi="Malgun Gothic" w:hint="eastAsia"/>
                <w:color w:val="1F497D"/>
                <w:sz w:val="20"/>
                <w:szCs w:val="20"/>
                <w:lang w:val="en-US"/>
              </w:rPr>
              <w:t>Any values less or equal 2 ms (</w:t>
            </w:r>
            <m:oMath>
              <m:sSup>
                <m:sSupPr>
                  <m:ctrlPr>
                    <w:rPr>
                      <w:rFonts w:ascii="Cambria Math" w:hAnsi="Cambria Math" w:cs="Calibri"/>
                      <w:i/>
                      <w:iCs/>
                    </w:rPr>
                  </m:ctrlPr>
                </m:sSupPr>
                <m:e>
                  <m:r>
                    <m:rPr>
                      <m:sty m:val="p"/>
                    </m:rPr>
                    <w:rPr>
                      <w:rFonts w:ascii="Cambria Math" w:hAnsi="Cambria Math"/>
                      <w:lang w:val="en-US"/>
                    </w:rPr>
                    <m:t>2 ⋅ 2</m:t>
                  </m:r>
                </m:e>
                <m:sup>
                  <m:r>
                    <m:rPr>
                      <m:sty m:val="p"/>
                    </m:rPr>
                    <w:rPr>
                      <w:rFonts w:ascii="Cambria Math" w:hAnsi="Cambria Math"/>
                      <w:lang w:val="en-US"/>
                    </w:rPr>
                    <m:t>μ</m:t>
                  </m:r>
                </m:sup>
              </m:sSup>
            </m:oMath>
            <w:r>
              <w:rPr>
                <w:rFonts w:ascii="Malgun Gothic" w:eastAsia="Malgun Gothic" w:hAnsi="Malgun Gothic" w:hint="eastAsia"/>
                <w:lang w:val="en-US"/>
              </w:rPr>
              <w:t xml:space="preserve"> </w:t>
            </w:r>
            <w:r>
              <w:rPr>
                <w:rFonts w:ascii="Malgun Gothic" w:eastAsia="Malgun Gothic" w:hAnsi="Malgun Gothic" w:hint="eastAsia"/>
                <w:color w:val="1F497D"/>
                <w:sz w:val="20"/>
                <w:szCs w:val="20"/>
                <w:lang w:val="en-US"/>
              </w:rPr>
              <w:t>slots) seem reasonable.</w:t>
            </w:r>
          </w:p>
        </w:tc>
      </w:tr>
      <w:tr w:rsidR="00BF43D4" w14:paraId="65CA5849"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495C96D" w14:textId="77777777" w:rsidR="00BF43D4" w:rsidRDefault="00BF43D4">
            <w:pPr>
              <w:spacing w:before="75" w:after="75"/>
              <w:rPr>
                <w:rFonts w:ascii="Malgun Gothic" w:eastAsia="Malgun Gothic" w:hAnsi="Malgun Gothic"/>
                <w:color w:val="004080"/>
                <w:sz w:val="20"/>
                <w:szCs w:val="20"/>
                <w:lang w:val="en-US"/>
              </w:rPr>
            </w:pPr>
            <w:r>
              <w:rPr>
                <w:rFonts w:ascii="Malgun Gothic" w:eastAsia="Malgun Gothic" w:hAnsi="Malgun Gothic" w:hint="eastAsia"/>
                <w:color w:val="004080"/>
                <w:sz w:val="20"/>
                <w:szCs w:val="20"/>
                <w:lang w:val="en-US"/>
              </w:rPr>
              <w:t>Spreadtrum</w:t>
            </w:r>
          </w:p>
        </w:tc>
        <w:tc>
          <w:tcPr>
            <w:tcW w:w="1399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15D5D20" w14:textId="77777777" w:rsidR="00BF43D4" w:rsidRDefault="00BF43D4">
            <w:pPr>
              <w:pStyle w:val="NormalWeb"/>
              <w:rPr>
                <w:rFonts w:ascii="Gulim" w:eastAsia="Gulim" w:hAnsi="Gulim"/>
                <w:color w:val="FF0000"/>
              </w:rPr>
            </w:pPr>
            <w:r>
              <w:rPr>
                <w:rFonts w:hint="eastAsia"/>
                <w:color w:val="004080"/>
              </w:rPr>
              <w:t>The processing time could be numerology-dependent via a pre-defined table setting µ as index.</w:t>
            </w:r>
          </w:p>
        </w:tc>
      </w:tr>
      <w:tr w:rsidR="00BF43D4" w14:paraId="49469FE8"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EA9C32F" w14:textId="77777777" w:rsidR="00BF43D4" w:rsidRDefault="00BF43D4">
            <w:pPr>
              <w:spacing w:before="75" w:after="75"/>
              <w:rPr>
                <w:rFonts w:ascii="Malgun Gothic" w:eastAsia="Malgun Gothic" w:hAnsi="Malgun Gothic"/>
                <w:color w:val="00B050"/>
                <w:sz w:val="20"/>
                <w:szCs w:val="20"/>
                <w:lang w:val="en-US"/>
              </w:rPr>
            </w:pPr>
            <w:r>
              <w:rPr>
                <w:rFonts w:ascii="Malgun Gothic" w:eastAsia="Malgun Gothic" w:hAnsi="Malgun Gothic" w:hint="eastAsia"/>
                <w:color w:val="00B050"/>
                <w:sz w:val="20"/>
                <w:szCs w:val="20"/>
                <w:lang w:val="en-US"/>
              </w:rPr>
              <w:t>OPPO</w:t>
            </w:r>
          </w:p>
        </w:tc>
        <w:tc>
          <w:tcPr>
            <w:tcW w:w="1399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1B1B3AB" w14:textId="77777777" w:rsidR="00BF43D4" w:rsidRDefault="00BF43D4">
            <w:pPr>
              <w:spacing w:before="75" w:after="75"/>
              <w:rPr>
                <w:rFonts w:ascii="Calibri" w:hAnsi="Calibri"/>
                <w:color w:val="00B050"/>
                <w:lang w:val="en-US"/>
              </w:rPr>
            </w:pPr>
            <w:r>
              <w:rPr>
                <w:rFonts w:ascii="Malgun Gothic" w:eastAsia="Malgun Gothic" w:hAnsi="Malgun Gothic" w:hint="eastAsia"/>
                <w:color w:val="00B050"/>
                <w:sz w:val="20"/>
                <w:szCs w:val="20"/>
                <w:lang w:val="en-US"/>
              </w:rPr>
              <w:t xml:space="preserve">Same as vivo and E///, 2 or 3 slots should be </w:t>
            </w:r>
            <w:proofErr w:type="gramStart"/>
            <w:r>
              <w:rPr>
                <w:rFonts w:ascii="Malgun Gothic" w:eastAsia="Malgun Gothic" w:hAnsi="Malgun Gothic" w:hint="eastAsia"/>
                <w:color w:val="00B050"/>
                <w:sz w:val="20"/>
                <w:szCs w:val="20"/>
                <w:lang w:val="en-US"/>
              </w:rPr>
              <w:t>sufficient</w:t>
            </w:r>
            <w:proofErr w:type="gramEnd"/>
            <w:r>
              <w:rPr>
                <w:rFonts w:ascii="Malgun Gothic" w:eastAsia="Malgun Gothic" w:hAnsi="Malgun Gothic" w:hint="eastAsia"/>
                <w:color w:val="00B050"/>
                <w:sz w:val="20"/>
                <w:szCs w:val="20"/>
                <w:lang w:val="en-US"/>
              </w:rPr>
              <w:t>.</w:t>
            </w:r>
          </w:p>
        </w:tc>
      </w:tr>
      <w:tr w:rsidR="00BF43D4" w14:paraId="7E2D5425"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57159A1" w14:textId="77777777" w:rsidR="00BF43D4" w:rsidRDefault="00BF43D4">
            <w:pPr>
              <w:spacing w:before="75" w:after="75"/>
              <w:rPr>
                <w:rFonts w:ascii="Malgun Gothic" w:eastAsia="Malgun Gothic" w:hAnsi="Malgun Gothic"/>
                <w:color w:val="00B050"/>
                <w:sz w:val="20"/>
                <w:szCs w:val="20"/>
                <w:lang w:val="en-US"/>
              </w:rPr>
            </w:pPr>
            <w:r>
              <w:rPr>
                <w:rFonts w:ascii="Malgun Gothic" w:eastAsia="Malgun Gothic" w:hAnsi="Malgun Gothic" w:hint="eastAsia"/>
                <w:color w:val="00B050"/>
                <w:sz w:val="20"/>
                <w:szCs w:val="20"/>
                <w:lang w:val="en-US"/>
              </w:rPr>
              <w:t>Qualcomm</w:t>
            </w:r>
          </w:p>
        </w:tc>
        <w:tc>
          <w:tcPr>
            <w:tcW w:w="1399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88840DD" w14:textId="77777777" w:rsidR="00BF43D4" w:rsidRDefault="00BF43D4">
            <w:pPr>
              <w:spacing w:before="75" w:after="75"/>
              <w:rPr>
                <w:rFonts w:ascii="Malgun Gothic" w:eastAsia="Malgun Gothic" w:hAnsi="Malgun Gothic"/>
                <w:color w:val="00B050"/>
                <w:sz w:val="20"/>
                <w:szCs w:val="20"/>
                <w:lang w:val="en-US"/>
              </w:rPr>
            </w:pPr>
            <w:r>
              <w:rPr>
                <w:rFonts w:ascii="Malgun Gothic" w:eastAsia="Malgun Gothic" w:hAnsi="Malgun Gothic" w:hint="eastAsia"/>
                <w:color w:val="00B050"/>
                <w:sz w:val="20"/>
                <w:szCs w:val="20"/>
                <w:lang w:val="en-US"/>
              </w:rPr>
              <w:t xml:space="preserve">2 </w:t>
            </w:r>
            <w:proofErr w:type="spellStart"/>
            <w:r>
              <w:rPr>
                <w:rFonts w:ascii="Malgun Gothic" w:eastAsia="Malgun Gothic" w:hAnsi="Malgun Gothic" w:hint="eastAsia"/>
                <w:color w:val="00B050"/>
                <w:sz w:val="20"/>
                <w:szCs w:val="20"/>
                <w:lang w:val="en-US"/>
              </w:rPr>
              <w:t>ms.</w:t>
            </w:r>
            <w:proofErr w:type="spellEnd"/>
            <w:r>
              <w:rPr>
                <w:rFonts w:ascii="Malgun Gothic" w:eastAsia="Malgun Gothic" w:hAnsi="Malgun Gothic" w:hint="eastAsia"/>
                <w:color w:val="00B050"/>
                <w:sz w:val="20"/>
                <w:szCs w:val="20"/>
                <w:lang w:val="en-US"/>
              </w:rPr>
              <w:t xml:space="preserve"> This is not a time critical action, so 2ms is more than </w:t>
            </w:r>
            <w:proofErr w:type="gramStart"/>
            <w:r>
              <w:rPr>
                <w:rFonts w:ascii="Malgun Gothic" w:eastAsia="Malgun Gothic" w:hAnsi="Malgun Gothic" w:hint="eastAsia"/>
                <w:color w:val="00B050"/>
                <w:sz w:val="20"/>
                <w:szCs w:val="20"/>
                <w:lang w:val="en-US"/>
              </w:rPr>
              <w:t>sufficient</w:t>
            </w:r>
            <w:proofErr w:type="gramEnd"/>
            <w:r>
              <w:rPr>
                <w:rFonts w:ascii="Malgun Gothic" w:eastAsia="Malgun Gothic" w:hAnsi="Malgun Gothic" w:hint="eastAsia"/>
                <w:color w:val="00B050"/>
                <w:sz w:val="20"/>
                <w:szCs w:val="20"/>
                <w:lang w:val="en-US"/>
              </w:rPr>
              <w:t>.</w:t>
            </w:r>
          </w:p>
        </w:tc>
      </w:tr>
      <w:tr w:rsidR="00BF43D4" w14:paraId="34C58010"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C0204EE" w14:textId="77777777" w:rsidR="00BF43D4" w:rsidRDefault="00BF43D4">
            <w:pPr>
              <w:spacing w:before="75" w:after="75"/>
              <w:rPr>
                <w:rFonts w:ascii="Calibri" w:hAnsi="Calibri"/>
                <w:lang w:val="en-US"/>
              </w:rPr>
            </w:pPr>
            <w:r>
              <w:rPr>
                <w:lang w:val="en-US"/>
              </w:rPr>
              <w:t>LG Electronics</w:t>
            </w:r>
          </w:p>
        </w:tc>
        <w:tc>
          <w:tcPr>
            <w:tcW w:w="1399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483F11B" w14:textId="77777777" w:rsidR="00BF43D4" w:rsidRDefault="00BF43D4">
            <w:pPr>
              <w:spacing w:before="75" w:after="75"/>
              <w:rPr>
                <w:lang w:val="en-US"/>
              </w:rPr>
            </w:pPr>
            <w:r>
              <w:rPr>
                <w:lang w:val="en-US"/>
              </w:rPr>
              <w:t>We are fine with 2ms as congestion control processing time for all numerology cases.</w:t>
            </w:r>
          </w:p>
        </w:tc>
      </w:tr>
      <w:tr w:rsidR="00186172" w14:paraId="58AA4245" w14:textId="77777777" w:rsidTr="00BF43D4">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B0BFE43" w14:textId="2995B393" w:rsidR="00186172" w:rsidRDefault="00186172">
            <w:pPr>
              <w:spacing w:before="75" w:after="75"/>
              <w:rPr>
                <w:lang w:val="en-US"/>
              </w:rPr>
            </w:pPr>
            <w:r>
              <w:rPr>
                <w:lang w:val="en-US"/>
              </w:rPr>
              <w:t>Apple</w:t>
            </w:r>
          </w:p>
        </w:tc>
        <w:tc>
          <w:tcPr>
            <w:tcW w:w="1399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6265C29" w14:textId="03C4B6D5" w:rsidR="00186172" w:rsidRDefault="00186172">
            <w:pPr>
              <w:spacing w:before="75" w:after="75"/>
              <w:rPr>
                <w:lang w:val="en-US"/>
              </w:rPr>
            </w:pPr>
            <w:r>
              <w:rPr>
                <w:rFonts w:ascii="Calibri" w:hAnsi="Calibri" w:cs="Calibri"/>
                <w:lang w:val="en-US"/>
              </w:rPr>
              <w:t>2-3 ms are fine for all numerologies.  </w:t>
            </w:r>
          </w:p>
        </w:tc>
      </w:tr>
    </w:tbl>
    <w:p w14:paraId="6D513936" w14:textId="77777777" w:rsidR="00BB7263" w:rsidRPr="00B11108" w:rsidRDefault="00BB7263" w:rsidP="005E2BEC">
      <w:pPr>
        <w:rPr>
          <w:lang w:eastAsia="zh-CN"/>
        </w:rPr>
      </w:pPr>
    </w:p>
    <w:p w14:paraId="06A55E4D" w14:textId="73FF7CCC" w:rsidR="00EF5272" w:rsidRDefault="00EF5272" w:rsidP="005E2BEC">
      <w:pPr>
        <w:rPr>
          <w:b/>
          <w:bCs/>
          <w:lang w:val="en-US" w:eastAsia="ko-KR"/>
        </w:rPr>
      </w:pPr>
      <w:r>
        <w:rPr>
          <w:b/>
          <w:bCs/>
          <w:lang w:val="en-US" w:eastAsia="ko-KR"/>
        </w:rPr>
        <w:lastRenderedPageBreak/>
        <w:t xml:space="preserve">Observation: No clear majority. </w:t>
      </w:r>
      <w:r w:rsidR="00D93212">
        <w:rPr>
          <w:b/>
          <w:bCs/>
          <w:lang w:val="en-US" w:eastAsia="ko-KR"/>
        </w:rPr>
        <w:t>Clusters of support around 2 ms</w:t>
      </w:r>
      <w:r w:rsidR="0067487C">
        <w:rPr>
          <w:b/>
          <w:bCs/>
          <w:lang w:val="en-US" w:eastAsia="ko-KR"/>
        </w:rPr>
        <w:t xml:space="preserve">; </w:t>
      </w:r>
      <w:r w:rsidR="00D93212">
        <w:rPr>
          <w:b/>
          <w:bCs/>
          <w:lang w:val="en-US" w:eastAsia="ko-KR"/>
        </w:rPr>
        <w:t>2</w:t>
      </w:r>
      <w:r w:rsidR="0067487C">
        <w:rPr>
          <w:b/>
          <w:bCs/>
          <w:lang w:val="en-US" w:eastAsia="ko-KR"/>
        </w:rPr>
        <w:t>,3,</w:t>
      </w:r>
      <w:r w:rsidR="00D93212">
        <w:rPr>
          <w:b/>
          <w:bCs/>
          <w:lang w:val="en-US" w:eastAsia="ko-KR"/>
        </w:rPr>
        <w:t>4 slots</w:t>
      </w:r>
      <w:r w:rsidR="0067487C">
        <w:rPr>
          <w:b/>
          <w:bCs/>
          <w:lang w:val="en-US" w:eastAsia="ko-KR"/>
        </w:rPr>
        <w:t>;</w:t>
      </w:r>
      <w:r w:rsidR="00D93212">
        <w:rPr>
          <w:b/>
          <w:bCs/>
          <w:lang w:val="en-US" w:eastAsia="ko-KR"/>
        </w:rPr>
        <w:t xml:space="preserve"> 1 slot.</w:t>
      </w:r>
      <w:r w:rsidR="00D167A9">
        <w:rPr>
          <w:b/>
          <w:bCs/>
          <w:lang w:val="en-US" w:eastAsia="ko-KR"/>
        </w:rPr>
        <w:t xml:space="preserve"> </w:t>
      </w:r>
    </w:p>
    <w:p w14:paraId="2B639FBD" w14:textId="652F08B0" w:rsidR="00D167A9" w:rsidRDefault="00D167A9" w:rsidP="005E2BEC">
      <w:pPr>
        <w:rPr>
          <w:b/>
          <w:bCs/>
          <w:lang w:val="en-US" w:eastAsia="ko-KR"/>
        </w:rPr>
      </w:pPr>
      <w:r>
        <w:rPr>
          <w:b/>
          <w:bCs/>
          <w:lang w:val="en-US" w:eastAsia="ko-KR"/>
        </w:rPr>
        <w:t xml:space="preserve">Feature lead’s view: The value is not critical. No evaluation results have been presented that demonstrate a benefit of reducing the processing time. Intuitively, with a CBR window size of 100 ms/100 slots, it seems unlikely that reducing processing delay by a couple of slots makes a significant difference in performance. </w:t>
      </w:r>
      <w:r w:rsidR="00B370A1">
        <w:rPr>
          <w:b/>
          <w:bCs/>
          <w:lang w:val="en-US" w:eastAsia="ko-KR"/>
        </w:rPr>
        <w:t xml:space="preserve">On the other hand, when SCS=120 kHz and CBR window size is configured as 100 slots then a </w:t>
      </w:r>
      <w:r w:rsidR="004808D9">
        <w:rPr>
          <w:b/>
          <w:bCs/>
          <w:lang w:val="en-US" w:eastAsia="ko-KR"/>
        </w:rPr>
        <w:t xml:space="preserve">CBR </w:t>
      </w:r>
      <w:r w:rsidR="00B370A1">
        <w:rPr>
          <w:b/>
          <w:bCs/>
          <w:lang w:val="en-US" w:eastAsia="ko-KR"/>
        </w:rPr>
        <w:t>processing time of 2 ms (16 slots at SCS 120 kHz) does seem significant</w:t>
      </w:r>
      <w:r w:rsidR="00E068F6">
        <w:rPr>
          <w:b/>
          <w:bCs/>
          <w:lang w:val="en-US" w:eastAsia="ko-KR"/>
        </w:rPr>
        <w:t xml:space="preserve"> compared to the window size</w:t>
      </w:r>
      <w:r w:rsidR="00B370A1">
        <w:rPr>
          <w:b/>
          <w:bCs/>
          <w:lang w:val="en-US" w:eastAsia="ko-KR"/>
        </w:rPr>
        <w:t xml:space="preserve"> and </w:t>
      </w:r>
      <w:r w:rsidR="004808D9">
        <w:rPr>
          <w:b/>
          <w:bCs/>
          <w:lang w:val="en-US" w:eastAsia="ko-KR"/>
        </w:rPr>
        <w:t>c</w:t>
      </w:r>
      <w:r w:rsidR="00B370A1">
        <w:rPr>
          <w:b/>
          <w:bCs/>
          <w:lang w:val="en-US" w:eastAsia="ko-KR"/>
        </w:rPr>
        <w:t xml:space="preserve">ould </w:t>
      </w:r>
      <w:r w:rsidR="00862E8C">
        <w:rPr>
          <w:b/>
          <w:bCs/>
          <w:lang w:val="en-US" w:eastAsia="ko-KR"/>
        </w:rPr>
        <w:t>perhaps</w:t>
      </w:r>
      <w:r w:rsidR="00B370A1">
        <w:rPr>
          <w:b/>
          <w:bCs/>
          <w:lang w:val="en-US" w:eastAsia="ko-KR"/>
        </w:rPr>
        <w:t xml:space="preserve"> delay </w:t>
      </w:r>
      <w:r w:rsidR="004808D9">
        <w:rPr>
          <w:b/>
          <w:bCs/>
          <w:lang w:val="en-US" w:eastAsia="ko-KR"/>
        </w:rPr>
        <w:t xml:space="preserve">the UE’s </w:t>
      </w:r>
      <w:r w:rsidR="00B370A1">
        <w:rPr>
          <w:b/>
          <w:bCs/>
          <w:lang w:val="en-US" w:eastAsia="ko-KR"/>
        </w:rPr>
        <w:t>reaction to a sudden onset of congestion.</w:t>
      </w:r>
    </w:p>
    <w:p w14:paraId="480F5F53" w14:textId="10C8D8E8" w:rsidR="00D167A9" w:rsidRDefault="00D167A9" w:rsidP="005E2BEC">
      <w:pPr>
        <w:rPr>
          <w:b/>
          <w:bCs/>
          <w:lang w:val="en-US" w:eastAsia="ko-KR"/>
        </w:rPr>
      </w:pPr>
    </w:p>
    <w:p w14:paraId="04360963" w14:textId="77777777" w:rsidR="00D167A9" w:rsidRDefault="00D167A9" w:rsidP="005E2BEC">
      <w:pPr>
        <w:rPr>
          <w:b/>
          <w:bCs/>
          <w:lang w:val="en-US" w:eastAsia="ko-KR"/>
        </w:rPr>
      </w:pPr>
    </w:p>
    <w:p w14:paraId="4060A741" w14:textId="36E83E28" w:rsidR="000D2D9E" w:rsidRPr="00643CB9" w:rsidRDefault="00643CB9" w:rsidP="001D6661">
      <w:pPr>
        <w:pStyle w:val="Heading4"/>
        <w:rPr>
          <w:rFonts w:ascii="Calibri" w:hAnsi="Calibri" w:cs="Calibri"/>
        </w:rPr>
      </w:pPr>
      <w:r>
        <w:rPr>
          <w:lang w:val="en-US" w:eastAsia="ko-KR"/>
        </w:rPr>
        <w:t xml:space="preserve">Q2: </w:t>
      </w:r>
      <w:r>
        <w:t>Physical or logical slots for CBR window</w:t>
      </w:r>
    </w:p>
    <w:tbl>
      <w:tblPr>
        <w:tblW w:w="0" w:type="auto"/>
        <w:tblCellSpacing w:w="30" w:type="dxa"/>
        <w:tblBorders>
          <w:top w:val="outset" w:sz="18" w:space="0" w:color="auto"/>
          <w:left w:val="outset" w:sz="18" w:space="0" w:color="auto"/>
          <w:bottom w:val="outset" w:sz="18" w:space="0" w:color="auto"/>
          <w:right w:val="outset" w:sz="18" w:space="0" w:color="auto"/>
        </w:tblBorders>
        <w:tblCellMar>
          <w:left w:w="0" w:type="dxa"/>
          <w:right w:w="0" w:type="dxa"/>
        </w:tblCellMar>
        <w:tblLook w:val="04A0" w:firstRow="1" w:lastRow="0" w:firstColumn="1" w:lastColumn="0" w:noHBand="0" w:noVBand="1"/>
      </w:tblPr>
      <w:tblGrid>
        <w:gridCol w:w="1701"/>
        <w:gridCol w:w="1414"/>
      </w:tblGrid>
      <w:tr w:rsidR="00643CB9" w14:paraId="58882B4E"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shd w:val="clear" w:color="auto" w:fill="D0CECE"/>
            <w:tcMar>
              <w:top w:w="15" w:type="dxa"/>
              <w:left w:w="15" w:type="dxa"/>
              <w:bottom w:w="15" w:type="dxa"/>
              <w:right w:w="15" w:type="dxa"/>
            </w:tcMar>
            <w:hideMark/>
          </w:tcPr>
          <w:p w14:paraId="4C90A6A7" w14:textId="77777777" w:rsidR="00643CB9" w:rsidRDefault="00643CB9">
            <w:pPr>
              <w:spacing w:before="75" w:after="75"/>
              <w:rPr>
                <w:rFonts w:ascii="Calibri" w:hAnsi="Calibri" w:cs="Calibri"/>
                <w:lang w:val="en-US" w:eastAsia="en-GB"/>
              </w:rPr>
            </w:pPr>
            <w:r>
              <w:rPr>
                <w:lang w:val="en-US"/>
              </w:rPr>
              <w:t>Company</w:t>
            </w:r>
            <w:r>
              <w:rPr>
                <w:color w:val="000000"/>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D0CECE"/>
            <w:tcMar>
              <w:top w:w="15" w:type="dxa"/>
              <w:left w:w="15" w:type="dxa"/>
              <w:bottom w:w="15" w:type="dxa"/>
              <w:right w:w="15" w:type="dxa"/>
            </w:tcMar>
            <w:hideMark/>
          </w:tcPr>
          <w:p w14:paraId="645629A2" w14:textId="77777777" w:rsidR="00643CB9" w:rsidRDefault="00643CB9">
            <w:pPr>
              <w:spacing w:before="75" w:after="75"/>
              <w:rPr>
                <w:lang w:val="en-US"/>
              </w:rPr>
            </w:pPr>
            <w:r>
              <w:rPr>
                <w:color w:val="000000"/>
                <w:sz w:val="20"/>
                <w:szCs w:val="20"/>
                <w:lang w:val="en-US"/>
              </w:rPr>
              <w:t>View</w:t>
            </w:r>
            <w:r>
              <w:rPr>
                <w:rFonts w:ascii="Malgun Gothic" w:eastAsia="Malgun Gothic" w:hAnsi="Malgun Gothic" w:hint="eastAsia"/>
                <w:color w:val="000000"/>
                <w:sz w:val="20"/>
                <w:szCs w:val="20"/>
                <w:lang w:val="en-US"/>
              </w:rPr>
              <w:t xml:space="preserve"> </w:t>
            </w:r>
          </w:p>
        </w:tc>
      </w:tr>
      <w:tr w:rsidR="00643CB9" w14:paraId="49CFE5EC"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AF2280C" w14:textId="77777777" w:rsidR="00643CB9" w:rsidRDefault="00643CB9">
            <w:pPr>
              <w:spacing w:before="75" w:after="75"/>
              <w:rPr>
                <w:lang w:val="en-US"/>
              </w:rPr>
            </w:pPr>
            <w:r>
              <w:rPr>
                <w:rFonts w:ascii="Malgun Gothic" w:eastAsia="Malgun Gothic" w:hAnsi="Malgun Gothic" w:hint="eastAsia"/>
                <w:sz w:val="20"/>
                <w:szCs w:val="20"/>
                <w:lang w:val="en-US"/>
              </w:rPr>
              <w:t xml:space="preserve">Futurewei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6F756F6" w14:textId="77777777" w:rsidR="00643CB9" w:rsidRDefault="00643CB9">
            <w:pPr>
              <w:spacing w:before="75" w:after="75"/>
              <w:rPr>
                <w:lang w:val="en-US"/>
              </w:rPr>
            </w:pPr>
            <w:r>
              <w:rPr>
                <w:rFonts w:ascii="Malgun Gothic" w:eastAsia="Malgun Gothic" w:hAnsi="Malgun Gothic" w:hint="eastAsia"/>
                <w:sz w:val="20"/>
                <w:szCs w:val="20"/>
                <w:lang w:val="en-US"/>
              </w:rPr>
              <w:t xml:space="preserve">Logical slots </w:t>
            </w:r>
          </w:p>
        </w:tc>
      </w:tr>
      <w:tr w:rsidR="00643CB9" w14:paraId="34AD8446"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7B45E4F" w14:textId="77777777" w:rsidR="00643CB9" w:rsidRDefault="00643CB9">
            <w:pPr>
              <w:spacing w:before="75" w:after="75"/>
              <w:rPr>
                <w:lang w:val="en-US"/>
              </w:rPr>
            </w:pPr>
            <w:r>
              <w:rPr>
                <w:rFonts w:ascii="Malgun Gothic" w:eastAsia="Malgun Gothic" w:hAnsi="Malgun Gothic" w:hint="eastAsia"/>
                <w:color w:val="004080"/>
                <w:sz w:val="20"/>
                <w:szCs w:val="20"/>
                <w:lang w:val="en-US"/>
              </w:rPr>
              <w:t> ZTE/Sanechips</w:t>
            </w:r>
            <w:r>
              <w:rPr>
                <w:rFonts w:ascii="Malgun Gothic" w:eastAsia="Malgun Gothic" w:hAnsi="Malgun Gothic" w:hint="eastAsia"/>
                <w:sz w:val="20"/>
                <w:szCs w:val="20"/>
                <w:lang w:val="en-US"/>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D92D2CA" w14:textId="77777777" w:rsidR="00643CB9" w:rsidRDefault="00643CB9">
            <w:pPr>
              <w:spacing w:before="75" w:after="75"/>
              <w:rPr>
                <w:lang w:val="en-US"/>
              </w:rPr>
            </w:pPr>
            <w:r>
              <w:rPr>
                <w:rFonts w:ascii="Malgun Gothic" w:eastAsia="Malgun Gothic" w:hAnsi="Malgun Gothic" w:hint="eastAsia"/>
                <w:color w:val="004080"/>
                <w:sz w:val="20"/>
                <w:szCs w:val="20"/>
                <w:lang w:val="en-US"/>
              </w:rPr>
              <w:t> Physical slots</w:t>
            </w:r>
            <w:r>
              <w:rPr>
                <w:rFonts w:ascii="Malgun Gothic" w:eastAsia="Malgun Gothic" w:hAnsi="Malgun Gothic" w:hint="eastAsia"/>
                <w:sz w:val="20"/>
                <w:szCs w:val="20"/>
                <w:lang w:val="en-US"/>
              </w:rPr>
              <w:t xml:space="preserve"> </w:t>
            </w:r>
          </w:p>
        </w:tc>
      </w:tr>
      <w:tr w:rsidR="00643CB9" w14:paraId="645CEB0F"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FB832B0" w14:textId="77777777" w:rsidR="00643CB9" w:rsidRDefault="00643CB9">
            <w:pPr>
              <w:spacing w:before="75" w:after="75"/>
              <w:rPr>
                <w:lang w:val="en-US"/>
              </w:rPr>
            </w:pPr>
            <w:r>
              <w:rPr>
                <w:rFonts w:ascii="Malgun Gothic" w:eastAsia="Malgun Gothic" w:hAnsi="Malgun Gothic" w:hint="eastAsia"/>
                <w:color w:val="004080"/>
                <w:sz w:val="20"/>
                <w:szCs w:val="20"/>
                <w:lang w:val="en-US"/>
              </w:rPr>
              <w:t> </w:t>
            </w:r>
            <w:r>
              <w:rPr>
                <w:rFonts w:ascii="Malgun Gothic" w:eastAsia="Malgun Gothic" w:hAnsi="Malgun Gothic" w:hint="eastAsia"/>
                <w:sz w:val="20"/>
                <w:szCs w:val="20"/>
                <w:lang w:val="en-US"/>
              </w:rPr>
              <w:t xml:space="preserve"> Samsung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87D9228" w14:textId="77777777" w:rsidR="00643CB9" w:rsidRDefault="00643CB9">
            <w:pPr>
              <w:spacing w:before="75" w:after="75"/>
              <w:rPr>
                <w:lang w:val="en-US"/>
              </w:rPr>
            </w:pPr>
            <w:r>
              <w:rPr>
                <w:rFonts w:ascii="Malgun Gothic" w:eastAsia="Malgun Gothic" w:hAnsi="Malgun Gothic" w:hint="eastAsia"/>
                <w:color w:val="004080"/>
                <w:sz w:val="20"/>
                <w:szCs w:val="20"/>
                <w:lang w:val="en-US"/>
              </w:rPr>
              <w:t> Physical slots</w:t>
            </w:r>
          </w:p>
        </w:tc>
      </w:tr>
      <w:tr w:rsidR="00643CB9" w14:paraId="63B936FA"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BB2992E" w14:textId="77777777" w:rsidR="00643CB9" w:rsidRDefault="00643CB9">
            <w:pPr>
              <w:spacing w:before="75" w:after="75"/>
              <w:rPr>
                <w:lang w:val="en-US"/>
              </w:rPr>
            </w:pPr>
            <w:r>
              <w:rPr>
                <w:rFonts w:ascii="Malgun Gothic" w:eastAsia="Malgun Gothic" w:hAnsi="Malgun Gothic" w:hint="eastAsia"/>
                <w:color w:val="004080"/>
                <w:sz w:val="20"/>
                <w:szCs w:val="20"/>
                <w:lang w:val="en-US"/>
              </w:rPr>
              <w:t>vivo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DAB67C7" w14:textId="77777777" w:rsidR="00643CB9" w:rsidRDefault="00643CB9">
            <w:pPr>
              <w:spacing w:before="75" w:after="75"/>
              <w:rPr>
                <w:lang w:val="en-US"/>
              </w:rPr>
            </w:pPr>
            <w:r>
              <w:rPr>
                <w:rFonts w:ascii="Malgun Gothic" w:eastAsia="Malgun Gothic" w:hAnsi="Malgun Gothic" w:hint="eastAsia"/>
                <w:color w:val="004080"/>
                <w:sz w:val="20"/>
                <w:szCs w:val="20"/>
                <w:lang w:val="en-US"/>
              </w:rPr>
              <w:t>Physical slots</w:t>
            </w:r>
          </w:p>
        </w:tc>
      </w:tr>
      <w:tr w:rsidR="00643CB9" w14:paraId="05946572"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37EEE0F" w14:textId="77777777" w:rsidR="00643CB9" w:rsidRDefault="00643CB9">
            <w:pPr>
              <w:spacing w:before="75" w:after="75"/>
              <w:rPr>
                <w:lang w:val="en-US"/>
              </w:rPr>
            </w:pPr>
            <w:r>
              <w:rPr>
                <w:rFonts w:ascii="Malgun Gothic" w:eastAsia="Malgun Gothic" w:hAnsi="Malgun Gothic" w:hint="eastAsia"/>
                <w:color w:val="004080"/>
                <w:sz w:val="20"/>
                <w:szCs w:val="20"/>
                <w:lang w:val="en-US"/>
              </w:rPr>
              <w:t>CATT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77F9C1A" w14:textId="77777777" w:rsidR="00643CB9" w:rsidRDefault="00643CB9">
            <w:pPr>
              <w:spacing w:before="75" w:after="75"/>
              <w:rPr>
                <w:lang w:val="en-US"/>
              </w:rPr>
            </w:pPr>
            <w:r>
              <w:rPr>
                <w:rFonts w:ascii="Malgun Gothic" w:eastAsia="Malgun Gothic" w:hAnsi="Malgun Gothic" w:hint="eastAsia"/>
                <w:color w:val="004080"/>
                <w:sz w:val="20"/>
                <w:szCs w:val="20"/>
                <w:lang w:val="en-US"/>
              </w:rPr>
              <w:t>Physical slots</w:t>
            </w:r>
          </w:p>
        </w:tc>
      </w:tr>
      <w:tr w:rsidR="00643CB9" w14:paraId="3DCEEC36"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9046B48" w14:textId="77777777" w:rsidR="00643CB9" w:rsidRDefault="00643CB9">
            <w:pPr>
              <w:spacing w:before="75" w:after="75"/>
              <w:rPr>
                <w:lang w:val="en-US"/>
              </w:rPr>
            </w:pPr>
            <w:r>
              <w:rPr>
                <w:rFonts w:ascii="Malgun Gothic" w:eastAsia="Malgun Gothic" w:hAnsi="Malgun Gothic" w:hint="eastAsia"/>
                <w:color w:val="004080"/>
                <w:sz w:val="20"/>
                <w:szCs w:val="20"/>
                <w:lang w:val="en-US"/>
              </w:rPr>
              <w:t>Panasonic</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9946AB8" w14:textId="77777777" w:rsidR="00643CB9" w:rsidRDefault="00643CB9">
            <w:pPr>
              <w:spacing w:before="75" w:after="75"/>
              <w:rPr>
                <w:lang w:val="en-US"/>
              </w:rPr>
            </w:pPr>
            <w:r>
              <w:rPr>
                <w:rFonts w:ascii="Malgun Gothic" w:eastAsia="Malgun Gothic" w:hAnsi="Malgun Gothic" w:hint="eastAsia"/>
                <w:color w:val="004080"/>
                <w:sz w:val="20"/>
                <w:szCs w:val="20"/>
                <w:lang w:val="en-US"/>
              </w:rPr>
              <w:t>Physical slots</w:t>
            </w:r>
          </w:p>
        </w:tc>
      </w:tr>
      <w:tr w:rsidR="00643CB9" w14:paraId="37174654"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648A584" w14:textId="77777777" w:rsidR="00643CB9" w:rsidRDefault="00643CB9">
            <w:pPr>
              <w:spacing w:before="75" w:after="75"/>
              <w:rPr>
                <w:lang w:val="en-US"/>
              </w:rPr>
            </w:pPr>
            <w:r>
              <w:rPr>
                <w:rFonts w:ascii="Malgun Gothic" w:eastAsia="Malgun Gothic" w:hAnsi="Malgun Gothic" w:hint="eastAsia"/>
                <w:color w:val="004080"/>
                <w:sz w:val="20"/>
                <w:szCs w:val="20"/>
                <w:lang w:val="en-US"/>
              </w:rPr>
              <w:t>Intel Corporation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C0280E2" w14:textId="77777777" w:rsidR="00643CB9" w:rsidRDefault="00643CB9">
            <w:pPr>
              <w:spacing w:before="75" w:after="75"/>
              <w:rPr>
                <w:lang w:val="en-US"/>
              </w:rPr>
            </w:pPr>
            <w:r>
              <w:rPr>
                <w:rFonts w:ascii="Malgun Gothic" w:eastAsia="Malgun Gothic" w:hAnsi="Malgun Gothic" w:hint="eastAsia"/>
                <w:color w:val="004080"/>
                <w:sz w:val="20"/>
                <w:szCs w:val="20"/>
                <w:lang w:val="en-US"/>
              </w:rPr>
              <w:t>Physical Slots</w:t>
            </w:r>
          </w:p>
        </w:tc>
      </w:tr>
      <w:tr w:rsidR="00643CB9" w14:paraId="5C7B2C21"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F1D178" w14:textId="77777777" w:rsidR="00643CB9" w:rsidRDefault="00643CB9">
            <w:pPr>
              <w:autoSpaceDN w:val="0"/>
              <w:jc w:val="both"/>
              <w:rPr>
                <w:lang w:val="en-US"/>
              </w:rPr>
            </w:pPr>
            <w:r>
              <w:rPr>
                <w:rFonts w:ascii="Times" w:hAnsi="Times" w:cs="Times"/>
                <w:color w:val="1F497D"/>
                <w:sz w:val="20"/>
                <w:szCs w:val="20"/>
                <w:lang w:val="en-US"/>
              </w:rPr>
              <w:t>Huawei/</w:t>
            </w:r>
            <w:proofErr w:type="spellStart"/>
            <w:r>
              <w:rPr>
                <w:rFonts w:ascii="Times" w:hAnsi="Times" w:cs="Times"/>
                <w:color w:val="1F497D"/>
                <w:sz w:val="20"/>
                <w:szCs w:val="20"/>
                <w:lang w:val="en-US"/>
              </w:rPr>
              <w:t>Hisilicon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1FDB0F9" w14:textId="77777777" w:rsidR="00643CB9" w:rsidRDefault="00643CB9">
            <w:pPr>
              <w:spacing w:before="75" w:after="75"/>
              <w:rPr>
                <w:lang w:val="en-US"/>
              </w:rPr>
            </w:pPr>
            <w:r>
              <w:rPr>
                <w:rFonts w:ascii="Malgun Gothic" w:eastAsia="Malgun Gothic" w:hAnsi="Malgun Gothic" w:hint="eastAsia"/>
                <w:color w:val="004080"/>
                <w:sz w:val="20"/>
                <w:szCs w:val="20"/>
                <w:lang w:val="en-US"/>
              </w:rPr>
              <w:t>Physical slots</w:t>
            </w:r>
          </w:p>
        </w:tc>
      </w:tr>
      <w:tr w:rsidR="00643CB9" w14:paraId="1EB6AF6C"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58C880" w14:textId="77777777" w:rsidR="00643CB9" w:rsidRDefault="00643CB9">
            <w:pPr>
              <w:autoSpaceDN w:val="0"/>
              <w:jc w:val="both"/>
              <w:rPr>
                <w:lang w:val="en-US"/>
              </w:rPr>
            </w:pPr>
            <w:r>
              <w:rPr>
                <w:rFonts w:ascii="Times" w:hAnsi="Times" w:cs="Times"/>
                <w:color w:val="1F497D"/>
                <w:sz w:val="20"/>
                <w:szCs w:val="20"/>
                <w:lang w:val="en-US"/>
              </w:rPr>
              <w:lastRenderedPageBreak/>
              <w:t>Ericsson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510C085" w14:textId="77777777" w:rsidR="00643CB9" w:rsidRDefault="00643CB9">
            <w:pPr>
              <w:spacing w:before="75" w:after="75"/>
              <w:rPr>
                <w:lang w:val="en-US"/>
              </w:rPr>
            </w:pPr>
            <w:r>
              <w:rPr>
                <w:rFonts w:ascii="Malgun Gothic" w:eastAsia="Malgun Gothic" w:hAnsi="Malgun Gothic" w:hint="eastAsia"/>
                <w:color w:val="004080"/>
                <w:sz w:val="20"/>
                <w:szCs w:val="20"/>
                <w:lang w:val="en-US"/>
              </w:rPr>
              <w:t>Physical slots</w:t>
            </w:r>
          </w:p>
        </w:tc>
      </w:tr>
      <w:tr w:rsidR="00643CB9" w14:paraId="518FB885"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747482" w14:textId="77777777" w:rsidR="00643CB9" w:rsidRDefault="00643CB9">
            <w:pPr>
              <w:autoSpaceDN w:val="0"/>
              <w:jc w:val="both"/>
              <w:rPr>
                <w:rFonts w:ascii="Times" w:hAnsi="Times" w:cs="Times"/>
                <w:color w:val="1F497D"/>
                <w:sz w:val="20"/>
                <w:szCs w:val="20"/>
                <w:lang w:val="en-US"/>
              </w:rPr>
            </w:pPr>
            <w:r>
              <w:rPr>
                <w:rFonts w:ascii="Times" w:hAnsi="Times" w:cs="Times"/>
                <w:color w:val="1F497D"/>
                <w:sz w:val="20"/>
                <w:szCs w:val="20"/>
                <w:lang w:val="en-US"/>
              </w:rPr>
              <w:t>Fraunhofer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BA69ADC" w14:textId="77777777" w:rsidR="00643CB9" w:rsidRDefault="00643CB9">
            <w:pPr>
              <w:spacing w:before="75" w:after="75"/>
              <w:rPr>
                <w:rFonts w:ascii="Malgun Gothic" w:eastAsia="Malgun Gothic" w:hAnsi="Malgun Gothic" w:cs="Calibri"/>
                <w:color w:val="004080"/>
                <w:sz w:val="20"/>
                <w:szCs w:val="20"/>
                <w:lang w:val="en-US"/>
              </w:rPr>
            </w:pPr>
            <w:r>
              <w:rPr>
                <w:rFonts w:ascii="Malgun Gothic" w:eastAsia="Malgun Gothic" w:hAnsi="Malgun Gothic" w:hint="eastAsia"/>
                <w:color w:val="004080"/>
                <w:sz w:val="20"/>
                <w:szCs w:val="20"/>
                <w:lang w:val="en-US"/>
              </w:rPr>
              <w:t>Physical slots</w:t>
            </w:r>
          </w:p>
        </w:tc>
      </w:tr>
      <w:tr w:rsidR="00643CB9" w14:paraId="4DEE67FE"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A6B4EA" w14:textId="77777777" w:rsidR="00643CB9" w:rsidRDefault="00643CB9">
            <w:pPr>
              <w:autoSpaceDN w:val="0"/>
              <w:jc w:val="both"/>
              <w:rPr>
                <w:rFonts w:ascii="Times" w:hAnsi="Times" w:cs="Times"/>
                <w:sz w:val="20"/>
                <w:szCs w:val="20"/>
                <w:lang w:val="en-US"/>
              </w:rPr>
            </w:pPr>
            <w:r>
              <w:rPr>
                <w:rFonts w:ascii="Times" w:hAnsi="Times" w:cs="Times"/>
                <w:sz w:val="20"/>
                <w:szCs w:val="20"/>
                <w:lang w:val="en-US"/>
              </w:rPr>
              <w:t>Nokia, NSB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3772C61" w14:textId="77777777" w:rsidR="00643CB9" w:rsidRDefault="00643CB9">
            <w:pPr>
              <w:spacing w:before="75" w:after="75"/>
              <w:rPr>
                <w:rFonts w:ascii="Malgun Gothic" w:eastAsia="Malgun Gothic" w:hAnsi="Malgun Gothic" w:cs="Calibri"/>
                <w:sz w:val="20"/>
                <w:szCs w:val="20"/>
                <w:lang w:val="en-US"/>
              </w:rPr>
            </w:pPr>
            <w:r>
              <w:rPr>
                <w:rFonts w:ascii="Malgun Gothic" w:eastAsia="Malgun Gothic" w:hAnsi="Malgun Gothic" w:hint="eastAsia"/>
                <w:sz w:val="20"/>
                <w:szCs w:val="20"/>
                <w:lang w:val="en-US"/>
              </w:rPr>
              <w:t>Physical slots</w:t>
            </w:r>
          </w:p>
        </w:tc>
      </w:tr>
      <w:tr w:rsidR="00643CB9" w14:paraId="6C11FF1E"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18648C" w14:textId="77777777" w:rsidR="00643CB9" w:rsidRDefault="00643CB9">
            <w:pPr>
              <w:autoSpaceDN w:val="0"/>
              <w:jc w:val="both"/>
              <w:rPr>
                <w:rFonts w:ascii="Malgun Gothic" w:eastAsia="Malgun Gothic" w:hAnsi="Malgun Gothic"/>
                <w:color w:val="004080"/>
                <w:sz w:val="20"/>
                <w:szCs w:val="20"/>
                <w:lang w:val="en-US"/>
              </w:rPr>
            </w:pPr>
            <w:r>
              <w:rPr>
                <w:rFonts w:ascii="Malgun Gothic" w:eastAsia="Malgun Gothic" w:hAnsi="Malgun Gothic" w:hint="eastAsia"/>
                <w:color w:val="004080"/>
                <w:sz w:val="20"/>
                <w:szCs w:val="20"/>
                <w:lang w:val="en-US"/>
              </w:rPr>
              <w:t>Spreadtrum</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8D63092" w14:textId="77777777" w:rsidR="00643CB9" w:rsidRDefault="00643CB9">
            <w:pPr>
              <w:spacing w:before="75" w:after="75"/>
              <w:rPr>
                <w:rFonts w:ascii="Malgun Gothic" w:eastAsia="Malgun Gothic" w:hAnsi="Malgun Gothic"/>
                <w:color w:val="004080"/>
                <w:sz w:val="20"/>
                <w:szCs w:val="20"/>
                <w:lang w:val="en-US"/>
              </w:rPr>
            </w:pPr>
            <w:r>
              <w:rPr>
                <w:rFonts w:ascii="Malgun Gothic" w:eastAsia="Malgun Gothic" w:hAnsi="Malgun Gothic" w:hint="eastAsia"/>
                <w:color w:val="004080"/>
                <w:sz w:val="20"/>
                <w:szCs w:val="20"/>
                <w:lang w:val="en-US"/>
              </w:rPr>
              <w:t>Physical slots</w:t>
            </w:r>
          </w:p>
        </w:tc>
      </w:tr>
      <w:tr w:rsidR="00643CB9" w14:paraId="0169A353"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7516F1" w14:textId="77777777" w:rsidR="00643CB9" w:rsidRDefault="00643CB9">
            <w:pPr>
              <w:autoSpaceDN w:val="0"/>
              <w:jc w:val="both"/>
              <w:rPr>
                <w:rFonts w:ascii="Malgun Gothic" w:eastAsia="Malgun Gothic" w:hAnsi="Malgun Gothic"/>
                <w:color w:val="00B050"/>
                <w:sz w:val="20"/>
                <w:szCs w:val="20"/>
                <w:lang w:val="en-US"/>
              </w:rPr>
            </w:pPr>
            <w:r>
              <w:rPr>
                <w:rFonts w:ascii="Malgun Gothic" w:eastAsia="Malgun Gothic" w:hAnsi="Malgun Gothic" w:hint="eastAsia"/>
                <w:color w:val="00B050"/>
                <w:sz w:val="20"/>
                <w:szCs w:val="20"/>
                <w:lang w:val="en-US"/>
              </w:rPr>
              <w:t>OPPO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BFDC489" w14:textId="77777777" w:rsidR="00643CB9" w:rsidRDefault="00643CB9">
            <w:pPr>
              <w:spacing w:before="75" w:after="75"/>
              <w:rPr>
                <w:rFonts w:ascii="Malgun Gothic" w:eastAsia="Malgun Gothic" w:hAnsi="Malgun Gothic"/>
                <w:color w:val="00B050"/>
                <w:sz w:val="20"/>
                <w:szCs w:val="20"/>
                <w:lang w:val="en-US"/>
              </w:rPr>
            </w:pPr>
            <w:r>
              <w:rPr>
                <w:rFonts w:ascii="Malgun Gothic" w:eastAsia="Malgun Gothic" w:hAnsi="Malgun Gothic" w:hint="eastAsia"/>
                <w:color w:val="00B050"/>
                <w:sz w:val="20"/>
                <w:szCs w:val="20"/>
                <w:lang w:val="en-US"/>
              </w:rPr>
              <w:t>Physical slots</w:t>
            </w:r>
          </w:p>
        </w:tc>
      </w:tr>
      <w:tr w:rsidR="00643CB9" w14:paraId="31CD3C00"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AB5BD4" w14:textId="77777777" w:rsidR="00643CB9" w:rsidRDefault="00643CB9">
            <w:pPr>
              <w:autoSpaceDN w:val="0"/>
              <w:jc w:val="both"/>
              <w:rPr>
                <w:rFonts w:ascii="Malgun Gothic" w:eastAsia="Malgun Gothic" w:hAnsi="Malgun Gothic"/>
                <w:color w:val="00B050"/>
                <w:sz w:val="20"/>
                <w:szCs w:val="20"/>
                <w:lang w:val="en-US"/>
              </w:rPr>
            </w:pPr>
            <w:r>
              <w:rPr>
                <w:rFonts w:ascii="Malgun Gothic" w:eastAsia="Malgun Gothic" w:hAnsi="Malgun Gothic" w:hint="eastAsia"/>
                <w:color w:val="00B050"/>
                <w:sz w:val="20"/>
                <w:szCs w:val="20"/>
                <w:lang w:val="en-US"/>
              </w:rPr>
              <w:t>Qualcomm</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4EEA217" w14:textId="77777777" w:rsidR="00643CB9" w:rsidRDefault="00643CB9">
            <w:pPr>
              <w:spacing w:before="75" w:after="75"/>
              <w:rPr>
                <w:rFonts w:ascii="Malgun Gothic" w:eastAsia="Malgun Gothic" w:hAnsi="Malgun Gothic"/>
                <w:color w:val="00B050"/>
                <w:sz w:val="20"/>
                <w:szCs w:val="20"/>
                <w:lang w:val="en-US"/>
              </w:rPr>
            </w:pPr>
            <w:r>
              <w:rPr>
                <w:rFonts w:ascii="Malgun Gothic" w:eastAsia="Malgun Gothic" w:hAnsi="Malgun Gothic" w:hint="eastAsia"/>
                <w:color w:val="00B050"/>
                <w:sz w:val="20"/>
                <w:szCs w:val="20"/>
                <w:lang w:val="en-US"/>
              </w:rPr>
              <w:t>Physical slots</w:t>
            </w:r>
          </w:p>
        </w:tc>
      </w:tr>
      <w:tr w:rsidR="00643CB9" w14:paraId="27FB3595"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839834" w14:textId="77777777" w:rsidR="00643CB9" w:rsidRDefault="00643CB9">
            <w:pPr>
              <w:autoSpaceDN w:val="0"/>
              <w:jc w:val="both"/>
              <w:rPr>
                <w:rFonts w:ascii="Calibri" w:hAnsi="Calibri"/>
                <w:lang w:val="en-US"/>
              </w:rPr>
            </w:pPr>
            <w:r>
              <w:rPr>
                <w:lang w:val="en-US"/>
              </w:rPr>
              <w:t>LG Electronics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872D251" w14:textId="77777777" w:rsidR="00643CB9" w:rsidRDefault="00643CB9">
            <w:pPr>
              <w:spacing w:before="75" w:after="75"/>
              <w:rPr>
                <w:lang w:val="en-US"/>
              </w:rPr>
            </w:pPr>
            <w:r>
              <w:rPr>
                <w:lang w:val="en-US"/>
              </w:rPr>
              <w:t>Physical slots</w:t>
            </w:r>
          </w:p>
        </w:tc>
      </w:tr>
      <w:tr w:rsidR="001B77F9" w14:paraId="68CF81AB"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7F3B0CB" w14:textId="7E7918D5" w:rsidR="001B77F9" w:rsidRDefault="001B77F9">
            <w:pPr>
              <w:autoSpaceDN w:val="0"/>
              <w:jc w:val="both"/>
              <w:rPr>
                <w:lang w:val="en-US"/>
              </w:rPr>
            </w:pPr>
            <w:r>
              <w:rPr>
                <w:lang w:val="en-US"/>
              </w:rPr>
              <w:t>Apple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AD21729" w14:textId="48CBDE47" w:rsidR="001B77F9" w:rsidRDefault="001B77F9">
            <w:pPr>
              <w:spacing w:before="75" w:after="75"/>
              <w:rPr>
                <w:lang w:val="en-US"/>
              </w:rPr>
            </w:pPr>
            <w:r>
              <w:rPr>
                <w:rFonts w:ascii="Calibri" w:hAnsi="Calibri" w:cs="Calibri"/>
              </w:rPr>
              <w:t>Physical slots</w:t>
            </w:r>
          </w:p>
        </w:tc>
      </w:tr>
    </w:tbl>
    <w:p w14:paraId="6BE509EA" w14:textId="02D0693B" w:rsidR="00643CB9" w:rsidRDefault="00643CB9" w:rsidP="005E2BEC">
      <w:pPr>
        <w:rPr>
          <w:lang w:eastAsia="zh-CN"/>
        </w:rPr>
      </w:pPr>
    </w:p>
    <w:p w14:paraId="0C89E7A3" w14:textId="06835E82" w:rsidR="00EF5272" w:rsidRDefault="00EF5272" w:rsidP="00EF5272">
      <w:pPr>
        <w:rPr>
          <w:b/>
          <w:bCs/>
          <w:lang w:val="en-US" w:eastAsia="ko-KR"/>
        </w:rPr>
      </w:pPr>
      <w:r>
        <w:rPr>
          <w:b/>
          <w:bCs/>
          <w:lang w:val="en-US" w:eastAsia="ko-KR"/>
        </w:rPr>
        <w:t xml:space="preserve">Observation: Strong majority for expressing </w:t>
      </w:r>
      <w:r w:rsidR="008C5506">
        <w:rPr>
          <w:b/>
          <w:bCs/>
          <w:lang w:val="en-US" w:eastAsia="ko-KR"/>
        </w:rPr>
        <w:t xml:space="preserve">the CBR measurement </w:t>
      </w:r>
      <w:r w:rsidR="008C5506" w:rsidRPr="008C5506">
        <w:rPr>
          <w:b/>
          <w:bCs/>
          <w:lang w:val="en-US" w:eastAsia="ko-KR"/>
        </w:rPr>
        <w:t>window</w:t>
      </w:r>
      <w:r w:rsidR="008C5506">
        <w:rPr>
          <w:b/>
          <w:bCs/>
          <w:lang w:val="en-US" w:eastAsia="ko-KR"/>
        </w:rPr>
        <w:t xml:space="preserve"> in physical slots.</w:t>
      </w:r>
    </w:p>
    <w:p w14:paraId="1061A1D3" w14:textId="77777777" w:rsidR="00EF5272" w:rsidRPr="008C5506" w:rsidRDefault="00EF5272" w:rsidP="005E2BEC">
      <w:pPr>
        <w:rPr>
          <w:lang w:val="en-US" w:eastAsia="zh-CN"/>
        </w:rPr>
      </w:pPr>
    </w:p>
    <w:p w14:paraId="7FDA2850" w14:textId="77777777" w:rsidR="00643CB9" w:rsidRDefault="00643CB9" w:rsidP="005E2BEC">
      <w:pPr>
        <w:rPr>
          <w:b/>
          <w:bCs/>
          <w:lang w:val="en-US" w:eastAsia="ko-KR"/>
        </w:rPr>
      </w:pPr>
    </w:p>
    <w:p w14:paraId="2C622E01" w14:textId="75DB79BC" w:rsidR="00643CB9" w:rsidRPr="00643CB9" w:rsidRDefault="00643CB9" w:rsidP="001D6661">
      <w:pPr>
        <w:pStyle w:val="Heading4"/>
        <w:rPr>
          <w:rFonts w:ascii="Calibri" w:hAnsi="Calibri" w:cs="Calibri"/>
        </w:rPr>
      </w:pPr>
      <w:r>
        <w:rPr>
          <w:lang w:val="en-US" w:eastAsia="ko-KR"/>
        </w:rPr>
        <w:t xml:space="preserve">Q3: </w:t>
      </w:r>
      <w:r>
        <w:t>Physical or logical slots for CR window</w:t>
      </w:r>
    </w:p>
    <w:tbl>
      <w:tblPr>
        <w:tblW w:w="0" w:type="auto"/>
        <w:tblCellSpacing w:w="30" w:type="dxa"/>
        <w:tblBorders>
          <w:top w:val="outset" w:sz="18" w:space="0" w:color="auto"/>
          <w:left w:val="outset" w:sz="18" w:space="0" w:color="auto"/>
          <w:bottom w:val="outset" w:sz="18" w:space="0" w:color="auto"/>
          <w:right w:val="outset" w:sz="18" w:space="0" w:color="auto"/>
        </w:tblBorders>
        <w:tblCellMar>
          <w:left w:w="0" w:type="dxa"/>
          <w:right w:w="0" w:type="dxa"/>
        </w:tblCellMar>
        <w:tblLook w:val="04A0" w:firstRow="1" w:lastRow="0" w:firstColumn="1" w:lastColumn="0" w:noHBand="0" w:noVBand="1"/>
      </w:tblPr>
      <w:tblGrid>
        <w:gridCol w:w="1701"/>
        <w:gridCol w:w="1414"/>
      </w:tblGrid>
      <w:tr w:rsidR="00643CB9" w14:paraId="5EE29E6A"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shd w:val="clear" w:color="auto" w:fill="D0CECE"/>
            <w:tcMar>
              <w:top w:w="15" w:type="dxa"/>
              <w:left w:w="15" w:type="dxa"/>
              <w:bottom w:w="15" w:type="dxa"/>
              <w:right w:w="15" w:type="dxa"/>
            </w:tcMar>
            <w:hideMark/>
          </w:tcPr>
          <w:p w14:paraId="0BE3516E" w14:textId="77777777" w:rsidR="00643CB9" w:rsidRDefault="00643CB9">
            <w:pPr>
              <w:spacing w:before="75" w:after="75"/>
              <w:rPr>
                <w:rFonts w:ascii="Calibri" w:hAnsi="Calibri" w:cs="Calibri"/>
                <w:lang w:val="en-US" w:eastAsia="en-GB"/>
              </w:rPr>
            </w:pPr>
            <w:r>
              <w:rPr>
                <w:lang w:val="en-US"/>
              </w:rPr>
              <w:t>Company</w:t>
            </w:r>
            <w:r>
              <w:rPr>
                <w:color w:val="000000"/>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D0CECE"/>
            <w:tcMar>
              <w:top w:w="15" w:type="dxa"/>
              <w:left w:w="15" w:type="dxa"/>
              <w:bottom w:w="15" w:type="dxa"/>
              <w:right w:w="15" w:type="dxa"/>
            </w:tcMar>
            <w:hideMark/>
          </w:tcPr>
          <w:p w14:paraId="2AB78E80" w14:textId="77777777" w:rsidR="00643CB9" w:rsidRDefault="00643CB9">
            <w:pPr>
              <w:spacing w:before="75" w:after="75"/>
              <w:rPr>
                <w:lang w:val="en-US"/>
              </w:rPr>
            </w:pPr>
            <w:r>
              <w:rPr>
                <w:color w:val="000000"/>
                <w:sz w:val="20"/>
                <w:szCs w:val="20"/>
                <w:lang w:val="en-US"/>
              </w:rPr>
              <w:t>View</w:t>
            </w:r>
            <w:r>
              <w:rPr>
                <w:rFonts w:ascii="Malgun Gothic" w:eastAsia="Malgun Gothic" w:hAnsi="Malgun Gothic" w:hint="eastAsia"/>
                <w:color w:val="000000"/>
                <w:sz w:val="20"/>
                <w:szCs w:val="20"/>
                <w:lang w:val="en-US"/>
              </w:rPr>
              <w:t xml:space="preserve"> </w:t>
            </w:r>
          </w:p>
        </w:tc>
      </w:tr>
      <w:tr w:rsidR="00643CB9" w14:paraId="554F9B80"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6E42126" w14:textId="77777777" w:rsidR="00643CB9" w:rsidRDefault="00643CB9">
            <w:pPr>
              <w:spacing w:before="75" w:after="75"/>
              <w:rPr>
                <w:lang w:val="en-US"/>
              </w:rPr>
            </w:pPr>
            <w:r>
              <w:rPr>
                <w:rFonts w:ascii="Malgun Gothic" w:eastAsia="Malgun Gothic" w:hAnsi="Malgun Gothic" w:hint="eastAsia"/>
                <w:sz w:val="20"/>
                <w:szCs w:val="20"/>
                <w:lang w:val="en-US"/>
              </w:rPr>
              <w:t xml:space="preserve">Futurewei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8D88412" w14:textId="77777777" w:rsidR="00643CB9" w:rsidRDefault="00643CB9">
            <w:pPr>
              <w:spacing w:before="75" w:after="75"/>
              <w:rPr>
                <w:lang w:val="en-US"/>
              </w:rPr>
            </w:pPr>
            <w:r>
              <w:rPr>
                <w:rFonts w:ascii="Malgun Gothic" w:eastAsia="Malgun Gothic" w:hAnsi="Malgun Gothic" w:hint="eastAsia"/>
                <w:sz w:val="20"/>
                <w:szCs w:val="20"/>
                <w:lang w:val="en-US"/>
              </w:rPr>
              <w:t xml:space="preserve">Logical slots </w:t>
            </w:r>
          </w:p>
        </w:tc>
      </w:tr>
      <w:tr w:rsidR="00643CB9" w14:paraId="22E2EEE6"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A0D6C18" w14:textId="77777777" w:rsidR="00643CB9" w:rsidRDefault="00643CB9">
            <w:pPr>
              <w:spacing w:before="75" w:after="75"/>
              <w:rPr>
                <w:lang w:val="en-US"/>
              </w:rPr>
            </w:pPr>
            <w:r>
              <w:rPr>
                <w:rFonts w:ascii="Malgun Gothic" w:eastAsia="Malgun Gothic" w:hAnsi="Malgun Gothic" w:hint="eastAsia"/>
                <w:color w:val="004080"/>
                <w:sz w:val="20"/>
                <w:szCs w:val="20"/>
                <w:lang w:val="en-US"/>
              </w:rPr>
              <w:lastRenderedPageBreak/>
              <w:t> ZTE/Sanechips</w:t>
            </w:r>
            <w:r>
              <w:rPr>
                <w:rFonts w:ascii="Malgun Gothic" w:eastAsia="Malgun Gothic" w:hAnsi="Malgun Gothic" w:hint="eastAsia"/>
                <w:sz w:val="20"/>
                <w:szCs w:val="20"/>
                <w:lang w:val="en-US"/>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FF8B275" w14:textId="77777777" w:rsidR="00643CB9" w:rsidRDefault="00643CB9">
            <w:pPr>
              <w:spacing w:before="75" w:after="75"/>
              <w:rPr>
                <w:lang w:val="en-US"/>
              </w:rPr>
            </w:pPr>
            <w:r>
              <w:rPr>
                <w:rFonts w:ascii="Malgun Gothic" w:eastAsia="Malgun Gothic" w:hAnsi="Malgun Gothic" w:hint="eastAsia"/>
                <w:color w:val="004080"/>
                <w:sz w:val="20"/>
                <w:szCs w:val="20"/>
                <w:lang w:val="en-US"/>
              </w:rPr>
              <w:t> Physical slots</w:t>
            </w:r>
            <w:r>
              <w:rPr>
                <w:rFonts w:ascii="Malgun Gothic" w:eastAsia="Malgun Gothic" w:hAnsi="Malgun Gothic" w:hint="eastAsia"/>
                <w:sz w:val="20"/>
                <w:szCs w:val="20"/>
                <w:lang w:val="en-US"/>
              </w:rPr>
              <w:t xml:space="preserve"> </w:t>
            </w:r>
          </w:p>
        </w:tc>
      </w:tr>
      <w:tr w:rsidR="00643CB9" w14:paraId="22A219A2"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6F3B076" w14:textId="77777777" w:rsidR="00643CB9" w:rsidRDefault="00643CB9">
            <w:pPr>
              <w:spacing w:before="75" w:after="75"/>
              <w:rPr>
                <w:lang w:val="en-US"/>
              </w:rPr>
            </w:pPr>
            <w:r>
              <w:rPr>
                <w:rFonts w:ascii="Malgun Gothic" w:eastAsia="Malgun Gothic" w:hAnsi="Malgun Gothic" w:hint="eastAsia"/>
                <w:color w:val="004080"/>
                <w:sz w:val="20"/>
                <w:szCs w:val="20"/>
                <w:lang w:val="en-US"/>
              </w:rPr>
              <w:t> </w:t>
            </w:r>
            <w:r>
              <w:rPr>
                <w:rFonts w:ascii="Malgun Gothic" w:eastAsia="Malgun Gothic" w:hAnsi="Malgun Gothic" w:hint="eastAsia"/>
                <w:sz w:val="20"/>
                <w:szCs w:val="20"/>
                <w:lang w:val="en-US"/>
              </w:rPr>
              <w:t xml:space="preserve"> Samsung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DC5A6EF" w14:textId="77777777" w:rsidR="00643CB9" w:rsidRDefault="00643CB9">
            <w:pPr>
              <w:spacing w:before="75" w:after="75"/>
              <w:rPr>
                <w:lang w:val="en-US"/>
              </w:rPr>
            </w:pPr>
            <w:r>
              <w:rPr>
                <w:rFonts w:ascii="Malgun Gothic" w:eastAsia="Malgun Gothic" w:hAnsi="Malgun Gothic" w:hint="eastAsia"/>
                <w:color w:val="004080"/>
                <w:sz w:val="20"/>
                <w:szCs w:val="20"/>
                <w:lang w:val="en-US"/>
              </w:rPr>
              <w:t> </w:t>
            </w:r>
            <w:proofErr w:type="spellStart"/>
            <w:r>
              <w:rPr>
                <w:rFonts w:ascii="Malgun Gothic" w:eastAsia="Malgun Gothic" w:hAnsi="Malgun Gothic" w:hint="eastAsia"/>
                <w:color w:val="004080"/>
                <w:sz w:val="20"/>
                <w:szCs w:val="20"/>
                <w:lang w:val="en-US"/>
              </w:rPr>
              <w:t>Physial</w:t>
            </w:r>
            <w:proofErr w:type="spellEnd"/>
            <w:r>
              <w:rPr>
                <w:rFonts w:ascii="Malgun Gothic" w:eastAsia="Malgun Gothic" w:hAnsi="Malgun Gothic" w:hint="eastAsia"/>
                <w:color w:val="004080"/>
                <w:sz w:val="20"/>
                <w:szCs w:val="20"/>
                <w:lang w:val="en-US"/>
              </w:rPr>
              <w:t xml:space="preserve"> slots</w:t>
            </w:r>
          </w:p>
        </w:tc>
      </w:tr>
      <w:tr w:rsidR="00643CB9" w14:paraId="132A2A08"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FBE2A9A" w14:textId="77777777" w:rsidR="00643CB9" w:rsidRDefault="00643CB9">
            <w:pPr>
              <w:spacing w:before="75" w:after="75"/>
              <w:rPr>
                <w:lang w:val="en-US"/>
              </w:rPr>
            </w:pPr>
            <w:r>
              <w:rPr>
                <w:rFonts w:ascii="Malgun Gothic" w:eastAsia="Malgun Gothic" w:hAnsi="Malgun Gothic" w:hint="eastAsia"/>
                <w:color w:val="004080"/>
                <w:sz w:val="20"/>
                <w:szCs w:val="20"/>
                <w:lang w:val="en-US"/>
              </w:rPr>
              <w:t>vivo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D752C1C" w14:textId="77777777" w:rsidR="00643CB9" w:rsidRDefault="00643CB9">
            <w:pPr>
              <w:spacing w:before="75" w:after="75"/>
              <w:rPr>
                <w:lang w:val="en-US"/>
              </w:rPr>
            </w:pPr>
            <w:r>
              <w:rPr>
                <w:rFonts w:ascii="Malgun Gothic" w:eastAsia="Malgun Gothic" w:hAnsi="Malgun Gothic" w:hint="eastAsia"/>
                <w:color w:val="004080"/>
                <w:sz w:val="20"/>
                <w:szCs w:val="20"/>
                <w:lang w:val="en-US"/>
              </w:rPr>
              <w:t>Physical slots</w:t>
            </w:r>
          </w:p>
        </w:tc>
      </w:tr>
      <w:tr w:rsidR="00643CB9" w14:paraId="1257619C"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39B321F" w14:textId="77777777" w:rsidR="00643CB9" w:rsidRDefault="00643CB9">
            <w:pPr>
              <w:spacing w:before="75" w:after="75"/>
              <w:rPr>
                <w:lang w:val="en-US"/>
              </w:rPr>
            </w:pPr>
            <w:r>
              <w:rPr>
                <w:rFonts w:ascii="Malgun Gothic" w:eastAsia="Malgun Gothic" w:hAnsi="Malgun Gothic" w:hint="eastAsia"/>
                <w:color w:val="004080"/>
                <w:sz w:val="20"/>
                <w:szCs w:val="20"/>
                <w:lang w:val="en-US"/>
              </w:rPr>
              <w:t>CATT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3DEB877" w14:textId="77777777" w:rsidR="00643CB9" w:rsidRDefault="00643CB9">
            <w:pPr>
              <w:spacing w:before="75" w:after="75"/>
              <w:rPr>
                <w:lang w:val="en-US"/>
              </w:rPr>
            </w:pPr>
            <w:r>
              <w:rPr>
                <w:rFonts w:ascii="Malgun Gothic" w:eastAsia="Malgun Gothic" w:hAnsi="Malgun Gothic" w:hint="eastAsia"/>
                <w:color w:val="004080"/>
                <w:sz w:val="20"/>
                <w:szCs w:val="20"/>
                <w:lang w:val="en-US"/>
              </w:rPr>
              <w:t>Physical slots</w:t>
            </w:r>
          </w:p>
        </w:tc>
      </w:tr>
      <w:tr w:rsidR="00643CB9" w14:paraId="4E324991"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D484FE0" w14:textId="77777777" w:rsidR="00643CB9" w:rsidRDefault="00643CB9">
            <w:pPr>
              <w:spacing w:before="75" w:after="75"/>
              <w:rPr>
                <w:lang w:val="en-US"/>
              </w:rPr>
            </w:pPr>
            <w:r>
              <w:rPr>
                <w:rFonts w:ascii="Malgun Gothic" w:eastAsia="Malgun Gothic" w:hAnsi="Malgun Gothic" w:hint="eastAsia"/>
                <w:color w:val="004080"/>
                <w:sz w:val="20"/>
                <w:szCs w:val="20"/>
                <w:lang w:val="en-US"/>
              </w:rPr>
              <w:t>Panasonic</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A2D12AD" w14:textId="77777777" w:rsidR="00643CB9" w:rsidRDefault="00643CB9">
            <w:pPr>
              <w:spacing w:before="75" w:after="75"/>
              <w:rPr>
                <w:lang w:val="en-US"/>
              </w:rPr>
            </w:pPr>
            <w:r>
              <w:rPr>
                <w:rFonts w:ascii="Malgun Gothic" w:eastAsia="Malgun Gothic" w:hAnsi="Malgun Gothic" w:hint="eastAsia"/>
                <w:color w:val="004080"/>
                <w:sz w:val="20"/>
                <w:szCs w:val="20"/>
                <w:lang w:val="en-US"/>
              </w:rPr>
              <w:t>Physical slots</w:t>
            </w:r>
          </w:p>
        </w:tc>
      </w:tr>
      <w:tr w:rsidR="00643CB9" w14:paraId="33F08BED"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A3D2DE4" w14:textId="77777777" w:rsidR="00643CB9" w:rsidRDefault="00643CB9">
            <w:pPr>
              <w:spacing w:before="75" w:after="75"/>
              <w:rPr>
                <w:lang w:val="en-US"/>
              </w:rPr>
            </w:pPr>
            <w:r>
              <w:rPr>
                <w:rFonts w:ascii="Malgun Gothic" w:eastAsia="Malgun Gothic" w:hAnsi="Malgun Gothic" w:hint="eastAsia"/>
                <w:color w:val="004080"/>
                <w:sz w:val="20"/>
                <w:szCs w:val="20"/>
                <w:lang w:val="en-US"/>
              </w:rPr>
              <w:t>Intel Corporation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8168B73" w14:textId="77777777" w:rsidR="00643CB9" w:rsidRDefault="00643CB9">
            <w:pPr>
              <w:spacing w:before="75" w:after="75"/>
              <w:rPr>
                <w:lang w:val="en-US"/>
              </w:rPr>
            </w:pPr>
            <w:r>
              <w:rPr>
                <w:rFonts w:ascii="Malgun Gothic" w:eastAsia="Malgun Gothic" w:hAnsi="Malgun Gothic" w:hint="eastAsia"/>
                <w:color w:val="004080"/>
                <w:sz w:val="20"/>
                <w:szCs w:val="20"/>
                <w:lang w:val="en-US"/>
              </w:rPr>
              <w:t>Physical Slots</w:t>
            </w:r>
          </w:p>
        </w:tc>
      </w:tr>
      <w:tr w:rsidR="00643CB9" w14:paraId="35A13B2B"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34D213" w14:textId="77777777" w:rsidR="00643CB9" w:rsidRDefault="00643CB9">
            <w:pPr>
              <w:autoSpaceDN w:val="0"/>
              <w:jc w:val="both"/>
              <w:rPr>
                <w:lang w:val="en-US"/>
              </w:rPr>
            </w:pPr>
            <w:r>
              <w:rPr>
                <w:rFonts w:ascii="Times" w:hAnsi="Times" w:cs="Times"/>
                <w:color w:val="1F497D"/>
                <w:sz w:val="20"/>
                <w:szCs w:val="20"/>
                <w:lang w:val="en-US"/>
              </w:rPr>
              <w:t>Huawei/</w:t>
            </w:r>
            <w:proofErr w:type="spellStart"/>
            <w:r>
              <w:rPr>
                <w:rFonts w:ascii="Times" w:hAnsi="Times" w:cs="Times"/>
                <w:color w:val="1F497D"/>
                <w:sz w:val="20"/>
                <w:szCs w:val="20"/>
                <w:lang w:val="en-US"/>
              </w:rPr>
              <w:t>Hisilicon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B6BE79D" w14:textId="77777777" w:rsidR="00643CB9" w:rsidRDefault="00643CB9">
            <w:pPr>
              <w:spacing w:before="75" w:after="75"/>
              <w:rPr>
                <w:lang w:val="en-US"/>
              </w:rPr>
            </w:pPr>
            <w:r>
              <w:rPr>
                <w:rFonts w:ascii="Malgun Gothic" w:eastAsia="Malgun Gothic" w:hAnsi="Malgun Gothic" w:hint="eastAsia"/>
                <w:color w:val="004080"/>
                <w:sz w:val="20"/>
                <w:szCs w:val="20"/>
                <w:lang w:val="en-US"/>
              </w:rPr>
              <w:t>Physical slots</w:t>
            </w:r>
          </w:p>
        </w:tc>
      </w:tr>
      <w:tr w:rsidR="00643CB9" w14:paraId="0FC0D9C3"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679EE4" w14:textId="77777777" w:rsidR="00643CB9" w:rsidRDefault="00643CB9">
            <w:pPr>
              <w:autoSpaceDN w:val="0"/>
              <w:jc w:val="both"/>
              <w:rPr>
                <w:lang w:val="en-US"/>
              </w:rPr>
            </w:pPr>
            <w:r>
              <w:rPr>
                <w:rFonts w:ascii="Times" w:hAnsi="Times" w:cs="Times"/>
                <w:color w:val="1F497D"/>
                <w:sz w:val="20"/>
                <w:szCs w:val="20"/>
                <w:lang w:val="en-US"/>
              </w:rPr>
              <w:t>Ericsson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3474221" w14:textId="77777777" w:rsidR="00643CB9" w:rsidRDefault="00643CB9">
            <w:pPr>
              <w:spacing w:before="75" w:after="75"/>
              <w:rPr>
                <w:lang w:val="en-US"/>
              </w:rPr>
            </w:pPr>
            <w:r>
              <w:rPr>
                <w:rFonts w:ascii="Malgun Gothic" w:eastAsia="Malgun Gothic" w:hAnsi="Malgun Gothic" w:hint="eastAsia"/>
                <w:color w:val="004080"/>
                <w:sz w:val="20"/>
                <w:szCs w:val="20"/>
                <w:lang w:val="en-US"/>
              </w:rPr>
              <w:t>Physical slots</w:t>
            </w:r>
          </w:p>
        </w:tc>
      </w:tr>
      <w:tr w:rsidR="00643CB9" w14:paraId="18CC7892"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6EC55C" w14:textId="77777777" w:rsidR="00643CB9" w:rsidRDefault="00643CB9">
            <w:pPr>
              <w:autoSpaceDN w:val="0"/>
              <w:jc w:val="both"/>
              <w:rPr>
                <w:rFonts w:ascii="Times" w:hAnsi="Times" w:cs="Times"/>
                <w:color w:val="1F497D"/>
                <w:sz w:val="20"/>
                <w:szCs w:val="20"/>
                <w:lang w:val="en-US"/>
              </w:rPr>
            </w:pPr>
            <w:r>
              <w:rPr>
                <w:rFonts w:ascii="Times" w:hAnsi="Times" w:cs="Times"/>
                <w:color w:val="1F497D"/>
                <w:sz w:val="20"/>
                <w:szCs w:val="20"/>
                <w:lang w:val="en-US"/>
              </w:rPr>
              <w:t>Fraunhofer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8964B1D" w14:textId="77777777" w:rsidR="00643CB9" w:rsidRDefault="00643CB9">
            <w:pPr>
              <w:spacing w:before="75" w:after="75"/>
              <w:rPr>
                <w:rFonts w:ascii="Malgun Gothic" w:eastAsia="Malgun Gothic" w:hAnsi="Malgun Gothic" w:cs="Calibri"/>
                <w:color w:val="004080"/>
                <w:sz w:val="20"/>
                <w:szCs w:val="20"/>
                <w:lang w:val="en-US"/>
              </w:rPr>
            </w:pPr>
            <w:r>
              <w:rPr>
                <w:rFonts w:ascii="Malgun Gothic" w:eastAsia="Malgun Gothic" w:hAnsi="Malgun Gothic" w:hint="eastAsia"/>
                <w:color w:val="004080"/>
                <w:sz w:val="20"/>
                <w:szCs w:val="20"/>
                <w:lang w:val="en-US"/>
              </w:rPr>
              <w:t>Physical slots</w:t>
            </w:r>
          </w:p>
        </w:tc>
      </w:tr>
      <w:tr w:rsidR="00643CB9" w14:paraId="397C8604"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3A3521" w14:textId="77777777" w:rsidR="00643CB9" w:rsidRDefault="00643CB9">
            <w:pPr>
              <w:autoSpaceDN w:val="0"/>
              <w:jc w:val="both"/>
              <w:rPr>
                <w:rFonts w:ascii="Times" w:hAnsi="Times" w:cs="Times"/>
                <w:sz w:val="20"/>
                <w:szCs w:val="20"/>
                <w:lang w:val="en-US"/>
              </w:rPr>
            </w:pPr>
            <w:r>
              <w:rPr>
                <w:rFonts w:ascii="Times" w:hAnsi="Times" w:cs="Times"/>
                <w:sz w:val="20"/>
                <w:szCs w:val="20"/>
                <w:lang w:val="en-US"/>
              </w:rPr>
              <w:t>Nokia, NSB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F1526C1" w14:textId="77777777" w:rsidR="00643CB9" w:rsidRDefault="00643CB9">
            <w:pPr>
              <w:spacing w:before="75" w:after="75"/>
              <w:rPr>
                <w:rFonts w:ascii="Malgun Gothic" w:eastAsia="Malgun Gothic" w:hAnsi="Malgun Gothic" w:cs="Calibri"/>
                <w:sz w:val="20"/>
                <w:szCs w:val="20"/>
                <w:lang w:val="en-US"/>
              </w:rPr>
            </w:pPr>
            <w:r>
              <w:rPr>
                <w:rFonts w:ascii="Malgun Gothic" w:eastAsia="Malgun Gothic" w:hAnsi="Malgun Gothic" w:hint="eastAsia"/>
                <w:sz w:val="20"/>
                <w:szCs w:val="20"/>
                <w:lang w:val="en-US"/>
              </w:rPr>
              <w:t>Physical slots</w:t>
            </w:r>
          </w:p>
        </w:tc>
      </w:tr>
      <w:tr w:rsidR="00643CB9" w14:paraId="45DC79BA"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2E215D" w14:textId="77777777" w:rsidR="00643CB9" w:rsidRDefault="00643CB9">
            <w:pPr>
              <w:autoSpaceDN w:val="0"/>
              <w:jc w:val="both"/>
              <w:rPr>
                <w:rFonts w:ascii="Malgun Gothic" w:eastAsia="Malgun Gothic" w:hAnsi="Malgun Gothic"/>
                <w:color w:val="004080"/>
                <w:sz w:val="20"/>
                <w:szCs w:val="20"/>
                <w:lang w:val="en-US"/>
              </w:rPr>
            </w:pPr>
            <w:r>
              <w:rPr>
                <w:rFonts w:ascii="Malgun Gothic" w:eastAsia="Malgun Gothic" w:hAnsi="Malgun Gothic" w:hint="eastAsia"/>
                <w:color w:val="004080"/>
                <w:sz w:val="20"/>
                <w:szCs w:val="20"/>
                <w:lang w:val="en-US"/>
              </w:rPr>
              <w:t>Spreadtrum</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9C2EBC9" w14:textId="77777777" w:rsidR="00643CB9" w:rsidRDefault="00643CB9">
            <w:pPr>
              <w:spacing w:before="75" w:after="75"/>
              <w:rPr>
                <w:rFonts w:ascii="Malgun Gothic" w:eastAsia="Malgun Gothic" w:hAnsi="Malgun Gothic"/>
                <w:color w:val="004080"/>
                <w:sz w:val="20"/>
                <w:szCs w:val="20"/>
                <w:lang w:val="en-US"/>
              </w:rPr>
            </w:pPr>
            <w:r>
              <w:rPr>
                <w:rFonts w:ascii="Malgun Gothic" w:eastAsia="Malgun Gothic" w:hAnsi="Malgun Gothic" w:hint="eastAsia"/>
                <w:color w:val="004080"/>
                <w:sz w:val="20"/>
                <w:szCs w:val="20"/>
                <w:lang w:val="en-US"/>
              </w:rPr>
              <w:t>Physical slots</w:t>
            </w:r>
          </w:p>
        </w:tc>
      </w:tr>
      <w:tr w:rsidR="00643CB9" w14:paraId="5376D870"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36AA37" w14:textId="77777777" w:rsidR="00643CB9" w:rsidRDefault="00643CB9">
            <w:pPr>
              <w:autoSpaceDN w:val="0"/>
              <w:jc w:val="both"/>
              <w:rPr>
                <w:rFonts w:ascii="Malgun Gothic" w:eastAsia="Malgun Gothic" w:hAnsi="Malgun Gothic"/>
                <w:color w:val="00B050"/>
                <w:sz w:val="20"/>
                <w:szCs w:val="20"/>
                <w:lang w:val="en-US"/>
              </w:rPr>
            </w:pPr>
            <w:r>
              <w:rPr>
                <w:rFonts w:ascii="Malgun Gothic" w:eastAsia="Malgun Gothic" w:hAnsi="Malgun Gothic" w:hint="eastAsia"/>
                <w:color w:val="00B050"/>
                <w:sz w:val="20"/>
                <w:szCs w:val="20"/>
                <w:lang w:val="en-US"/>
              </w:rPr>
              <w:t>OPPO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A2CCB0E" w14:textId="77777777" w:rsidR="00643CB9" w:rsidRDefault="00643CB9">
            <w:pPr>
              <w:spacing w:before="75" w:after="75"/>
              <w:rPr>
                <w:rFonts w:ascii="Malgun Gothic" w:eastAsia="Malgun Gothic" w:hAnsi="Malgun Gothic"/>
                <w:color w:val="00B050"/>
                <w:sz w:val="20"/>
                <w:szCs w:val="20"/>
                <w:lang w:val="en-US"/>
              </w:rPr>
            </w:pPr>
            <w:r>
              <w:rPr>
                <w:rFonts w:ascii="Malgun Gothic" w:eastAsia="Malgun Gothic" w:hAnsi="Malgun Gothic" w:hint="eastAsia"/>
                <w:color w:val="00B050"/>
                <w:sz w:val="20"/>
                <w:szCs w:val="20"/>
                <w:lang w:val="en-US"/>
              </w:rPr>
              <w:t>Physical slots</w:t>
            </w:r>
          </w:p>
        </w:tc>
      </w:tr>
      <w:tr w:rsidR="00643CB9" w14:paraId="140FE574"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5A204D" w14:textId="77777777" w:rsidR="00643CB9" w:rsidRDefault="00643CB9">
            <w:pPr>
              <w:autoSpaceDN w:val="0"/>
              <w:jc w:val="both"/>
              <w:rPr>
                <w:rFonts w:ascii="Malgun Gothic" w:eastAsia="Malgun Gothic" w:hAnsi="Malgun Gothic"/>
                <w:color w:val="00B050"/>
                <w:sz w:val="20"/>
                <w:szCs w:val="20"/>
                <w:lang w:val="en-US"/>
              </w:rPr>
            </w:pPr>
            <w:r>
              <w:rPr>
                <w:rFonts w:ascii="Malgun Gothic" w:eastAsia="Malgun Gothic" w:hAnsi="Malgun Gothic" w:hint="eastAsia"/>
                <w:color w:val="00B050"/>
                <w:sz w:val="20"/>
                <w:szCs w:val="20"/>
                <w:lang w:val="en-US"/>
              </w:rPr>
              <w:t>Qualcomm</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995D4C2" w14:textId="77777777" w:rsidR="00643CB9" w:rsidRDefault="00643CB9">
            <w:pPr>
              <w:spacing w:before="75" w:after="75"/>
              <w:rPr>
                <w:rFonts w:ascii="Malgun Gothic" w:eastAsia="Malgun Gothic" w:hAnsi="Malgun Gothic"/>
                <w:color w:val="00B050"/>
                <w:sz w:val="20"/>
                <w:szCs w:val="20"/>
                <w:lang w:val="en-US"/>
              </w:rPr>
            </w:pPr>
            <w:r>
              <w:rPr>
                <w:rFonts w:ascii="Malgun Gothic" w:eastAsia="Malgun Gothic" w:hAnsi="Malgun Gothic" w:hint="eastAsia"/>
                <w:color w:val="00B050"/>
                <w:sz w:val="20"/>
                <w:szCs w:val="20"/>
                <w:lang w:val="en-US"/>
              </w:rPr>
              <w:t>Physical slots</w:t>
            </w:r>
          </w:p>
        </w:tc>
      </w:tr>
      <w:tr w:rsidR="00643CB9" w14:paraId="2EC5C7C8" w14:textId="77777777" w:rsidTr="00643CB9">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E257DA" w14:textId="77777777" w:rsidR="00643CB9" w:rsidRDefault="00643CB9">
            <w:pPr>
              <w:autoSpaceDN w:val="0"/>
              <w:jc w:val="both"/>
              <w:rPr>
                <w:rFonts w:ascii="Calibri" w:hAnsi="Calibri"/>
                <w:lang w:val="en-US"/>
              </w:rPr>
            </w:pPr>
            <w:r>
              <w:rPr>
                <w:lang w:val="en-US"/>
              </w:rPr>
              <w:lastRenderedPageBreak/>
              <w:t>LG Electronics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6510F53" w14:textId="77777777" w:rsidR="00643CB9" w:rsidRDefault="00643CB9">
            <w:pPr>
              <w:spacing w:before="75" w:after="75"/>
              <w:rPr>
                <w:lang w:val="en-US"/>
              </w:rPr>
            </w:pPr>
            <w:r>
              <w:rPr>
                <w:lang w:val="en-US"/>
              </w:rPr>
              <w:t>Physical slots</w:t>
            </w:r>
          </w:p>
        </w:tc>
      </w:tr>
      <w:tr w:rsidR="004D1F0A" w14:paraId="72F7C15C" w14:textId="77777777" w:rsidTr="002D26E5">
        <w:trPr>
          <w:tblCellSpacing w:w="30"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00F6D96" w14:textId="77777777" w:rsidR="004D1F0A" w:rsidRDefault="004D1F0A" w:rsidP="002D26E5">
            <w:pPr>
              <w:autoSpaceDN w:val="0"/>
              <w:jc w:val="both"/>
              <w:rPr>
                <w:lang w:val="en-US"/>
              </w:rPr>
            </w:pPr>
            <w:r>
              <w:rPr>
                <w:lang w:val="en-US"/>
              </w:rPr>
              <w:t>Apple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AEBCBD6" w14:textId="77777777" w:rsidR="004D1F0A" w:rsidRDefault="004D1F0A" w:rsidP="002D26E5">
            <w:pPr>
              <w:spacing w:before="75" w:after="75"/>
              <w:rPr>
                <w:lang w:val="en-US"/>
              </w:rPr>
            </w:pPr>
            <w:r>
              <w:rPr>
                <w:rFonts w:ascii="Calibri" w:hAnsi="Calibri" w:cs="Calibri"/>
              </w:rPr>
              <w:t>Physical slots</w:t>
            </w:r>
          </w:p>
        </w:tc>
      </w:tr>
    </w:tbl>
    <w:p w14:paraId="7FC369A2" w14:textId="70FFB09F" w:rsidR="00643CB9" w:rsidRDefault="00643CB9" w:rsidP="005E2BEC">
      <w:pPr>
        <w:rPr>
          <w:lang w:eastAsia="zh-CN"/>
        </w:rPr>
      </w:pPr>
    </w:p>
    <w:p w14:paraId="3B175DC1" w14:textId="540C68AE" w:rsidR="008C5506" w:rsidRDefault="008C5506" w:rsidP="008C5506">
      <w:pPr>
        <w:rPr>
          <w:b/>
          <w:bCs/>
          <w:lang w:val="en-US" w:eastAsia="ko-KR"/>
        </w:rPr>
      </w:pPr>
      <w:r>
        <w:rPr>
          <w:b/>
          <w:bCs/>
          <w:lang w:val="en-US" w:eastAsia="ko-KR"/>
        </w:rPr>
        <w:t xml:space="preserve">Observation: Strong majority for expressing the CR </w:t>
      </w:r>
      <w:r w:rsidRPr="008C5506">
        <w:rPr>
          <w:b/>
          <w:bCs/>
          <w:lang w:val="en-US" w:eastAsia="ko-KR"/>
        </w:rPr>
        <w:t>window</w:t>
      </w:r>
      <w:r>
        <w:rPr>
          <w:b/>
          <w:bCs/>
          <w:lang w:val="en-US" w:eastAsia="ko-KR"/>
        </w:rPr>
        <w:t xml:space="preserve"> in physical slots.</w:t>
      </w:r>
    </w:p>
    <w:p w14:paraId="1C27BA00" w14:textId="458711A4" w:rsidR="008C5506" w:rsidRDefault="008C5506" w:rsidP="005E2BEC">
      <w:pPr>
        <w:rPr>
          <w:lang w:val="en-US" w:eastAsia="zh-CN"/>
        </w:rPr>
      </w:pPr>
    </w:p>
    <w:p w14:paraId="03A50ABD" w14:textId="4CA45265" w:rsidR="00EB4F65" w:rsidRDefault="00284FFF" w:rsidP="00EB4F65">
      <w:pPr>
        <w:pStyle w:val="Heading1"/>
        <w:spacing w:after="120"/>
        <w:jc w:val="both"/>
        <w:rPr>
          <w:lang w:eastAsia="zh-CN"/>
        </w:rPr>
      </w:pPr>
      <w:r>
        <w:rPr>
          <w:lang w:eastAsia="zh-CN"/>
        </w:rPr>
        <w:t>Proposals</w:t>
      </w:r>
    </w:p>
    <w:p w14:paraId="4F1B6DB5" w14:textId="7FED08CF" w:rsidR="002D26E5" w:rsidRDefault="002D26E5" w:rsidP="002D26E5">
      <w:pPr>
        <w:pStyle w:val="3GPPNormalText"/>
        <w:rPr>
          <w:lang w:val="en-GB"/>
        </w:rPr>
      </w:pPr>
      <w:r>
        <w:rPr>
          <w:lang w:val="en-GB"/>
        </w:rPr>
        <w:t>This section presents the feature lead’s proposals as starting point for each of the email discussions.</w:t>
      </w:r>
    </w:p>
    <w:p w14:paraId="4377F558" w14:textId="77777777" w:rsidR="002D26E5" w:rsidRPr="002D26E5" w:rsidRDefault="002D26E5" w:rsidP="002D26E5">
      <w:pPr>
        <w:pStyle w:val="3GPPNormalText"/>
        <w:rPr>
          <w:lang w:val="en-GB"/>
        </w:rPr>
      </w:pPr>
    </w:p>
    <w:p w14:paraId="19B62637" w14:textId="58E472F8" w:rsidR="00C77CAA" w:rsidRDefault="00C77CAA" w:rsidP="00C77CAA">
      <w:pPr>
        <w:pStyle w:val="Heading3"/>
      </w:pPr>
      <w:r>
        <w:t xml:space="preserve">QoS-01: </w:t>
      </w:r>
      <w:r w:rsidRPr="00B11108">
        <w:t>Con</w:t>
      </w:r>
      <w:r>
        <w:t>straints on past/future window in CR evaluation</w:t>
      </w:r>
    </w:p>
    <w:p w14:paraId="7BE4CC44" w14:textId="77777777" w:rsidR="00C77CAA" w:rsidRDefault="00C77CAA" w:rsidP="00C77CAA">
      <w:r>
        <w:t xml:space="preserve"> [100e-NR-5G_V2X_NRSL-QoS-01] Email discussion/approval on constraints on past/future window in CR evaluation</w:t>
      </w:r>
    </w:p>
    <w:p w14:paraId="137D4710" w14:textId="5ECA9CB4" w:rsidR="00C77CAA" w:rsidRDefault="00C77CAA" w:rsidP="00C77CAA">
      <w:pPr>
        <w:spacing w:before="100" w:beforeAutospacing="1" w:after="100" w:afterAutospacing="1"/>
      </w:pPr>
      <w:r>
        <w:t>This corresponds to Issue 1.1: Constraints on past/future window in CR evaluation above.</w:t>
      </w:r>
    </w:p>
    <w:p w14:paraId="1DEA8141" w14:textId="486D689D" w:rsidR="00F55132" w:rsidRDefault="00F55132" w:rsidP="00C77CAA">
      <w:pPr>
        <w:spacing w:before="100" w:beforeAutospacing="1" w:after="100" w:afterAutospacing="1"/>
      </w:pPr>
    </w:p>
    <w:p w14:paraId="19D5453B" w14:textId="23F1EB1F" w:rsidR="00F55132" w:rsidRDefault="00F55132" w:rsidP="00F55132">
      <w:pPr>
        <w:rPr>
          <w:b/>
          <w:bCs/>
          <w:lang w:val="en-US" w:eastAsia="ko-KR"/>
        </w:rPr>
      </w:pPr>
      <w:r>
        <w:rPr>
          <w:b/>
          <w:bCs/>
          <w:lang w:val="en-US" w:eastAsia="ko-KR"/>
        </w:rPr>
        <w:t xml:space="preserve">Proposal: </w:t>
      </w:r>
      <w:r w:rsidR="009142E4">
        <w:rPr>
          <w:b/>
          <w:bCs/>
          <w:lang w:val="en-US" w:eastAsia="ko-KR"/>
        </w:rPr>
        <w:t xml:space="preserve">For the constraints on past/future window in CR evaluation re-use the LTE </w:t>
      </w:r>
      <w:proofErr w:type="spellStart"/>
      <w:r w:rsidR="009142E4">
        <w:rPr>
          <w:b/>
          <w:bCs/>
          <w:lang w:val="en-US" w:eastAsia="ko-KR"/>
        </w:rPr>
        <w:t>behaviour</w:t>
      </w:r>
      <w:proofErr w:type="spellEnd"/>
      <w:r w:rsidR="009142E4">
        <w:rPr>
          <w:b/>
          <w:bCs/>
          <w:lang w:val="en-US" w:eastAsia="ko-KR"/>
        </w:rPr>
        <w:t>; in detail:</w:t>
      </w:r>
    </w:p>
    <w:p w14:paraId="3E59AD09" w14:textId="114FFA0E" w:rsidR="009142E4" w:rsidRDefault="009142E4" w:rsidP="009142E4">
      <w:pPr>
        <w:pStyle w:val="ListParagraph"/>
        <w:numPr>
          <w:ilvl w:val="0"/>
          <w:numId w:val="31"/>
        </w:numPr>
        <w:rPr>
          <w:b/>
          <w:bCs/>
          <w:lang w:val="en-US" w:eastAsia="ko-KR"/>
        </w:rPr>
      </w:pPr>
      <w:r w:rsidRPr="009142E4">
        <w:rPr>
          <w:b/>
          <w:bCs/>
          <w:lang w:val="en-US" w:eastAsia="ko-KR"/>
        </w:rPr>
        <w:t>a &gt;= (a+b+1)/2</w:t>
      </w:r>
    </w:p>
    <w:p w14:paraId="523D74A1" w14:textId="5F7F1C95" w:rsidR="009142E4" w:rsidRPr="009142E4" w:rsidRDefault="009142E4" w:rsidP="009142E4">
      <w:pPr>
        <w:pStyle w:val="ListParagraph"/>
        <w:numPr>
          <w:ilvl w:val="0"/>
          <w:numId w:val="31"/>
        </w:numPr>
        <w:rPr>
          <w:b/>
          <w:bCs/>
          <w:lang w:val="en-US" w:eastAsia="ko-KR"/>
        </w:rPr>
      </w:pPr>
      <w:r w:rsidRPr="009142E4">
        <w:rPr>
          <w:b/>
          <w:bCs/>
          <w:lang w:val="en-US" w:eastAsia="ko-KR"/>
        </w:rPr>
        <w:t>b &gt;= 0</w:t>
      </w:r>
    </w:p>
    <w:p w14:paraId="5277D377" w14:textId="298B3F86" w:rsidR="009142E4" w:rsidRDefault="009142E4" w:rsidP="009142E4">
      <w:pPr>
        <w:pStyle w:val="ListParagraph"/>
        <w:numPr>
          <w:ilvl w:val="0"/>
          <w:numId w:val="31"/>
        </w:numPr>
        <w:rPr>
          <w:b/>
          <w:bCs/>
          <w:lang w:val="en-US" w:eastAsia="ko-KR"/>
        </w:rPr>
      </w:pPr>
      <w:proofErr w:type="spellStart"/>
      <w:r w:rsidRPr="009142E4">
        <w:rPr>
          <w:b/>
          <w:bCs/>
          <w:lang w:val="en-US" w:eastAsia="ko-KR"/>
        </w:rPr>
        <w:t>n+b</w:t>
      </w:r>
      <w:proofErr w:type="spellEnd"/>
      <w:r w:rsidRPr="009142E4">
        <w:rPr>
          <w:b/>
          <w:bCs/>
          <w:lang w:val="en-US" w:eastAsia="ko-KR"/>
        </w:rPr>
        <w:t xml:space="preserve"> shall not exceed the last transmission opportunity of the grant for the current transmission</w:t>
      </w:r>
    </w:p>
    <w:p w14:paraId="5E10CCA6" w14:textId="340F0AD6" w:rsidR="009142E4" w:rsidRDefault="009142E4" w:rsidP="009142E4">
      <w:pPr>
        <w:rPr>
          <w:lang w:val="en-US" w:eastAsia="ko-KR"/>
        </w:rPr>
      </w:pPr>
      <w:r>
        <w:rPr>
          <w:lang w:val="en-US" w:eastAsia="ko-KR"/>
        </w:rPr>
        <w:t>Notes:</w:t>
      </w:r>
    </w:p>
    <w:p w14:paraId="401F7EAC" w14:textId="056A79D1" w:rsidR="009142E4" w:rsidRDefault="009142E4" w:rsidP="009142E4">
      <w:pPr>
        <w:pStyle w:val="ListParagraph"/>
        <w:numPr>
          <w:ilvl w:val="0"/>
          <w:numId w:val="42"/>
        </w:numPr>
        <w:rPr>
          <w:lang w:val="en-US" w:eastAsia="ko-KR"/>
        </w:rPr>
      </w:pPr>
      <w:r>
        <w:rPr>
          <w:lang w:val="en-US" w:eastAsia="ko-KR"/>
        </w:rPr>
        <w:t xml:space="preserve">in the last bullet point above, LTE’s “should” </w:t>
      </w:r>
      <w:proofErr w:type="gramStart"/>
      <w:r>
        <w:rPr>
          <w:lang w:val="en-US" w:eastAsia="ko-KR"/>
        </w:rPr>
        <w:t>has</w:t>
      </w:r>
      <w:proofErr w:type="gramEnd"/>
      <w:r>
        <w:rPr>
          <w:lang w:val="en-US" w:eastAsia="ko-KR"/>
        </w:rPr>
        <w:t xml:space="preserve"> been replaced by “shall”</w:t>
      </w:r>
    </w:p>
    <w:p w14:paraId="3D6ED418" w14:textId="5FCB7462" w:rsidR="005A0522" w:rsidRDefault="005A0522" w:rsidP="009142E4">
      <w:pPr>
        <w:ind w:left="360"/>
        <w:rPr>
          <w:lang w:val="en-US" w:eastAsia="ko-KR"/>
        </w:rPr>
      </w:pPr>
    </w:p>
    <w:p w14:paraId="32ABF5C5" w14:textId="261DCB34" w:rsidR="005A0522" w:rsidRPr="005A0522" w:rsidRDefault="005A0522" w:rsidP="005A0522">
      <w:pPr>
        <w:rPr>
          <w:lang w:val="en-US" w:eastAsia="ko-KR"/>
        </w:rPr>
      </w:pPr>
      <w:r>
        <w:rPr>
          <w:lang w:val="en-US" w:eastAsia="ko-KR"/>
        </w:rPr>
        <w:lastRenderedPageBreak/>
        <w:t>T</w:t>
      </w:r>
      <w:r w:rsidRPr="005A0522">
        <w:rPr>
          <w:lang w:val="en-US" w:eastAsia="ko-KR"/>
        </w:rPr>
        <w:t xml:space="preserve">he reason for replacing "should" by "shall" is that "should" </w:t>
      </w:r>
      <w:proofErr w:type="gramStart"/>
      <w:r w:rsidRPr="005A0522">
        <w:rPr>
          <w:lang w:val="en-US" w:eastAsia="ko-KR"/>
        </w:rPr>
        <w:t>is</w:t>
      </w:r>
      <w:proofErr w:type="gramEnd"/>
      <w:r w:rsidRPr="005A0522">
        <w:rPr>
          <w:lang w:val="en-US" w:eastAsia="ko-KR"/>
        </w:rPr>
        <w:t xml:space="preserve"> just a recommendation, "shall" is a requirement (see TR 21.801).</w:t>
      </w:r>
    </w:p>
    <w:p w14:paraId="1B3CCF03" w14:textId="0A005BD7" w:rsidR="005A0522" w:rsidRPr="009142E4" w:rsidRDefault="005A0522" w:rsidP="005A0522">
      <w:pPr>
        <w:rPr>
          <w:lang w:val="en-US" w:eastAsia="ko-KR"/>
        </w:rPr>
      </w:pPr>
      <w:r w:rsidRPr="005A0522">
        <w:rPr>
          <w:lang w:val="en-US" w:eastAsia="ko-KR"/>
        </w:rPr>
        <w:t xml:space="preserve">If we leave "should" in the text then we are just recommending that the UE choose b such that </w:t>
      </w:r>
      <w:proofErr w:type="spellStart"/>
      <w:r w:rsidRPr="005A0522">
        <w:rPr>
          <w:lang w:val="en-US" w:eastAsia="ko-KR"/>
        </w:rPr>
        <w:t>n+b</w:t>
      </w:r>
      <w:proofErr w:type="spellEnd"/>
      <w:r w:rsidRPr="005A0522">
        <w:rPr>
          <w:lang w:val="en-US" w:eastAsia="ko-KR"/>
        </w:rPr>
        <w:t xml:space="preserve"> does not exceed the upper bound, but a UE implementer would still be free to ignore the recommendation and choose an arbitrary value of b, including the maximum value of b, b=a-1  (which I think may be unacceptable to those companies who want to further restrict the future window and/or UE implementation freedom).</w:t>
      </w:r>
    </w:p>
    <w:p w14:paraId="28532C3F" w14:textId="77777777" w:rsidR="00F55132" w:rsidRPr="00F55132" w:rsidRDefault="00F55132" w:rsidP="00C77CAA">
      <w:pPr>
        <w:spacing w:before="100" w:beforeAutospacing="1" w:after="100" w:afterAutospacing="1"/>
        <w:rPr>
          <w:rFonts w:ascii="Times New Roman" w:eastAsia="Times New Roman" w:hAnsi="Times New Roman" w:cs="Times New Roman"/>
          <w:sz w:val="24"/>
          <w:szCs w:val="24"/>
          <w:lang w:val="en-US" w:eastAsia="en-GB"/>
        </w:rPr>
      </w:pPr>
    </w:p>
    <w:p w14:paraId="74A3D36D" w14:textId="77777777" w:rsidR="00C77CAA" w:rsidRDefault="00C77CAA" w:rsidP="00C77CAA">
      <w:pPr>
        <w:pStyle w:val="Heading3"/>
      </w:pPr>
      <w:r>
        <w:t xml:space="preserve">QoS-02: </w:t>
      </w:r>
      <w:r>
        <w:rPr>
          <w:lang w:val="en-US"/>
        </w:rPr>
        <w:t xml:space="preserve">When </w:t>
      </w:r>
      <w:proofErr w:type="spellStart"/>
      <w:r>
        <w:rPr>
          <w:lang w:val="en-US"/>
        </w:rPr>
        <w:t>CR_limit</w:t>
      </w:r>
      <w:proofErr w:type="spellEnd"/>
      <w:r>
        <w:rPr>
          <w:lang w:val="en-US"/>
        </w:rPr>
        <w:t xml:space="preserve"> is applied</w:t>
      </w:r>
    </w:p>
    <w:p w14:paraId="2362FE9C" w14:textId="77777777" w:rsidR="00C77CAA" w:rsidRDefault="00C77CAA" w:rsidP="00C77CAA">
      <w:pPr>
        <w:rPr>
          <w:lang w:val="en-US"/>
        </w:rPr>
      </w:pPr>
      <w:r>
        <w:rPr>
          <w:lang w:val="en-US"/>
        </w:rPr>
        <w:t xml:space="preserve">[100e-NR-5G_V2X_NRSL-QoS-02] Email discussion/approval on when </w:t>
      </w:r>
      <w:proofErr w:type="spellStart"/>
      <w:r>
        <w:rPr>
          <w:lang w:val="en-US"/>
        </w:rPr>
        <w:t>CR_limit</w:t>
      </w:r>
      <w:proofErr w:type="spellEnd"/>
      <w:r>
        <w:rPr>
          <w:lang w:val="en-US"/>
        </w:rPr>
        <w:t xml:space="preserve"> is applied</w:t>
      </w:r>
    </w:p>
    <w:p w14:paraId="27CE6F0E" w14:textId="77777777" w:rsidR="00C77CAA" w:rsidRDefault="00C77CAA" w:rsidP="00C77CAA">
      <w:r>
        <w:t xml:space="preserve">This corresponds to Issue 1.2: When </w:t>
      </w:r>
      <w:proofErr w:type="spellStart"/>
      <w:r>
        <w:t>CR_limit</w:t>
      </w:r>
      <w:proofErr w:type="spellEnd"/>
      <w:r>
        <w:t xml:space="preserve"> is applied.</w:t>
      </w:r>
    </w:p>
    <w:p w14:paraId="00038DC9" w14:textId="77777777" w:rsidR="00C77CAA" w:rsidRPr="00C77CAA" w:rsidRDefault="00C77CAA" w:rsidP="00C77CAA">
      <w:pPr>
        <w:rPr>
          <w:b/>
          <w:bCs/>
          <w:lang w:eastAsia="ko-KR"/>
        </w:rPr>
      </w:pPr>
    </w:p>
    <w:p w14:paraId="02232912" w14:textId="672448BE" w:rsidR="00C77CAA" w:rsidRDefault="00C77CAA" w:rsidP="00C77CAA">
      <w:pPr>
        <w:rPr>
          <w:b/>
          <w:bCs/>
          <w:lang w:val="en-US" w:eastAsia="ko-KR"/>
        </w:rPr>
      </w:pPr>
      <w:r>
        <w:rPr>
          <w:b/>
          <w:bCs/>
          <w:lang w:val="en-US" w:eastAsia="ko-KR"/>
        </w:rPr>
        <w:t xml:space="preserve">Proposal: UE evaluates CR and applies </w:t>
      </w:r>
      <w:proofErr w:type="spellStart"/>
      <w:r>
        <w:rPr>
          <w:b/>
          <w:bCs/>
          <w:lang w:val="en-US" w:eastAsia="ko-KR"/>
        </w:rPr>
        <w:t>CR_limit</w:t>
      </w:r>
      <w:proofErr w:type="spellEnd"/>
      <w:r>
        <w:rPr>
          <w:b/>
          <w:bCs/>
          <w:lang w:val="en-US" w:eastAsia="ko-KR"/>
        </w:rPr>
        <w:t xml:space="preserve"> for every (re)transmission.</w:t>
      </w:r>
    </w:p>
    <w:p w14:paraId="56F9BDC3" w14:textId="6A3B18BC" w:rsidR="00284FFF" w:rsidRPr="00C77CAA" w:rsidRDefault="00284FFF" w:rsidP="00284FFF">
      <w:pPr>
        <w:rPr>
          <w:lang w:val="en-US" w:eastAsia="zh-CN"/>
        </w:rPr>
      </w:pPr>
    </w:p>
    <w:p w14:paraId="42DC219A" w14:textId="77777777" w:rsidR="00C77CAA" w:rsidRDefault="00C77CAA" w:rsidP="00C77CAA">
      <w:pPr>
        <w:pStyle w:val="Heading3"/>
      </w:pPr>
      <w:r>
        <w:t>QoS-03: Congestion control processing time and physical/logical slots for CBR and CR window</w:t>
      </w:r>
    </w:p>
    <w:p w14:paraId="68CD7072" w14:textId="77777777" w:rsidR="00284FFF" w:rsidRPr="00284FFF" w:rsidRDefault="00284FFF" w:rsidP="00284FFF">
      <w:pPr>
        <w:rPr>
          <w:lang w:eastAsia="zh-CN"/>
        </w:rPr>
      </w:pPr>
    </w:p>
    <w:p w14:paraId="6C6E2BA6" w14:textId="77777777" w:rsidR="00C77CAA" w:rsidRPr="00BB7263" w:rsidRDefault="00C77CAA" w:rsidP="00C77CAA">
      <w:pPr>
        <w:pStyle w:val="Heading4"/>
        <w:rPr>
          <w:lang w:eastAsia="zh-CN"/>
        </w:rPr>
      </w:pPr>
      <w:r>
        <w:rPr>
          <w:lang w:val="en-US"/>
        </w:rPr>
        <w:t>Q1: Congestion control processing time</w:t>
      </w:r>
    </w:p>
    <w:p w14:paraId="04922AB2" w14:textId="6CADA44B" w:rsidR="00862E8C" w:rsidRDefault="00862E8C" w:rsidP="0001385B">
      <w:pPr>
        <w:rPr>
          <w:b/>
          <w:bCs/>
          <w:lang w:val="en-US" w:eastAsia="ko-KR"/>
        </w:rPr>
      </w:pPr>
    </w:p>
    <w:p w14:paraId="69B27095" w14:textId="14F8355B" w:rsidR="009142E4" w:rsidRDefault="009142E4" w:rsidP="009142E4">
      <w:pPr>
        <w:rPr>
          <w:b/>
          <w:bCs/>
          <w:lang w:val="en-US" w:eastAsia="ko-KR"/>
        </w:rPr>
      </w:pPr>
      <w:r>
        <w:rPr>
          <w:b/>
          <w:bCs/>
          <w:lang w:val="en-US" w:eastAsia="ko-KR"/>
        </w:rPr>
        <w:t xml:space="preserve">Proposal: The congestion control processing time for CBR and CR is 2 </w:t>
      </w:r>
      <w:proofErr w:type="spellStart"/>
      <w:r>
        <w:rPr>
          <w:b/>
          <w:bCs/>
          <w:lang w:val="en-US" w:eastAsia="ko-KR"/>
        </w:rPr>
        <w:t>ms.</w:t>
      </w:r>
      <w:proofErr w:type="spellEnd"/>
    </w:p>
    <w:p w14:paraId="5C84B221" w14:textId="1123A04E" w:rsidR="009142E4" w:rsidRDefault="009142E4" w:rsidP="0001385B">
      <w:pPr>
        <w:rPr>
          <w:b/>
          <w:bCs/>
          <w:lang w:val="en-US" w:eastAsia="ko-KR"/>
        </w:rPr>
      </w:pPr>
    </w:p>
    <w:p w14:paraId="1EC98550" w14:textId="112BB670" w:rsidR="009142E4" w:rsidRDefault="009142E4" w:rsidP="0001385B">
      <w:pPr>
        <w:rPr>
          <w:b/>
          <w:bCs/>
          <w:lang w:val="en-US" w:eastAsia="ko-KR"/>
        </w:rPr>
      </w:pPr>
      <w:r>
        <w:rPr>
          <w:b/>
          <w:bCs/>
          <w:lang w:val="en-US" w:eastAsia="ko-KR"/>
        </w:rPr>
        <w:t>Alternatively,</w:t>
      </w:r>
    </w:p>
    <w:tbl>
      <w:tblPr>
        <w:tblStyle w:val="TableGrid"/>
        <w:tblW w:w="0" w:type="auto"/>
        <w:tblLook w:val="04A0" w:firstRow="1" w:lastRow="0" w:firstColumn="1" w:lastColumn="0" w:noHBand="0" w:noVBand="1"/>
      </w:tblPr>
      <w:tblGrid>
        <w:gridCol w:w="13950"/>
      </w:tblGrid>
      <w:tr w:rsidR="00862E8C" w14:paraId="512A1ECE" w14:textId="77777777" w:rsidTr="00862E8C">
        <w:tc>
          <w:tcPr>
            <w:tcW w:w="13950" w:type="dxa"/>
          </w:tcPr>
          <w:p w14:paraId="5C9B5FAF" w14:textId="77777777" w:rsidR="00862E8C" w:rsidRDefault="00862E8C" w:rsidP="00862E8C">
            <w:pPr>
              <w:rPr>
                <w:b/>
                <w:bCs/>
                <w:lang w:val="en-US" w:eastAsia="ko-KR"/>
              </w:rPr>
            </w:pPr>
            <w:r>
              <w:rPr>
                <w:b/>
                <w:bCs/>
                <w:lang w:val="en-US" w:eastAsia="ko-KR"/>
              </w:rPr>
              <w:t xml:space="preserve">Proposal: For the congestion control processing time for CBR and CR </w:t>
            </w:r>
            <w:proofErr w:type="spellStart"/>
            <w:r>
              <w:rPr>
                <w:b/>
                <w:bCs/>
                <w:lang w:val="en-US" w:eastAsia="ko-KR"/>
              </w:rPr>
              <w:t>downselect</w:t>
            </w:r>
            <w:proofErr w:type="spellEnd"/>
            <w:r>
              <w:rPr>
                <w:b/>
                <w:bCs/>
                <w:lang w:val="en-US" w:eastAsia="ko-KR"/>
              </w:rPr>
              <w:t xml:space="preserve"> between</w:t>
            </w:r>
          </w:p>
          <w:p w14:paraId="4FB2AE64" w14:textId="77777777" w:rsidR="00862E8C" w:rsidRPr="00862E8C" w:rsidRDefault="00862E8C" w:rsidP="00862E8C">
            <w:pPr>
              <w:pStyle w:val="ListParagraph"/>
              <w:numPr>
                <w:ilvl w:val="0"/>
                <w:numId w:val="31"/>
              </w:numPr>
              <w:rPr>
                <w:b/>
                <w:bCs/>
                <w:lang w:val="en-US" w:eastAsia="ko-KR"/>
              </w:rPr>
            </w:pPr>
            <w:r w:rsidRPr="00862E8C">
              <w:rPr>
                <w:b/>
                <w:bCs/>
                <w:lang w:val="en-US" w:eastAsia="ko-KR"/>
              </w:rPr>
              <w:t>2 ms</w:t>
            </w:r>
          </w:p>
          <w:p w14:paraId="14D908CC" w14:textId="77777777" w:rsidR="00862E8C" w:rsidRPr="00862E8C" w:rsidRDefault="00862E8C" w:rsidP="00862E8C">
            <w:pPr>
              <w:pStyle w:val="ListParagraph"/>
              <w:numPr>
                <w:ilvl w:val="0"/>
                <w:numId w:val="31"/>
              </w:numPr>
              <w:rPr>
                <w:b/>
                <w:bCs/>
                <w:lang w:val="en-US" w:eastAsia="ko-KR"/>
              </w:rPr>
            </w:pPr>
            <w:r w:rsidRPr="00862E8C">
              <w:rPr>
                <w:b/>
                <w:bCs/>
                <w:lang w:val="en-US" w:eastAsia="ko-KR"/>
              </w:rPr>
              <w:lastRenderedPageBreak/>
              <w:t>Numerology-dependent according to the following table</w:t>
            </w:r>
          </w:p>
          <w:tbl>
            <w:tblPr>
              <w:tblW w:w="1485"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19"/>
              <w:gridCol w:w="766"/>
            </w:tblGrid>
            <w:tr w:rsidR="00862E8C" w14:paraId="46F2F751" w14:textId="77777777" w:rsidTr="002D26E5">
              <w:trPr>
                <w:trHeight w:val="171"/>
                <w:tblCellSpacing w:w="0" w:type="dxa"/>
              </w:trPr>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533451C" w14:textId="77777777" w:rsidR="00862E8C" w:rsidRDefault="00862E8C" w:rsidP="00862E8C">
                  <w:pPr>
                    <w:pStyle w:val="NormalWeb"/>
                    <w:spacing w:line="171" w:lineRule="atLeast"/>
                    <w:jc w:val="center"/>
                  </w:pPr>
                  <w:r>
                    <w:rPr>
                      <w:rStyle w:val="Strong"/>
                      <w:rFonts w:ascii="Calibri" w:hAnsi="Calibri"/>
                      <w:color w:val="000000"/>
                    </w:rPr>
                    <w:t xml:space="preserve">µ </w:t>
                  </w:r>
                </w:p>
              </w:tc>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EF3C8D" w14:textId="77777777" w:rsidR="00862E8C" w:rsidRDefault="00862E8C" w:rsidP="00862E8C">
                  <w:pPr>
                    <w:pStyle w:val="NormalWeb"/>
                    <w:spacing w:line="171" w:lineRule="atLeast"/>
                    <w:jc w:val="center"/>
                  </w:pPr>
                  <w:r>
                    <w:rPr>
                      <w:rFonts w:hint="eastAsia"/>
                      <w:color w:val="000000"/>
                    </w:rPr>
                    <w:t>in slot</w:t>
                  </w:r>
                </w:p>
              </w:tc>
            </w:tr>
            <w:tr w:rsidR="00862E8C" w14:paraId="70DFCB88" w14:textId="77777777" w:rsidTr="002D26E5">
              <w:trPr>
                <w:trHeight w:val="171"/>
                <w:tblCellSpacing w:w="0" w:type="dxa"/>
              </w:trPr>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206AF45" w14:textId="77777777" w:rsidR="00862E8C" w:rsidRDefault="00862E8C" w:rsidP="00862E8C">
                  <w:pPr>
                    <w:pStyle w:val="NormalWeb"/>
                    <w:spacing w:line="171" w:lineRule="atLeast"/>
                    <w:jc w:val="center"/>
                  </w:pPr>
                  <w:r>
                    <w:rPr>
                      <w:rFonts w:hint="eastAsia"/>
                      <w:color w:val="000000"/>
                    </w:rPr>
                    <w:t>0</w:t>
                  </w:r>
                </w:p>
              </w:tc>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57EE9E6" w14:textId="77777777" w:rsidR="00862E8C" w:rsidRDefault="00862E8C" w:rsidP="00862E8C">
                  <w:pPr>
                    <w:pStyle w:val="NormalWeb"/>
                    <w:spacing w:line="171" w:lineRule="atLeast"/>
                    <w:jc w:val="center"/>
                  </w:pPr>
                  <w:r>
                    <w:rPr>
                      <w:rFonts w:hint="eastAsia"/>
                      <w:color w:val="000000"/>
                    </w:rPr>
                    <w:t>2</w:t>
                  </w:r>
                </w:p>
              </w:tc>
            </w:tr>
            <w:tr w:rsidR="00862E8C" w14:paraId="75CD7F54" w14:textId="77777777" w:rsidTr="002D26E5">
              <w:trPr>
                <w:trHeight w:val="171"/>
                <w:tblCellSpacing w:w="0" w:type="dxa"/>
              </w:trPr>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4901C56" w14:textId="77777777" w:rsidR="00862E8C" w:rsidRDefault="00862E8C" w:rsidP="00862E8C">
                  <w:pPr>
                    <w:pStyle w:val="NormalWeb"/>
                    <w:spacing w:line="171" w:lineRule="atLeast"/>
                    <w:jc w:val="center"/>
                  </w:pPr>
                  <w:r>
                    <w:rPr>
                      <w:rFonts w:hint="eastAsia"/>
                      <w:color w:val="000000"/>
                    </w:rPr>
                    <w:t>1</w:t>
                  </w:r>
                </w:p>
              </w:tc>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9BF9DE" w14:textId="77777777" w:rsidR="00862E8C" w:rsidRDefault="00862E8C" w:rsidP="00862E8C">
                  <w:pPr>
                    <w:pStyle w:val="NormalWeb"/>
                    <w:spacing w:line="171" w:lineRule="atLeast"/>
                    <w:jc w:val="center"/>
                  </w:pPr>
                  <w:r>
                    <w:rPr>
                      <w:rFonts w:hint="eastAsia"/>
                      <w:color w:val="000000"/>
                    </w:rPr>
                    <w:t>2</w:t>
                  </w:r>
                </w:p>
              </w:tc>
            </w:tr>
            <w:tr w:rsidR="00862E8C" w14:paraId="33445E5F" w14:textId="77777777" w:rsidTr="002D26E5">
              <w:trPr>
                <w:trHeight w:val="171"/>
                <w:tblCellSpacing w:w="0" w:type="dxa"/>
              </w:trPr>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9AB6DE" w14:textId="77777777" w:rsidR="00862E8C" w:rsidRDefault="00862E8C" w:rsidP="00862E8C">
                  <w:pPr>
                    <w:pStyle w:val="NormalWeb"/>
                    <w:spacing w:line="171" w:lineRule="atLeast"/>
                    <w:jc w:val="center"/>
                  </w:pPr>
                  <w:r>
                    <w:rPr>
                      <w:rFonts w:hint="eastAsia"/>
                      <w:color w:val="000000"/>
                    </w:rPr>
                    <w:t>2</w:t>
                  </w:r>
                </w:p>
              </w:tc>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665E82" w14:textId="77777777" w:rsidR="00862E8C" w:rsidRDefault="00862E8C" w:rsidP="00862E8C">
                  <w:pPr>
                    <w:pStyle w:val="NormalWeb"/>
                    <w:spacing w:line="171" w:lineRule="atLeast"/>
                    <w:jc w:val="center"/>
                  </w:pPr>
                  <w:r>
                    <w:rPr>
                      <w:rFonts w:hint="eastAsia"/>
                      <w:color w:val="000000"/>
                    </w:rPr>
                    <w:t>3</w:t>
                  </w:r>
                </w:p>
              </w:tc>
            </w:tr>
            <w:tr w:rsidR="00862E8C" w14:paraId="227FED46" w14:textId="77777777" w:rsidTr="002D26E5">
              <w:trPr>
                <w:trHeight w:val="171"/>
                <w:tblCellSpacing w:w="0" w:type="dxa"/>
              </w:trPr>
              <w:tc>
                <w:tcPr>
                  <w:tcW w:w="6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E51E61" w14:textId="77777777" w:rsidR="00862E8C" w:rsidRDefault="00862E8C" w:rsidP="00862E8C">
                  <w:pPr>
                    <w:pStyle w:val="NormalWeb"/>
                    <w:spacing w:line="171" w:lineRule="atLeast"/>
                    <w:jc w:val="center"/>
                  </w:pPr>
                  <w:r>
                    <w:rPr>
                      <w:rFonts w:hint="eastAsia"/>
                      <w:color w:val="000000"/>
                    </w:rPr>
                    <w:t>3</w:t>
                  </w:r>
                </w:p>
              </w:tc>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0CB4E19" w14:textId="77777777" w:rsidR="00862E8C" w:rsidRDefault="00862E8C" w:rsidP="00862E8C">
                  <w:pPr>
                    <w:pStyle w:val="NormalWeb"/>
                    <w:spacing w:line="171" w:lineRule="atLeast"/>
                    <w:jc w:val="center"/>
                  </w:pPr>
                  <w:r>
                    <w:rPr>
                      <w:rFonts w:hint="eastAsia"/>
                      <w:color w:val="000000"/>
                    </w:rPr>
                    <w:t>4</w:t>
                  </w:r>
                </w:p>
              </w:tc>
            </w:tr>
          </w:tbl>
          <w:p w14:paraId="2FBBC2BA" w14:textId="77777777" w:rsidR="00862E8C" w:rsidRDefault="00862E8C" w:rsidP="0001385B">
            <w:pPr>
              <w:rPr>
                <w:b/>
                <w:bCs/>
                <w:lang w:val="en-US" w:eastAsia="ko-KR"/>
              </w:rPr>
            </w:pPr>
          </w:p>
        </w:tc>
      </w:tr>
    </w:tbl>
    <w:p w14:paraId="4FF2DA94" w14:textId="77777777" w:rsidR="00862E8C" w:rsidRDefault="00862E8C" w:rsidP="0001385B">
      <w:pPr>
        <w:rPr>
          <w:b/>
          <w:bCs/>
          <w:lang w:val="en-US" w:eastAsia="ko-KR"/>
        </w:rPr>
      </w:pPr>
    </w:p>
    <w:p w14:paraId="50E368F5" w14:textId="77777777" w:rsidR="0001385B" w:rsidRPr="0001385B" w:rsidRDefault="0001385B" w:rsidP="0001385B">
      <w:pPr>
        <w:rPr>
          <w:b/>
          <w:bCs/>
          <w:lang w:val="en-US" w:eastAsia="ko-KR"/>
        </w:rPr>
      </w:pPr>
    </w:p>
    <w:p w14:paraId="22C66265" w14:textId="31971623" w:rsidR="00C77CAA" w:rsidRDefault="00C77CAA" w:rsidP="00C77CAA">
      <w:pPr>
        <w:pStyle w:val="Heading4"/>
      </w:pPr>
      <w:r>
        <w:rPr>
          <w:lang w:val="en-US" w:eastAsia="ko-KR"/>
        </w:rPr>
        <w:t xml:space="preserve">Q2: </w:t>
      </w:r>
      <w:r>
        <w:t>Physical or logical slots for CBR window</w:t>
      </w:r>
    </w:p>
    <w:p w14:paraId="415DF40E" w14:textId="0DB1827A" w:rsidR="00C77CAA" w:rsidRDefault="00C77CAA" w:rsidP="00C77CAA">
      <w:pPr>
        <w:rPr>
          <w:b/>
          <w:bCs/>
          <w:lang w:val="en-US" w:eastAsia="ko-KR"/>
        </w:rPr>
      </w:pPr>
      <w:r>
        <w:rPr>
          <w:b/>
          <w:bCs/>
          <w:lang w:val="en-US" w:eastAsia="ko-KR"/>
        </w:rPr>
        <w:t>Proposal: The slot index in the definition of CBR is the physical slot index.</w:t>
      </w:r>
    </w:p>
    <w:p w14:paraId="0D0CDBEE" w14:textId="77777777" w:rsidR="00C77CAA" w:rsidRPr="00C77CAA" w:rsidRDefault="00C77CAA" w:rsidP="00C77CAA">
      <w:pPr>
        <w:rPr>
          <w:lang w:val="en-US" w:eastAsia="en-GB"/>
        </w:rPr>
      </w:pPr>
    </w:p>
    <w:p w14:paraId="7A137C24" w14:textId="77777777" w:rsidR="00C77CAA" w:rsidRPr="00643CB9" w:rsidRDefault="00C77CAA" w:rsidP="00C77CAA">
      <w:pPr>
        <w:pStyle w:val="Heading4"/>
        <w:rPr>
          <w:rFonts w:ascii="Calibri" w:hAnsi="Calibri" w:cs="Calibri"/>
        </w:rPr>
      </w:pPr>
      <w:r>
        <w:rPr>
          <w:lang w:val="en-US" w:eastAsia="ko-KR"/>
        </w:rPr>
        <w:t xml:space="preserve">Q3: </w:t>
      </w:r>
      <w:r>
        <w:t>Physical or logical slots for CR window</w:t>
      </w:r>
    </w:p>
    <w:p w14:paraId="6AF7702B" w14:textId="77777777" w:rsidR="0001385B" w:rsidRDefault="0001385B" w:rsidP="00C77CAA">
      <w:pPr>
        <w:rPr>
          <w:b/>
          <w:bCs/>
          <w:lang w:val="en-US" w:eastAsia="ko-KR"/>
        </w:rPr>
      </w:pPr>
    </w:p>
    <w:p w14:paraId="19ECB95C" w14:textId="3A4B0479" w:rsidR="00C77CAA" w:rsidRDefault="00C77CAA" w:rsidP="00C77CAA">
      <w:pPr>
        <w:rPr>
          <w:b/>
          <w:bCs/>
          <w:lang w:val="en-US" w:eastAsia="ko-KR"/>
        </w:rPr>
      </w:pPr>
      <w:r>
        <w:rPr>
          <w:b/>
          <w:bCs/>
          <w:lang w:val="en-US" w:eastAsia="ko-KR"/>
        </w:rPr>
        <w:t>Proposal: The slot index in the definition of CR is the physical slot index.</w:t>
      </w:r>
    </w:p>
    <w:p w14:paraId="69BC9B77" w14:textId="77777777" w:rsidR="00EB4F65" w:rsidRPr="00C77CAA" w:rsidRDefault="00EB4F65" w:rsidP="005E2BEC">
      <w:pPr>
        <w:rPr>
          <w:lang w:val="en-US" w:eastAsia="zh-CN"/>
        </w:rPr>
      </w:pPr>
    </w:p>
    <w:p w14:paraId="56FD4380" w14:textId="77777777" w:rsidR="00653744" w:rsidRPr="00B11108" w:rsidRDefault="00653744" w:rsidP="00653744">
      <w:pPr>
        <w:pStyle w:val="Heading1"/>
        <w:pBdr>
          <w:top w:val="single" w:sz="12" w:space="4" w:color="auto"/>
        </w:pBdr>
        <w:textAlignment w:val="auto"/>
        <w:rPr>
          <w:lang w:eastAsia="zh-CN"/>
        </w:rPr>
      </w:pPr>
      <w:r w:rsidRPr="00B11108">
        <w:rPr>
          <w:lang w:eastAsia="zh-CN"/>
        </w:rPr>
        <w:t>References</w:t>
      </w:r>
    </w:p>
    <w:p w14:paraId="4D136C00" w14:textId="77777777" w:rsidR="0031188F" w:rsidRPr="00B11108" w:rsidRDefault="008D29A0" w:rsidP="0031188F">
      <w:pPr>
        <w:pStyle w:val="ListParagraph"/>
        <w:numPr>
          <w:ilvl w:val="0"/>
          <w:numId w:val="2"/>
        </w:numPr>
        <w:rPr>
          <w:rFonts w:asciiTheme="minorHAnsi" w:eastAsiaTheme="minorHAnsi" w:hAnsiTheme="minorHAnsi"/>
          <w:lang w:val="en-GB" w:eastAsia="zh-CN"/>
        </w:rPr>
      </w:pPr>
      <w:r w:rsidRPr="00B11108">
        <w:rPr>
          <w:rFonts w:asciiTheme="minorHAnsi" w:eastAsiaTheme="minorHAnsi" w:hAnsiTheme="minorHAnsi"/>
          <w:lang w:val="en-GB" w:eastAsia="zh-CN"/>
        </w:rPr>
        <w:t>RP-191723</w:t>
      </w:r>
      <w:r w:rsidR="0031188F" w:rsidRPr="00B11108">
        <w:rPr>
          <w:rFonts w:asciiTheme="minorHAnsi" w:eastAsiaTheme="minorHAnsi" w:hAnsiTheme="minorHAnsi"/>
          <w:lang w:val="en-GB" w:eastAsia="zh-CN"/>
        </w:rPr>
        <w:t>, “Revised WID: 5G V2X with NR sidelink”</w:t>
      </w:r>
    </w:p>
    <w:p w14:paraId="7D23286B" w14:textId="77777777" w:rsidR="00F20BCF" w:rsidRPr="00B11108" w:rsidRDefault="00F20BCF" w:rsidP="00F20BCF">
      <w:pPr>
        <w:widowControl w:val="0"/>
        <w:numPr>
          <w:ilvl w:val="0"/>
          <w:numId w:val="2"/>
        </w:numPr>
        <w:tabs>
          <w:tab w:val="num" w:pos="708"/>
        </w:tabs>
        <w:spacing w:after="120"/>
        <w:jc w:val="both"/>
        <w:rPr>
          <w:lang w:eastAsia="zh-CN"/>
        </w:rPr>
      </w:pPr>
      <w:r w:rsidRPr="00B11108">
        <w:rPr>
          <w:lang w:eastAsia="zh-CN"/>
        </w:rPr>
        <w:t>TR 37.885, Study on evaluation methodology of new Vehicle-to-Everything V2X use cases for LTE and NR</w:t>
      </w:r>
    </w:p>
    <w:p w14:paraId="48D28AB4" w14:textId="77777777" w:rsidR="00D170EF" w:rsidRPr="00B11108" w:rsidRDefault="00D170EF" w:rsidP="00D170EF">
      <w:pPr>
        <w:numPr>
          <w:ilvl w:val="0"/>
          <w:numId w:val="2"/>
        </w:numPr>
      </w:pPr>
      <w:r w:rsidRPr="00B11108">
        <w:t>TR 38.885, Study on NR Vehicle-to-Everything (V2X)</w:t>
      </w:r>
    </w:p>
    <w:p w14:paraId="502002B7" w14:textId="2436157B" w:rsidR="00331DF2" w:rsidRDefault="00331DF2" w:rsidP="00331DF2">
      <w:pPr>
        <w:widowControl w:val="0"/>
        <w:tabs>
          <w:tab w:val="num" w:pos="708"/>
        </w:tabs>
        <w:spacing w:after="120"/>
        <w:ind w:left="420"/>
        <w:jc w:val="both"/>
        <w:rPr>
          <w:lang w:eastAsia="zh-CN"/>
        </w:rPr>
      </w:pPr>
    </w:p>
    <w:p w14:paraId="49E2DFC8" w14:textId="77777777" w:rsidR="009A6757" w:rsidRDefault="009A6757" w:rsidP="00331DF2">
      <w:pPr>
        <w:widowControl w:val="0"/>
        <w:tabs>
          <w:tab w:val="num" w:pos="708"/>
        </w:tabs>
        <w:spacing w:after="120"/>
        <w:ind w:left="420"/>
        <w:jc w:val="both"/>
        <w:rPr>
          <w:lang w:eastAsia="zh-CN"/>
        </w:rPr>
      </w:pPr>
    </w:p>
    <w:p w14:paraId="6E7BF36A" w14:textId="77777777" w:rsidR="009A6757" w:rsidRPr="00B11108" w:rsidRDefault="009A6757" w:rsidP="00331DF2">
      <w:pPr>
        <w:widowControl w:val="0"/>
        <w:tabs>
          <w:tab w:val="num" w:pos="708"/>
        </w:tabs>
        <w:spacing w:after="120"/>
        <w:ind w:left="420"/>
        <w:jc w:val="both"/>
        <w:rPr>
          <w:lang w:eastAsia="zh-CN"/>
        </w:rPr>
      </w:pPr>
    </w:p>
    <w:p w14:paraId="771512D3" w14:textId="77777777" w:rsidR="005A3BBF" w:rsidRPr="00B11108" w:rsidRDefault="005A3BBF" w:rsidP="005A3B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eastAsia="zh-CN"/>
        </w:rPr>
      </w:pPr>
      <w:r w:rsidRPr="00B11108">
        <w:rPr>
          <w:rFonts w:ascii="Arial" w:eastAsia="Times New Roman" w:hAnsi="Arial" w:cs="Arial"/>
          <w:sz w:val="36"/>
          <w:szCs w:val="36"/>
          <w:lang w:eastAsia="zh-CN"/>
        </w:rPr>
        <w:t>Background</w:t>
      </w:r>
    </w:p>
    <w:p w14:paraId="7E801B84" w14:textId="77777777" w:rsidR="005A3BBF" w:rsidRPr="00B11108" w:rsidRDefault="005A3BBF" w:rsidP="005A3BBF">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rPr>
      </w:pPr>
      <w:r w:rsidRPr="00B11108">
        <w:rPr>
          <w:rFonts w:ascii="Arial" w:eastAsia="Calibri" w:hAnsi="Arial" w:cs="Arial"/>
          <w:sz w:val="32"/>
          <w:szCs w:val="32"/>
        </w:rPr>
        <w:t>WI Objectives</w:t>
      </w:r>
    </w:p>
    <w:p w14:paraId="13AC8254" w14:textId="77777777" w:rsidR="005A3BBF" w:rsidRPr="00B11108" w:rsidRDefault="005A3BBF" w:rsidP="005A3BBF">
      <w:r w:rsidRPr="00B11108">
        <w:t xml:space="preserve">At RAN#83, a new work item “5G V2X with NR sidelink” (5G_V2X_NRSL) was approved </w:t>
      </w:r>
      <w:r w:rsidRPr="00B11108">
        <w:rPr>
          <w:cs/>
        </w:rPr>
        <w:t>‎</w:t>
      </w:r>
      <w:r w:rsidRPr="00B11108">
        <w:t>[1]. Two of the objectives are relevant for the present agenda item:</w:t>
      </w:r>
    </w:p>
    <w:p w14:paraId="5C108F3B" w14:textId="77777777" w:rsidR="005A3BBF" w:rsidRPr="00B11108" w:rsidRDefault="005A3BBF" w:rsidP="005A3BBF"/>
    <w:tbl>
      <w:tblPr>
        <w:tblStyle w:val="TableGrid11"/>
        <w:tblW w:w="0" w:type="auto"/>
        <w:tblLook w:val="04A0" w:firstRow="1" w:lastRow="0" w:firstColumn="1" w:lastColumn="0" w:noHBand="0" w:noVBand="1"/>
      </w:tblPr>
      <w:tblGrid>
        <w:gridCol w:w="9017"/>
      </w:tblGrid>
      <w:tr w:rsidR="005A3BBF" w:rsidRPr="00B11108" w14:paraId="6C3DDFA6" w14:textId="77777777" w:rsidTr="00EF5272">
        <w:tc>
          <w:tcPr>
            <w:tcW w:w="9017" w:type="dxa"/>
          </w:tcPr>
          <w:p w14:paraId="0253A58D" w14:textId="77777777" w:rsidR="005A3BBF" w:rsidRPr="00B11108" w:rsidRDefault="005A3BBF" w:rsidP="005A3BB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 xml:space="preserve">1. NR sidelink: Specify NR sidelink solutions necessary to support sidelink unicast, sidelink groupcast, and sidelink broadcast for V2X services, considering </w:t>
            </w:r>
            <w:r w:rsidRPr="00B11108">
              <w:rPr>
                <w:rFonts w:ascii="Times New Roman" w:eastAsia="Malgun Gothic" w:hAnsi="Times New Roman" w:cs="Times New Roman"/>
                <w:bCs/>
                <w:sz w:val="20"/>
                <w:szCs w:val="20"/>
                <w:lang w:eastAsia="en-GB"/>
              </w:rPr>
              <w:t>in-network coverage, out-of-network coverage, and partial network coverage</w:t>
            </w:r>
            <w:r w:rsidRPr="00B11108">
              <w:rPr>
                <w:rFonts w:ascii="Times New Roman" w:eastAsia="Malgun Gothic" w:hAnsi="Times New Roman" w:cs="Times New Roman"/>
                <w:sz w:val="20"/>
                <w:szCs w:val="20"/>
                <w:lang w:eastAsia="ko-KR"/>
              </w:rPr>
              <w:t>.</w:t>
            </w:r>
          </w:p>
          <w:p w14:paraId="5E02C0E7" w14:textId="77777777" w:rsidR="005A3BBF" w:rsidRPr="00B11108"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w:t>
            </w:r>
          </w:p>
          <w:p w14:paraId="2AAF3DFB" w14:textId="77777777" w:rsidR="005A3BBF" w:rsidRPr="00B11108"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Congestion control [RAN1, RAN2]</w:t>
            </w:r>
          </w:p>
          <w:p w14:paraId="1FE98B6B" w14:textId="77777777" w:rsidR="005A3BBF" w:rsidRPr="00B11108" w:rsidRDefault="005A3BBF" w:rsidP="005A3BBF">
            <w:pPr>
              <w:spacing w:after="0"/>
              <w:rPr>
                <w:bCs/>
                <w:lang w:eastAsia="ko-KR"/>
              </w:rPr>
            </w:pPr>
            <w:r w:rsidRPr="00B11108">
              <w:rPr>
                <w:bCs/>
                <w:lang w:eastAsia="ko-KR"/>
              </w:rPr>
              <w:t>4. Specify support for QoS management [RAN2, RAN3, RAN1]</w:t>
            </w:r>
          </w:p>
          <w:p w14:paraId="5D965B6A" w14:textId="77777777" w:rsidR="005A3BBF" w:rsidRPr="00B11108" w:rsidRDefault="005A3BBF" w:rsidP="005A3BBF"/>
        </w:tc>
      </w:tr>
    </w:tbl>
    <w:p w14:paraId="1CB9E3F6" w14:textId="77777777" w:rsidR="005A3BBF" w:rsidRPr="00B11108" w:rsidRDefault="005A3BBF" w:rsidP="005A3BBF">
      <w:pPr>
        <w:rPr>
          <w:lang w:eastAsia="zh-CN"/>
        </w:rPr>
      </w:pPr>
    </w:p>
    <w:p w14:paraId="226B0333" w14:textId="77777777" w:rsidR="005A3BBF" w:rsidRPr="00B11108" w:rsidRDefault="005A3BBF" w:rsidP="005A3BBF">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eastAsia="zh-CN"/>
        </w:rPr>
      </w:pPr>
      <w:r w:rsidRPr="00B11108">
        <w:rPr>
          <w:rFonts w:ascii="Arial" w:eastAsia="Times New Roman" w:hAnsi="Arial" w:cs="Arial"/>
          <w:sz w:val="32"/>
          <w:szCs w:val="32"/>
          <w:lang w:eastAsia="zh-CN"/>
        </w:rPr>
        <w:t>Earlier Agreements</w:t>
      </w:r>
    </w:p>
    <w:p w14:paraId="7E668328" w14:textId="77777777" w:rsidR="005A3BBF" w:rsidRPr="00B11108" w:rsidRDefault="005A3BBF" w:rsidP="005A3BBF">
      <w:r w:rsidRPr="00B11108">
        <w:t>The following relevant agreements have been reached in previous meetings:</w:t>
      </w:r>
    </w:p>
    <w:p w14:paraId="3DC2883F" w14:textId="77777777" w:rsidR="005A3BBF" w:rsidRPr="00B11108" w:rsidRDefault="005A3BBF" w:rsidP="005A3BB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r w:rsidRPr="00B11108">
        <w:rPr>
          <w:rFonts w:ascii="Arial" w:eastAsia="Times New Roman" w:hAnsi="Arial" w:cs="Arial"/>
          <w:sz w:val="28"/>
          <w:szCs w:val="28"/>
          <w:lang w:eastAsia="en-GB"/>
        </w:rPr>
        <w:lastRenderedPageBreak/>
        <w:t>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26C5290" w14:textId="77777777" w:rsidTr="00EF5272">
        <w:trPr>
          <w:cantSplit/>
        </w:trPr>
        <w:tc>
          <w:tcPr>
            <w:tcW w:w="9026" w:type="dxa"/>
            <w:shd w:val="clear" w:color="auto" w:fill="auto"/>
          </w:tcPr>
          <w:p w14:paraId="6AF1B652" w14:textId="77777777" w:rsidR="005A3BBF" w:rsidRPr="00B11108" w:rsidRDefault="005A3BBF" w:rsidP="005A3BBF">
            <w:pPr>
              <w:rPr>
                <w:szCs w:val="20"/>
                <w:lang w:eastAsia="x-none"/>
              </w:rPr>
            </w:pPr>
            <w:r w:rsidRPr="00B11108">
              <w:rPr>
                <w:szCs w:val="20"/>
                <w:highlight w:val="green"/>
                <w:lang w:eastAsia="x-none"/>
              </w:rPr>
              <w:t>Agreements</w:t>
            </w:r>
            <w:r w:rsidRPr="00B11108">
              <w:rPr>
                <w:szCs w:val="20"/>
                <w:lang w:eastAsia="x-none"/>
              </w:rPr>
              <w:t>:</w:t>
            </w:r>
          </w:p>
          <w:p w14:paraId="55EC5509" w14:textId="77777777" w:rsidR="005A3BBF" w:rsidRPr="00B11108" w:rsidRDefault="005A3BBF" w:rsidP="005A3BBF">
            <w:pPr>
              <w:rPr>
                <w:bCs/>
                <w:szCs w:val="20"/>
                <w:lang w:eastAsia="zh-CN"/>
              </w:rPr>
            </w:pPr>
            <w:r w:rsidRPr="00B11108">
              <w:rPr>
                <w:bCs/>
                <w:szCs w:val="20"/>
                <w:lang w:eastAsia="zh-CN"/>
              </w:rPr>
              <w:t xml:space="preserve">From RAN1 perspective, at least the following QoS-related parameters relevant to physical layer studies are considered: </w:t>
            </w:r>
          </w:p>
          <w:p w14:paraId="66870DD0" w14:textId="77777777" w:rsidR="005A3BBF" w:rsidRPr="00B11108" w:rsidRDefault="005A3BBF" w:rsidP="005A3BBF">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 xml:space="preserve">Priority </w:t>
            </w:r>
          </w:p>
          <w:p w14:paraId="6629D2B5" w14:textId="77777777" w:rsidR="005A3BBF" w:rsidRPr="00B11108" w:rsidRDefault="005A3BBF" w:rsidP="005A3BBF">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latency</w:t>
            </w:r>
          </w:p>
          <w:p w14:paraId="6D85440A" w14:textId="77777777" w:rsidR="005A3BBF" w:rsidRPr="00B11108" w:rsidRDefault="005A3BBF" w:rsidP="005A3BBF">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reliability</w:t>
            </w:r>
          </w:p>
          <w:p w14:paraId="2C902F1E" w14:textId="77777777" w:rsidR="005A3BBF" w:rsidRPr="00B11108" w:rsidRDefault="005A3BBF" w:rsidP="005A3BBF">
            <w:pPr>
              <w:spacing w:after="0" w:line="240" w:lineRule="auto"/>
              <w:ind w:left="720"/>
              <w:rPr>
                <w:rFonts w:ascii="Calibri" w:eastAsia="Calibri" w:hAnsi="Calibri"/>
                <w:bCs/>
                <w:szCs w:val="20"/>
                <w:lang w:eastAsia="zh-CN"/>
              </w:rPr>
            </w:pPr>
          </w:p>
        </w:tc>
      </w:tr>
    </w:tbl>
    <w:p w14:paraId="00A82ECA"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048FAC1" w14:textId="77777777" w:rsidTr="00EF5272">
        <w:trPr>
          <w:cantSplit/>
        </w:trPr>
        <w:tc>
          <w:tcPr>
            <w:tcW w:w="9026" w:type="dxa"/>
            <w:shd w:val="clear" w:color="auto" w:fill="auto"/>
          </w:tcPr>
          <w:p w14:paraId="4F17B201" w14:textId="77777777" w:rsidR="005A3BBF" w:rsidRPr="00B11108" w:rsidRDefault="005A3BBF" w:rsidP="005A3BBF">
            <w:pPr>
              <w:rPr>
                <w:lang w:eastAsia="x-none"/>
              </w:rPr>
            </w:pPr>
            <w:r w:rsidRPr="00B11108">
              <w:rPr>
                <w:highlight w:val="green"/>
                <w:lang w:eastAsia="x-none"/>
              </w:rPr>
              <w:t>Agreements</w:t>
            </w:r>
            <w:r w:rsidRPr="00B11108">
              <w:rPr>
                <w:lang w:eastAsia="x-none"/>
              </w:rPr>
              <w:t>:</w:t>
            </w:r>
          </w:p>
          <w:p w14:paraId="5B14BA29" w14:textId="77777777" w:rsidR="005A3BBF" w:rsidRPr="00B11108" w:rsidRDefault="005A3BBF" w:rsidP="005A3BBF">
            <w:pPr>
              <w:rPr>
                <w:bCs/>
                <w:szCs w:val="20"/>
                <w:lang w:eastAsia="zh-CN"/>
              </w:rPr>
            </w:pPr>
            <w:r w:rsidRPr="00B11108">
              <w:rPr>
                <w:bCs/>
                <w:szCs w:val="20"/>
                <w:lang w:eastAsia="zh-CN"/>
              </w:rPr>
              <w:t xml:space="preserve">RAN1 studies further how to use </w:t>
            </w:r>
          </w:p>
          <w:p w14:paraId="4536AE7B"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priority, </w:t>
            </w:r>
          </w:p>
          <w:p w14:paraId="5DD07AA0"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latency,</w:t>
            </w:r>
          </w:p>
          <w:p w14:paraId="21FD3314"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reliability,</w:t>
            </w:r>
          </w:p>
          <w:p w14:paraId="099D4FC6"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minimum required communication range (as defined by higher layers) if agreed to use</w:t>
            </w:r>
          </w:p>
          <w:p w14:paraId="730A19AC" w14:textId="77777777" w:rsidR="005A3BBF" w:rsidRPr="00B11108" w:rsidRDefault="005A3BBF" w:rsidP="005A3BBF">
            <w:pPr>
              <w:rPr>
                <w:bCs/>
                <w:szCs w:val="20"/>
                <w:lang w:eastAsia="zh-CN"/>
              </w:rPr>
            </w:pPr>
            <w:r w:rsidRPr="00B11108">
              <w:rPr>
                <w:bCs/>
                <w:szCs w:val="20"/>
                <w:lang w:eastAsia="zh-CN"/>
              </w:rPr>
              <w:t xml:space="preserve">in the physical layer aspects of at least </w:t>
            </w:r>
          </w:p>
          <w:p w14:paraId="6587C4E8"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resource allocation and </w:t>
            </w:r>
          </w:p>
          <w:p w14:paraId="2499E800"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congestion control and </w:t>
            </w:r>
          </w:p>
          <w:p w14:paraId="3F661B2C"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resolution of in-device coexistence issues and </w:t>
            </w:r>
          </w:p>
          <w:p w14:paraId="4B2D3249"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power control</w:t>
            </w:r>
          </w:p>
          <w:p w14:paraId="1FEF096A" w14:textId="77777777" w:rsidR="005A3BBF" w:rsidRPr="00B11108" w:rsidRDefault="005A3BBF" w:rsidP="005A3BBF"/>
        </w:tc>
      </w:tr>
    </w:tbl>
    <w:p w14:paraId="7AC89062" w14:textId="77777777" w:rsidR="005A3BBF" w:rsidRPr="00B11108" w:rsidRDefault="005A3BBF" w:rsidP="005A3BBF"/>
    <w:p w14:paraId="7B57EA5F" w14:textId="77777777" w:rsidR="005A3BBF" w:rsidRPr="00B11108" w:rsidRDefault="005A3BBF" w:rsidP="005A3BBF">
      <w:r w:rsidRPr="00B11108">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66D21BE" w14:textId="77777777" w:rsidTr="00EF5272">
        <w:trPr>
          <w:cantSplit/>
        </w:trPr>
        <w:tc>
          <w:tcPr>
            <w:tcW w:w="9026" w:type="dxa"/>
            <w:shd w:val="clear" w:color="auto" w:fill="auto"/>
          </w:tcPr>
          <w:p w14:paraId="76C73891" w14:textId="77777777" w:rsidR="005A3BBF" w:rsidRPr="00B11108" w:rsidRDefault="005A3BBF" w:rsidP="005A3BBF">
            <w:pPr>
              <w:rPr>
                <w:szCs w:val="20"/>
                <w:highlight w:val="darkYellow"/>
                <w:lang w:eastAsia="x-none"/>
              </w:rPr>
            </w:pPr>
            <w:r w:rsidRPr="00B11108">
              <w:rPr>
                <w:szCs w:val="20"/>
                <w:highlight w:val="darkYellow"/>
                <w:lang w:eastAsia="x-none"/>
              </w:rPr>
              <w:t>Working assumption:</w:t>
            </w:r>
          </w:p>
          <w:p w14:paraId="53D20ED5" w14:textId="77777777" w:rsidR="005A3BBF" w:rsidRPr="00B11108" w:rsidRDefault="005A3BBF" w:rsidP="005A3BBF">
            <w:pPr>
              <w:numPr>
                <w:ilvl w:val="0"/>
                <w:numId w:val="21"/>
              </w:numPr>
              <w:spacing w:after="0" w:line="240" w:lineRule="auto"/>
              <w:rPr>
                <w:rFonts w:ascii="Calibri" w:eastAsia="Calibri" w:hAnsi="Calibri"/>
                <w:szCs w:val="20"/>
              </w:rPr>
            </w:pPr>
            <w:r w:rsidRPr="00B11108">
              <w:rPr>
                <w:rFonts w:ascii="Calibri" w:eastAsia="Calibri" w:hAnsi="Calibri"/>
                <w:szCs w:val="20"/>
              </w:rPr>
              <w:t>An indication of a priority of a sidelink transmission is carried by SCI payload</w:t>
            </w:r>
          </w:p>
          <w:p w14:paraId="3C8FDA78" w14:textId="77777777" w:rsidR="005A3BBF" w:rsidRPr="00B11108" w:rsidRDefault="005A3BBF" w:rsidP="005A3BBF">
            <w:pPr>
              <w:numPr>
                <w:ilvl w:val="1"/>
                <w:numId w:val="21"/>
              </w:numPr>
              <w:spacing w:after="0" w:line="240" w:lineRule="auto"/>
              <w:rPr>
                <w:rFonts w:ascii="Calibri" w:eastAsia="Calibri" w:hAnsi="Calibri"/>
                <w:szCs w:val="20"/>
              </w:rPr>
            </w:pPr>
            <w:r w:rsidRPr="00B11108">
              <w:rPr>
                <w:rFonts w:ascii="Calibri" w:eastAsia="Calibri" w:hAnsi="Calibri"/>
                <w:szCs w:val="20"/>
              </w:rPr>
              <w:t>This indication is used for sensing and resource (re)selection procedures</w:t>
            </w:r>
          </w:p>
          <w:p w14:paraId="75BD064E" w14:textId="77777777" w:rsidR="005A3BBF" w:rsidRPr="00B11108" w:rsidRDefault="005A3BBF" w:rsidP="005A3BBF">
            <w:pPr>
              <w:numPr>
                <w:ilvl w:val="1"/>
                <w:numId w:val="21"/>
              </w:numPr>
              <w:spacing w:after="0" w:line="240" w:lineRule="auto"/>
              <w:rPr>
                <w:rFonts w:ascii="Calibri" w:eastAsia="Calibri" w:hAnsi="Calibri"/>
                <w:szCs w:val="20"/>
              </w:rPr>
            </w:pPr>
            <w:r w:rsidRPr="00B11108">
              <w:rPr>
                <w:rFonts w:ascii="Calibri" w:eastAsia="Calibri" w:hAnsi="Calibri"/>
                <w:szCs w:val="20"/>
              </w:rPr>
              <w:t>This priority is not necessarily the higher layer priority</w:t>
            </w:r>
          </w:p>
          <w:p w14:paraId="6FA7E0EF" w14:textId="77777777" w:rsidR="005A3BBF" w:rsidRPr="00B11108" w:rsidRDefault="005A3BBF" w:rsidP="005A3BBF"/>
        </w:tc>
      </w:tr>
    </w:tbl>
    <w:p w14:paraId="73B445AB"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D5EFE8F" w14:textId="77777777" w:rsidTr="00EF5272">
        <w:trPr>
          <w:cantSplit/>
        </w:trPr>
        <w:tc>
          <w:tcPr>
            <w:tcW w:w="9026" w:type="dxa"/>
            <w:shd w:val="clear" w:color="auto" w:fill="auto"/>
          </w:tcPr>
          <w:p w14:paraId="65E1B48B" w14:textId="77777777" w:rsidR="005A3BBF" w:rsidRPr="00B11108" w:rsidRDefault="005A3BBF" w:rsidP="005A3BBF">
            <w:pPr>
              <w:rPr>
                <w:szCs w:val="20"/>
              </w:rPr>
            </w:pPr>
            <w:r w:rsidRPr="00B11108">
              <w:rPr>
                <w:szCs w:val="20"/>
                <w:highlight w:val="green"/>
              </w:rPr>
              <w:t>Agreements</w:t>
            </w:r>
            <w:r w:rsidRPr="00B11108">
              <w:rPr>
                <w:szCs w:val="20"/>
              </w:rPr>
              <w:t>:</w:t>
            </w:r>
          </w:p>
          <w:p w14:paraId="1ED8296A" w14:textId="77777777" w:rsidR="005A3BBF" w:rsidRPr="00B11108" w:rsidRDefault="005A3BBF" w:rsidP="005A3BBF">
            <w:pPr>
              <w:numPr>
                <w:ilvl w:val="0"/>
                <w:numId w:val="26"/>
              </w:numPr>
              <w:spacing w:after="0" w:line="240" w:lineRule="auto"/>
              <w:rPr>
                <w:szCs w:val="20"/>
                <w:lang w:eastAsia="zh-CN"/>
              </w:rPr>
            </w:pPr>
            <w:r w:rsidRPr="00B11108">
              <w:rPr>
                <w:szCs w:val="20"/>
                <w:lang w:eastAsia="zh-CN"/>
              </w:rPr>
              <w:t>For the priority indication in 1</w:t>
            </w:r>
            <w:r w:rsidRPr="00B11108">
              <w:rPr>
                <w:szCs w:val="20"/>
                <w:vertAlign w:val="superscript"/>
                <w:lang w:eastAsia="zh-CN"/>
              </w:rPr>
              <w:t>st</w:t>
            </w:r>
            <w:r w:rsidRPr="00B11108">
              <w:rPr>
                <w:szCs w:val="20"/>
                <w:lang w:eastAsia="zh-CN"/>
              </w:rPr>
              <w:t xml:space="preserve"> stage SCI: </w:t>
            </w:r>
          </w:p>
          <w:p w14:paraId="65B99714" w14:textId="77777777" w:rsidR="005A3BBF" w:rsidRPr="00B11108" w:rsidRDefault="005A3BBF" w:rsidP="005A3BBF">
            <w:pPr>
              <w:numPr>
                <w:ilvl w:val="1"/>
                <w:numId w:val="26"/>
              </w:numPr>
              <w:spacing w:after="0" w:line="240" w:lineRule="auto"/>
              <w:rPr>
                <w:szCs w:val="20"/>
                <w:lang w:eastAsia="zh-CN"/>
              </w:rPr>
            </w:pPr>
            <w:r w:rsidRPr="00B11108">
              <w:rPr>
                <w:szCs w:val="20"/>
                <w:lang w:eastAsia="zh-CN"/>
              </w:rPr>
              <w:t>Up to RAN2 on how to define the mapping between the priority indication and the corresponding QoS</w:t>
            </w:r>
          </w:p>
          <w:p w14:paraId="1BE5D6B9" w14:textId="77777777" w:rsidR="005A3BBF" w:rsidRPr="00B11108" w:rsidRDefault="005A3BBF" w:rsidP="005A3BBF">
            <w:pPr>
              <w:numPr>
                <w:ilvl w:val="1"/>
                <w:numId w:val="26"/>
              </w:numPr>
              <w:spacing w:after="0" w:line="240" w:lineRule="auto"/>
              <w:rPr>
                <w:szCs w:val="20"/>
                <w:lang w:eastAsia="zh-CN"/>
              </w:rPr>
            </w:pPr>
            <w:r w:rsidRPr="00B11108">
              <w:rPr>
                <w:szCs w:val="20"/>
                <w:lang w:eastAsia="zh-CN"/>
              </w:rPr>
              <w:t xml:space="preserve">Size is 3 bits </w:t>
            </w:r>
            <w:r w:rsidRPr="00B11108">
              <w:rPr>
                <w:szCs w:val="20"/>
                <w:lang w:eastAsia="ko-KR"/>
              </w:rPr>
              <w:t xml:space="preserve">(as a </w:t>
            </w:r>
            <w:r w:rsidRPr="00B11108">
              <w:rPr>
                <w:szCs w:val="20"/>
                <w:highlight w:val="darkYellow"/>
                <w:lang w:eastAsia="ko-KR"/>
              </w:rPr>
              <w:t>working assumption</w:t>
            </w:r>
            <w:r w:rsidRPr="00B11108">
              <w:rPr>
                <w:szCs w:val="20"/>
                <w:lang w:eastAsia="ko-KR"/>
              </w:rPr>
              <w:t>)</w:t>
            </w:r>
          </w:p>
          <w:p w14:paraId="5B6B45BB" w14:textId="77777777" w:rsidR="005A3BBF" w:rsidRPr="00B11108" w:rsidRDefault="005A3BBF" w:rsidP="005A3BBF"/>
        </w:tc>
      </w:tr>
    </w:tbl>
    <w:p w14:paraId="005895CF" w14:textId="77777777" w:rsidR="005A3BBF" w:rsidRPr="00B11108" w:rsidRDefault="005A3BBF" w:rsidP="005A3BBF"/>
    <w:p w14:paraId="6177E237" w14:textId="77777777" w:rsidR="005A3BBF" w:rsidRPr="00B11108" w:rsidRDefault="005A3BBF" w:rsidP="005A3BBF"/>
    <w:p w14:paraId="4F2E44C7" w14:textId="77777777" w:rsidR="005A3BBF" w:rsidRPr="00B11108" w:rsidRDefault="005A3BBF" w:rsidP="005A3BB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r w:rsidRPr="00B11108">
        <w:rPr>
          <w:rFonts w:ascii="Arial" w:eastAsia="Times New Roman" w:hAnsi="Arial" w:cs="Arial"/>
          <w:sz w:val="28"/>
          <w:szCs w:val="28"/>
          <w:lang w:eastAsia="en-GB"/>
        </w:rPr>
        <w:t>Sidelink Congestion Control</w:t>
      </w:r>
    </w:p>
    <w:p w14:paraId="3D1164A1"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A1E9ADF" w14:textId="77777777" w:rsidTr="00EF5272">
        <w:trPr>
          <w:cantSplit/>
        </w:trPr>
        <w:tc>
          <w:tcPr>
            <w:tcW w:w="9026" w:type="dxa"/>
            <w:shd w:val="clear" w:color="auto" w:fill="auto"/>
          </w:tcPr>
          <w:p w14:paraId="5F4E4243" w14:textId="77777777" w:rsidR="005A3BBF" w:rsidRPr="00B11108" w:rsidRDefault="005A3BBF" w:rsidP="005A3BBF">
            <w:pPr>
              <w:rPr>
                <w:szCs w:val="20"/>
                <w:lang w:eastAsia="x-none"/>
              </w:rPr>
            </w:pPr>
            <w:r w:rsidRPr="00B11108">
              <w:rPr>
                <w:szCs w:val="20"/>
                <w:highlight w:val="green"/>
                <w:lang w:eastAsia="x-none"/>
              </w:rPr>
              <w:t>Agreements</w:t>
            </w:r>
            <w:r w:rsidRPr="00B11108">
              <w:rPr>
                <w:szCs w:val="20"/>
                <w:lang w:eastAsia="x-none"/>
              </w:rPr>
              <w:t>:</w:t>
            </w:r>
          </w:p>
          <w:p w14:paraId="5850F302" w14:textId="77777777" w:rsidR="005A3BBF" w:rsidRPr="00B11108" w:rsidRDefault="005A3BBF" w:rsidP="005A3BBF">
            <w:pPr>
              <w:numPr>
                <w:ilvl w:val="0"/>
                <w:numId w:val="16"/>
              </w:numPr>
              <w:spacing w:after="0" w:line="240" w:lineRule="auto"/>
              <w:rPr>
                <w:bCs/>
                <w:szCs w:val="20"/>
                <w:lang w:eastAsia="zh-CN"/>
              </w:rPr>
            </w:pPr>
            <w:r w:rsidRPr="00B11108">
              <w:rPr>
                <w:bCs/>
                <w:szCs w:val="20"/>
                <w:lang w:eastAsia="zh-CN"/>
              </w:rPr>
              <w:t>Introduce at least one congestion metric for NR sidelink</w:t>
            </w:r>
          </w:p>
          <w:p w14:paraId="3487786E" w14:textId="77777777" w:rsidR="005A3BBF" w:rsidRPr="00B11108" w:rsidRDefault="005A3BBF" w:rsidP="005A3BBF">
            <w:pPr>
              <w:numPr>
                <w:ilvl w:val="1"/>
                <w:numId w:val="16"/>
              </w:numPr>
              <w:spacing w:after="0" w:line="240" w:lineRule="auto"/>
              <w:rPr>
                <w:bCs/>
                <w:sz w:val="40"/>
                <w:szCs w:val="20"/>
                <w:lang w:eastAsia="zh-CN"/>
              </w:rPr>
            </w:pPr>
            <w:r w:rsidRPr="00B11108">
              <w:rPr>
                <w:bCs/>
                <w:szCs w:val="20"/>
                <w:lang w:eastAsia="zh-CN"/>
              </w:rPr>
              <w:t>FFS details – to be done in WI phase (if included)</w:t>
            </w:r>
          </w:p>
          <w:p w14:paraId="4C23F298" w14:textId="77777777" w:rsidR="005A3BBF" w:rsidRPr="00B11108" w:rsidRDefault="005A3BBF" w:rsidP="005A3BBF"/>
        </w:tc>
      </w:tr>
    </w:tbl>
    <w:p w14:paraId="232814D6"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2EB02D4D" w14:textId="77777777" w:rsidTr="00EF5272">
        <w:trPr>
          <w:cantSplit/>
        </w:trPr>
        <w:tc>
          <w:tcPr>
            <w:tcW w:w="9026" w:type="dxa"/>
            <w:shd w:val="clear" w:color="auto" w:fill="auto"/>
          </w:tcPr>
          <w:p w14:paraId="53B41595" w14:textId="77777777" w:rsidR="005A3BBF" w:rsidRPr="00B11108" w:rsidRDefault="005A3BBF" w:rsidP="005A3BBF">
            <w:pPr>
              <w:rPr>
                <w:szCs w:val="20"/>
                <w:lang w:eastAsia="x-none"/>
              </w:rPr>
            </w:pPr>
            <w:r w:rsidRPr="00B11108">
              <w:rPr>
                <w:szCs w:val="20"/>
                <w:highlight w:val="green"/>
                <w:lang w:eastAsia="x-none"/>
              </w:rPr>
              <w:lastRenderedPageBreak/>
              <w:t>Agreements</w:t>
            </w:r>
            <w:r w:rsidRPr="00B11108">
              <w:rPr>
                <w:szCs w:val="20"/>
                <w:lang w:eastAsia="x-none"/>
              </w:rPr>
              <w:t>:</w:t>
            </w:r>
          </w:p>
          <w:p w14:paraId="3EACC5AD" w14:textId="77777777" w:rsidR="005A3BBF" w:rsidRPr="00B11108" w:rsidRDefault="005A3BBF" w:rsidP="005A3BBF">
            <w:pPr>
              <w:numPr>
                <w:ilvl w:val="0"/>
                <w:numId w:val="16"/>
              </w:numPr>
              <w:spacing w:after="0" w:line="240" w:lineRule="auto"/>
              <w:rPr>
                <w:szCs w:val="20"/>
                <w:lang w:eastAsia="zh-CN"/>
              </w:rPr>
            </w:pPr>
            <w:r w:rsidRPr="00B11108">
              <w:rPr>
                <w:szCs w:val="20"/>
                <w:lang w:eastAsia="zh-CN"/>
              </w:rPr>
              <w:t>Congestion control is supported at least for sidelink mode 2</w:t>
            </w:r>
          </w:p>
          <w:p w14:paraId="052861CE" w14:textId="77777777" w:rsidR="005A3BBF" w:rsidRPr="00B11108" w:rsidRDefault="005A3BBF" w:rsidP="005A3BBF">
            <w:pPr>
              <w:numPr>
                <w:ilvl w:val="1"/>
                <w:numId w:val="16"/>
              </w:numPr>
              <w:spacing w:after="0" w:line="240" w:lineRule="auto"/>
              <w:rPr>
                <w:szCs w:val="20"/>
                <w:lang w:eastAsia="zh-CN"/>
              </w:rPr>
            </w:pPr>
            <w:r w:rsidRPr="00B11108">
              <w:rPr>
                <w:szCs w:val="20"/>
                <w:lang w:eastAsia="zh-CN"/>
              </w:rPr>
              <w:t>Note: details of congestion control can be covered in the work item phase, not in this SI.</w:t>
            </w:r>
          </w:p>
          <w:p w14:paraId="793CDB26" w14:textId="77777777" w:rsidR="005A3BBF" w:rsidRPr="00B11108" w:rsidRDefault="005A3BBF" w:rsidP="005A3BBF"/>
        </w:tc>
      </w:tr>
    </w:tbl>
    <w:p w14:paraId="37C6BD69"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5B9398D1" w14:textId="77777777" w:rsidTr="00EF5272">
        <w:trPr>
          <w:cantSplit/>
        </w:trPr>
        <w:tc>
          <w:tcPr>
            <w:tcW w:w="9026" w:type="dxa"/>
            <w:shd w:val="clear" w:color="auto" w:fill="auto"/>
          </w:tcPr>
          <w:p w14:paraId="5E5D4833" w14:textId="77777777" w:rsidR="005A3BBF" w:rsidRPr="00B11108" w:rsidRDefault="005A3BBF" w:rsidP="005A3BBF">
            <w:pPr>
              <w:rPr>
                <w:szCs w:val="20"/>
                <w:lang w:eastAsia="x-none"/>
              </w:rPr>
            </w:pPr>
            <w:r w:rsidRPr="00B11108">
              <w:rPr>
                <w:b/>
                <w:szCs w:val="20"/>
                <w:u w:val="single"/>
                <w:lang w:eastAsia="x-none"/>
              </w:rPr>
              <w:t>Conclusion</w:t>
            </w:r>
            <w:r w:rsidRPr="00B11108">
              <w:rPr>
                <w:szCs w:val="20"/>
                <w:lang w:eastAsia="x-none"/>
              </w:rPr>
              <w:t>:</w:t>
            </w:r>
          </w:p>
          <w:p w14:paraId="3BA7AB50" w14:textId="77777777" w:rsidR="005A3BBF" w:rsidRPr="00B11108" w:rsidRDefault="005A3BBF" w:rsidP="005A3BBF">
            <w:pPr>
              <w:numPr>
                <w:ilvl w:val="0"/>
                <w:numId w:val="17"/>
              </w:numPr>
              <w:spacing w:after="0" w:line="240" w:lineRule="auto"/>
              <w:rPr>
                <w:bCs/>
                <w:szCs w:val="20"/>
                <w:lang w:eastAsia="zh-CN"/>
              </w:rPr>
            </w:pPr>
            <w:r w:rsidRPr="00B11108">
              <w:rPr>
                <w:bCs/>
                <w:szCs w:val="20"/>
                <w:lang w:eastAsia="zh-CN"/>
              </w:rPr>
              <w:t>It is deemed beneficial to report Sidelink Congestion Metrics(s) to a gNB</w:t>
            </w:r>
          </w:p>
          <w:p w14:paraId="2A63ED49" w14:textId="77777777" w:rsidR="005A3BBF" w:rsidRPr="00B11108" w:rsidRDefault="005A3BBF" w:rsidP="005A3BBF">
            <w:pPr>
              <w:numPr>
                <w:ilvl w:val="1"/>
                <w:numId w:val="17"/>
              </w:numPr>
              <w:spacing w:after="0" w:line="240" w:lineRule="auto"/>
              <w:rPr>
                <w:bCs/>
                <w:szCs w:val="20"/>
                <w:lang w:eastAsia="zh-CN"/>
              </w:rPr>
            </w:pPr>
            <w:r w:rsidRPr="00B11108">
              <w:rPr>
                <w:bCs/>
                <w:szCs w:val="20"/>
                <w:lang w:eastAsia="zh-CN"/>
              </w:rPr>
              <w:t>Consequently, it is recommended to specify the corresponding details in the WI phase</w:t>
            </w:r>
          </w:p>
          <w:p w14:paraId="5692DF76" w14:textId="77777777" w:rsidR="005A3BBF" w:rsidRPr="00B11108" w:rsidRDefault="005A3BBF" w:rsidP="005A3BBF"/>
        </w:tc>
      </w:tr>
    </w:tbl>
    <w:p w14:paraId="485A79CB" w14:textId="77777777" w:rsidR="005A3BBF" w:rsidRPr="00B11108" w:rsidRDefault="005A3BBF" w:rsidP="005A3BBF"/>
    <w:tbl>
      <w:tblPr>
        <w:tblStyle w:val="TableGrid2"/>
        <w:tblW w:w="0" w:type="auto"/>
        <w:tblLook w:val="04A0" w:firstRow="1" w:lastRow="0" w:firstColumn="1" w:lastColumn="0" w:noHBand="0" w:noVBand="1"/>
      </w:tblPr>
      <w:tblGrid>
        <w:gridCol w:w="9017"/>
      </w:tblGrid>
      <w:tr w:rsidR="005A3BBF" w:rsidRPr="00B11108" w14:paraId="72F717F3" w14:textId="77777777" w:rsidTr="00EF5272">
        <w:tc>
          <w:tcPr>
            <w:tcW w:w="9017" w:type="dxa"/>
          </w:tcPr>
          <w:p w14:paraId="51FF41DA" w14:textId="77777777" w:rsidR="005A3BBF" w:rsidRPr="00B11108" w:rsidRDefault="005A3BBF" w:rsidP="005A3BBF">
            <w:pPr>
              <w:spacing w:after="0" w:line="240" w:lineRule="auto"/>
              <w:rPr>
                <w:rFonts w:ascii="Times" w:eastAsia="Batang" w:hAnsi="Times" w:cs="Times New Roman"/>
                <w:sz w:val="20"/>
                <w:szCs w:val="20"/>
              </w:rPr>
            </w:pPr>
            <w:r w:rsidRPr="00B11108">
              <w:rPr>
                <w:rFonts w:ascii="Times" w:eastAsia="Batang" w:hAnsi="Times" w:cs="Times New Roman"/>
                <w:sz w:val="20"/>
                <w:szCs w:val="20"/>
                <w:highlight w:val="green"/>
              </w:rPr>
              <w:t>Agreements</w:t>
            </w:r>
            <w:r w:rsidRPr="00B11108">
              <w:rPr>
                <w:rFonts w:ascii="Times" w:eastAsia="Batang" w:hAnsi="Times" w:cs="Times New Roman"/>
                <w:sz w:val="20"/>
                <w:szCs w:val="20"/>
              </w:rPr>
              <w:t>:</w:t>
            </w:r>
          </w:p>
          <w:p w14:paraId="488E319F" w14:textId="77777777" w:rsidR="005A3BBF" w:rsidRPr="00B11108" w:rsidRDefault="005A3BBF" w:rsidP="005A3BBF">
            <w:pPr>
              <w:spacing w:after="0" w:line="240" w:lineRule="auto"/>
              <w:rPr>
                <w:rFonts w:ascii="Times" w:eastAsia="Batang" w:hAnsi="Times" w:cs="Times New Roman"/>
                <w:sz w:val="20"/>
                <w:szCs w:val="20"/>
                <w:lang w:eastAsia="zh-CN"/>
              </w:rPr>
            </w:pPr>
            <w:r w:rsidRPr="00B11108">
              <w:rPr>
                <w:rFonts w:ascii="Times" w:eastAsia="Batang" w:hAnsi="Times" w:cs="Times New Roman"/>
                <w:sz w:val="20"/>
                <w:szCs w:val="20"/>
                <w:lang w:eastAsia="zh-CN"/>
              </w:rPr>
              <w:t xml:space="preserve">Support at least NR CBR as congestion metric for NR sidelink congestion control. </w:t>
            </w:r>
          </w:p>
          <w:p w14:paraId="12126A0B" w14:textId="77777777" w:rsidR="005A3BBF" w:rsidRPr="00B11108" w:rsidRDefault="005A3BBF" w:rsidP="005A3BBF">
            <w:pPr>
              <w:numPr>
                <w:ilvl w:val="0"/>
                <w:numId w:val="18"/>
              </w:numPr>
              <w:spacing w:after="0" w:line="240" w:lineRule="auto"/>
              <w:rPr>
                <w:rFonts w:ascii="Times" w:eastAsia="Batang" w:hAnsi="Times" w:cs="Times New Roman"/>
                <w:sz w:val="20"/>
                <w:szCs w:val="20"/>
                <w:lang w:eastAsia="zh-CN"/>
              </w:rPr>
            </w:pPr>
            <w:bookmarkStart w:id="3" w:name="_Hlk8884555"/>
            <w:r w:rsidRPr="00B11108">
              <w:rPr>
                <w:rFonts w:ascii="Times" w:eastAsia="Batang" w:hAnsi="Times" w:cs="Times New Roman"/>
                <w:sz w:val="20"/>
                <w:szCs w:val="20"/>
                <w:lang w:eastAsia="zh-CN"/>
              </w:rPr>
              <w:t>LTE CBR is the baseline for defining NR CBR</w:t>
            </w:r>
            <w:bookmarkEnd w:id="3"/>
            <w:r w:rsidRPr="00B11108">
              <w:rPr>
                <w:rFonts w:ascii="Times" w:eastAsia="Batang" w:hAnsi="Times" w:cs="Times New Roman"/>
                <w:sz w:val="20"/>
                <w:szCs w:val="20"/>
                <w:lang w:eastAsia="zh-CN"/>
              </w:rPr>
              <w:t>.</w:t>
            </w:r>
          </w:p>
          <w:p w14:paraId="677AF432" w14:textId="77777777" w:rsidR="005A3BBF" w:rsidRPr="00B11108" w:rsidRDefault="005A3BBF" w:rsidP="005A3BBF">
            <w:pPr>
              <w:spacing w:after="0" w:line="240" w:lineRule="auto"/>
              <w:rPr>
                <w:rFonts w:ascii="Times" w:eastAsia="Batang" w:hAnsi="Times" w:cs="Times New Roman"/>
                <w:sz w:val="20"/>
                <w:szCs w:val="20"/>
                <w:highlight w:val="green"/>
              </w:rPr>
            </w:pPr>
          </w:p>
        </w:tc>
      </w:tr>
    </w:tbl>
    <w:p w14:paraId="0C5EB3CD"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70DCA3D" w14:textId="77777777" w:rsidTr="00EF5272">
        <w:trPr>
          <w:cantSplit/>
        </w:trPr>
        <w:tc>
          <w:tcPr>
            <w:tcW w:w="9026" w:type="dxa"/>
            <w:shd w:val="clear" w:color="auto" w:fill="auto"/>
          </w:tcPr>
          <w:p w14:paraId="28246FF4" w14:textId="77777777" w:rsidR="005A3BBF" w:rsidRPr="00B11108" w:rsidRDefault="005A3BBF" w:rsidP="005A3BBF">
            <w:pPr>
              <w:rPr>
                <w:szCs w:val="20"/>
              </w:rPr>
            </w:pPr>
            <w:r w:rsidRPr="00B11108">
              <w:rPr>
                <w:szCs w:val="20"/>
                <w:highlight w:val="green"/>
              </w:rPr>
              <w:t>Agreements</w:t>
            </w:r>
            <w:r w:rsidRPr="00B11108">
              <w:rPr>
                <w:szCs w:val="20"/>
              </w:rPr>
              <w:t>:</w:t>
            </w:r>
          </w:p>
          <w:p w14:paraId="18E7AB20" w14:textId="77777777" w:rsidR="005A3BBF" w:rsidRPr="00B11108" w:rsidRDefault="005A3BBF" w:rsidP="005A3BBF">
            <w:pPr>
              <w:numPr>
                <w:ilvl w:val="0"/>
                <w:numId w:val="19"/>
              </w:numPr>
              <w:spacing w:after="0" w:line="240" w:lineRule="auto"/>
              <w:rPr>
                <w:szCs w:val="20"/>
                <w:lang w:eastAsia="zh-CN"/>
              </w:rPr>
            </w:pPr>
            <w:r w:rsidRPr="00B11108">
              <w:rPr>
                <w:szCs w:val="20"/>
                <w:lang w:eastAsia="zh-CN"/>
              </w:rPr>
              <w:t>LTE V2X sidelink congestion control is the starting point for defining NR sidelink congestion control.</w:t>
            </w:r>
          </w:p>
          <w:p w14:paraId="0A9CA90B" w14:textId="77777777" w:rsidR="005A3BBF" w:rsidRPr="00B11108" w:rsidRDefault="005A3BBF" w:rsidP="005A3BBF"/>
        </w:tc>
      </w:tr>
    </w:tbl>
    <w:p w14:paraId="27144554"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02EB2F57" w14:textId="77777777" w:rsidTr="00EF5272">
        <w:trPr>
          <w:cantSplit/>
        </w:trPr>
        <w:tc>
          <w:tcPr>
            <w:tcW w:w="9026" w:type="dxa"/>
            <w:shd w:val="clear" w:color="auto" w:fill="auto"/>
          </w:tcPr>
          <w:p w14:paraId="4FB45FB6" w14:textId="77777777" w:rsidR="005A3BBF" w:rsidRPr="00B11108" w:rsidRDefault="005A3BBF" w:rsidP="005A3BBF">
            <w:pPr>
              <w:rPr>
                <w:szCs w:val="20"/>
              </w:rPr>
            </w:pPr>
            <w:r w:rsidRPr="00B11108">
              <w:rPr>
                <w:szCs w:val="20"/>
                <w:highlight w:val="green"/>
              </w:rPr>
              <w:lastRenderedPageBreak/>
              <w:t>Agreements</w:t>
            </w:r>
            <w:r w:rsidRPr="00B11108">
              <w:rPr>
                <w:szCs w:val="20"/>
              </w:rPr>
              <w:t>:</w:t>
            </w:r>
          </w:p>
          <w:p w14:paraId="55C8ABCC" w14:textId="77777777" w:rsidR="005A3BBF" w:rsidRPr="00B11108" w:rsidRDefault="005A3BBF" w:rsidP="005A3BBF">
            <w:pPr>
              <w:numPr>
                <w:ilvl w:val="0"/>
                <w:numId w:val="19"/>
              </w:numPr>
              <w:spacing w:after="0" w:line="240" w:lineRule="auto"/>
              <w:rPr>
                <w:szCs w:val="20"/>
                <w:lang w:eastAsia="zh-CN"/>
              </w:rPr>
            </w:pPr>
            <w:r w:rsidRPr="00B11108">
              <w:rPr>
                <w:szCs w:val="20"/>
                <w:lang w:eastAsia="zh-CN"/>
              </w:rPr>
              <w:t>Higher-layer reporting of CBR to the gNB is supported for RRC_CONNECTED UEs.</w:t>
            </w:r>
          </w:p>
          <w:p w14:paraId="0E73936B" w14:textId="77777777" w:rsidR="005A3BBF" w:rsidRPr="00B11108" w:rsidRDefault="005A3BBF" w:rsidP="005A3BBF"/>
        </w:tc>
      </w:tr>
    </w:tbl>
    <w:p w14:paraId="1383CA51"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5A3BBF" w:rsidRPr="00B11108" w14:paraId="2C40D2A4" w14:textId="77777777" w:rsidTr="00EF5272">
        <w:trPr>
          <w:cantSplit/>
        </w:trPr>
        <w:tc>
          <w:tcPr>
            <w:tcW w:w="9026" w:type="dxa"/>
            <w:tcBorders>
              <w:top w:val="single" w:sz="4" w:space="0" w:color="auto"/>
              <w:left w:val="single" w:sz="4" w:space="0" w:color="auto"/>
              <w:bottom w:val="single" w:sz="4" w:space="0" w:color="auto"/>
              <w:right w:val="single" w:sz="4" w:space="0" w:color="auto"/>
            </w:tcBorders>
          </w:tcPr>
          <w:p w14:paraId="41F53143" w14:textId="77777777" w:rsidR="005A3BBF" w:rsidRPr="00B11108" w:rsidRDefault="005A3BBF" w:rsidP="005A3BBF">
            <w:pPr>
              <w:spacing w:line="256" w:lineRule="auto"/>
              <w:rPr>
                <w:rFonts w:ascii="Calibri" w:eastAsia="Calibri" w:hAnsi="Calibri" w:cs="Arial"/>
                <w:szCs w:val="20"/>
                <w:lang w:eastAsia="x-none"/>
              </w:rPr>
            </w:pPr>
            <w:r w:rsidRPr="00B11108">
              <w:rPr>
                <w:rFonts w:ascii="Calibri" w:eastAsia="Calibri" w:hAnsi="Calibri" w:cs="Arial"/>
                <w:szCs w:val="20"/>
                <w:highlight w:val="green"/>
                <w:lang w:eastAsia="x-none"/>
              </w:rPr>
              <w:t>Agreements</w:t>
            </w:r>
            <w:r w:rsidRPr="00B11108">
              <w:rPr>
                <w:rFonts w:ascii="Calibri" w:eastAsia="Calibri" w:hAnsi="Calibri" w:cs="Arial"/>
                <w:szCs w:val="20"/>
                <w:lang w:eastAsia="x-none"/>
              </w:rPr>
              <w:t>:</w:t>
            </w:r>
          </w:p>
          <w:p w14:paraId="766FABC8" w14:textId="77777777" w:rsidR="005A3BBF" w:rsidRPr="00B11108" w:rsidRDefault="005A3BBF" w:rsidP="005A3BBF">
            <w:pPr>
              <w:numPr>
                <w:ilvl w:val="0"/>
                <w:numId w:val="20"/>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 xml:space="preserve">For PSCCH/PSSCH multiplexing option 3, one CBR measurement over a resource pool is defined. </w:t>
            </w:r>
          </w:p>
          <w:p w14:paraId="351E0CB2" w14:textId="77777777" w:rsidR="005A3BBF" w:rsidRPr="00B11108" w:rsidRDefault="005A3BBF" w:rsidP="005A3BBF">
            <w:pPr>
              <w:numPr>
                <w:ilvl w:val="1"/>
                <w:numId w:val="20"/>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PSFCH resources, if (pre)configured, are excluded from this CBR measurement.</w:t>
            </w:r>
          </w:p>
          <w:p w14:paraId="5CD9D803" w14:textId="77777777" w:rsidR="005A3BBF" w:rsidRPr="00B11108" w:rsidRDefault="005A3BBF" w:rsidP="005A3BBF">
            <w:pPr>
              <w:spacing w:line="256" w:lineRule="auto"/>
              <w:rPr>
                <w:rFonts w:ascii="Calibri" w:eastAsia="Calibri" w:hAnsi="Calibri" w:cs="Arial"/>
              </w:rPr>
            </w:pPr>
          </w:p>
        </w:tc>
      </w:tr>
    </w:tbl>
    <w:p w14:paraId="4DDDB877"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1A2FFD5" w14:textId="77777777" w:rsidTr="00EF5272">
        <w:trPr>
          <w:cantSplit/>
        </w:trPr>
        <w:tc>
          <w:tcPr>
            <w:tcW w:w="9026" w:type="dxa"/>
            <w:shd w:val="clear" w:color="auto" w:fill="auto"/>
          </w:tcPr>
          <w:p w14:paraId="4DFA93BB" w14:textId="77777777" w:rsidR="005A3BBF" w:rsidRPr="00B11108" w:rsidRDefault="005A3BBF" w:rsidP="005A3BBF">
            <w:pPr>
              <w:rPr>
                <w:szCs w:val="20"/>
              </w:rPr>
            </w:pPr>
            <w:r w:rsidRPr="00B11108">
              <w:rPr>
                <w:szCs w:val="20"/>
                <w:highlight w:val="green"/>
              </w:rPr>
              <w:t>Agreements</w:t>
            </w:r>
            <w:r w:rsidRPr="00B11108">
              <w:rPr>
                <w:szCs w:val="20"/>
              </w:rPr>
              <w:t>:</w:t>
            </w:r>
          </w:p>
          <w:p w14:paraId="2102595B" w14:textId="77777777" w:rsidR="005A3BBF" w:rsidRPr="00B11108" w:rsidRDefault="005A3BBF" w:rsidP="005A3BBF">
            <w:pPr>
              <w:rPr>
                <w:szCs w:val="20"/>
                <w:lang w:eastAsia="zh-CN"/>
              </w:rPr>
            </w:pPr>
            <w:r w:rsidRPr="00B11108">
              <w:rPr>
                <w:szCs w:val="20"/>
                <w:lang w:eastAsia="zh-CN"/>
              </w:rPr>
              <w:t>Define NR sidelink Channel Occupancy Ratio (CR) measurement.</w:t>
            </w:r>
          </w:p>
          <w:p w14:paraId="722ACB87" w14:textId="77777777" w:rsidR="005A3BBF" w:rsidRPr="00B11108" w:rsidRDefault="005A3BBF" w:rsidP="005A3BBF">
            <w:pPr>
              <w:numPr>
                <w:ilvl w:val="0"/>
                <w:numId w:val="23"/>
              </w:numPr>
              <w:spacing w:after="0"/>
              <w:rPr>
                <w:rFonts w:ascii="Calibri" w:eastAsia="Calibri" w:hAnsi="Calibri"/>
                <w:szCs w:val="20"/>
                <w:lang w:eastAsia="zh-CN"/>
              </w:rPr>
            </w:pPr>
            <w:r w:rsidRPr="00B11108">
              <w:rPr>
                <w:rFonts w:ascii="Calibri" w:eastAsia="Calibri" w:hAnsi="Calibri"/>
                <w:szCs w:val="20"/>
                <w:lang w:eastAsia="zh-CN"/>
              </w:rPr>
              <w:t xml:space="preserve">LTE CR is the baselines </w:t>
            </w:r>
          </w:p>
          <w:p w14:paraId="6ECEE137" w14:textId="77777777" w:rsidR="005A3BBF" w:rsidRPr="00B11108" w:rsidRDefault="005A3BBF" w:rsidP="005A3BBF"/>
        </w:tc>
      </w:tr>
    </w:tbl>
    <w:p w14:paraId="353D43CE"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5B949B2B" w14:textId="77777777" w:rsidTr="00EF5272">
        <w:trPr>
          <w:cantSplit/>
        </w:trPr>
        <w:tc>
          <w:tcPr>
            <w:tcW w:w="9026" w:type="dxa"/>
            <w:shd w:val="clear" w:color="auto" w:fill="auto"/>
          </w:tcPr>
          <w:p w14:paraId="0A5EFCDF" w14:textId="77777777" w:rsidR="005A3BBF" w:rsidRPr="00B11108" w:rsidRDefault="005A3BBF" w:rsidP="005A3BBF">
            <w:pPr>
              <w:rPr>
                <w:szCs w:val="20"/>
              </w:rPr>
            </w:pPr>
            <w:bookmarkStart w:id="4" w:name="_Hlk24959590"/>
            <w:r w:rsidRPr="00B11108">
              <w:rPr>
                <w:szCs w:val="20"/>
                <w:highlight w:val="green"/>
              </w:rPr>
              <w:lastRenderedPageBreak/>
              <w:t>Agreements</w:t>
            </w:r>
            <w:r w:rsidRPr="00B11108">
              <w:rPr>
                <w:szCs w:val="20"/>
              </w:rPr>
              <w:t>:</w:t>
            </w:r>
          </w:p>
          <w:p w14:paraId="7917B1FA" w14:textId="77777777" w:rsidR="005A3BBF" w:rsidRPr="00B11108" w:rsidRDefault="005A3BBF" w:rsidP="005A3BBF">
            <w:pPr>
              <w:numPr>
                <w:ilvl w:val="0"/>
                <w:numId w:val="24"/>
              </w:numPr>
              <w:spacing w:after="0" w:line="240" w:lineRule="auto"/>
              <w:rPr>
                <w:szCs w:val="20"/>
                <w:lang w:eastAsia="zh-CN"/>
              </w:rPr>
            </w:pPr>
            <w:r w:rsidRPr="00B11108">
              <w:rPr>
                <w:szCs w:val="20"/>
                <w:lang w:eastAsia="zh-CN"/>
              </w:rPr>
              <w:t>Congestion control can restrict the values of at least the following PSSCH/PSCCH TX parameters per resource pool:</w:t>
            </w:r>
          </w:p>
          <w:p w14:paraId="1D13C227"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MCS for a given MCS table supported within the resource pool</w:t>
            </w:r>
          </w:p>
          <w:p w14:paraId="1A0C0F3D"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number of sub-channels</w:t>
            </w:r>
          </w:p>
          <w:p w14:paraId="5BB14C0F"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number of (re)transmissions – already agreed in mode 2 AI</w:t>
            </w:r>
          </w:p>
          <w:p w14:paraId="3BBFBE6E"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TX power (including zero TX power)</w:t>
            </w:r>
          </w:p>
          <w:p w14:paraId="45F959C7" w14:textId="77777777" w:rsidR="005A3BBF" w:rsidRPr="00B11108" w:rsidRDefault="005A3BBF" w:rsidP="005A3BBF">
            <w:pPr>
              <w:numPr>
                <w:ilvl w:val="0"/>
                <w:numId w:val="24"/>
              </w:numPr>
              <w:spacing w:after="0" w:line="240" w:lineRule="auto"/>
              <w:rPr>
                <w:szCs w:val="20"/>
                <w:lang w:eastAsia="zh-CN"/>
              </w:rPr>
            </w:pPr>
            <w:r w:rsidRPr="00B11108">
              <w:rPr>
                <w:szCs w:val="20"/>
                <w:lang w:eastAsia="zh-CN"/>
              </w:rPr>
              <w:t>Congestion control can set an upper bound on channel occupancy ratio (CR), CR</w:t>
            </w:r>
            <w:r w:rsidRPr="00B11108">
              <w:rPr>
                <w:szCs w:val="20"/>
                <w:vertAlign w:val="subscript"/>
                <w:lang w:eastAsia="zh-CN"/>
              </w:rPr>
              <w:t>limit</w:t>
            </w:r>
            <w:r w:rsidRPr="00B11108">
              <w:rPr>
                <w:szCs w:val="20"/>
                <w:lang w:eastAsia="zh-CN"/>
              </w:rPr>
              <w:t>.</w:t>
            </w:r>
          </w:p>
          <w:p w14:paraId="09F5FCA4" w14:textId="77777777" w:rsidR="005A3BBF" w:rsidRPr="00B11108" w:rsidRDefault="005A3BBF" w:rsidP="005A3BBF">
            <w:pPr>
              <w:numPr>
                <w:ilvl w:val="0"/>
                <w:numId w:val="24"/>
              </w:numPr>
              <w:spacing w:after="0" w:line="240" w:lineRule="auto"/>
              <w:rPr>
                <w:szCs w:val="20"/>
                <w:lang w:eastAsia="ko-KR"/>
              </w:rPr>
            </w:pPr>
            <w:r w:rsidRPr="00B11108">
              <w:rPr>
                <w:szCs w:val="20"/>
                <w:lang w:eastAsia="ko-KR"/>
              </w:rPr>
              <w:t xml:space="preserve">Ranges/bounds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are functions of QoS and CBR.</w:t>
            </w:r>
          </w:p>
          <w:p w14:paraId="3CE9CEC9" w14:textId="77777777" w:rsidR="005A3BBF" w:rsidRPr="00B11108" w:rsidRDefault="005A3BBF" w:rsidP="005A3BBF">
            <w:pPr>
              <w:numPr>
                <w:ilvl w:val="0"/>
                <w:numId w:val="24"/>
              </w:numPr>
              <w:spacing w:after="0" w:line="240" w:lineRule="auto"/>
              <w:rPr>
                <w:szCs w:val="20"/>
                <w:lang w:eastAsia="zh-CN"/>
              </w:rPr>
            </w:pPr>
            <w:r w:rsidRPr="00B11108">
              <w:rPr>
                <w:szCs w:val="20"/>
                <w:lang w:eastAsia="zh-CN"/>
              </w:rPr>
              <w:t>In addition to congestion control (in use or not in use), the above parameters can be restricted by reusing the same mechanism as in LTE</w:t>
            </w:r>
          </w:p>
          <w:p w14:paraId="70AEB920" w14:textId="77777777" w:rsidR="005A3BBF" w:rsidRPr="00B11108" w:rsidRDefault="005A3BBF" w:rsidP="005A3BBF">
            <w:pPr>
              <w:numPr>
                <w:ilvl w:val="1"/>
                <w:numId w:val="24"/>
              </w:numPr>
              <w:spacing w:after="0" w:line="240" w:lineRule="auto"/>
              <w:rPr>
                <w:szCs w:val="20"/>
                <w:lang w:eastAsia="zh-CN"/>
              </w:rPr>
            </w:pPr>
            <w:r w:rsidRPr="00B11108">
              <w:rPr>
                <w:szCs w:val="20"/>
                <w:lang w:eastAsia="zh-CN"/>
              </w:rPr>
              <w:t>For speed, further discussion on absolute vs. relative speed</w:t>
            </w:r>
          </w:p>
          <w:p w14:paraId="7A010518"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 xml:space="preserve">FFS other parameter(s) that can be restricted </w:t>
            </w:r>
          </w:p>
          <w:p w14:paraId="142D6F52"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FFS whether or not to tie the speed with a UE capability</w:t>
            </w:r>
          </w:p>
          <w:p w14:paraId="2E144B2C" w14:textId="77777777" w:rsidR="005A3BBF" w:rsidRPr="00B11108" w:rsidRDefault="005A3BBF" w:rsidP="005A3BBF"/>
        </w:tc>
      </w:tr>
      <w:bookmarkEnd w:id="4"/>
    </w:tbl>
    <w:p w14:paraId="6F11A5B2" w14:textId="77777777" w:rsidR="005A3BBF" w:rsidRPr="00B11108" w:rsidRDefault="005A3BBF" w:rsidP="005A3BBF">
      <w:pPr>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78194F0" w14:textId="77777777" w:rsidTr="00EF5272">
        <w:trPr>
          <w:cantSplit/>
        </w:trPr>
        <w:tc>
          <w:tcPr>
            <w:tcW w:w="9026" w:type="dxa"/>
            <w:shd w:val="clear" w:color="auto" w:fill="auto"/>
          </w:tcPr>
          <w:p w14:paraId="130E9F25" w14:textId="77777777" w:rsidR="005A3BBF" w:rsidRPr="00B11108" w:rsidRDefault="005A3BBF" w:rsidP="005A3BBF">
            <w:pPr>
              <w:rPr>
                <w:szCs w:val="20"/>
              </w:rPr>
            </w:pPr>
            <w:r w:rsidRPr="00B11108">
              <w:rPr>
                <w:szCs w:val="20"/>
                <w:highlight w:val="green"/>
              </w:rPr>
              <w:t>Agreements</w:t>
            </w:r>
            <w:r w:rsidRPr="00B11108">
              <w:rPr>
                <w:szCs w:val="20"/>
              </w:rPr>
              <w:t>:</w:t>
            </w:r>
          </w:p>
          <w:p w14:paraId="32FBFD1F" w14:textId="77777777" w:rsidR="005A3BBF" w:rsidRPr="00B11108" w:rsidRDefault="005A3BBF" w:rsidP="005A3BBF">
            <w:pPr>
              <w:rPr>
                <w:szCs w:val="20"/>
                <w:lang w:eastAsia="ko-KR"/>
              </w:rPr>
            </w:pPr>
            <w:r w:rsidRPr="00B11108">
              <w:rPr>
                <w:szCs w:val="20"/>
                <w:lang w:eastAsia="ko-KR"/>
              </w:rPr>
              <w:t xml:space="preserve">Lookup table links CBR range with values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for each value of the indication of a priority of a sidelink transmission carried by SCI payload </w:t>
            </w:r>
            <w:r w:rsidRPr="00B11108">
              <w:rPr>
                <w:szCs w:val="20"/>
                <w:lang w:eastAsia="zh-CN"/>
              </w:rPr>
              <w:t xml:space="preserve">(as per WA from RAN1#98), </w:t>
            </w:r>
            <w:r w:rsidRPr="00B11108">
              <w:rPr>
                <w:szCs w:val="20"/>
                <w:lang w:eastAsia="ko-KR"/>
              </w:rPr>
              <w:t xml:space="preserve">Lookup table is (pre)configured. Details up to RAN2. </w:t>
            </w:r>
          </w:p>
          <w:p w14:paraId="082A6E53" w14:textId="77777777" w:rsidR="005A3BBF" w:rsidRPr="00B11108" w:rsidRDefault="005A3BBF" w:rsidP="005A3BBF">
            <w:pPr>
              <w:numPr>
                <w:ilvl w:val="0"/>
                <w:numId w:val="25"/>
              </w:numPr>
              <w:spacing w:after="0"/>
              <w:rPr>
                <w:rFonts w:ascii="Calibri" w:eastAsia="Calibri" w:hAnsi="Calibri"/>
                <w:szCs w:val="20"/>
                <w:lang w:eastAsia="ko-KR"/>
              </w:rPr>
            </w:pPr>
            <w:r w:rsidRPr="00B11108">
              <w:rPr>
                <w:rFonts w:ascii="Calibri" w:eastAsia="Calibri" w:hAnsi="Calibri"/>
                <w:szCs w:val="20"/>
                <w:lang w:eastAsia="ko-KR"/>
              </w:rPr>
              <w:t xml:space="preserve">Up to 16 (as a </w:t>
            </w:r>
            <w:r w:rsidRPr="00B11108">
              <w:rPr>
                <w:rFonts w:ascii="Calibri" w:eastAsia="Calibri" w:hAnsi="Calibri"/>
                <w:szCs w:val="20"/>
                <w:highlight w:val="darkYellow"/>
                <w:lang w:eastAsia="ko-KR"/>
              </w:rPr>
              <w:t>working assumption</w:t>
            </w:r>
            <w:r w:rsidRPr="00B11108">
              <w:rPr>
                <w:rFonts w:ascii="Calibri" w:eastAsia="Calibri" w:hAnsi="Calibri"/>
                <w:szCs w:val="20"/>
                <w:lang w:eastAsia="ko-KR"/>
              </w:rPr>
              <w:t>) CBR ranges are supported</w:t>
            </w:r>
          </w:p>
          <w:p w14:paraId="5ED71462" w14:textId="77777777" w:rsidR="005A3BBF" w:rsidRPr="00B11108" w:rsidRDefault="005A3BBF" w:rsidP="005A3BBF">
            <w:pPr>
              <w:numPr>
                <w:ilvl w:val="1"/>
                <w:numId w:val="25"/>
              </w:numPr>
              <w:spacing w:after="0"/>
              <w:rPr>
                <w:rFonts w:ascii="Calibri" w:eastAsia="Calibri" w:hAnsi="Calibri"/>
                <w:szCs w:val="20"/>
                <w:lang w:eastAsia="ko-KR"/>
              </w:rPr>
            </w:pPr>
            <w:r w:rsidRPr="00B11108">
              <w:rPr>
                <w:rFonts w:ascii="Calibri" w:eastAsia="Calibri" w:hAnsi="Calibri"/>
                <w:szCs w:val="20"/>
                <w:lang w:eastAsia="ko-KR"/>
              </w:rPr>
              <w:t>The working assumption will be automatically confirmed in RAN1#99 if no further input</w:t>
            </w:r>
          </w:p>
          <w:p w14:paraId="7C35D036" w14:textId="77777777" w:rsidR="005A3BBF" w:rsidRPr="00B11108" w:rsidRDefault="005A3BBF" w:rsidP="005A3BBF"/>
        </w:tc>
      </w:tr>
      <w:tr w:rsidR="005A3BBF" w:rsidRPr="00B11108" w14:paraId="2BEC29D3" w14:textId="77777777" w:rsidTr="00EF5272">
        <w:trPr>
          <w:cantSplit/>
        </w:trPr>
        <w:tc>
          <w:tcPr>
            <w:tcW w:w="9026" w:type="dxa"/>
            <w:shd w:val="clear" w:color="auto" w:fill="auto"/>
          </w:tcPr>
          <w:p w14:paraId="013B95A1" w14:textId="77777777" w:rsidR="005A3BBF" w:rsidRPr="00B11108" w:rsidRDefault="005A3BBF" w:rsidP="005A3BBF">
            <w:pPr>
              <w:rPr>
                <w:szCs w:val="20"/>
              </w:rPr>
            </w:pPr>
            <w:r w:rsidRPr="00B11108">
              <w:rPr>
                <w:szCs w:val="20"/>
                <w:highlight w:val="green"/>
              </w:rPr>
              <w:lastRenderedPageBreak/>
              <w:t>Agreements</w:t>
            </w:r>
            <w:r w:rsidRPr="00B11108">
              <w:rPr>
                <w:szCs w:val="20"/>
              </w:rPr>
              <w:t>:</w:t>
            </w:r>
          </w:p>
          <w:p w14:paraId="65E7FE2E" w14:textId="77777777" w:rsidR="005A3BBF" w:rsidRPr="00B11108" w:rsidRDefault="005A3BBF" w:rsidP="005A3BBF">
            <w:pPr>
              <w:numPr>
                <w:ilvl w:val="0"/>
                <w:numId w:val="26"/>
              </w:numPr>
              <w:spacing w:after="0" w:line="240" w:lineRule="auto"/>
              <w:rPr>
                <w:bCs/>
                <w:szCs w:val="20"/>
                <w:lang w:eastAsia="zh-CN"/>
              </w:rPr>
            </w:pPr>
            <w:r w:rsidRPr="00B11108">
              <w:rPr>
                <w:bCs/>
                <w:szCs w:val="20"/>
                <w:lang w:eastAsia="zh-CN"/>
              </w:rPr>
              <w:t>Sidelink RSSI (SL-RSSI) measurement is used for CBR estimation</w:t>
            </w:r>
          </w:p>
          <w:p w14:paraId="100F0980" w14:textId="77777777" w:rsidR="005A3BBF" w:rsidRPr="00B11108" w:rsidRDefault="005A3BBF" w:rsidP="005A3BBF"/>
        </w:tc>
      </w:tr>
    </w:tbl>
    <w:p w14:paraId="1E0D5195" w14:textId="77777777" w:rsidR="005A3BBF" w:rsidRPr="00B11108" w:rsidRDefault="005A3BBF" w:rsidP="005A3BBF">
      <w:pPr>
        <w:rPr>
          <w:lang w:eastAsia="zh-CN"/>
        </w:rPr>
      </w:pPr>
    </w:p>
    <w:p w14:paraId="7FFF7101"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6F11504F" w14:textId="77777777" w:rsidTr="00EF5272">
        <w:trPr>
          <w:cantSplit/>
        </w:trPr>
        <w:tc>
          <w:tcPr>
            <w:tcW w:w="9026" w:type="dxa"/>
            <w:shd w:val="clear" w:color="auto" w:fill="auto"/>
          </w:tcPr>
          <w:p w14:paraId="059F3631" w14:textId="77777777" w:rsidR="005A3BBF" w:rsidRPr="00B11108" w:rsidRDefault="005A3BBF" w:rsidP="005A3BBF">
            <w:pPr>
              <w:rPr>
                <w:szCs w:val="20"/>
              </w:rPr>
            </w:pPr>
            <w:r w:rsidRPr="00B11108">
              <w:rPr>
                <w:szCs w:val="20"/>
                <w:highlight w:val="green"/>
              </w:rPr>
              <w:t>Agreements</w:t>
            </w:r>
            <w:r w:rsidRPr="00B11108">
              <w:rPr>
                <w:szCs w:val="20"/>
              </w:rPr>
              <w:t>:</w:t>
            </w:r>
          </w:p>
          <w:p w14:paraId="47EEAEF9" w14:textId="77777777" w:rsidR="005A3BBF" w:rsidRPr="00B11108" w:rsidRDefault="005A3BBF" w:rsidP="005A3BBF">
            <w:pPr>
              <w:rPr>
                <w:bCs/>
                <w:szCs w:val="20"/>
                <w:lang w:eastAsia="zh-CN"/>
              </w:rPr>
            </w:pPr>
            <w:r w:rsidRPr="00B11108">
              <w:rPr>
                <w:bCs/>
                <w:szCs w:val="20"/>
                <w:lang w:eastAsia="zh-CN"/>
              </w:rPr>
              <w:t>A sidelink resource is busy for the purpose of CBR measurement if Sidelink RSSI measured by the UE in that resource exceeds a (pre-)configured threshold.</w:t>
            </w:r>
          </w:p>
          <w:p w14:paraId="2ABB50A3" w14:textId="77777777" w:rsidR="005A3BBF" w:rsidRPr="00B11108" w:rsidRDefault="005A3BBF" w:rsidP="005A3BBF"/>
        </w:tc>
      </w:tr>
    </w:tbl>
    <w:p w14:paraId="0642D167" w14:textId="77777777" w:rsidR="00861122" w:rsidRPr="00B11108" w:rsidRDefault="00861122" w:rsidP="00861122">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83A5AB6" w14:textId="77777777" w:rsidTr="00EF5272">
        <w:trPr>
          <w:cantSplit/>
        </w:trPr>
        <w:tc>
          <w:tcPr>
            <w:tcW w:w="9026" w:type="dxa"/>
            <w:shd w:val="clear" w:color="auto" w:fill="auto"/>
          </w:tcPr>
          <w:p w14:paraId="4C6802B5" w14:textId="77777777" w:rsidR="005A3BBF" w:rsidRPr="00B11108" w:rsidRDefault="005A3BBF" w:rsidP="00EF5272">
            <w:pPr>
              <w:rPr>
                <w:bCs/>
                <w:szCs w:val="20"/>
                <w:highlight w:val="green"/>
                <w:lang w:eastAsia="zh-CN"/>
              </w:rPr>
            </w:pPr>
            <w:r w:rsidRPr="00B11108">
              <w:rPr>
                <w:bCs/>
                <w:szCs w:val="20"/>
                <w:highlight w:val="green"/>
                <w:lang w:eastAsia="zh-CN"/>
              </w:rPr>
              <w:t>Agreements:</w:t>
            </w:r>
          </w:p>
          <w:p w14:paraId="4D3CACA0" w14:textId="77777777" w:rsidR="005A3BBF" w:rsidRPr="00B11108" w:rsidRDefault="005A3BBF" w:rsidP="00EF5272">
            <w:pPr>
              <w:rPr>
                <w:bCs/>
                <w:szCs w:val="20"/>
                <w:lang w:eastAsia="zh-CN"/>
              </w:rPr>
            </w:pPr>
            <w:r w:rsidRPr="00B11108">
              <w:rPr>
                <w:bCs/>
                <w:szCs w:val="20"/>
                <w:lang w:eastAsia="zh-CN"/>
              </w:rPr>
              <w:t>The CBR measurement time window size is 100 ms and 100 slots by (pre-)configuration.</w:t>
            </w:r>
          </w:p>
          <w:p w14:paraId="2BB74BEB" w14:textId="77777777" w:rsidR="005A3BBF" w:rsidRPr="00B11108" w:rsidRDefault="005A3BBF" w:rsidP="00EF5272">
            <w:pPr>
              <w:rPr>
                <w:bCs/>
                <w:szCs w:val="20"/>
                <w:lang w:eastAsia="zh-CN"/>
              </w:rPr>
            </w:pPr>
            <w:r w:rsidRPr="00B11108">
              <w:rPr>
                <w:bCs/>
                <w:szCs w:val="20"/>
                <w:lang w:eastAsia="zh-CN"/>
              </w:rPr>
              <w:t>CR window size is { 1000 ms, 1000 slots } by (pre)-configuration</w:t>
            </w:r>
          </w:p>
          <w:p w14:paraId="31E84F63" w14:textId="77777777" w:rsidR="005A3BBF" w:rsidRPr="00B11108" w:rsidRDefault="005A3BBF" w:rsidP="00EF5272"/>
        </w:tc>
      </w:tr>
    </w:tbl>
    <w:p w14:paraId="31B6D87A" w14:textId="77777777" w:rsidR="00AD2A49" w:rsidRPr="00B11108" w:rsidRDefault="00AD2A49" w:rsidP="00AD2A49">
      <w:pPr>
        <w:widowControl w:val="0"/>
        <w:tabs>
          <w:tab w:val="num" w:pos="708"/>
        </w:tabs>
        <w:spacing w:after="120"/>
        <w:jc w:val="both"/>
        <w:rPr>
          <w:lang w:eastAsia="zh-CN"/>
        </w:rPr>
      </w:pPr>
    </w:p>
    <w:p w14:paraId="4E9B8A6D" w14:textId="77777777" w:rsidR="005A3BBF" w:rsidRPr="00B11108" w:rsidRDefault="005A3BBF"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28DC5D1" w14:textId="77777777" w:rsidTr="00EF5272">
        <w:trPr>
          <w:cantSplit/>
        </w:trPr>
        <w:tc>
          <w:tcPr>
            <w:tcW w:w="9026" w:type="dxa"/>
            <w:shd w:val="clear" w:color="auto" w:fill="auto"/>
          </w:tcPr>
          <w:p w14:paraId="401A43BA" w14:textId="77777777" w:rsidR="005A3BBF" w:rsidRPr="00B11108" w:rsidRDefault="005A3BBF" w:rsidP="00EF5272">
            <w:pPr>
              <w:spacing w:after="0" w:line="240" w:lineRule="auto"/>
              <w:rPr>
                <w:rFonts w:ascii="Calibri" w:eastAsia="Calibri" w:hAnsi="Calibri" w:cs="Calibri"/>
                <w:color w:val="000000"/>
                <w:lang w:eastAsia="ko-KR"/>
              </w:rPr>
            </w:pPr>
            <w:bookmarkStart w:id="5" w:name="_Hlk32630378"/>
            <w:r w:rsidRPr="00B11108">
              <w:rPr>
                <w:rFonts w:ascii="Calibri" w:eastAsia="Calibri" w:hAnsi="Calibri" w:cs="Calibri"/>
                <w:color w:val="000000"/>
                <w:highlight w:val="green"/>
                <w:lang w:eastAsia="ko-KR"/>
              </w:rPr>
              <w:t>Agreement</w:t>
            </w:r>
            <w:r w:rsidRPr="00B11108">
              <w:rPr>
                <w:rFonts w:ascii="Calibri" w:eastAsia="Calibri" w:hAnsi="Calibri" w:cs="Calibri"/>
                <w:color w:val="000000"/>
                <w:lang w:eastAsia="ko-KR"/>
              </w:rPr>
              <w:t>:</w:t>
            </w:r>
          </w:p>
          <w:p w14:paraId="4AA4FF07" w14:textId="77777777" w:rsidR="005A3BBF" w:rsidRPr="00B11108" w:rsidRDefault="005A3BBF" w:rsidP="005A3BBF">
            <w:pPr>
              <w:numPr>
                <w:ilvl w:val="0"/>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The future segment of the CR evaluation window reuses the same behaviour as in the LTE V2X sidelink.</w:t>
            </w:r>
          </w:p>
          <w:p w14:paraId="36D87BD2" w14:textId="77777777" w:rsidR="005A3BBF" w:rsidRPr="00B11108" w:rsidRDefault="005A3BBF" w:rsidP="005A3BBF">
            <w:pPr>
              <w:numPr>
                <w:ilvl w:val="1"/>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FFS whether additional constraints on UE’s choice of values for a and b are needed</w:t>
            </w:r>
          </w:p>
          <w:p w14:paraId="359AE69C" w14:textId="77777777" w:rsidR="005A3BBF" w:rsidRPr="00B11108" w:rsidRDefault="005A3BBF" w:rsidP="00EF5272"/>
        </w:tc>
      </w:tr>
      <w:bookmarkEnd w:id="5"/>
    </w:tbl>
    <w:p w14:paraId="63EA9FEA" w14:textId="77777777" w:rsidR="005A3BBF" w:rsidRPr="00B11108" w:rsidRDefault="005A3BBF" w:rsidP="00AD2A49">
      <w:pPr>
        <w:widowControl w:val="0"/>
        <w:tabs>
          <w:tab w:val="num" w:pos="708"/>
        </w:tabs>
        <w:spacing w:after="120"/>
        <w:jc w:val="both"/>
        <w:rPr>
          <w:lang w:eastAsia="zh-CN"/>
        </w:rPr>
      </w:pPr>
    </w:p>
    <w:p w14:paraId="3B05CEAB" w14:textId="77777777" w:rsidR="005A3BBF" w:rsidRPr="00B11108" w:rsidRDefault="005A3BBF" w:rsidP="00AD2A49">
      <w:pPr>
        <w:widowControl w:val="0"/>
        <w:tabs>
          <w:tab w:val="num" w:pos="708"/>
        </w:tabs>
        <w:spacing w:after="120"/>
        <w:jc w:val="both"/>
        <w:rPr>
          <w:lang w:eastAsia="zh-CN"/>
        </w:rPr>
      </w:pPr>
    </w:p>
    <w:p w14:paraId="68D636DB" w14:textId="77777777" w:rsidR="005A3BBF" w:rsidRPr="00B11108" w:rsidRDefault="005A3BBF" w:rsidP="005A3BB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r w:rsidRPr="00B11108">
        <w:rPr>
          <w:rFonts w:ascii="Arial" w:eastAsia="Times New Roman" w:hAnsi="Arial" w:cs="Arial"/>
          <w:sz w:val="28"/>
          <w:szCs w:val="28"/>
          <w:lang w:eastAsia="en-GB"/>
        </w:rPr>
        <w:t>TX Parameter Restrictions</w:t>
      </w:r>
    </w:p>
    <w:p w14:paraId="7D036D5C" w14:textId="77777777" w:rsidR="005A3BBF" w:rsidRPr="00B11108" w:rsidRDefault="005A3BBF"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C6BEA05" w14:textId="77777777" w:rsidTr="00EF5272">
        <w:trPr>
          <w:cantSplit/>
        </w:trPr>
        <w:tc>
          <w:tcPr>
            <w:tcW w:w="9026" w:type="dxa"/>
            <w:shd w:val="clear" w:color="auto" w:fill="auto"/>
          </w:tcPr>
          <w:p w14:paraId="078761A7" w14:textId="77777777" w:rsidR="005A3BBF" w:rsidRPr="00B11108" w:rsidRDefault="005A3BBF" w:rsidP="00EF5272">
            <w:pPr>
              <w:spacing w:before="100" w:beforeAutospacing="1" w:after="100" w:afterAutospacing="1" w:line="240" w:lineRule="auto"/>
              <w:rPr>
                <w:rFonts w:ascii="Calibri" w:eastAsia="Calibri" w:hAnsi="Calibri" w:cs="Calibri"/>
                <w:lang w:eastAsia="en-GB"/>
              </w:rPr>
            </w:pPr>
            <w:r w:rsidRPr="00B11108">
              <w:rPr>
                <w:rFonts w:ascii="Calibri" w:eastAsia="Calibri" w:hAnsi="Calibri" w:cs="Calibri"/>
                <w:highlight w:val="green"/>
                <w:lang w:eastAsia="en-GB"/>
              </w:rPr>
              <w:t>Agreements:</w:t>
            </w:r>
          </w:p>
          <w:p w14:paraId="6FBA07A0" w14:textId="77777777" w:rsidR="005A3BBF" w:rsidRPr="00B11108" w:rsidRDefault="005A3BBF" w:rsidP="005A3BBF">
            <w:pPr>
              <w:numPr>
                <w:ilvl w:val="0"/>
                <w:numId w:val="30"/>
              </w:numPr>
              <w:spacing w:before="100" w:beforeAutospacing="1" w:after="100" w:afterAutospacing="1" w:line="240" w:lineRule="auto"/>
              <w:ind w:right="150"/>
              <w:rPr>
                <w:rFonts w:ascii="Calibri" w:eastAsia="Times New Roman" w:hAnsi="Calibri" w:cs="Calibri"/>
                <w:lang w:eastAsia="en-GB"/>
              </w:rPr>
            </w:pPr>
            <w:r w:rsidRPr="00B11108">
              <w:rPr>
                <w:rFonts w:ascii="Calibri" w:eastAsia="Times New Roman" w:hAnsi="Calibri" w:cs="Calibri"/>
                <w:sz w:val="20"/>
                <w:szCs w:val="20"/>
                <w:lang w:eastAsia="en-GB"/>
              </w:rPr>
              <w:t>Only TX parameter restriction based on absolute speed can be (pre)configured in Rel-16.</w:t>
            </w:r>
          </w:p>
          <w:p w14:paraId="4EC37BA9" w14:textId="77777777" w:rsidR="005A3BBF" w:rsidRPr="00B11108" w:rsidRDefault="005A3BBF" w:rsidP="00EF5272"/>
        </w:tc>
      </w:tr>
    </w:tbl>
    <w:p w14:paraId="12FDA3AD" w14:textId="1FAFDC2B" w:rsidR="005A3BBF" w:rsidRDefault="005A3BBF" w:rsidP="00AD2A49">
      <w:pPr>
        <w:widowControl w:val="0"/>
        <w:tabs>
          <w:tab w:val="num" w:pos="708"/>
        </w:tabs>
        <w:spacing w:after="120"/>
        <w:jc w:val="both"/>
        <w:rPr>
          <w:lang w:eastAsia="zh-CN"/>
        </w:rPr>
      </w:pPr>
    </w:p>
    <w:p w14:paraId="32406D17" w14:textId="77777777" w:rsidR="009A6757" w:rsidRPr="00AF786C" w:rsidRDefault="009A6757" w:rsidP="009A6757">
      <w:pPr>
        <w:keepNext/>
        <w:keepLines/>
        <w:pBdr>
          <w:top w:val="single" w:sz="12" w:space="3" w:color="auto"/>
        </w:pBdr>
        <w:tabs>
          <w:tab w:val="left" w:pos="720"/>
        </w:tabs>
        <w:spacing w:before="240"/>
        <w:outlineLvl w:val="0"/>
        <w:rPr>
          <w:rFonts w:ascii="Arial" w:hAnsi="Arial"/>
          <w:sz w:val="36"/>
          <w:szCs w:val="36"/>
          <w:lang w:val="en-US"/>
        </w:rPr>
      </w:pPr>
      <w:r w:rsidRPr="00AF786C">
        <w:rPr>
          <w:rFonts w:ascii="Arial" w:hAnsi="Arial"/>
          <w:sz w:val="36"/>
          <w:szCs w:val="36"/>
          <w:lang w:val="en-US"/>
        </w:rPr>
        <w:t>Appendix: Contributions used as basis for the summary</w:t>
      </w:r>
    </w:p>
    <w:p w14:paraId="389E0F4D" w14:textId="22BDC0DC" w:rsidR="009A6757" w:rsidRPr="009A6757" w:rsidRDefault="009A6757" w:rsidP="00AD2A49">
      <w:pPr>
        <w:widowControl w:val="0"/>
        <w:tabs>
          <w:tab w:val="num" w:pos="708"/>
        </w:tabs>
        <w:spacing w:after="120"/>
        <w:jc w:val="both"/>
        <w:rPr>
          <w:lang w:val="en-US"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10"/>
        <w:gridCol w:w="4961"/>
        <w:gridCol w:w="2639"/>
      </w:tblGrid>
      <w:tr w:rsidR="009A6757" w:rsidRPr="009A6757" w14:paraId="64007D2D" w14:textId="77777777" w:rsidTr="00EF5272">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3192C8E2" w14:textId="77777777" w:rsidR="009A6757" w:rsidRPr="009A6757" w:rsidRDefault="002D26E5" w:rsidP="009A6757">
            <w:pPr>
              <w:spacing w:after="0" w:line="240" w:lineRule="auto"/>
              <w:rPr>
                <w:rFonts w:ascii="Times New Roman" w:eastAsia="Times New Roman" w:hAnsi="Times New Roman" w:cs="Times New Roman"/>
                <w:sz w:val="24"/>
                <w:szCs w:val="24"/>
                <w:lang w:eastAsia="en-GB"/>
              </w:rPr>
            </w:pPr>
            <w:hyperlink r:id="rId14" w:history="1">
              <w:r w:rsidR="009A6757" w:rsidRPr="009A6757">
                <w:rPr>
                  <w:rFonts w:ascii="Times New Roman" w:eastAsia="Times New Roman" w:hAnsi="Times New Roman" w:cs="Times New Roman"/>
                  <w:color w:val="0000FF"/>
                  <w:sz w:val="24"/>
                  <w:szCs w:val="24"/>
                  <w:u w:val="single"/>
                  <w:lang w:eastAsia="en-GB"/>
                </w:rPr>
                <w:t>R1-2000188</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67316299"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details of QoS management for NR sidelink</w:t>
            </w:r>
          </w:p>
        </w:tc>
        <w:tc>
          <w:tcPr>
            <w:tcW w:w="2594" w:type="dxa"/>
            <w:tcBorders>
              <w:top w:val="outset" w:sz="6" w:space="0" w:color="auto"/>
              <w:left w:val="outset" w:sz="6" w:space="0" w:color="auto"/>
              <w:bottom w:val="outset" w:sz="6" w:space="0" w:color="auto"/>
              <w:right w:val="outset" w:sz="6" w:space="0" w:color="auto"/>
            </w:tcBorders>
            <w:vAlign w:val="center"/>
            <w:hideMark/>
          </w:tcPr>
          <w:p w14:paraId="6CA07DA1"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Huawei, HiSilicon</w:t>
            </w:r>
          </w:p>
        </w:tc>
      </w:tr>
      <w:tr w:rsidR="009A6757" w:rsidRPr="009A6757" w14:paraId="4FDE8793" w14:textId="77777777" w:rsidTr="00EF5272">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01CF1293" w14:textId="77777777" w:rsidR="009A6757" w:rsidRPr="009A6757" w:rsidRDefault="002D26E5" w:rsidP="009A6757">
            <w:pPr>
              <w:spacing w:after="0" w:line="240" w:lineRule="auto"/>
              <w:rPr>
                <w:rFonts w:ascii="Times New Roman" w:eastAsia="Times New Roman" w:hAnsi="Times New Roman" w:cs="Times New Roman"/>
                <w:sz w:val="24"/>
                <w:szCs w:val="24"/>
                <w:lang w:eastAsia="en-GB"/>
              </w:rPr>
            </w:pPr>
            <w:hyperlink r:id="rId15" w:history="1">
              <w:r w:rsidR="009A6757" w:rsidRPr="009A6757">
                <w:rPr>
                  <w:rFonts w:ascii="Times New Roman" w:eastAsia="Times New Roman" w:hAnsi="Times New Roman" w:cs="Times New Roman"/>
                  <w:color w:val="0000FF"/>
                  <w:sz w:val="24"/>
                  <w:szCs w:val="24"/>
                  <w:u w:val="single"/>
                  <w:lang w:eastAsia="en-GB"/>
                </w:rPr>
                <w:t>R1-2000322</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0008421C"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issues on QoS management for sidelink</w:t>
            </w:r>
          </w:p>
        </w:tc>
        <w:tc>
          <w:tcPr>
            <w:tcW w:w="2594" w:type="dxa"/>
            <w:tcBorders>
              <w:top w:val="outset" w:sz="6" w:space="0" w:color="auto"/>
              <w:left w:val="outset" w:sz="6" w:space="0" w:color="auto"/>
              <w:bottom w:val="outset" w:sz="6" w:space="0" w:color="auto"/>
              <w:right w:val="outset" w:sz="6" w:space="0" w:color="auto"/>
            </w:tcBorders>
            <w:vAlign w:val="center"/>
            <w:hideMark/>
          </w:tcPr>
          <w:p w14:paraId="57DCE232"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vivo</w:t>
            </w:r>
          </w:p>
        </w:tc>
      </w:tr>
      <w:tr w:rsidR="009A6757" w:rsidRPr="009A6757" w14:paraId="2060DD25" w14:textId="77777777" w:rsidTr="00EF5272">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2704057E" w14:textId="77777777" w:rsidR="009A6757" w:rsidRPr="009A6757" w:rsidRDefault="002D26E5" w:rsidP="009A6757">
            <w:pPr>
              <w:spacing w:after="0" w:line="240" w:lineRule="auto"/>
              <w:rPr>
                <w:rFonts w:ascii="Times New Roman" w:eastAsia="Times New Roman" w:hAnsi="Times New Roman" w:cs="Times New Roman"/>
                <w:sz w:val="24"/>
                <w:szCs w:val="24"/>
                <w:lang w:eastAsia="en-GB"/>
              </w:rPr>
            </w:pPr>
            <w:hyperlink r:id="rId16" w:history="1">
              <w:r w:rsidR="009A6757" w:rsidRPr="009A6757">
                <w:rPr>
                  <w:rFonts w:ascii="Times New Roman" w:eastAsia="Times New Roman" w:hAnsi="Times New Roman" w:cs="Times New Roman"/>
                  <w:color w:val="0000FF"/>
                  <w:sz w:val="24"/>
                  <w:szCs w:val="24"/>
                  <w:u w:val="single"/>
                  <w:lang w:eastAsia="en-GB"/>
                </w:rPr>
                <w:t>R1-2000388</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60538C9C"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details of QoS management for sidelink</w:t>
            </w:r>
          </w:p>
        </w:tc>
        <w:tc>
          <w:tcPr>
            <w:tcW w:w="2594" w:type="dxa"/>
            <w:tcBorders>
              <w:top w:val="outset" w:sz="6" w:space="0" w:color="auto"/>
              <w:left w:val="outset" w:sz="6" w:space="0" w:color="auto"/>
              <w:bottom w:val="outset" w:sz="6" w:space="0" w:color="auto"/>
              <w:right w:val="outset" w:sz="6" w:space="0" w:color="auto"/>
            </w:tcBorders>
            <w:vAlign w:val="center"/>
            <w:hideMark/>
          </w:tcPr>
          <w:p w14:paraId="004634B6"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Nokia, Nokia Shanghai Bell</w:t>
            </w:r>
          </w:p>
        </w:tc>
      </w:tr>
      <w:tr w:rsidR="009A6757" w:rsidRPr="009A6757" w14:paraId="549BBEBC" w14:textId="77777777" w:rsidTr="00EF5272">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3F10A2AB" w14:textId="77777777" w:rsidR="009A6757" w:rsidRPr="009A6757" w:rsidRDefault="002D26E5" w:rsidP="009A6757">
            <w:pPr>
              <w:spacing w:after="0" w:line="240" w:lineRule="auto"/>
              <w:rPr>
                <w:rFonts w:ascii="Times New Roman" w:eastAsia="Times New Roman" w:hAnsi="Times New Roman" w:cs="Times New Roman"/>
                <w:sz w:val="24"/>
                <w:szCs w:val="24"/>
                <w:lang w:eastAsia="en-GB"/>
              </w:rPr>
            </w:pPr>
            <w:hyperlink r:id="rId17" w:history="1">
              <w:r w:rsidR="009A6757" w:rsidRPr="009A6757">
                <w:rPr>
                  <w:rFonts w:ascii="Times New Roman" w:eastAsia="Times New Roman" w:hAnsi="Times New Roman" w:cs="Times New Roman"/>
                  <w:color w:val="0000FF"/>
                  <w:sz w:val="24"/>
                  <w:szCs w:val="24"/>
                  <w:u w:val="single"/>
                  <w:lang w:eastAsia="en-GB"/>
                </w:rPr>
                <w:t>R1-2000404</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7C3D5442"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issues on NR sidelink congestion control</w:t>
            </w:r>
          </w:p>
        </w:tc>
        <w:tc>
          <w:tcPr>
            <w:tcW w:w="2594" w:type="dxa"/>
            <w:tcBorders>
              <w:top w:val="outset" w:sz="6" w:space="0" w:color="auto"/>
              <w:left w:val="outset" w:sz="6" w:space="0" w:color="auto"/>
              <w:bottom w:val="outset" w:sz="6" w:space="0" w:color="auto"/>
              <w:right w:val="outset" w:sz="6" w:space="0" w:color="auto"/>
            </w:tcBorders>
            <w:vAlign w:val="center"/>
            <w:hideMark/>
          </w:tcPr>
          <w:p w14:paraId="57D65585"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ZTE, Sanechips</w:t>
            </w:r>
          </w:p>
        </w:tc>
      </w:tr>
      <w:tr w:rsidR="009A6757" w:rsidRPr="009A6757" w14:paraId="426DAA7F" w14:textId="77777777" w:rsidTr="00EF5272">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75F10FF4" w14:textId="77777777" w:rsidR="009A6757" w:rsidRPr="009A6757" w:rsidRDefault="002D26E5" w:rsidP="009A6757">
            <w:pPr>
              <w:spacing w:after="0" w:line="240" w:lineRule="auto"/>
              <w:rPr>
                <w:rFonts w:ascii="Times New Roman" w:eastAsia="Times New Roman" w:hAnsi="Times New Roman" w:cs="Times New Roman"/>
                <w:sz w:val="24"/>
                <w:szCs w:val="24"/>
                <w:lang w:eastAsia="en-GB"/>
              </w:rPr>
            </w:pPr>
            <w:hyperlink r:id="rId18" w:history="1">
              <w:r w:rsidR="009A6757" w:rsidRPr="009A6757">
                <w:rPr>
                  <w:rFonts w:ascii="Times New Roman" w:eastAsia="Times New Roman" w:hAnsi="Times New Roman" w:cs="Times New Roman"/>
                  <w:color w:val="0000FF"/>
                  <w:sz w:val="24"/>
                  <w:szCs w:val="24"/>
                  <w:u w:val="single"/>
                  <w:lang w:eastAsia="en-GB"/>
                </w:rPr>
                <w:t>R1-2000496</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3BFE05CB"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open issues on channel occupancy ratio</w:t>
            </w:r>
          </w:p>
        </w:tc>
        <w:tc>
          <w:tcPr>
            <w:tcW w:w="2594" w:type="dxa"/>
            <w:tcBorders>
              <w:top w:val="outset" w:sz="6" w:space="0" w:color="auto"/>
              <w:left w:val="outset" w:sz="6" w:space="0" w:color="auto"/>
              <w:bottom w:val="outset" w:sz="6" w:space="0" w:color="auto"/>
              <w:right w:val="outset" w:sz="6" w:space="0" w:color="auto"/>
            </w:tcBorders>
            <w:vAlign w:val="center"/>
            <w:hideMark/>
          </w:tcPr>
          <w:p w14:paraId="1B3103DB"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OPPO</w:t>
            </w:r>
          </w:p>
        </w:tc>
      </w:tr>
      <w:tr w:rsidR="009A6757" w:rsidRPr="009A6757" w14:paraId="527AAF43" w14:textId="77777777" w:rsidTr="00EF5272">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04329DFC" w14:textId="77777777" w:rsidR="009A6757" w:rsidRPr="009A6757" w:rsidRDefault="002D26E5" w:rsidP="009A6757">
            <w:pPr>
              <w:spacing w:after="0" w:line="240" w:lineRule="auto"/>
              <w:rPr>
                <w:rFonts w:ascii="Times New Roman" w:eastAsia="Times New Roman" w:hAnsi="Times New Roman" w:cs="Times New Roman"/>
                <w:sz w:val="24"/>
                <w:szCs w:val="24"/>
                <w:lang w:eastAsia="en-GB"/>
              </w:rPr>
            </w:pPr>
            <w:hyperlink r:id="rId19" w:history="1">
              <w:r w:rsidR="009A6757" w:rsidRPr="009A6757">
                <w:rPr>
                  <w:rFonts w:ascii="Times New Roman" w:eastAsia="Times New Roman" w:hAnsi="Times New Roman" w:cs="Times New Roman"/>
                  <w:color w:val="0000FF"/>
                  <w:sz w:val="24"/>
                  <w:szCs w:val="24"/>
                  <w:u w:val="single"/>
                  <w:lang w:eastAsia="en-GB"/>
                </w:rPr>
                <w:t>R1-2000525</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24E389D7"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issues on congestion control in NR V2X</w:t>
            </w:r>
          </w:p>
        </w:tc>
        <w:tc>
          <w:tcPr>
            <w:tcW w:w="2594" w:type="dxa"/>
            <w:tcBorders>
              <w:top w:val="outset" w:sz="6" w:space="0" w:color="auto"/>
              <w:left w:val="outset" w:sz="6" w:space="0" w:color="auto"/>
              <w:bottom w:val="outset" w:sz="6" w:space="0" w:color="auto"/>
              <w:right w:val="outset" w:sz="6" w:space="0" w:color="auto"/>
            </w:tcBorders>
            <w:vAlign w:val="center"/>
            <w:hideMark/>
          </w:tcPr>
          <w:p w14:paraId="482BC6E9"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CATT</w:t>
            </w:r>
          </w:p>
        </w:tc>
      </w:tr>
      <w:tr w:rsidR="009A6757" w:rsidRPr="009A6757" w14:paraId="64CBBD10" w14:textId="77777777" w:rsidTr="00EF5272">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47A27648" w14:textId="77777777" w:rsidR="009A6757" w:rsidRPr="009A6757" w:rsidRDefault="002D26E5" w:rsidP="009A6757">
            <w:pPr>
              <w:spacing w:after="0" w:line="240" w:lineRule="auto"/>
              <w:rPr>
                <w:rFonts w:ascii="Times New Roman" w:eastAsia="Times New Roman" w:hAnsi="Times New Roman" w:cs="Times New Roman"/>
                <w:sz w:val="24"/>
                <w:szCs w:val="24"/>
                <w:lang w:eastAsia="en-GB"/>
              </w:rPr>
            </w:pPr>
            <w:hyperlink r:id="rId20" w:history="1">
              <w:r w:rsidR="009A6757" w:rsidRPr="009A6757">
                <w:rPr>
                  <w:rFonts w:ascii="Times New Roman" w:eastAsia="Times New Roman" w:hAnsi="Times New Roman" w:cs="Times New Roman"/>
                  <w:color w:val="0000FF"/>
                  <w:sz w:val="24"/>
                  <w:szCs w:val="24"/>
                  <w:u w:val="single"/>
                  <w:lang w:eastAsia="en-GB"/>
                </w:rPr>
                <w:t>R1-2000570</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3EA072EF"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details of QoS for sidelink</w:t>
            </w:r>
          </w:p>
        </w:tc>
        <w:tc>
          <w:tcPr>
            <w:tcW w:w="2594" w:type="dxa"/>
            <w:tcBorders>
              <w:top w:val="outset" w:sz="6" w:space="0" w:color="auto"/>
              <w:left w:val="outset" w:sz="6" w:space="0" w:color="auto"/>
              <w:bottom w:val="outset" w:sz="6" w:space="0" w:color="auto"/>
              <w:right w:val="outset" w:sz="6" w:space="0" w:color="auto"/>
            </w:tcBorders>
            <w:vAlign w:val="center"/>
            <w:hideMark/>
          </w:tcPr>
          <w:p w14:paraId="2C661F4E"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Futurewei</w:t>
            </w:r>
          </w:p>
        </w:tc>
      </w:tr>
      <w:tr w:rsidR="009A6757" w:rsidRPr="009A6757" w14:paraId="4D54CAD8" w14:textId="77777777" w:rsidTr="00EF5272">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772104D2" w14:textId="77777777" w:rsidR="009A6757" w:rsidRPr="009A6757" w:rsidRDefault="002D26E5" w:rsidP="009A6757">
            <w:pPr>
              <w:spacing w:after="0" w:line="240" w:lineRule="auto"/>
              <w:rPr>
                <w:rFonts w:ascii="Times New Roman" w:eastAsia="Times New Roman" w:hAnsi="Times New Roman" w:cs="Times New Roman"/>
                <w:sz w:val="24"/>
                <w:szCs w:val="24"/>
                <w:lang w:eastAsia="en-GB"/>
              </w:rPr>
            </w:pPr>
            <w:hyperlink r:id="rId21" w:history="1">
              <w:r w:rsidR="009A6757" w:rsidRPr="009A6757">
                <w:rPr>
                  <w:rFonts w:ascii="Times New Roman" w:eastAsia="Times New Roman" w:hAnsi="Times New Roman" w:cs="Times New Roman"/>
                  <w:color w:val="0000FF"/>
                  <w:sz w:val="24"/>
                  <w:szCs w:val="24"/>
                  <w:u w:val="single"/>
                  <w:lang w:eastAsia="en-GB"/>
                </w:rPr>
                <w:t>R1-2000622</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48C2EFB7"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On QoS Management for NR Sidelink</w:t>
            </w:r>
          </w:p>
        </w:tc>
        <w:tc>
          <w:tcPr>
            <w:tcW w:w="2594" w:type="dxa"/>
            <w:tcBorders>
              <w:top w:val="outset" w:sz="6" w:space="0" w:color="auto"/>
              <w:left w:val="outset" w:sz="6" w:space="0" w:color="auto"/>
              <w:bottom w:val="outset" w:sz="6" w:space="0" w:color="auto"/>
              <w:right w:val="outset" w:sz="6" w:space="0" w:color="auto"/>
            </w:tcBorders>
            <w:vAlign w:val="center"/>
            <w:hideMark/>
          </w:tcPr>
          <w:p w14:paraId="79730A08"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Samsung</w:t>
            </w:r>
          </w:p>
        </w:tc>
      </w:tr>
      <w:tr w:rsidR="009A6757" w:rsidRPr="00E068F6" w14:paraId="3059ED69" w14:textId="77777777" w:rsidTr="00EF5272">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48F696B6" w14:textId="77777777" w:rsidR="009A6757" w:rsidRPr="009A6757" w:rsidRDefault="002D26E5" w:rsidP="009A6757">
            <w:pPr>
              <w:spacing w:after="0" w:line="240" w:lineRule="auto"/>
              <w:rPr>
                <w:rFonts w:ascii="Times New Roman" w:eastAsia="Times New Roman" w:hAnsi="Times New Roman" w:cs="Times New Roman"/>
                <w:sz w:val="24"/>
                <w:szCs w:val="24"/>
                <w:lang w:eastAsia="en-GB"/>
              </w:rPr>
            </w:pPr>
            <w:hyperlink r:id="rId22" w:history="1">
              <w:r w:rsidR="009A6757" w:rsidRPr="009A6757">
                <w:rPr>
                  <w:rFonts w:ascii="Times New Roman" w:eastAsia="Times New Roman" w:hAnsi="Times New Roman" w:cs="Times New Roman"/>
                  <w:color w:val="0000FF"/>
                  <w:sz w:val="24"/>
                  <w:szCs w:val="24"/>
                  <w:u w:val="single"/>
                  <w:lang w:eastAsia="en-GB"/>
                </w:rPr>
                <w:t>R1-2000694</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3700A094"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Aspects of Sidelink Channel Occupancy Ratio Evaluation</w:t>
            </w:r>
          </w:p>
        </w:tc>
        <w:tc>
          <w:tcPr>
            <w:tcW w:w="2594" w:type="dxa"/>
            <w:tcBorders>
              <w:top w:val="outset" w:sz="6" w:space="0" w:color="auto"/>
              <w:left w:val="outset" w:sz="6" w:space="0" w:color="auto"/>
              <w:bottom w:val="outset" w:sz="6" w:space="0" w:color="auto"/>
              <w:right w:val="outset" w:sz="6" w:space="0" w:color="auto"/>
            </w:tcBorders>
            <w:vAlign w:val="center"/>
            <w:hideMark/>
          </w:tcPr>
          <w:p w14:paraId="2E1D2D27" w14:textId="77777777" w:rsidR="009A6757" w:rsidRPr="009A6757" w:rsidRDefault="009A6757" w:rsidP="009A6757">
            <w:pPr>
              <w:spacing w:after="0" w:line="240" w:lineRule="auto"/>
              <w:rPr>
                <w:rFonts w:ascii="Times New Roman" w:eastAsia="Times New Roman" w:hAnsi="Times New Roman" w:cs="Times New Roman"/>
                <w:sz w:val="24"/>
                <w:szCs w:val="24"/>
                <w:lang w:val="de-DE" w:eastAsia="en-GB"/>
              </w:rPr>
            </w:pPr>
            <w:r w:rsidRPr="009A6757">
              <w:rPr>
                <w:rFonts w:ascii="Times New Roman" w:eastAsia="Times New Roman" w:hAnsi="Times New Roman" w:cs="Times New Roman"/>
                <w:sz w:val="24"/>
                <w:szCs w:val="24"/>
                <w:lang w:val="de-DE" w:eastAsia="en-GB"/>
              </w:rPr>
              <w:t>Continental Automotive GmbH, Fraunhofer HHI, Fraunhofer IIS</w:t>
            </w:r>
          </w:p>
        </w:tc>
      </w:tr>
      <w:tr w:rsidR="009A6757" w:rsidRPr="009A6757" w14:paraId="2B58CA94" w14:textId="77777777" w:rsidTr="00EF5272">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04F5B07C" w14:textId="77777777" w:rsidR="009A6757" w:rsidRPr="009A6757" w:rsidRDefault="002D26E5" w:rsidP="009A6757">
            <w:pPr>
              <w:spacing w:after="0" w:line="240" w:lineRule="auto"/>
              <w:rPr>
                <w:rFonts w:ascii="Times New Roman" w:eastAsia="Times New Roman" w:hAnsi="Times New Roman" w:cs="Times New Roman"/>
                <w:sz w:val="24"/>
                <w:szCs w:val="24"/>
                <w:lang w:eastAsia="en-GB"/>
              </w:rPr>
            </w:pPr>
            <w:hyperlink r:id="rId23" w:history="1">
              <w:r w:rsidR="009A6757" w:rsidRPr="009A6757">
                <w:rPr>
                  <w:rFonts w:ascii="Times New Roman" w:eastAsia="Times New Roman" w:hAnsi="Times New Roman" w:cs="Times New Roman"/>
                  <w:color w:val="0000FF"/>
                  <w:sz w:val="24"/>
                  <w:szCs w:val="24"/>
                  <w:u w:val="single"/>
                  <w:lang w:eastAsia="en-GB"/>
                </w:rPr>
                <w:t>R1-2000698</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608048A1"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issues on congestion control for sidelink QoS management</w:t>
            </w:r>
          </w:p>
        </w:tc>
        <w:tc>
          <w:tcPr>
            <w:tcW w:w="2594" w:type="dxa"/>
            <w:tcBorders>
              <w:top w:val="outset" w:sz="6" w:space="0" w:color="auto"/>
              <w:left w:val="outset" w:sz="6" w:space="0" w:color="auto"/>
              <w:bottom w:val="outset" w:sz="6" w:space="0" w:color="auto"/>
              <w:right w:val="outset" w:sz="6" w:space="0" w:color="auto"/>
            </w:tcBorders>
            <w:vAlign w:val="center"/>
            <w:hideMark/>
          </w:tcPr>
          <w:p w14:paraId="346F428C"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ITRI</w:t>
            </w:r>
          </w:p>
        </w:tc>
      </w:tr>
      <w:tr w:rsidR="009A6757" w:rsidRPr="009A6757" w14:paraId="4A50CE9D" w14:textId="77777777" w:rsidTr="00EF5272">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086061D1" w14:textId="77777777" w:rsidR="009A6757" w:rsidRPr="009A6757" w:rsidRDefault="002D26E5" w:rsidP="009A6757">
            <w:pPr>
              <w:spacing w:after="0" w:line="240" w:lineRule="auto"/>
              <w:rPr>
                <w:rFonts w:ascii="Times New Roman" w:eastAsia="Times New Roman" w:hAnsi="Times New Roman" w:cs="Times New Roman"/>
                <w:sz w:val="24"/>
                <w:szCs w:val="24"/>
                <w:lang w:eastAsia="en-GB"/>
              </w:rPr>
            </w:pPr>
            <w:hyperlink r:id="rId24" w:history="1">
              <w:r w:rsidR="009A6757" w:rsidRPr="009A6757">
                <w:rPr>
                  <w:rFonts w:ascii="Times New Roman" w:eastAsia="Times New Roman" w:hAnsi="Times New Roman" w:cs="Times New Roman"/>
                  <w:color w:val="0000FF"/>
                  <w:sz w:val="24"/>
                  <w:szCs w:val="24"/>
                  <w:u w:val="single"/>
                  <w:lang w:eastAsia="en-GB"/>
                </w:rPr>
                <w:t>R1-2000734</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74953E6D"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details of QoS and congestion control for NR V2X design</w:t>
            </w:r>
          </w:p>
        </w:tc>
        <w:tc>
          <w:tcPr>
            <w:tcW w:w="2594" w:type="dxa"/>
            <w:tcBorders>
              <w:top w:val="outset" w:sz="6" w:space="0" w:color="auto"/>
              <w:left w:val="outset" w:sz="6" w:space="0" w:color="auto"/>
              <w:bottom w:val="outset" w:sz="6" w:space="0" w:color="auto"/>
              <w:right w:val="outset" w:sz="6" w:space="0" w:color="auto"/>
            </w:tcBorders>
            <w:vAlign w:val="center"/>
            <w:hideMark/>
          </w:tcPr>
          <w:p w14:paraId="1C88E1F2"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Intel Corporation</w:t>
            </w:r>
          </w:p>
        </w:tc>
      </w:tr>
      <w:tr w:rsidR="009A6757" w:rsidRPr="009A6757" w14:paraId="7332437C" w14:textId="77777777" w:rsidTr="00EF5272">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191344BD" w14:textId="77777777" w:rsidR="009A6757" w:rsidRPr="009A6757" w:rsidRDefault="002D26E5" w:rsidP="009A6757">
            <w:pPr>
              <w:spacing w:after="0" w:line="240" w:lineRule="auto"/>
              <w:rPr>
                <w:rFonts w:ascii="Times New Roman" w:eastAsia="Times New Roman" w:hAnsi="Times New Roman" w:cs="Times New Roman"/>
                <w:sz w:val="24"/>
                <w:szCs w:val="24"/>
                <w:lang w:eastAsia="en-GB"/>
              </w:rPr>
            </w:pPr>
            <w:hyperlink r:id="rId25" w:history="1">
              <w:r w:rsidR="009A6757" w:rsidRPr="009A6757">
                <w:rPr>
                  <w:rFonts w:ascii="Times New Roman" w:eastAsia="Times New Roman" w:hAnsi="Times New Roman" w:cs="Times New Roman"/>
                  <w:color w:val="0000FF"/>
                  <w:sz w:val="24"/>
                  <w:szCs w:val="24"/>
                  <w:u w:val="single"/>
                  <w:lang w:eastAsia="en-GB"/>
                </w:rPr>
                <w:t>R1-2000786</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1340C920"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Discussion on QoS management for NR sidelink</w:t>
            </w:r>
          </w:p>
        </w:tc>
        <w:tc>
          <w:tcPr>
            <w:tcW w:w="2594" w:type="dxa"/>
            <w:tcBorders>
              <w:top w:val="outset" w:sz="6" w:space="0" w:color="auto"/>
              <w:left w:val="outset" w:sz="6" w:space="0" w:color="auto"/>
              <w:bottom w:val="outset" w:sz="6" w:space="0" w:color="auto"/>
              <w:right w:val="outset" w:sz="6" w:space="0" w:color="auto"/>
            </w:tcBorders>
            <w:vAlign w:val="center"/>
            <w:hideMark/>
          </w:tcPr>
          <w:p w14:paraId="37708886"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LG Electronics</w:t>
            </w:r>
          </w:p>
        </w:tc>
      </w:tr>
      <w:tr w:rsidR="009A6757" w:rsidRPr="009A6757" w14:paraId="64C6C48E" w14:textId="77777777" w:rsidTr="00EF5272">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6A53DED6" w14:textId="77777777" w:rsidR="009A6757" w:rsidRPr="009A6757" w:rsidRDefault="002D26E5" w:rsidP="009A6757">
            <w:pPr>
              <w:spacing w:after="0" w:line="240" w:lineRule="auto"/>
              <w:rPr>
                <w:rFonts w:ascii="Times New Roman" w:eastAsia="Times New Roman" w:hAnsi="Times New Roman" w:cs="Times New Roman"/>
                <w:sz w:val="24"/>
                <w:szCs w:val="24"/>
                <w:lang w:eastAsia="en-GB"/>
              </w:rPr>
            </w:pPr>
            <w:hyperlink r:id="rId26" w:history="1">
              <w:r w:rsidR="009A6757" w:rsidRPr="009A6757">
                <w:rPr>
                  <w:rFonts w:ascii="Times New Roman" w:eastAsia="Times New Roman" w:hAnsi="Times New Roman" w:cs="Times New Roman"/>
                  <w:color w:val="0000FF"/>
                  <w:sz w:val="24"/>
                  <w:szCs w:val="24"/>
                  <w:u w:val="single"/>
                  <w:lang w:eastAsia="en-GB"/>
                </w:rPr>
                <w:t>R1-2000838</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2E989C13"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Issues on Congestion Control and QoS Management for NR-V2X</w:t>
            </w:r>
          </w:p>
        </w:tc>
        <w:tc>
          <w:tcPr>
            <w:tcW w:w="2594" w:type="dxa"/>
            <w:tcBorders>
              <w:top w:val="outset" w:sz="6" w:space="0" w:color="auto"/>
              <w:left w:val="outset" w:sz="6" w:space="0" w:color="auto"/>
              <w:bottom w:val="outset" w:sz="6" w:space="0" w:color="auto"/>
              <w:right w:val="outset" w:sz="6" w:space="0" w:color="auto"/>
            </w:tcBorders>
            <w:vAlign w:val="center"/>
            <w:hideMark/>
          </w:tcPr>
          <w:p w14:paraId="2FA840B2"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InterDigital, Inc.</w:t>
            </w:r>
          </w:p>
        </w:tc>
      </w:tr>
      <w:tr w:rsidR="009A6757" w:rsidRPr="009A6757" w14:paraId="5CC4656B" w14:textId="77777777" w:rsidTr="00EF5272">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386F57E6" w14:textId="77777777" w:rsidR="009A6757" w:rsidRPr="009A6757" w:rsidRDefault="002D26E5" w:rsidP="009A6757">
            <w:pPr>
              <w:spacing w:after="0" w:line="240" w:lineRule="auto"/>
              <w:rPr>
                <w:rFonts w:ascii="Times New Roman" w:eastAsia="Times New Roman" w:hAnsi="Times New Roman" w:cs="Times New Roman"/>
                <w:sz w:val="24"/>
                <w:szCs w:val="24"/>
                <w:lang w:eastAsia="en-GB"/>
              </w:rPr>
            </w:pPr>
            <w:hyperlink r:id="rId27" w:history="1">
              <w:r w:rsidR="009A6757" w:rsidRPr="009A6757">
                <w:rPr>
                  <w:rFonts w:ascii="Times New Roman" w:eastAsia="Times New Roman" w:hAnsi="Times New Roman" w:cs="Times New Roman"/>
                  <w:color w:val="0000FF"/>
                  <w:sz w:val="24"/>
                  <w:szCs w:val="24"/>
                  <w:u w:val="single"/>
                  <w:lang w:eastAsia="en-GB"/>
                </w:rPr>
                <w:t>R1-2001013</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228BE401"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QoS management for NR sidelink</w:t>
            </w:r>
          </w:p>
        </w:tc>
        <w:tc>
          <w:tcPr>
            <w:tcW w:w="2594" w:type="dxa"/>
            <w:tcBorders>
              <w:top w:val="outset" w:sz="6" w:space="0" w:color="auto"/>
              <w:left w:val="outset" w:sz="6" w:space="0" w:color="auto"/>
              <w:bottom w:val="outset" w:sz="6" w:space="0" w:color="auto"/>
              <w:right w:val="outset" w:sz="6" w:space="0" w:color="auto"/>
            </w:tcBorders>
            <w:vAlign w:val="center"/>
            <w:hideMark/>
          </w:tcPr>
          <w:p w14:paraId="6BB6BED8"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Ericsson</w:t>
            </w:r>
          </w:p>
        </w:tc>
      </w:tr>
    </w:tbl>
    <w:p w14:paraId="649C8120" w14:textId="77777777" w:rsidR="009A6757" w:rsidRPr="00B11108" w:rsidRDefault="009A6757" w:rsidP="00AD2A49">
      <w:pPr>
        <w:widowControl w:val="0"/>
        <w:tabs>
          <w:tab w:val="num" w:pos="708"/>
        </w:tabs>
        <w:spacing w:after="120"/>
        <w:jc w:val="both"/>
        <w:rPr>
          <w:lang w:eastAsia="zh-CN"/>
        </w:rPr>
      </w:pPr>
    </w:p>
    <w:sectPr w:rsidR="009A6757" w:rsidRPr="00B11108" w:rsidSect="003228FE">
      <w:footnotePr>
        <w:numRestart w:val="eachSect"/>
      </w:footnotePr>
      <w:pgSz w:w="16840" w:h="11907" w:orient="landscape"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C2D13" w14:textId="77777777" w:rsidR="00D359D4" w:rsidRDefault="00D359D4">
      <w:r>
        <w:separator/>
      </w:r>
    </w:p>
  </w:endnote>
  <w:endnote w:type="continuationSeparator" w:id="0">
    <w:p w14:paraId="717CC92D" w14:textId="77777777" w:rsidR="00D359D4" w:rsidRDefault="00D35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00000003" w:usb1="08080000" w:usb2="00000010"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CA687" w14:textId="77777777" w:rsidR="00D359D4" w:rsidRDefault="00D359D4">
      <w:r>
        <w:separator/>
      </w:r>
    </w:p>
  </w:footnote>
  <w:footnote w:type="continuationSeparator" w:id="0">
    <w:p w14:paraId="30957D9E" w14:textId="77777777" w:rsidR="00D359D4" w:rsidRDefault="00D359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BA46A7B"/>
    <w:multiLevelType w:val="hybridMultilevel"/>
    <w:tmpl w:val="DAD0F6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6F4CBA"/>
    <w:multiLevelType w:val="hybridMultilevel"/>
    <w:tmpl w:val="A28C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942C2"/>
    <w:multiLevelType w:val="hybridMultilevel"/>
    <w:tmpl w:val="86F4B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304350"/>
    <w:multiLevelType w:val="multilevel"/>
    <w:tmpl w:val="1CD44C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0E657A"/>
    <w:multiLevelType w:val="hybridMultilevel"/>
    <w:tmpl w:val="DD98CC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865FEB"/>
    <w:multiLevelType w:val="multilevel"/>
    <w:tmpl w:val="11ECF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5742B8"/>
    <w:multiLevelType w:val="hybridMultilevel"/>
    <w:tmpl w:val="BCFA35C2"/>
    <w:lvl w:ilvl="0" w:tplc="B846EA68">
      <w:start w:val="1"/>
      <w:numFmt w:val="bullet"/>
      <w:lvlText w:val="•"/>
      <w:lvlJc w:val="left"/>
      <w:pPr>
        <w:tabs>
          <w:tab w:val="num" w:pos="720"/>
        </w:tabs>
        <w:ind w:left="720" w:hanging="360"/>
      </w:pPr>
      <w:rPr>
        <w:rFonts w:ascii="Arial" w:hAnsi="Arial" w:cs="Times New Roman" w:hint="default"/>
      </w:rPr>
    </w:lvl>
    <w:lvl w:ilvl="1" w:tplc="5A3C1D04">
      <w:start w:val="1"/>
      <w:numFmt w:val="bullet"/>
      <w:lvlText w:val="•"/>
      <w:lvlJc w:val="left"/>
      <w:pPr>
        <w:tabs>
          <w:tab w:val="num" w:pos="1440"/>
        </w:tabs>
        <w:ind w:left="1440" w:hanging="360"/>
      </w:pPr>
      <w:rPr>
        <w:rFonts w:ascii="Arial" w:hAnsi="Arial" w:cs="Times New Roman" w:hint="default"/>
      </w:rPr>
    </w:lvl>
    <w:lvl w:ilvl="2" w:tplc="6B201DF4">
      <w:start w:val="1"/>
      <w:numFmt w:val="bullet"/>
      <w:lvlText w:val="•"/>
      <w:lvlJc w:val="left"/>
      <w:pPr>
        <w:tabs>
          <w:tab w:val="num" w:pos="2160"/>
        </w:tabs>
        <w:ind w:left="2160" w:hanging="360"/>
      </w:pPr>
      <w:rPr>
        <w:rFonts w:ascii="Arial" w:hAnsi="Arial" w:cs="Times New Roman" w:hint="default"/>
      </w:rPr>
    </w:lvl>
    <w:lvl w:ilvl="3" w:tplc="831C5246">
      <w:start w:val="1"/>
      <w:numFmt w:val="bullet"/>
      <w:lvlText w:val="•"/>
      <w:lvlJc w:val="left"/>
      <w:pPr>
        <w:tabs>
          <w:tab w:val="num" w:pos="2880"/>
        </w:tabs>
        <w:ind w:left="2880" w:hanging="360"/>
      </w:pPr>
      <w:rPr>
        <w:rFonts w:ascii="Arial" w:hAnsi="Arial" w:cs="Times New Roman" w:hint="default"/>
      </w:rPr>
    </w:lvl>
    <w:lvl w:ilvl="4" w:tplc="D9B22FD8">
      <w:start w:val="1"/>
      <w:numFmt w:val="bullet"/>
      <w:lvlText w:val="•"/>
      <w:lvlJc w:val="left"/>
      <w:pPr>
        <w:tabs>
          <w:tab w:val="num" w:pos="3600"/>
        </w:tabs>
        <w:ind w:left="3600" w:hanging="360"/>
      </w:pPr>
      <w:rPr>
        <w:rFonts w:ascii="Arial" w:hAnsi="Arial" w:cs="Times New Roman" w:hint="default"/>
      </w:rPr>
    </w:lvl>
    <w:lvl w:ilvl="5" w:tplc="F1F844C2">
      <w:start w:val="1"/>
      <w:numFmt w:val="bullet"/>
      <w:lvlText w:val="•"/>
      <w:lvlJc w:val="left"/>
      <w:pPr>
        <w:tabs>
          <w:tab w:val="num" w:pos="4320"/>
        </w:tabs>
        <w:ind w:left="4320" w:hanging="360"/>
      </w:pPr>
      <w:rPr>
        <w:rFonts w:ascii="Arial" w:hAnsi="Arial" w:cs="Times New Roman" w:hint="default"/>
      </w:rPr>
    </w:lvl>
    <w:lvl w:ilvl="6" w:tplc="5BAE7674">
      <w:start w:val="1"/>
      <w:numFmt w:val="bullet"/>
      <w:lvlText w:val="•"/>
      <w:lvlJc w:val="left"/>
      <w:pPr>
        <w:tabs>
          <w:tab w:val="num" w:pos="5040"/>
        </w:tabs>
        <w:ind w:left="5040" w:hanging="360"/>
      </w:pPr>
      <w:rPr>
        <w:rFonts w:ascii="Arial" w:hAnsi="Arial" w:cs="Times New Roman" w:hint="default"/>
      </w:rPr>
    </w:lvl>
    <w:lvl w:ilvl="7" w:tplc="E12A86AC">
      <w:start w:val="1"/>
      <w:numFmt w:val="bullet"/>
      <w:lvlText w:val="•"/>
      <w:lvlJc w:val="left"/>
      <w:pPr>
        <w:tabs>
          <w:tab w:val="num" w:pos="5760"/>
        </w:tabs>
        <w:ind w:left="5760" w:hanging="360"/>
      </w:pPr>
      <w:rPr>
        <w:rFonts w:ascii="Arial" w:hAnsi="Arial" w:cs="Times New Roman" w:hint="default"/>
      </w:rPr>
    </w:lvl>
    <w:lvl w:ilvl="8" w:tplc="E534C06A">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1A307E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533BE"/>
    <w:multiLevelType w:val="multilevel"/>
    <w:tmpl w:val="63F8A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45826AA"/>
    <w:multiLevelType w:val="hybridMultilevel"/>
    <w:tmpl w:val="E1BEB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4A68D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A252F53"/>
    <w:multiLevelType w:val="hybridMultilevel"/>
    <w:tmpl w:val="7C4C14EE"/>
    <w:lvl w:ilvl="0" w:tplc="466A9E5A">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5"/>
  </w:num>
  <w:num w:numId="6">
    <w:abstractNumId w:val="1"/>
  </w:num>
  <w:num w:numId="7">
    <w:abstractNumId w:val="24"/>
  </w:num>
  <w:num w:numId="8">
    <w:abstractNumId w:val="7"/>
  </w:num>
  <w:num w:numId="9">
    <w:abstractNumId w:val="8"/>
  </w:num>
  <w:num w:numId="10">
    <w:abstractNumId w:val="14"/>
  </w:num>
  <w:num w:numId="11">
    <w:abstractNumId w:val="36"/>
  </w:num>
  <w:num w:numId="12">
    <w:abstractNumId w:val="41"/>
  </w:num>
  <w:num w:numId="13">
    <w:abstractNumId w:val="18"/>
  </w:num>
  <w:num w:numId="14">
    <w:abstractNumId w:val="38"/>
  </w:num>
  <w:num w:numId="15">
    <w:abstractNumId w:val="25"/>
  </w:num>
  <w:num w:numId="16">
    <w:abstractNumId w:val="32"/>
  </w:num>
  <w:num w:numId="17">
    <w:abstractNumId w:val="9"/>
  </w:num>
  <w:num w:numId="18">
    <w:abstractNumId w:val="28"/>
  </w:num>
  <w:num w:numId="19">
    <w:abstractNumId w:val="6"/>
  </w:num>
  <w:num w:numId="20">
    <w:abstractNumId w:val="19"/>
  </w:num>
  <w:num w:numId="21">
    <w:abstractNumId w:val="31"/>
  </w:num>
  <w:num w:numId="22">
    <w:abstractNumId w:val="17"/>
  </w:num>
  <w:num w:numId="23">
    <w:abstractNumId w:val="4"/>
  </w:num>
  <w:num w:numId="24">
    <w:abstractNumId w:val="26"/>
  </w:num>
  <w:num w:numId="25">
    <w:abstractNumId w:val="23"/>
  </w:num>
  <w:num w:numId="26">
    <w:abstractNumId w:val="10"/>
  </w:num>
  <w:num w:numId="27">
    <w:abstractNumId w:val="5"/>
  </w:num>
  <w:num w:numId="28">
    <w:abstractNumId w:val="37"/>
  </w:num>
  <w:num w:numId="29">
    <w:abstractNumId w:val="16"/>
  </w:num>
  <w:num w:numId="30">
    <w:abstractNumId w:val="40"/>
  </w:num>
  <w:num w:numId="31">
    <w:abstractNumId w:val="12"/>
  </w:num>
  <w:num w:numId="32">
    <w:abstractNumId w:val="20"/>
  </w:num>
  <w:num w:numId="33">
    <w:abstractNumId w:val="29"/>
  </w:num>
  <w:num w:numId="34">
    <w:abstractNumId w:val="34"/>
  </w:num>
  <w:num w:numId="35">
    <w:abstractNumId w:val="30"/>
  </w:num>
  <w:num w:numId="36">
    <w:abstractNumId w:val="21"/>
  </w:num>
  <w:num w:numId="37">
    <w:abstractNumId w:val="27"/>
  </w:num>
  <w:num w:numId="38">
    <w:abstractNumId w:val="33"/>
  </w:num>
  <w:num w:numId="39">
    <w:abstractNumId w:val="22"/>
  </w:num>
  <w:num w:numId="4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85B"/>
    <w:rsid w:val="00013B63"/>
    <w:rsid w:val="000141F0"/>
    <w:rsid w:val="000142DC"/>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8EE"/>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45"/>
    <w:rsid w:val="00037DDF"/>
    <w:rsid w:val="000404F2"/>
    <w:rsid w:val="00040A16"/>
    <w:rsid w:val="00040EC8"/>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2B"/>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1C9"/>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579"/>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6FBD"/>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69D"/>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C45"/>
    <w:rsid w:val="00087E29"/>
    <w:rsid w:val="00087F91"/>
    <w:rsid w:val="0009034F"/>
    <w:rsid w:val="00090573"/>
    <w:rsid w:val="00090586"/>
    <w:rsid w:val="000909FE"/>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960"/>
    <w:rsid w:val="000A5AE2"/>
    <w:rsid w:val="000A61CB"/>
    <w:rsid w:val="000A64B8"/>
    <w:rsid w:val="000A6788"/>
    <w:rsid w:val="000A68A1"/>
    <w:rsid w:val="000A6AC6"/>
    <w:rsid w:val="000A6C17"/>
    <w:rsid w:val="000A6CFE"/>
    <w:rsid w:val="000A6EEB"/>
    <w:rsid w:val="000A6F16"/>
    <w:rsid w:val="000A6F4C"/>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2B7D"/>
    <w:rsid w:val="000E3075"/>
    <w:rsid w:val="000E32B4"/>
    <w:rsid w:val="000E3358"/>
    <w:rsid w:val="000E34B4"/>
    <w:rsid w:val="000E38ED"/>
    <w:rsid w:val="000E3F84"/>
    <w:rsid w:val="000E41C1"/>
    <w:rsid w:val="000E471D"/>
    <w:rsid w:val="000E48CD"/>
    <w:rsid w:val="000E4C9B"/>
    <w:rsid w:val="000E4D01"/>
    <w:rsid w:val="000E4F98"/>
    <w:rsid w:val="000E505D"/>
    <w:rsid w:val="000E51D0"/>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8F"/>
    <w:rsid w:val="00105CEE"/>
    <w:rsid w:val="0010619A"/>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6E8C"/>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5B3"/>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4D2"/>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246"/>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57F58"/>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5EE"/>
    <w:rsid w:val="001637F6"/>
    <w:rsid w:val="00163971"/>
    <w:rsid w:val="001639BC"/>
    <w:rsid w:val="00163AFC"/>
    <w:rsid w:val="00164646"/>
    <w:rsid w:val="001647FA"/>
    <w:rsid w:val="001648D0"/>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172"/>
    <w:rsid w:val="001862BC"/>
    <w:rsid w:val="00186395"/>
    <w:rsid w:val="00186544"/>
    <w:rsid w:val="00186AD7"/>
    <w:rsid w:val="00186B4D"/>
    <w:rsid w:val="00186DCB"/>
    <w:rsid w:val="00186E50"/>
    <w:rsid w:val="00186E8A"/>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6AB"/>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4C7C"/>
    <w:rsid w:val="001B5332"/>
    <w:rsid w:val="001B53B3"/>
    <w:rsid w:val="001B54E9"/>
    <w:rsid w:val="001B57DF"/>
    <w:rsid w:val="001B5F67"/>
    <w:rsid w:val="001B6488"/>
    <w:rsid w:val="001B6C77"/>
    <w:rsid w:val="001B6F07"/>
    <w:rsid w:val="001B70CF"/>
    <w:rsid w:val="001B716B"/>
    <w:rsid w:val="001B748B"/>
    <w:rsid w:val="001B76E1"/>
    <w:rsid w:val="001B77F9"/>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661"/>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E1F"/>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816"/>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1FA1"/>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8A0"/>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0E5A"/>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163"/>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BD1"/>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71C"/>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CB1"/>
    <w:rsid w:val="00250D9C"/>
    <w:rsid w:val="00251117"/>
    <w:rsid w:val="00251271"/>
    <w:rsid w:val="002512A9"/>
    <w:rsid w:val="0025169E"/>
    <w:rsid w:val="00251929"/>
    <w:rsid w:val="00251CE1"/>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A89"/>
    <w:rsid w:val="00253D64"/>
    <w:rsid w:val="00253E2B"/>
    <w:rsid w:val="00254794"/>
    <w:rsid w:val="00254C3E"/>
    <w:rsid w:val="00254CBD"/>
    <w:rsid w:val="00254D01"/>
    <w:rsid w:val="002555E7"/>
    <w:rsid w:val="002556FA"/>
    <w:rsid w:val="00255A43"/>
    <w:rsid w:val="00255C71"/>
    <w:rsid w:val="00255D02"/>
    <w:rsid w:val="002563C8"/>
    <w:rsid w:val="002564AF"/>
    <w:rsid w:val="0025671A"/>
    <w:rsid w:val="00256972"/>
    <w:rsid w:val="00256F02"/>
    <w:rsid w:val="002571C8"/>
    <w:rsid w:val="002572F1"/>
    <w:rsid w:val="002573FC"/>
    <w:rsid w:val="00257986"/>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29"/>
    <w:rsid w:val="0028478F"/>
    <w:rsid w:val="00284E7F"/>
    <w:rsid w:val="00284FF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7B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1E3"/>
    <w:rsid w:val="002B19C7"/>
    <w:rsid w:val="002B1D9D"/>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1DD"/>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E5"/>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D1D"/>
    <w:rsid w:val="002E5058"/>
    <w:rsid w:val="002E56DE"/>
    <w:rsid w:val="002E57CC"/>
    <w:rsid w:val="002E58E1"/>
    <w:rsid w:val="002E58FE"/>
    <w:rsid w:val="002E5BDD"/>
    <w:rsid w:val="002E5C56"/>
    <w:rsid w:val="002E679D"/>
    <w:rsid w:val="002E6A6F"/>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88F"/>
    <w:rsid w:val="00311941"/>
    <w:rsid w:val="003121B8"/>
    <w:rsid w:val="0031226C"/>
    <w:rsid w:val="00312E29"/>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6B7"/>
    <w:rsid w:val="003209BD"/>
    <w:rsid w:val="00320B1B"/>
    <w:rsid w:val="0032172E"/>
    <w:rsid w:val="00321822"/>
    <w:rsid w:val="00321B02"/>
    <w:rsid w:val="003222E4"/>
    <w:rsid w:val="00322352"/>
    <w:rsid w:val="00322647"/>
    <w:rsid w:val="00322751"/>
    <w:rsid w:val="003228FE"/>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2BF"/>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5527"/>
    <w:rsid w:val="00346D3D"/>
    <w:rsid w:val="003471DC"/>
    <w:rsid w:val="00347265"/>
    <w:rsid w:val="0034745C"/>
    <w:rsid w:val="003479A8"/>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AEF"/>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67D4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3F8B"/>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A36"/>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CD4"/>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D6F"/>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37E"/>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A64"/>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05"/>
    <w:rsid w:val="003C6580"/>
    <w:rsid w:val="003C6665"/>
    <w:rsid w:val="003C6FA0"/>
    <w:rsid w:val="003C720C"/>
    <w:rsid w:val="003C7459"/>
    <w:rsid w:val="003C78C0"/>
    <w:rsid w:val="003C79A4"/>
    <w:rsid w:val="003C7D6A"/>
    <w:rsid w:val="003D0332"/>
    <w:rsid w:val="003D09DA"/>
    <w:rsid w:val="003D0A97"/>
    <w:rsid w:val="003D0D75"/>
    <w:rsid w:val="003D0E68"/>
    <w:rsid w:val="003D0F07"/>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4FAB"/>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D5D"/>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8FA"/>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0D04"/>
    <w:rsid w:val="004010CF"/>
    <w:rsid w:val="00401175"/>
    <w:rsid w:val="004012FA"/>
    <w:rsid w:val="004017C6"/>
    <w:rsid w:val="00401BBE"/>
    <w:rsid w:val="004024AB"/>
    <w:rsid w:val="00402F2C"/>
    <w:rsid w:val="0040303D"/>
    <w:rsid w:val="0040379F"/>
    <w:rsid w:val="00403805"/>
    <w:rsid w:val="00403824"/>
    <w:rsid w:val="00403E3B"/>
    <w:rsid w:val="00403F25"/>
    <w:rsid w:val="0040406A"/>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07CE5"/>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9D3"/>
    <w:rsid w:val="00424E5F"/>
    <w:rsid w:val="004250E7"/>
    <w:rsid w:val="0042546B"/>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4C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8D9"/>
    <w:rsid w:val="00480B03"/>
    <w:rsid w:val="00480CD7"/>
    <w:rsid w:val="004810EC"/>
    <w:rsid w:val="00481289"/>
    <w:rsid w:val="004813D5"/>
    <w:rsid w:val="004814F6"/>
    <w:rsid w:val="00481607"/>
    <w:rsid w:val="00482389"/>
    <w:rsid w:val="004825AC"/>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C"/>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9F9"/>
    <w:rsid w:val="004B5EED"/>
    <w:rsid w:val="004B6301"/>
    <w:rsid w:val="004B656F"/>
    <w:rsid w:val="004B6FFB"/>
    <w:rsid w:val="004B795F"/>
    <w:rsid w:val="004B7BA5"/>
    <w:rsid w:val="004B7C7F"/>
    <w:rsid w:val="004B7D81"/>
    <w:rsid w:val="004C0346"/>
    <w:rsid w:val="004C03CC"/>
    <w:rsid w:val="004C0A9C"/>
    <w:rsid w:val="004C0B5B"/>
    <w:rsid w:val="004C0EA9"/>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110"/>
    <w:rsid w:val="004C730E"/>
    <w:rsid w:val="004C7469"/>
    <w:rsid w:val="004C7739"/>
    <w:rsid w:val="004C7BDF"/>
    <w:rsid w:val="004D0200"/>
    <w:rsid w:val="004D02B7"/>
    <w:rsid w:val="004D0A0E"/>
    <w:rsid w:val="004D0E42"/>
    <w:rsid w:val="004D171F"/>
    <w:rsid w:val="004D1A33"/>
    <w:rsid w:val="004D1B92"/>
    <w:rsid w:val="004D1D64"/>
    <w:rsid w:val="004D1F0A"/>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D66"/>
    <w:rsid w:val="004D5F02"/>
    <w:rsid w:val="004D6022"/>
    <w:rsid w:val="004D641A"/>
    <w:rsid w:val="004D643A"/>
    <w:rsid w:val="004D67F5"/>
    <w:rsid w:val="004D68C0"/>
    <w:rsid w:val="004D701C"/>
    <w:rsid w:val="004D710C"/>
    <w:rsid w:val="004D722F"/>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BDA"/>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6F57"/>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CD7"/>
    <w:rsid w:val="00505E39"/>
    <w:rsid w:val="0050614B"/>
    <w:rsid w:val="0050640B"/>
    <w:rsid w:val="00506571"/>
    <w:rsid w:val="005066B3"/>
    <w:rsid w:val="0050699E"/>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1A"/>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448"/>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9F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1D"/>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BC"/>
    <w:rsid w:val="00575349"/>
    <w:rsid w:val="005753DB"/>
    <w:rsid w:val="00575630"/>
    <w:rsid w:val="005758BA"/>
    <w:rsid w:val="00575E27"/>
    <w:rsid w:val="00575EC1"/>
    <w:rsid w:val="0057672D"/>
    <w:rsid w:val="00576A37"/>
    <w:rsid w:val="00576DEC"/>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321"/>
    <w:rsid w:val="00584496"/>
    <w:rsid w:val="00584EC4"/>
    <w:rsid w:val="00584F9E"/>
    <w:rsid w:val="005853A6"/>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27A"/>
    <w:rsid w:val="005923C9"/>
    <w:rsid w:val="0059284F"/>
    <w:rsid w:val="005928BF"/>
    <w:rsid w:val="005934BF"/>
    <w:rsid w:val="00593A7F"/>
    <w:rsid w:val="00593ADD"/>
    <w:rsid w:val="00594131"/>
    <w:rsid w:val="005943C6"/>
    <w:rsid w:val="0059451F"/>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22"/>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BF"/>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1CC2"/>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B77"/>
    <w:rsid w:val="005D0DE9"/>
    <w:rsid w:val="005D0F67"/>
    <w:rsid w:val="005D20FC"/>
    <w:rsid w:val="005D214D"/>
    <w:rsid w:val="005D241F"/>
    <w:rsid w:val="005D24A2"/>
    <w:rsid w:val="005D26D7"/>
    <w:rsid w:val="005D2A49"/>
    <w:rsid w:val="005D2B7E"/>
    <w:rsid w:val="005D2EE8"/>
    <w:rsid w:val="005D31C7"/>
    <w:rsid w:val="005D31D3"/>
    <w:rsid w:val="005D342A"/>
    <w:rsid w:val="005D35E3"/>
    <w:rsid w:val="005D4764"/>
    <w:rsid w:val="005D5242"/>
    <w:rsid w:val="005D5499"/>
    <w:rsid w:val="005D576B"/>
    <w:rsid w:val="005D594D"/>
    <w:rsid w:val="005D5975"/>
    <w:rsid w:val="005D5AA7"/>
    <w:rsid w:val="005D5B96"/>
    <w:rsid w:val="005D5C34"/>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388"/>
    <w:rsid w:val="005E66F1"/>
    <w:rsid w:val="005E6888"/>
    <w:rsid w:val="005E6AFB"/>
    <w:rsid w:val="005E6E6E"/>
    <w:rsid w:val="005E6EDE"/>
    <w:rsid w:val="005E6FDD"/>
    <w:rsid w:val="005E7698"/>
    <w:rsid w:val="005E794F"/>
    <w:rsid w:val="005E79EC"/>
    <w:rsid w:val="005E7A49"/>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46"/>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9C4"/>
    <w:rsid w:val="00616B27"/>
    <w:rsid w:val="00616D2E"/>
    <w:rsid w:val="00616F3E"/>
    <w:rsid w:val="0061717F"/>
    <w:rsid w:val="006171DC"/>
    <w:rsid w:val="00617216"/>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48"/>
    <w:rsid w:val="00627BA3"/>
    <w:rsid w:val="00627C39"/>
    <w:rsid w:val="00627E44"/>
    <w:rsid w:val="006300D7"/>
    <w:rsid w:val="006306E2"/>
    <w:rsid w:val="006307BA"/>
    <w:rsid w:val="006307C2"/>
    <w:rsid w:val="00630CCF"/>
    <w:rsid w:val="00630D38"/>
    <w:rsid w:val="00630D81"/>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3CB9"/>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341"/>
    <w:rsid w:val="00650854"/>
    <w:rsid w:val="00650A6C"/>
    <w:rsid w:val="00650B2C"/>
    <w:rsid w:val="00650B7C"/>
    <w:rsid w:val="00650CF1"/>
    <w:rsid w:val="00650D1E"/>
    <w:rsid w:val="00650EB8"/>
    <w:rsid w:val="00650F7C"/>
    <w:rsid w:val="00650FBE"/>
    <w:rsid w:val="006513D5"/>
    <w:rsid w:val="0065153D"/>
    <w:rsid w:val="006518B1"/>
    <w:rsid w:val="00651982"/>
    <w:rsid w:val="006519E5"/>
    <w:rsid w:val="00651AD3"/>
    <w:rsid w:val="00651FA0"/>
    <w:rsid w:val="00652819"/>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3F22"/>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6F9C"/>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87C"/>
    <w:rsid w:val="0067517B"/>
    <w:rsid w:val="006755D1"/>
    <w:rsid w:val="00675652"/>
    <w:rsid w:val="00675783"/>
    <w:rsid w:val="006757DC"/>
    <w:rsid w:val="006757F4"/>
    <w:rsid w:val="00675E8E"/>
    <w:rsid w:val="0067616B"/>
    <w:rsid w:val="006767B8"/>
    <w:rsid w:val="006769FF"/>
    <w:rsid w:val="006772B6"/>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B94"/>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1E4"/>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3FD0"/>
    <w:rsid w:val="006D431E"/>
    <w:rsid w:val="006D4369"/>
    <w:rsid w:val="006D44E4"/>
    <w:rsid w:val="006D467B"/>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9AF"/>
    <w:rsid w:val="006F0C12"/>
    <w:rsid w:val="006F0EB1"/>
    <w:rsid w:val="006F1008"/>
    <w:rsid w:val="006F1629"/>
    <w:rsid w:val="006F1897"/>
    <w:rsid w:val="006F1AD8"/>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03F"/>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389"/>
    <w:rsid w:val="00733443"/>
    <w:rsid w:val="007337CF"/>
    <w:rsid w:val="00733858"/>
    <w:rsid w:val="0073391C"/>
    <w:rsid w:val="00733A74"/>
    <w:rsid w:val="00733A80"/>
    <w:rsid w:val="00733AA9"/>
    <w:rsid w:val="00733B3C"/>
    <w:rsid w:val="00733C0A"/>
    <w:rsid w:val="00733D4A"/>
    <w:rsid w:val="00733F4E"/>
    <w:rsid w:val="007341B9"/>
    <w:rsid w:val="0073497A"/>
    <w:rsid w:val="007356D0"/>
    <w:rsid w:val="007361C3"/>
    <w:rsid w:val="0073637C"/>
    <w:rsid w:val="00736998"/>
    <w:rsid w:val="00736D7B"/>
    <w:rsid w:val="0073727A"/>
    <w:rsid w:val="00737470"/>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266"/>
    <w:rsid w:val="0074431A"/>
    <w:rsid w:val="00744563"/>
    <w:rsid w:val="007446AF"/>
    <w:rsid w:val="00744D86"/>
    <w:rsid w:val="00744FB1"/>
    <w:rsid w:val="0074576E"/>
    <w:rsid w:val="00745EBB"/>
    <w:rsid w:val="00745F9B"/>
    <w:rsid w:val="00746167"/>
    <w:rsid w:val="00746199"/>
    <w:rsid w:val="007461C7"/>
    <w:rsid w:val="0074644A"/>
    <w:rsid w:val="007467AF"/>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F8"/>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311"/>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0D3A"/>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53A"/>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4D5C"/>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3C5"/>
    <w:rsid w:val="007D149C"/>
    <w:rsid w:val="007D1558"/>
    <w:rsid w:val="007D15F5"/>
    <w:rsid w:val="007D188E"/>
    <w:rsid w:val="007D1B7C"/>
    <w:rsid w:val="007D214A"/>
    <w:rsid w:val="007D23F9"/>
    <w:rsid w:val="007D2B63"/>
    <w:rsid w:val="007D357E"/>
    <w:rsid w:val="007D3889"/>
    <w:rsid w:val="007D39A2"/>
    <w:rsid w:val="007D39D7"/>
    <w:rsid w:val="007D3A6B"/>
    <w:rsid w:val="007D4420"/>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31"/>
    <w:rsid w:val="007F05E0"/>
    <w:rsid w:val="007F0B77"/>
    <w:rsid w:val="007F0DD3"/>
    <w:rsid w:val="007F14FD"/>
    <w:rsid w:val="007F153C"/>
    <w:rsid w:val="007F18C0"/>
    <w:rsid w:val="007F1A3D"/>
    <w:rsid w:val="007F22A5"/>
    <w:rsid w:val="007F2D1D"/>
    <w:rsid w:val="007F2DBB"/>
    <w:rsid w:val="007F2DF1"/>
    <w:rsid w:val="007F2E8D"/>
    <w:rsid w:val="007F2ED4"/>
    <w:rsid w:val="007F340D"/>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71"/>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364"/>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7E8"/>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CA7"/>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2E8C"/>
    <w:rsid w:val="00863479"/>
    <w:rsid w:val="00863AA0"/>
    <w:rsid w:val="00863FEF"/>
    <w:rsid w:val="00864A9F"/>
    <w:rsid w:val="008650AB"/>
    <w:rsid w:val="00865696"/>
    <w:rsid w:val="00865D4C"/>
    <w:rsid w:val="00865DE1"/>
    <w:rsid w:val="00866453"/>
    <w:rsid w:val="00866781"/>
    <w:rsid w:val="00867E79"/>
    <w:rsid w:val="00867F66"/>
    <w:rsid w:val="00870018"/>
    <w:rsid w:val="008700FC"/>
    <w:rsid w:val="00870793"/>
    <w:rsid w:val="00870A1C"/>
    <w:rsid w:val="00870AD0"/>
    <w:rsid w:val="00870E13"/>
    <w:rsid w:val="00871029"/>
    <w:rsid w:val="00871096"/>
    <w:rsid w:val="008710EF"/>
    <w:rsid w:val="00871171"/>
    <w:rsid w:val="008712B8"/>
    <w:rsid w:val="008718B9"/>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120"/>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BF"/>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225"/>
    <w:rsid w:val="008B130E"/>
    <w:rsid w:val="008B1425"/>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0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9A0"/>
    <w:rsid w:val="008D2CB2"/>
    <w:rsid w:val="008D30E5"/>
    <w:rsid w:val="008D3208"/>
    <w:rsid w:val="008D3DA4"/>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069"/>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98"/>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D9"/>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287C"/>
    <w:rsid w:val="00913F4C"/>
    <w:rsid w:val="0091404B"/>
    <w:rsid w:val="0091423A"/>
    <w:rsid w:val="009142E4"/>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A8E"/>
    <w:rsid w:val="00921C9F"/>
    <w:rsid w:val="00921ED5"/>
    <w:rsid w:val="00921FA1"/>
    <w:rsid w:val="009225B6"/>
    <w:rsid w:val="0092286C"/>
    <w:rsid w:val="00923151"/>
    <w:rsid w:val="00923ABA"/>
    <w:rsid w:val="00923CA2"/>
    <w:rsid w:val="00924108"/>
    <w:rsid w:val="0092434B"/>
    <w:rsid w:val="009247D8"/>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103"/>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19F"/>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2EF7"/>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1EC"/>
    <w:rsid w:val="009A4289"/>
    <w:rsid w:val="009A44F6"/>
    <w:rsid w:val="009A4ACF"/>
    <w:rsid w:val="009A4D85"/>
    <w:rsid w:val="009A4E72"/>
    <w:rsid w:val="009A516A"/>
    <w:rsid w:val="009A528E"/>
    <w:rsid w:val="009A56A1"/>
    <w:rsid w:val="009A6127"/>
    <w:rsid w:val="009A637B"/>
    <w:rsid w:val="009A6456"/>
    <w:rsid w:val="009A6757"/>
    <w:rsid w:val="009A6BAA"/>
    <w:rsid w:val="009A6C74"/>
    <w:rsid w:val="009A7154"/>
    <w:rsid w:val="009A7159"/>
    <w:rsid w:val="009A78AA"/>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63F"/>
    <w:rsid w:val="009B4821"/>
    <w:rsid w:val="009B4BED"/>
    <w:rsid w:val="009B4C24"/>
    <w:rsid w:val="009B4C25"/>
    <w:rsid w:val="009B4FA0"/>
    <w:rsid w:val="009B5821"/>
    <w:rsid w:val="009B59B0"/>
    <w:rsid w:val="009B5A67"/>
    <w:rsid w:val="009B616B"/>
    <w:rsid w:val="009B6220"/>
    <w:rsid w:val="009B62F3"/>
    <w:rsid w:val="009B68AD"/>
    <w:rsid w:val="009B6C13"/>
    <w:rsid w:val="009B7254"/>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3E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6F7B"/>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8C"/>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587"/>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D4F"/>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C24"/>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8C0"/>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2FA"/>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79"/>
    <w:rsid w:val="00A745D9"/>
    <w:rsid w:val="00A7484A"/>
    <w:rsid w:val="00A74E04"/>
    <w:rsid w:val="00A74F6C"/>
    <w:rsid w:val="00A75212"/>
    <w:rsid w:val="00A7538B"/>
    <w:rsid w:val="00A75857"/>
    <w:rsid w:val="00A75920"/>
    <w:rsid w:val="00A7634B"/>
    <w:rsid w:val="00A76398"/>
    <w:rsid w:val="00A7662C"/>
    <w:rsid w:val="00A76696"/>
    <w:rsid w:val="00A767FB"/>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8ED"/>
    <w:rsid w:val="00A8694D"/>
    <w:rsid w:val="00A86ACD"/>
    <w:rsid w:val="00A86FEF"/>
    <w:rsid w:val="00A87482"/>
    <w:rsid w:val="00A87C98"/>
    <w:rsid w:val="00A90279"/>
    <w:rsid w:val="00A90597"/>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77B"/>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A0E"/>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4A"/>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3"/>
    <w:rsid w:val="00AE0E65"/>
    <w:rsid w:val="00AE0E9E"/>
    <w:rsid w:val="00AE1418"/>
    <w:rsid w:val="00AE14B7"/>
    <w:rsid w:val="00AE183B"/>
    <w:rsid w:val="00AE1F9D"/>
    <w:rsid w:val="00AE2205"/>
    <w:rsid w:val="00AE232B"/>
    <w:rsid w:val="00AE2BFE"/>
    <w:rsid w:val="00AE3004"/>
    <w:rsid w:val="00AE3CE1"/>
    <w:rsid w:val="00AE4318"/>
    <w:rsid w:val="00AE443A"/>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48A0"/>
    <w:rsid w:val="00AF5021"/>
    <w:rsid w:val="00AF5088"/>
    <w:rsid w:val="00AF5178"/>
    <w:rsid w:val="00AF5193"/>
    <w:rsid w:val="00AF5363"/>
    <w:rsid w:val="00AF5A50"/>
    <w:rsid w:val="00AF5F78"/>
    <w:rsid w:val="00AF60F2"/>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705"/>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1F4"/>
    <w:rsid w:val="00B1093D"/>
    <w:rsid w:val="00B10BD1"/>
    <w:rsid w:val="00B10E06"/>
    <w:rsid w:val="00B10FC2"/>
    <w:rsid w:val="00B11108"/>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78"/>
    <w:rsid w:val="00B20057"/>
    <w:rsid w:val="00B2043A"/>
    <w:rsid w:val="00B20A3F"/>
    <w:rsid w:val="00B20E2B"/>
    <w:rsid w:val="00B21016"/>
    <w:rsid w:val="00B215F9"/>
    <w:rsid w:val="00B21CA7"/>
    <w:rsid w:val="00B21D72"/>
    <w:rsid w:val="00B21D85"/>
    <w:rsid w:val="00B21DF9"/>
    <w:rsid w:val="00B21E7F"/>
    <w:rsid w:val="00B22780"/>
    <w:rsid w:val="00B227BE"/>
    <w:rsid w:val="00B233A2"/>
    <w:rsid w:val="00B233A9"/>
    <w:rsid w:val="00B236BE"/>
    <w:rsid w:val="00B239CC"/>
    <w:rsid w:val="00B2413A"/>
    <w:rsid w:val="00B24332"/>
    <w:rsid w:val="00B24689"/>
    <w:rsid w:val="00B24850"/>
    <w:rsid w:val="00B24909"/>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0A1"/>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1E22"/>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AC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7A4"/>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71D"/>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0A"/>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72"/>
    <w:rsid w:val="00BB2206"/>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263"/>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1DF"/>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CF0"/>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3D4"/>
    <w:rsid w:val="00BF46F1"/>
    <w:rsid w:val="00BF47D7"/>
    <w:rsid w:val="00BF4B69"/>
    <w:rsid w:val="00BF515E"/>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06"/>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130"/>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1F6F"/>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16"/>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CAA"/>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28C"/>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A49"/>
    <w:rsid w:val="00C93F51"/>
    <w:rsid w:val="00C945C2"/>
    <w:rsid w:val="00C945EC"/>
    <w:rsid w:val="00C94C81"/>
    <w:rsid w:val="00C94E45"/>
    <w:rsid w:val="00C95300"/>
    <w:rsid w:val="00C95548"/>
    <w:rsid w:val="00C95730"/>
    <w:rsid w:val="00C95962"/>
    <w:rsid w:val="00C95CD4"/>
    <w:rsid w:val="00C96FE0"/>
    <w:rsid w:val="00C9704D"/>
    <w:rsid w:val="00C970B0"/>
    <w:rsid w:val="00C978E8"/>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5A65"/>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AE2"/>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1FE"/>
    <w:rsid w:val="00CC2559"/>
    <w:rsid w:val="00CC2633"/>
    <w:rsid w:val="00CC27F5"/>
    <w:rsid w:val="00CC281C"/>
    <w:rsid w:val="00CC2C88"/>
    <w:rsid w:val="00CC2D18"/>
    <w:rsid w:val="00CC2EFE"/>
    <w:rsid w:val="00CC380B"/>
    <w:rsid w:val="00CC39C1"/>
    <w:rsid w:val="00CC3E8C"/>
    <w:rsid w:val="00CC3E96"/>
    <w:rsid w:val="00CC400F"/>
    <w:rsid w:val="00CC4365"/>
    <w:rsid w:val="00CC471C"/>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157"/>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C9"/>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493"/>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928"/>
    <w:rsid w:val="00D15093"/>
    <w:rsid w:val="00D159A9"/>
    <w:rsid w:val="00D15A17"/>
    <w:rsid w:val="00D15D5B"/>
    <w:rsid w:val="00D15D9D"/>
    <w:rsid w:val="00D1624D"/>
    <w:rsid w:val="00D1678C"/>
    <w:rsid w:val="00D167A9"/>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5E8"/>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0DF"/>
    <w:rsid w:val="00D331F8"/>
    <w:rsid w:val="00D33313"/>
    <w:rsid w:val="00D33410"/>
    <w:rsid w:val="00D335CB"/>
    <w:rsid w:val="00D33AB3"/>
    <w:rsid w:val="00D33AFC"/>
    <w:rsid w:val="00D34058"/>
    <w:rsid w:val="00D3410B"/>
    <w:rsid w:val="00D344C9"/>
    <w:rsid w:val="00D351C4"/>
    <w:rsid w:val="00D353FF"/>
    <w:rsid w:val="00D359D4"/>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57FDE"/>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9DD"/>
    <w:rsid w:val="00D65AAD"/>
    <w:rsid w:val="00D66022"/>
    <w:rsid w:val="00D66065"/>
    <w:rsid w:val="00D662E2"/>
    <w:rsid w:val="00D66D78"/>
    <w:rsid w:val="00D66DAA"/>
    <w:rsid w:val="00D67EB0"/>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2C9"/>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1EFE"/>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572E"/>
    <w:rsid w:val="00D8636C"/>
    <w:rsid w:val="00D86B37"/>
    <w:rsid w:val="00D86ED1"/>
    <w:rsid w:val="00D87123"/>
    <w:rsid w:val="00D87154"/>
    <w:rsid w:val="00D87463"/>
    <w:rsid w:val="00D87479"/>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212"/>
    <w:rsid w:val="00D93311"/>
    <w:rsid w:val="00D93A0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84"/>
    <w:rsid w:val="00DA499E"/>
    <w:rsid w:val="00DA4D11"/>
    <w:rsid w:val="00DA4D6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70A"/>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B37"/>
    <w:rsid w:val="00E00C11"/>
    <w:rsid w:val="00E00EFF"/>
    <w:rsid w:val="00E00F26"/>
    <w:rsid w:val="00E00F77"/>
    <w:rsid w:val="00E0150D"/>
    <w:rsid w:val="00E019EA"/>
    <w:rsid w:val="00E028E6"/>
    <w:rsid w:val="00E02C20"/>
    <w:rsid w:val="00E02CA6"/>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8F6"/>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57"/>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90A"/>
    <w:rsid w:val="00E23ACC"/>
    <w:rsid w:val="00E23ADB"/>
    <w:rsid w:val="00E2446F"/>
    <w:rsid w:val="00E249BB"/>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5C"/>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EB2"/>
    <w:rsid w:val="00E43F1E"/>
    <w:rsid w:val="00E43FBE"/>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004"/>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35"/>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D10"/>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0C38"/>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07B"/>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4F65"/>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19"/>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6522"/>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7E3"/>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27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1FE1"/>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6EC7"/>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132"/>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6AA2"/>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035"/>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2D67"/>
    <w:rsid w:val="00FA375C"/>
    <w:rsid w:val="00FA3C84"/>
    <w:rsid w:val="00FA4A21"/>
    <w:rsid w:val="00FA4BB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5C4"/>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0B"/>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169"/>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8EC"/>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0F3E"/>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755"/>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68F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E068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68F6"/>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table" w:customStyle="1" w:styleId="TableGrid1">
    <w:name w:val="Table Grid1"/>
    <w:basedOn w:val="TableNormal"/>
    <w:next w:val="TableGrid"/>
    <w:uiPriority w:val="59"/>
    <w:rsid w:val="0059227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B7263"/>
    <w:rPr>
      <w:i/>
      <w:iCs/>
    </w:rPr>
  </w:style>
  <w:style w:type="character" w:customStyle="1" w:styleId="3GPPAgreementsChar">
    <w:name w:val="3GPP Agreements Char"/>
    <w:basedOn w:val="DefaultParagraphFont"/>
    <w:link w:val="3GPPAgreements"/>
    <w:semiHidden/>
    <w:locked/>
    <w:rsid w:val="00BF43D4"/>
    <w:rPr>
      <w:rFonts w:ascii="SimSun" w:hAnsi="SimSun"/>
    </w:rPr>
  </w:style>
  <w:style w:type="paragraph" w:customStyle="1" w:styleId="3GPPAgreements">
    <w:name w:val="3GPP Agreements"/>
    <w:basedOn w:val="Normal"/>
    <w:link w:val="3GPPAgreementsChar"/>
    <w:semiHidden/>
    <w:rsid w:val="00BF43D4"/>
    <w:pPr>
      <w:numPr>
        <w:numId w:val="39"/>
      </w:numPr>
      <w:overflowPunct w:val="0"/>
      <w:autoSpaceDE w:val="0"/>
      <w:autoSpaceDN w:val="0"/>
      <w:spacing w:before="60" w:after="60" w:line="240" w:lineRule="auto"/>
      <w:jc w:val="both"/>
    </w:pPr>
    <w:rPr>
      <w:rFonts w:ascii="SimSun" w:eastAsia="SimSun" w:hAnsi="SimSun" w:cs="Times New Roman"/>
      <w:sz w:val="20"/>
      <w:szCs w:val="20"/>
      <w:lang w:eastAsia="en-GB"/>
    </w:rPr>
  </w:style>
  <w:style w:type="character" w:styleId="Strong">
    <w:name w:val="Strong"/>
    <w:basedOn w:val="DefaultParagraphFont"/>
    <w:uiPriority w:val="22"/>
    <w:qFormat/>
    <w:rsid w:val="00BF43D4"/>
    <w:rPr>
      <w:b/>
      <w:bCs/>
    </w:rPr>
  </w:style>
  <w:style w:type="numbering" w:customStyle="1" w:styleId="StyleBulletedSymbolsymbolLeft025Hanging02511">
    <w:name w:val="Style Bulleted Symbol (symbol) Left:  0.25&quot; Hanging:  0.25&quot;11"/>
    <w:rsid w:val="00BF43D4"/>
    <w:pPr>
      <w:numPr>
        <w:numId w:val="39"/>
      </w:numPr>
    </w:pPr>
  </w:style>
  <w:style w:type="character" w:styleId="UnresolvedMention">
    <w:name w:val="Unresolved Mention"/>
    <w:basedOn w:val="DefaultParagraphFont"/>
    <w:uiPriority w:val="99"/>
    <w:semiHidden/>
    <w:unhideWhenUsed/>
    <w:rsid w:val="009531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5332">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8090711">
      <w:bodyDiv w:val="1"/>
      <w:marLeft w:val="0"/>
      <w:marRight w:val="0"/>
      <w:marTop w:val="0"/>
      <w:marBottom w:val="0"/>
      <w:divBdr>
        <w:top w:val="none" w:sz="0" w:space="0" w:color="auto"/>
        <w:left w:val="none" w:sz="0" w:space="0" w:color="auto"/>
        <w:bottom w:val="none" w:sz="0" w:space="0" w:color="auto"/>
        <w:right w:val="none" w:sz="0" w:space="0" w:color="auto"/>
      </w:divBdr>
    </w:div>
    <w:div w:id="5277482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9002015">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707800">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2313699">
      <w:bodyDiv w:val="1"/>
      <w:marLeft w:val="0"/>
      <w:marRight w:val="0"/>
      <w:marTop w:val="0"/>
      <w:marBottom w:val="0"/>
      <w:divBdr>
        <w:top w:val="none" w:sz="0" w:space="0" w:color="auto"/>
        <w:left w:val="none" w:sz="0" w:space="0" w:color="auto"/>
        <w:bottom w:val="none" w:sz="0" w:space="0" w:color="auto"/>
        <w:right w:val="none" w:sz="0" w:space="0" w:color="auto"/>
      </w:divBdr>
    </w:div>
    <w:div w:id="107547023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1010094">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2784576">
      <w:bodyDiv w:val="1"/>
      <w:marLeft w:val="0"/>
      <w:marRight w:val="0"/>
      <w:marTop w:val="0"/>
      <w:marBottom w:val="0"/>
      <w:divBdr>
        <w:top w:val="none" w:sz="0" w:space="0" w:color="auto"/>
        <w:left w:val="none" w:sz="0" w:space="0" w:color="auto"/>
        <w:bottom w:val="none" w:sz="0" w:space="0" w:color="auto"/>
        <w:right w:val="none" w:sz="0" w:space="0" w:color="auto"/>
      </w:divBdr>
    </w:div>
    <w:div w:id="12840692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506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859401">
      <w:bodyDiv w:val="1"/>
      <w:marLeft w:val="0"/>
      <w:marRight w:val="0"/>
      <w:marTop w:val="0"/>
      <w:marBottom w:val="0"/>
      <w:divBdr>
        <w:top w:val="none" w:sz="0" w:space="0" w:color="auto"/>
        <w:left w:val="none" w:sz="0" w:space="0" w:color="auto"/>
        <w:bottom w:val="none" w:sz="0" w:space="0" w:color="auto"/>
        <w:right w:val="none" w:sz="0" w:space="0" w:color="auto"/>
      </w:divBdr>
    </w:div>
    <w:div w:id="1801417928">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2110784">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0428497">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6764304">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744267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www.3gpp.org/ftp/TSG_RAN/WG1_RL1/TSGR1_100_e/Docs/R1-2000496.zip" TargetMode="External"/><Relationship Id="rId26" Type="http://schemas.openxmlformats.org/officeDocument/2006/relationships/hyperlink" Target="http://www.3gpp.org/ftp/TSG_RAN/WG1_RL1/TSGR1_100_e/Docs/R1-2000838.zip" TargetMode="External"/><Relationship Id="rId3" Type="http://schemas.openxmlformats.org/officeDocument/2006/relationships/settings" Target="settings.xml"/><Relationship Id="rId21" Type="http://schemas.openxmlformats.org/officeDocument/2006/relationships/hyperlink" Target="http://www.3gpp.org/ftp/TSG_RAN/WG1_RL1/TSGR1_100_e/Docs/R1-2000622.zip" TargetMode="External"/><Relationship Id="rId7" Type="http://schemas.openxmlformats.org/officeDocument/2006/relationships/hyperlink" Target="https://www.3gpp.org/ftp/TSG_RAN/WG1_RL1/TSGR1_100_e/Inbox/R1-2001091.zip" TargetMode="External"/><Relationship Id="rId12" Type="http://schemas.openxmlformats.org/officeDocument/2006/relationships/image" Target="media/image3.wmf"/><Relationship Id="rId17" Type="http://schemas.openxmlformats.org/officeDocument/2006/relationships/hyperlink" Target="http://www.3gpp.org/ftp/TSG_RAN/WG1_RL1/TSGR1_100_e/Docs/R1-2000404.zip" TargetMode="External"/><Relationship Id="rId25" Type="http://schemas.openxmlformats.org/officeDocument/2006/relationships/hyperlink" Target="http://www.3gpp.org/ftp/TSG_RAN/WG1_RL1/TSGR1_100_e/Docs/R1-2000786.zip" TargetMode="External"/><Relationship Id="rId2" Type="http://schemas.openxmlformats.org/officeDocument/2006/relationships/styles" Target="styles.xml"/><Relationship Id="rId16" Type="http://schemas.openxmlformats.org/officeDocument/2006/relationships/hyperlink" Target="http://www.3gpp.org/ftp/TSG_RAN/WG1_RL1/TSGR1_100_e/Docs/R1-2000388.zip" TargetMode="External"/><Relationship Id="rId20" Type="http://schemas.openxmlformats.org/officeDocument/2006/relationships/hyperlink" Target="http://www.3gpp.org/ftp/TSG_RAN/WG1_RL1/TSGR1_100_e/Docs/R1-2000570.zi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hyperlink" Target="http://www.3gpp.org/ftp/TSG_RAN/WG1_RL1/TSGR1_100_e/Docs/R1-2000734.zip" TargetMode="External"/><Relationship Id="rId5" Type="http://schemas.openxmlformats.org/officeDocument/2006/relationships/footnotes" Target="footnotes.xml"/><Relationship Id="rId15" Type="http://schemas.openxmlformats.org/officeDocument/2006/relationships/hyperlink" Target="http://www.3gpp.org/ftp/TSG_RAN/WG1_RL1/TSGR1_100_e/Docs/R1-2000322.zip" TargetMode="External"/><Relationship Id="rId23" Type="http://schemas.openxmlformats.org/officeDocument/2006/relationships/hyperlink" Target="http://www.3gpp.org/ftp/TSG_RAN/WG1_RL1/TSGR1_100_e/Docs/R1-2000698.zip" TargetMode="External"/><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http://www.3gpp.org/ftp/TSG_RAN/WG1_RL1/TSGR1_100_e/Docs/R1-2000525.zip"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www.3gpp.org/ftp/TSG_RAN/WG1_RL1/TSGR1_100_e/Docs/R1-2000188.zip" TargetMode="External"/><Relationship Id="rId22" Type="http://schemas.openxmlformats.org/officeDocument/2006/relationships/hyperlink" Target="http://www.3gpp.org/ftp/TSG_RAN/WG1_RL1/TSGR1_100_e/Docs/R1-2000694.zip" TargetMode="External"/><Relationship Id="rId27" Type="http://schemas.openxmlformats.org/officeDocument/2006/relationships/hyperlink" Target="http://www.3gpp.org/ftp/TSG_RAN/WG1_RL1/TSGR1_100_e/Docs/R1-20010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4179</Words>
  <Characters>23821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2019-05-04T05:20:00Z</dcterms:created>
  <dcterms:modified xsi:type="dcterms:W3CDTF">2020-03-05T14:45:00Z</dcterms:modified>
</cp:coreProperties>
</file>