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5EF31132" w:rsidR="00AE7266" w:rsidRDefault="00AE7266" w:rsidP="00AE7266">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A36099">
        <w:rPr>
          <w:b/>
          <w:kern w:val="2"/>
          <w:lang w:eastAsia="zh-CN"/>
        </w:rPr>
        <w:t>100</w:t>
      </w:r>
      <w:r w:rsidR="008E6D31">
        <w:rPr>
          <w:b/>
          <w:kern w:val="2"/>
          <w:lang w:eastAsia="zh-CN"/>
        </w:rPr>
        <w:t>-e</w:t>
      </w:r>
      <w:r>
        <w:rPr>
          <w:b/>
          <w:kern w:val="2"/>
          <w:lang w:eastAsia="zh-CN"/>
        </w:rPr>
        <w:tab/>
        <w:t>R1-</w:t>
      </w:r>
      <w:r w:rsidR="00781DEC" w:rsidRPr="00BA7D23">
        <w:rPr>
          <w:b/>
          <w:kern w:val="2"/>
          <w:lang w:eastAsia="zh-CN"/>
        </w:rPr>
        <w:t>20</w:t>
      </w:r>
      <w:r w:rsidR="00BA7D23">
        <w:rPr>
          <w:b/>
          <w:kern w:val="2"/>
          <w:lang w:eastAsia="zh-CN"/>
        </w:rPr>
        <w:t>01104</w:t>
      </w:r>
    </w:p>
    <w:p w14:paraId="5F0D2372" w14:textId="5C7DD54F" w:rsidR="00AE7266" w:rsidRDefault="00A36099" w:rsidP="00AE7266">
      <w:pPr>
        <w:spacing w:afterLines="50"/>
        <w:rPr>
          <w:b/>
          <w:kern w:val="2"/>
          <w:lang w:eastAsia="zh-CN"/>
        </w:rPr>
      </w:pPr>
      <w:r>
        <w:rPr>
          <w:b/>
          <w:kern w:val="2"/>
          <w:lang w:eastAsia="zh-CN"/>
        </w:rPr>
        <w:t>February 24</w:t>
      </w:r>
      <w:r w:rsidRPr="00A36099">
        <w:rPr>
          <w:b/>
          <w:kern w:val="2"/>
          <w:vertAlign w:val="superscript"/>
          <w:lang w:eastAsia="zh-CN"/>
        </w:rPr>
        <w:t>th</w:t>
      </w:r>
      <w:r>
        <w:rPr>
          <w:b/>
          <w:kern w:val="2"/>
          <w:vertAlign w:val="superscript"/>
          <w:lang w:eastAsia="zh-CN"/>
        </w:rPr>
        <w:t xml:space="preserve"> </w:t>
      </w:r>
      <w:r>
        <w:rPr>
          <w:b/>
          <w:kern w:val="2"/>
          <w:lang w:eastAsia="zh-CN"/>
        </w:rPr>
        <w:t xml:space="preserve">– </w:t>
      </w:r>
      <w:r w:rsidR="008E6D31">
        <w:rPr>
          <w:b/>
          <w:kern w:val="2"/>
          <w:lang w:eastAsia="zh-CN"/>
        </w:rPr>
        <w:t>March 6</w:t>
      </w:r>
      <w:r w:rsidR="008E6D31" w:rsidRPr="009B100D">
        <w:rPr>
          <w:b/>
          <w:kern w:val="2"/>
          <w:vertAlign w:val="superscript"/>
          <w:lang w:eastAsia="zh-CN"/>
        </w:rPr>
        <w:t>th</w:t>
      </w:r>
      <w:r w:rsidR="00AE7266">
        <w:rPr>
          <w:b/>
          <w:kern w:val="2"/>
          <w:lang w:eastAsia="zh-CN"/>
        </w:rPr>
        <w:t>, 20</w:t>
      </w:r>
      <w:r>
        <w:rPr>
          <w:b/>
          <w:kern w:val="2"/>
          <w:lang w:eastAsia="zh-CN"/>
        </w:rPr>
        <w:t>20</w:t>
      </w:r>
    </w:p>
    <w:p w14:paraId="6AB96FE6" w14:textId="77777777" w:rsidR="009C0564" w:rsidRPr="004F562F" w:rsidRDefault="009C0564" w:rsidP="00530B9C">
      <w:pPr>
        <w:pBdr>
          <w:top w:val="single" w:sz="4" w:space="1" w:color="auto"/>
        </w:pBdr>
        <w:spacing w:after="0"/>
        <w:rPr>
          <w:b/>
          <w:kern w:val="2"/>
          <w:sz w:val="16"/>
          <w:szCs w:val="16"/>
          <w:lang w:eastAsia="zh-CN"/>
        </w:rPr>
      </w:pPr>
    </w:p>
    <w:p w14:paraId="6706B82C" w14:textId="130586AF"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781DEC">
        <w:rPr>
          <w:b/>
          <w:kern w:val="2"/>
          <w:lang w:eastAsia="zh-CN"/>
        </w:rPr>
        <w:t>7.</w:t>
      </w:r>
      <w:r w:rsidR="00C66D02">
        <w:rPr>
          <w:b/>
          <w:kern w:val="2"/>
          <w:lang w:eastAsia="zh-CN"/>
        </w:rPr>
        <w:t>2.7.4</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8F0CCE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C66D02" w:rsidRPr="00C66D02">
        <w:rPr>
          <w:b/>
          <w:kern w:val="2"/>
          <w:lang w:eastAsia="zh-CN"/>
        </w:rPr>
        <w:t>Other Remaining issues for Rel-16 Power saving</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2A5751D0" w14:textId="77777777" w:rsidR="009C0564" w:rsidRDefault="009C0564" w:rsidP="00530B9C">
      <w:pPr>
        <w:pStyle w:val="1"/>
      </w:pPr>
      <w:bookmarkStart w:id="0" w:name="_Ref124589705"/>
      <w:bookmarkStart w:id="1" w:name="_Ref129681862"/>
      <w:r w:rsidRPr="00CF195E">
        <w:t>Introduction</w:t>
      </w:r>
      <w:bookmarkEnd w:id="0"/>
      <w:bookmarkEnd w:id="1"/>
    </w:p>
    <w:p w14:paraId="1419C7BD" w14:textId="60516389" w:rsidR="00A22A2B" w:rsidRPr="00A22A2B" w:rsidRDefault="00A22A2B" w:rsidP="00A22A2B">
      <w:pPr>
        <w:rPr>
          <w:lang w:eastAsia="zh-CN"/>
        </w:rPr>
      </w:pPr>
      <w:r w:rsidRPr="009B100D">
        <w:rPr>
          <w:lang w:eastAsia="zh-CN"/>
        </w:rPr>
        <w:t xml:space="preserve">In RAN#86, the introduction of UE power savings for NR Rel-16 was approved </w:t>
      </w:r>
      <w:r w:rsidRPr="009B100D">
        <w:rPr>
          <w:lang w:eastAsia="zh-CN"/>
        </w:rPr>
        <w:fldChar w:fldCharType="begin"/>
      </w:r>
      <w:r w:rsidRPr="009B100D">
        <w:rPr>
          <w:lang w:eastAsia="zh-CN"/>
        </w:rPr>
        <w:instrText xml:space="preserve"> REF _Ref30320113 \r \h </w:instrText>
      </w:r>
      <w:r>
        <w:rPr>
          <w:lang w:eastAsia="zh-CN"/>
        </w:rPr>
        <w:instrText xml:space="preserve"> \* MERGEFORMAT </w:instrText>
      </w:r>
      <w:r w:rsidRPr="009B100D">
        <w:rPr>
          <w:lang w:eastAsia="zh-CN"/>
        </w:rPr>
      </w:r>
      <w:r w:rsidRPr="009B100D">
        <w:rPr>
          <w:lang w:eastAsia="zh-CN"/>
        </w:rPr>
        <w:fldChar w:fldCharType="separate"/>
      </w:r>
      <w:r w:rsidRPr="009B100D">
        <w:rPr>
          <w:lang w:eastAsia="zh-CN"/>
        </w:rPr>
        <w:t>[1]</w:t>
      </w:r>
      <w:r w:rsidRPr="009B100D">
        <w:rPr>
          <w:lang w:eastAsia="zh-CN"/>
        </w:rPr>
        <w:fldChar w:fldCharType="end"/>
      </w:r>
      <w:r w:rsidRPr="009B100D">
        <w:rPr>
          <w:lang w:eastAsia="zh-CN"/>
        </w:rPr>
        <w:fldChar w:fldCharType="begin"/>
      </w:r>
      <w:r w:rsidRPr="009B100D">
        <w:rPr>
          <w:lang w:eastAsia="zh-CN"/>
        </w:rPr>
        <w:instrText xml:space="preserve"> REF _Ref30320116 \r \h </w:instrText>
      </w:r>
      <w:r>
        <w:rPr>
          <w:lang w:eastAsia="zh-CN"/>
        </w:rPr>
        <w:instrText xml:space="preserve"> \* MERGEFORMAT </w:instrText>
      </w:r>
      <w:r w:rsidRPr="009B100D">
        <w:rPr>
          <w:lang w:eastAsia="zh-CN"/>
        </w:rPr>
      </w:r>
      <w:r w:rsidRPr="009B100D">
        <w:rPr>
          <w:lang w:eastAsia="zh-CN"/>
        </w:rPr>
        <w:fldChar w:fldCharType="separate"/>
      </w:r>
      <w:r w:rsidRPr="009B100D">
        <w:rPr>
          <w:lang w:eastAsia="zh-CN"/>
        </w:rPr>
        <w:t>[2]</w:t>
      </w:r>
      <w:r w:rsidRPr="009B100D">
        <w:rPr>
          <w:lang w:eastAsia="zh-CN"/>
        </w:rPr>
        <w:fldChar w:fldCharType="end"/>
      </w:r>
      <w:r w:rsidRPr="009B100D">
        <w:rPr>
          <w:lang w:eastAsia="zh-CN"/>
        </w:rPr>
        <w:t xml:space="preserve">. However, some remaining issues for Rel-16 power saving need further discussion. This contribution discusses the impact </w:t>
      </w:r>
      <w:r>
        <w:rPr>
          <w:lang w:eastAsia="zh-CN"/>
        </w:rPr>
        <w:t>on</w:t>
      </w:r>
      <w:r w:rsidRPr="009B100D">
        <w:rPr>
          <w:lang w:eastAsia="zh-CN"/>
        </w:rPr>
        <w:t xml:space="preserve"> BWP switching delay when cross-slot scheduling is enabled.</w:t>
      </w:r>
    </w:p>
    <w:p w14:paraId="1B572AD8" w14:textId="3BC6500A" w:rsidR="00F92102" w:rsidRDefault="00C66D02" w:rsidP="007852F0">
      <w:pPr>
        <w:pStyle w:val="1"/>
      </w:pPr>
      <w:bookmarkStart w:id="2" w:name="_Ref19729338"/>
      <w:bookmarkStart w:id="3" w:name="_Ref129681832"/>
      <w:r>
        <w:t>Impact to BWP switching delay when cross-slot scheduling enabled</w:t>
      </w:r>
      <w:bookmarkEnd w:id="2"/>
    </w:p>
    <w:p w14:paraId="466C5B66" w14:textId="361BE626" w:rsidR="00C66D02" w:rsidRDefault="00C66D02" w:rsidP="00C66D02">
      <w:pPr>
        <w:rPr>
          <w:i/>
          <w:lang w:eastAsia="zh-CN"/>
        </w:rPr>
      </w:pPr>
      <w:r>
        <w:rPr>
          <w:rFonts w:hint="eastAsia"/>
          <w:lang w:eastAsia="zh-CN"/>
        </w:rPr>
        <w:t xml:space="preserve">In Rel-15, </w:t>
      </w:r>
      <w:r>
        <w:rPr>
          <w:lang w:eastAsia="zh-CN"/>
        </w:rPr>
        <w:t xml:space="preserve">a requirement on the BWP switching delay on a single CC is specified in TS 38.133 for cross-BWP scheduling as follows </w:t>
      </w:r>
      <w:r w:rsidR="00D5286F">
        <w:rPr>
          <w:lang w:eastAsia="zh-CN"/>
        </w:rPr>
        <w:fldChar w:fldCharType="begin"/>
      </w:r>
      <w:r w:rsidR="00D5286F">
        <w:rPr>
          <w:lang w:eastAsia="zh-CN"/>
        </w:rPr>
        <w:instrText xml:space="preserve"> REF _Ref31717263 \r \h </w:instrText>
      </w:r>
      <w:r w:rsidR="00D5286F">
        <w:rPr>
          <w:lang w:eastAsia="zh-CN"/>
        </w:rPr>
      </w:r>
      <w:r w:rsidR="00D5286F">
        <w:rPr>
          <w:lang w:eastAsia="zh-CN"/>
        </w:rPr>
        <w:fldChar w:fldCharType="separate"/>
      </w:r>
      <w:r w:rsidR="00D5286F">
        <w:rPr>
          <w:lang w:eastAsia="zh-CN"/>
        </w:rPr>
        <w:t>[3]</w:t>
      </w:r>
      <w:r w:rsidR="00D5286F">
        <w:rPr>
          <w:lang w:eastAsia="zh-CN"/>
        </w:rPr>
        <w:fldChar w:fldCharType="end"/>
      </w:r>
      <w:r>
        <w:rPr>
          <w:lang w:eastAsia="zh-CN"/>
        </w:rPr>
        <w:t>:</w:t>
      </w:r>
    </w:p>
    <w:tbl>
      <w:tblPr>
        <w:tblStyle w:val="ac"/>
        <w:tblW w:w="0" w:type="auto"/>
        <w:tblLook w:val="04A0" w:firstRow="1" w:lastRow="0" w:firstColumn="1" w:lastColumn="0" w:noHBand="0" w:noVBand="1"/>
      </w:tblPr>
      <w:tblGrid>
        <w:gridCol w:w="9306"/>
      </w:tblGrid>
      <w:tr w:rsidR="00C66D02" w14:paraId="53848F88" w14:textId="77777777" w:rsidTr="00C00A31">
        <w:tc>
          <w:tcPr>
            <w:tcW w:w="9306" w:type="dxa"/>
          </w:tcPr>
          <w:p w14:paraId="45FB44A0" w14:textId="61D38B8C" w:rsidR="00C66D02" w:rsidRPr="00C66D02" w:rsidRDefault="00C66D02" w:rsidP="00C00A31">
            <w:pPr>
              <w:rPr>
                <w:i/>
                <w:lang w:eastAsia="zh-CN"/>
              </w:rPr>
            </w:pPr>
            <w:r w:rsidRPr="00C66D02">
              <w:rPr>
                <w:i/>
                <w:lang w:eastAsia="zh-CN"/>
              </w:rPr>
              <w:t xml:space="preserve">For DCI-based BWP switch, </w:t>
            </w:r>
            <w:r w:rsidRPr="00C66D02">
              <w:rPr>
                <w:i/>
              </w:rPr>
              <w:t xml:space="preserve">after the UE receives BWP switching request at DL slot n </w:t>
            </w:r>
            <w:r w:rsidRPr="00C66D02">
              <w:rPr>
                <w:i/>
                <w:lang w:eastAsia="zh-CN"/>
              </w:rPr>
              <w:t>on a serving cell</w:t>
            </w:r>
            <w:r w:rsidRPr="00C66D02">
              <w:rPr>
                <w:i/>
              </w:rPr>
              <w:t xml:space="preserve">, UE shall be </w:t>
            </w:r>
            <w:r w:rsidRPr="00C66D02">
              <w:rPr>
                <w:i/>
                <w:lang w:eastAsia="zh-CN"/>
              </w:rPr>
              <w:t>able to receive PDSCH (for DL active BWP switch) or transmit PUSCH (for UL active BWP switch) on the new BWP on the serving cell</w:t>
            </w:r>
            <w:r w:rsidRPr="00C66D02">
              <w:rPr>
                <w:i/>
              </w:rPr>
              <w:t xml:space="preserve"> </w:t>
            </w:r>
            <w:r w:rsidRPr="00C66D02">
              <w:rPr>
                <w:i/>
                <w:lang w:eastAsia="zh-CN"/>
              </w:rPr>
              <w:t xml:space="preserve">on which BWP switch </w:t>
            </w:r>
            <w:r w:rsidRPr="00C66D02">
              <w:rPr>
                <w:i/>
              </w:rPr>
              <w:t xml:space="preserve">on the first DL or UL slot </w:t>
            </w:r>
            <w:r w:rsidRPr="00C66D02">
              <w:rPr>
                <w:i/>
                <w:lang w:eastAsia="zh-CN"/>
              </w:rPr>
              <w:t>occurs</w:t>
            </w:r>
            <w:r w:rsidRPr="00C66D02">
              <w:rPr>
                <w:i/>
              </w:rPr>
              <w:t xml:space="preserve"> right after the beginning of DL slot n+</w:t>
            </w:r>
            <w:r w:rsidRPr="00C66D02">
              <w:rPr>
                <w:i/>
                <w:lang w:eastAsia="zh-CN"/>
              </w:rPr>
              <w:t xml:space="preserve"> T</w:t>
            </w:r>
            <w:r w:rsidRPr="00C66D02">
              <w:rPr>
                <w:i/>
                <w:vertAlign w:val="subscript"/>
                <w:lang w:eastAsia="zh-CN"/>
              </w:rPr>
              <w:t>BWPswitchDelay</w:t>
            </w:r>
            <w:r w:rsidRPr="00C66D02">
              <w:rPr>
                <w:i/>
              </w:rPr>
              <w:t>.</w:t>
            </w:r>
          </w:p>
        </w:tc>
      </w:tr>
    </w:tbl>
    <w:p w14:paraId="1F833358" w14:textId="0C663266" w:rsidR="00C66D02" w:rsidRDefault="00C66D02" w:rsidP="00C66D02">
      <w:pPr>
        <w:rPr>
          <w:lang w:eastAsia="zh-CN"/>
        </w:rPr>
      </w:pPr>
      <w:r>
        <w:rPr>
          <w:lang w:eastAsia="zh-CN"/>
        </w:rPr>
        <w:t>W</w:t>
      </w:r>
      <w:r>
        <w:rPr>
          <w:rFonts w:hint="eastAsia"/>
          <w:lang w:eastAsia="zh-CN"/>
        </w:rPr>
        <w:t xml:space="preserve">ith </w:t>
      </w:r>
      <w:r>
        <w:rPr>
          <w:lang w:eastAsia="zh-CN"/>
        </w:rPr>
        <w:t xml:space="preserve">such switching delay requirement, a UE is required to finish scheduling DCI processing, RF retuning, new parameter application and data preparation (only for UL </w:t>
      </w:r>
      <w:r w:rsidR="00193C2B">
        <w:rPr>
          <w:lang w:eastAsia="zh-CN"/>
        </w:rPr>
        <w:t>cross-</w:t>
      </w:r>
      <w:r>
        <w:rPr>
          <w:lang w:eastAsia="zh-CN"/>
        </w:rPr>
        <w:t xml:space="preserve">BWP </w:t>
      </w:r>
      <w:r w:rsidR="00193C2B">
        <w:rPr>
          <w:lang w:eastAsia="zh-CN"/>
        </w:rPr>
        <w:t>scheduling</w:t>
      </w:r>
      <w:r>
        <w:rPr>
          <w:lang w:eastAsia="zh-CN"/>
        </w:rPr>
        <w:t xml:space="preserve">) in </w:t>
      </w:r>
      <w:r>
        <w:rPr>
          <w:i/>
          <w:lang w:eastAsia="zh-CN"/>
        </w:rPr>
        <w:t>T</w:t>
      </w:r>
      <w:r>
        <w:rPr>
          <w:i/>
          <w:vertAlign w:val="subscript"/>
          <w:lang w:eastAsia="zh-CN"/>
        </w:rPr>
        <w:t xml:space="preserve">BWPswitchDelay </w:t>
      </w:r>
      <w:r>
        <w:rPr>
          <w:lang w:eastAsia="zh-CN"/>
        </w:rPr>
        <w:t xml:space="preserve">slots (See </w:t>
      </w:r>
      <w:r w:rsidRPr="008A203F">
        <w:rPr>
          <w:lang w:eastAsia="zh-CN"/>
        </w:rPr>
        <w:t xml:space="preserve">Table </w:t>
      </w:r>
      <w:r w:rsidR="00371642" w:rsidRPr="008A203F">
        <w:rPr>
          <w:lang w:eastAsia="zh-CN"/>
        </w:rPr>
        <w:t>1</w:t>
      </w:r>
      <w:r>
        <w:rPr>
          <w:lang w:eastAsia="zh-CN"/>
        </w:rPr>
        <w:t xml:space="preserve">, which refers to </w:t>
      </w:r>
      <w:r>
        <w:t>Table 8.6.2-1 in TS 38.133</w:t>
      </w:r>
      <w:r>
        <w:rPr>
          <w:lang w:eastAsia="zh-CN"/>
        </w:rPr>
        <w:t xml:space="preserve">). </w:t>
      </w:r>
      <w:r w:rsidR="00013286">
        <w:rPr>
          <w:lang w:eastAsia="zh-CN"/>
        </w:rPr>
        <w:t>T</w:t>
      </w:r>
      <w:r>
        <w:rPr>
          <w:lang w:eastAsia="zh-CN"/>
        </w:rPr>
        <w:t xml:space="preserve">he BWP switching delay requirement is based on the </w:t>
      </w:r>
      <w:r w:rsidR="00013286">
        <w:rPr>
          <w:lang w:eastAsia="zh-CN"/>
        </w:rPr>
        <w:t xml:space="preserve">normal </w:t>
      </w:r>
      <w:r>
        <w:rPr>
          <w:lang w:eastAsia="zh-CN"/>
        </w:rPr>
        <w:t xml:space="preserve">PDCCH processing </w:t>
      </w:r>
      <w:r w:rsidR="00013286">
        <w:rPr>
          <w:lang w:eastAsia="zh-CN"/>
        </w:rPr>
        <w:t xml:space="preserve">corresponding to the </w:t>
      </w:r>
      <w:r>
        <w:rPr>
          <w:lang w:eastAsia="zh-CN"/>
        </w:rPr>
        <w:t xml:space="preserve">capability </w:t>
      </w:r>
      <w:r w:rsidR="00013286">
        <w:rPr>
          <w:lang w:eastAsia="zh-CN"/>
        </w:rPr>
        <w:t>UE reported. Considering Rel-15 UE always support</w:t>
      </w:r>
      <w:r w:rsidR="002922A1">
        <w:rPr>
          <w:lang w:eastAsia="zh-CN"/>
        </w:rPr>
        <w:t>s</w:t>
      </w:r>
      <w:r w:rsidR="00013286">
        <w:rPr>
          <w:lang w:eastAsia="zh-CN"/>
        </w:rPr>
        <w:t xml:space="preserve"> same-slot scheduling, it is supposed that the specified BWP switching delay </w:t>
      </w:r>
      <w:r w:rsidR="002922A1">
        <w:rPr>
          <w:lang w:eastAsia="zh-CN"/>
        </w:rPr>
        <w:t xml:space="preserve">in the following table in TS 38.133 </w:t>
      </w:r>
      <w:r w:rsidR="00013286">
        <w:rPr>
          <w:lang w:eastAsia="zh-CN"/>
        </w:rPr>
        <w:t xml:space="preserve">assumes the </w:t>
      </w:r>
      <w:r>
        <w:rPr>
          <w:lang w:eastAsia="zh-CN"/>
        </w:rPr>
        <w:t>same-slot scheduling</w:t>
      </w:r>
      <w:r w:rsidR="00013286">
        <w:rPr>
          <w:lang w:eastAsia="zh-CN"/>
        </w:rPr>
        <w:t xml:space="preserve"> for UE</w:t>
      </w:r>
      <w:r>
        <w:rPr>
          <w:lang w:eastAsia="zh-CN"/>
        </w:rPr>
        <w:t xml:space="preserve">. </w:t>
      </w:r>
    </w:p>
    <w:p w14:paraId="07556FC5" w14:textId="47A83B23" w:rsidR="00C66D02" w:rsidRDefault="00C66D02" w:rsidP="00C66D02">
      <w:pPr>
        <w:pStyle w:val="a5"/>
        <w:keepNext/>
      </w:pPr>
      <w:r w:rsidRPr="009B100D">
        <w:t>Table</w:t>
      </w:r>
      <w:r w:rsidR="00371642" w:rsidRPr="009B100D">
        <w:t>1</w:t>
      </w:r>
      <w:r>
        <w:t xml:space="preserve">. BWP switch delay </w:t>
      </w:r>
      <w:r w:rsidR="00D5286F">
        <w:fldChar w:fldCharType="begin"/>
      </w:r>
      <w:r w:rsidR="00D5286F">
        <w:instrText xml:space="preserve"> REF _Ref31717263 \r \h </w:instrText>
      </w:r>
      <w:r w:rsidR="00D5286F">
        <w:fldChar w:fldCharType="separate"/>
      </w:r>
      <w:r w:rsidR="00D5286F">
        <w:t>[3]</w:t>
      </w:r>
      <w:r w:rsidR="00D5286F">
        <w:fldChar w:fldCharType="end"/>
      </w:r>
      <w:r w:rsidR="00D5286F" w:rsidDel="00D528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FF28FD" w:rsidRPr="00DD3199" w14:paraId="3D46BDFC" w14:textId="77777777" w:rsidTr="00C00A31">
        <w:trPr>
          <w:trHeight w:val="305"/>
          <w:jc w:val="center"/>
        </w:trPr>
        <w:tc>
          <w:tcPr>
            <w:tcW w:w="649" w:type="dxa"/>
            <w:vMerge w:val="restart"/>
            <w:shd w:val="clear" w:color="auto" w:fill="auto"/>
            <w:vAlign w:val="center"/>
          </w:tcPr>
          <w:p w14:paraId="6A7679A4" w14:textId="77777777" w:rsidR="00FF28FD" w:rsidRPr="00DD3199" w:rsidRDefault="00FF28FD" w:rsidP="00C00A31">
            <w:pPr>
              <w:pStyle w:val="TAH"/>
            </w:pPr>
            <w:r w:rsidRPr="00DD3199">
              <w:rPr>
                <w:noProof/>
                <w:lang w:val="en-US" w:eastAsia="zh-CN"/>
              </w:rPr>
              <w:drawing>
                <wp:inline distT="0" distB="0" distL="0" distR="0" wp14:anchorId="2F64C62C" wp14:editId="481358A1">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E25875B" w14:textId="77777777" w:rsidR="00FF28FD" w:rsidRPr="00DD3199" w:rsidRDefault="00FF28FD" w:rsidP="00C00A31">
            <w:pPr>
              <w:pStyle w:val="TAH"/>
            </w:pPr>
            <w:r w:rsidRPr="00DD3199">
              <w:t>NR Slot length (ms)</w:t>
            </w:r>
          </w:p>
        </w:tc>
        <w:tc>
          <w:tcPr>
            <w:tcW w:w="3938" w:type="dxa"/>
            <w:gridSpan w:val="2"/>
          </w:tcPr>
          <w:p w14:paraId="60C694C9" w14:textId="77777777" w:rsidR="00FF28FD" w:rsidRPr="00DD3199" w:rsidRDefault="00FF28FD" w:rsidP="00C00A31">
            <w:pPr>
              <w:pStyle w:val="TAH"/>
              <w:rPr>
                <w:lang w:eastAsia="zh-CN"/>
              </w:rPr>
            </w:pPr>
            <w:r w:rsidRPr="00DD3199">
              <w:rPr>
                <w:lang w:eastAsia="zh-CN"/>
              </w:rPr>
              <w:t>BWP switch delay T</w:t>
            </w:r>
            <w:r w:rsidRPr="00DD3199">
              <w:rPr>
                <w:vertAlign w:val="subscript"/>
                <w:lang w:eastAsia="zh-CN"/>
              </w:rPr>
              <w:t>BWPswitchDelay</w:t>
            </w:r>
            <w:r w:rsidRPr="00DD3199">
              <w:rPr>
                <w:lang w:eastAsia="zh-CN"/>
              </w:rPr>
              <w:t xml:space="preserve"> (slots)</w:t>
            </w:r>
          </w:p>
        </w:tc>
      </w:tr>
      <w:tr w:rsidR="00FF28FD" w:rsidRPr="00DD3199" w14:paraId="0210486D" w14:textId="77777777" w:rsidTr="00C00A31">
        <w:trPr>
          <w:trHeight w:val="306"/>
          <w:jc w:val="center"/>
        </w:trPr>
        <w:tc>
          <w:tcPr>
            <w:tcW w:w="649" w:type="dxa"/>
            <w:vMerge/>
            <w:shd w:val="clear" w:color="auto" w:fill="auto"/>
            <w:vAlign w:val="center"/>
          </w:tcPr>
          <w:p w14:paraId="5DF333A7" w14:textId="77777777" w:rsidR="00FF28FD" w:rsidRPr="00DD3199" w:rsidRDefault="00FF28FD" w:rsidP="00C00A31">
            <w:pPr>
              <w:pStyle w:val="TAH"/>
            </w:pPr>
          </w:p>
        </w:tc>
        <w:tc>
          <w:tcPr>
            <w:tcW w:w="992" w:type="dxa"/>
            <w:vMerge/>
          </w:tcPr>
          <w:p w14:paraId="561175F8" w14:textId="77777777" w:rsidR="00FF28FD" w:rsidRPr="00DD3199" w:rsidRDefault="00FF28FD" w:rsidP="00C00A31">
            <w:pPr>
              <w:pStyle w:val="TAH"/>
            </w:pPr>
          </w:p>
        </w:tc>
        <w:tc>
          <w:tcPr>
            <w:tcW w:w="1969" w:type="dxa"/>
          </w:tcPr>
          <w:p w14:paraId="76E77EEF" w14:textId="77777777" w:rsidR="00FF28FD" w:rsidRPr="00DD3199" w:rsidRDefault="00FF28FD" w:rsidP="00C00A31">
            <w:pPr>
              <w:pStyle w:val="TAH"/>
              <w:rPr>
                <w:vertAlign w:val="superscript"/>
                <w:lang w:eastAsia="zh-CN"/>
              </w:rPr>
            </w:pPr>
            <w:r w:rsidRPr="00DD3199">
              <w:rPr>
                <w:lang w:eastAsia="zh-CN"/>
              </w:rPr>
              <w:t>Type 1</w:t>
            </w:r>
            <w:r w:rsidRPr="00DD3199">
              <w:rPr>
                <w:vertAlign w:val="superscript"/>
                <w:lang w:eastAsia="zh-CN"/>
              </w:rPr>
              <w:t>Note 1</w:t>
            </w:r>
          </w:p>
        </w:tc>
        <w:tc>
          <w:tcPr>
            <w:tcW w:w="1969" w:type="dxa"/>
          </w:tcPr>
          <w:p w14:paraId="29FDA0D8" w14:textId="77777777" w:rsidR="00FF28FD" w:rsidRPr="00DD3199" w:rsidRDefault="00FF28FD" w:rsidP="00C00A31">
            <w:pPr>
              <w:pStyle w:val="TAH"/>
              <w:rPr>
                <w:vertAlign w:val="superscript"/>
                <w:lang w:eastAsia="zh-CN"/>
              </w:rPr>
            </w:pPr>
            <w:r w:rsidRPr="00DD3199">
              <w:rPr>
                <w:lang w:eastAsia="zh-CN"/>
              </w:rPr>
              <w:t>Type 2</w:t>
            </w:r>
            <w:r w:rsidRPr="00DD3199">
              <w:rPr>
                <w:vertAlign w:val="superscript"/>
                <w:lang w:eastAsia="zh-CN"/>
              </w:rPr>
              <w:t>Note 1</w:t>
            </w:r>
          </w:p>
        </w:tc>
      </w:tr>
      <w:tr w:rsidR="00FF28FD" w:rsidRPr="00DD3199" w:rsidDel="00FC0501" w14:paraId="25CB4E69" w14:textId="77777777" w:rsidTr="00C00A31">
        <w:trPr>
          <w:jc w:val="center"/>
        </w:trPr>
        <w:tc>
          <w:tcPr>
            <w:tcW w:w="649" w:type="dxa"/>
            <w:shd w:val="clear" w:color="auto" w:fill="auto"/>
          </w:tcPr>
          <w:p w14:paraId="45B73BCA" w14:textId="77777777" w:rsidR="00FF28FD" w:rsidRPr="00DD3199" w:rsidRDefault="00FF28FD" w:rsidP="00C00A31">
            <w:pPr>
              <w:pStyle w:val="TAC"/>
            </w:pPr>
            <w:r w:rsidRPr="00DD3199">
              <w:t>0</w:t>
            </w:r>
          </w:p>
        </w:tc>
        <w:tc>
          <w:tcPr>
            <w:tcW w:w="992" w:type="dxa"/>
          </w:tcPr>
          <w:p w14:paraId="217D8516" w14:textId="77777777" w:rsidR="00FF28FD" w:rsidRPr="00DD3199" w:rsidRDefault="00FF28FD" w:rsidP="00C00A31">
            <w:pPr>
              <w:pStyle w:val="TAC"/>
            </w:pPr>
            <w:r w:rsidRPr="00DD3199">
              <w:t>1</w:t>
            </w:r>
          </w:p>
        </w:tc>
        <w:tc>
          <w:tcPr>
            <w:tcW w:w="1969" w:type="dxa"/>
            <w:shd w:val="clear" w:color="auto" w:fill="auto"/>
          </w:tcPr>
          <w:p w14:paraId="67675928" w14:textId="77777777" w:rsidR="00FF28FD" w:rsidRPr="00DD3199" w:rsidRDefault="00FF28FD" w:rsidP="00C00A31">
            <w:pPr>
              <w:pStyle w:val="TAC"/>
            </w:pPr>
            <w:r w:rsidRPr="00DD3199">
              <w:t>1</w:t>
            </w:r>
          </w:p>
        </w:tc>
        <w:tc>
          <w:tcPr>
            <w:tcW w:w="1969" w:type="dxa"/>
          </w:tcPr>
          <w:p w14:paraId="02D44E45" w14:textId="77777777" w:rsidR="00FF28FD" w:rsidRPr="00DD3199" w:rsidRDefault="00FF28FD" w:rsidP="00C00A31">
            <w:pPr>
              <w:pStyle w:val="TAC"/>
            </w:pPr>
            <w:r w:rsidRPr="00DD3199">
              <w:t>3</w:t>
            </w:r>
          </w:p>
        </w:tc>
      </w:tr>
      <w:tr w:rsidR="00FF28FD" w:rsidRPr="00DD3199" w:rsidDel="00FC0501" w14:paraId="22DD5895" w14:textId="77777777" w:rsidTr="00C00A31">
        <w:trPr>
          <w:jc w:val="center"/>
        </w:trPr>
        <w:tc>
          <w:tcPr>
            <w:tcW w:w="649" w:type="dxa"/>
            <w:shd w:val="clear" w:color="auto" w:fill="auto"/>
          </w:tcPr>
          <w:p w14:paraId="038BE579" w14:textId="77777777" w:rsidR="00FF28FD" w:rsidRPr="00DD3199" w:rsidRDefault="00FF28FD" w:rsidP="00C00A31">
            <w:pPr>
              <w:pStyle w:val="TAC"/>
            </w:pPr>
            <w:r w:rsidRPr="00DD3199">
              <w:t>1</w:t>
            </w:r>
          </w:p>
        </w:tc>
        <w:tc>
          <w:tcPr>
            <w:tcW w:w="992" w:type="dxa"/>
          </w:tcPr>
          <w:p w14:paraId="28EEF67A" w14:textId="77777777" w:rsidR="00FF28FD" w:rsidRPr="00DD3199" w:rsidRDefault="00FF28FD" w:rsidP="00C00A31">
            <w:pPr>
              <w:pStyle w:val="TAC"/>
            </w:pPr>
            <w:r w:rsidRPr="00DD3199">
              <w:t>0.5</w:t>
            </w:r>
          </w:p>
        </w:tc>
        <w:tc>
          <w:tcPr>
            <w:tcW w:w="1969" w:type="dxa"/>
            <w:shd w:val="clear" w:color="auto" w:fill="auto"/>
          </w:tcPr>
          <w:p w14:paraId="72725D8A" w14:textId="77777777" w:rsidR="00FF28FD" w:rsidRPr="00DD3199" w:rsidRDefault="00FF28FD" w:rsidP="00C00A31">
            <w:pPr>
              <w:pStyle w:val="TAC"/>
            </w:pPr>
            <w:r w:rsidRPr="00DD3199">
              <w:t>2</w:t>
            </w:r>
          </w:p>
        </w:tc>
        <w:tc>
          <w:tcPr>
            <w:tcW w:w="1969" w:type="dxa"/>
          </w:tcPr>
          <w:p w14:paraId="287B7251" w14:textId="77777777" w:rsidR="00FF28FD" w:rsidRPr="00DD3199" w:rsidRDefault="00FF28FD" w:rsidP="00C00A31">
            <w:pPr>
              <w:pStyle w:val="TAC"/>
            </w:pPr>
            <w:r w:rsidRPr="00DD3199">
              <w:t>5</w:t>
            </w:r>
          </w:p>
        </w:tc>
      </w:tr>
      <w:tr w:rsidR="00FF28FD" w:rsidRPr="00DD3199" w:rsidDel="00FC0501" w14:paraId="4217454C" w14:textId="77777777" w:rsidTr="00C00A31">
        <w:trPr>
          <w:jc w:val="center"/>
        </w:trPr>
        <w:tc>
          <w:tcPr>
            <w:tcW w:w="649" w:type="dxa"/>
            <w:shd w:val="clear" w:color="auto" w:fill="auto"/>
          </w:tcPr>
          <w:p w14:paraId="209C06BA" w14:textId="77777777" w:rsidR="00FF28FD" w:rsidRPr="00DD3199" w:rsidRDefault="00FF28FD" w:rsidP="00C00A31">
            <w:pPr>
              <w:pStyle w:val="TAC"/>
            </w:pPr>
            <w:r w:rsidRPr="00DD3199">
              <w:t>2</w:t>
            </w:r>
          </w:p>
        </w:tc>
        <w:tc>
          <w:tcPr>
            <w:tcW w:w="992" w:type="dxa"/>
          </w:tcPr>
          <w:p w14:paraId="1CBAC2B2" w14:textId="77777777" w:rsidR="00FF28FD" w:rsidRPr="00DD3199" w:rsidRDefault="00FF28FD" w:rsidP="00C00A31">
            <w:pPr>
              <w:pStyle w:val="TAC"/>
            </w:pPr>
            <w:r w:rsidRPr="00DD3199">
              <w:t>0.25</w:t>
            </w:r>
          </w:p>
        </w:tc>
        <w:tc>
          <w:tcPr>
            <w:tcW w:w="1969" w:type="dxa"/>
            <w:shd w:val="clear" w:color="auto" w:fill="auto"/>
          </w:tcPr>
          <w:p w14:paraId="43CBF830" w14:textId="77777777" w:rsidR="00FF28FD" w:rsidRPr="00DD3199" w:rsidRDefault="00FF28FD" w:rsidP="00C00A31">
            <w:pPr>
              <w:pStyle w:val="TAC"/>
            </w:pPr>
            <w:r w:rsidRPr="00DD3199">
              <w:t>3</w:t>
            </w:r>
          </w:p>
        </w:tc>
        <w:tc>
          <w:tcPr>
            <w:tcW w:w="1969" w:type="dxa"/>
          </w:tcPr>
          <w:p w14:paraId="02FD14E5" w14:textId="77777777" w:rsidR="00FF28FD" w:rsidRPr="00DD3199" w:rsidRDefault="00FF28FD" w:rsidP="00C00A31">
            <w:pPr>
              <w:pStyle w:val="TAC"/>
            </w:pPr>
            <w:r w:rsidRPr="00DD3199">
              <w:t>9</w:t>
            </w:r>
          </w:p>
        </w:tc>
      </w:tr>
      <w:tr w:rsidR="00FF28FD" w:rsidRPr="00DD3199" w:rsidDel="00FC0501" w14:paraId="300C3AC6" w14:textId="77777777" w:rsidTr="00C00A31">
        <w:trPr>
          <w:jc w:val="center"/>
        </w:trPr>
        <w:tc>
          <w:tcPr>
            <w:tcW w:w="649" w:type="dxa"/>
            <w:shd w:val="clear" w:color="auto" w:fill="auto"/>
          </w:tcPr>
          <w:p w14:paraId="11CA3F9E" w14:textId="77777777" w:rsidR="00FF28FD" w:rsidRPr="00DD3199" w:rsidRDefault="00FF28FD" w:rsidP="00C00A31">
            <w:pPr>
              <w:pStyle w:val="TAC"/>
            </w:pPr>
            <w:r w:rsidRPr="00DD3199">
              <w:t>3</w:t>
            </w:r>
          </w:p>
        </w:tc>
        <w:tc>
          <w:tcPr>
            <w:tcW w:w="992" w:type="dxa"/>
          </w:tcPr>
          <w:p w14:paraId="16F75410" w14:textId="77777777" w:rsidR="00FF28FD" w:rsidRPr="00DD3199" w:rsidRDefault="00FF28FD" w:rsidP="00C00A31">
            <w:pPr>
              <w:pStyle w:val="TAC"/>
            </w:pPr>
            <w:r w:rsidRPr="00DD3199">
              <w:t>0.125</w:t>
            </w:r>
          </w:p>
        </w:tc>
        <w:tc>
          <w:tcPr>
            <w:tcW w:w="1969" w:type="dxa"/>
            <w:shd w:val="clear" w:color="auto" w:fill="auto"/>
          </w:tcPr>
          <w:p w14:paraId="29609E1D" w14:textId="77777777" w:rsidR="00FF28FD" w:rsidRPr="00DD3199" w:rsidRDefault="00FF28FD" w:rsidP="00C00A31">
            <w:pPr>
              <w:pStyle w:val="TAC"/>
            </w:pPr>
            <w:r w:rsidRPr="00DD3199">
              <w:t>6</w:t>
            </w:r>
          </w:p>
        </w:tc>
        <w:tc>
          <w:tcPr>
            <w:tcW w:w="1969" w:type="dxa"/>
          </w:tcPr>
          <w:p w14:paraId="7A9E9021" w14:textId="77777777" w:rsidR="00FF28FD" w:rsidRPr="00DD3199" w:rsidRDefault="00FF28FD" w:rsidP="00C00A31">
            <w:pPr>
              <w:pStyle w:val="TAC"/>
            </w:pPr>
            <w:r w:rsidRPr="00DD3199">
              <w:t>18</w:t>
            </w:r>
          </w:p>
        </w:tc>
      </w:tr>
      <w:tr w:rsidR="00FF28FD" w:rsidRPr="00DD3199" w:rsidDel="00FC0501" w14:paraId="6E00CA7B" w14:textId="77777777" w:rsidTr="00C00A31">
        <w:trPr>
          <w:jc w:val="center"/>
        </w:trPr>
        <w:tc>
          <w:tcPr>
            <w:tcW w:w="5579" w:type="dxa"/>
            <w:gridSpan w:val="4"/>
            <w:shd w:val="clear" w:color="auto" w:fill="auto"/>
          </w:tcPr>
          <w:p w14:paraId="60379046" w14:textId="77777777" w:rsidR="00FF28FD" w:rsidRDefault="00FF28FD" w:rsidP="00C00A31">
            <w:pPr>
              <w:pStyle w:val="TAN"/>
            </w:pPr>
            <w:r>
              <w:t>Note 1:</w:t>
            </w:r>
            <w:r>
              <w:tab/>
              <w:t>Depends on UE capability.</w:t>
            </w:r>
          </w:p>
          <w:p w14:paraId="4EA6BF2C" w14:textId="77777777" w:rsidR="00FF28FD" w:rsidRPr="00DD3199" w:rsidRDefault="00FF28FD" w:rsidP="00C00A31">
            <w:pPr>
              <w:pStyle w:val="TAN"/>
            </w:pPr>
            <w:r>
              <w:t>Note 2:</w:t>
            </w:r>
            <w:r>
              <w:tab/>
              <w:t>If the BWP switch involves changing of SCS, the BWP switch delay is determined by the smaller SCS between the SCS before BWP switch and the SCS after BWP switch.</w:t>
            </w:r>
          </w:p>
        </w:tc>
      </w:tr>
    </w:tbl>
    <w:p w14:paraId="49D77A2A" w14:textId="77777777" w:rsidR="00FF28FD" w:rsidRPr="00FF28FD" w:rsidRDefault="00FF28FD" w:rsidP="00FF28FD"/>
    <w:p w14:paraId="5B64065E" w14:textId="78E377CE" w:rsidR="00C66D02" w:rsidRPr="00DC0EAE" w:rsidRDefault="00DC0EAE" w:rsidP="00DC0EAE">
      <w:pPr>
        <w:rPr>
          <w:b/>
          <w:i/>
          <w:lang w:eastAsia="zh-CN"/>
        </w:rPr>
      </w:pPr>
      <w:r>
        <w:rPr>
          <w:b/>
          <w:i/>
          <w:lang w:eastAsia="zh-CN"/>
        </w:rPr>
        <w:t xml:space="preserve">Observation 1. </w:t>
      </w:r>
      <w:r w:rsidR="00C66D02" w:rsidRPr="00DC0EAE">
        <w:rPr>
          <w:b/>
          <w:i/>
          <w:lang w:eastAsia="zh-CN"/>
        </w:rPr>
        <w:t>The BWP switching delay requirement specified in TS 38.133 is based on a UE which is capable to handle same-slot scheduling.</w:t>
      </w:r>
    </w:p>
    <w:p w14:paraId="27551885" w14:textId="4C76106A" w:rsidR="00C66D02" w:rsidRDefault="00C66D02" w:rsidP="00C66D02">
      <w:pPr>
        <w:rPr>
          <w:lang w:eastAsia="zh-CN"/>
        </w:rPr>
      </w:pPr>
      <w:r>
        <w:rPr>
          <w:lang w:eastAsia="zh-CN"/>
        </w:rPr>
        <w:t>When a minimum applicable scheduling offset larger than 0 is indicated, the PDCCH processing would be relaxed for power saving</w:t>
      </w:r>
      <w:r w:rsidR="002922A1">
        <w:rPr>
          <w:lang w:eastAsia="zh-CN"/>
        </w:rPr>
        <w:t xml:space="preserve"> on UE</w:t>
      </w:r>
      <w:r>
        <w:rPr>
          <w:lang w:eastAsia="zh-CN"/>
        </w:rPr>
        <w:t>. In this case, the actual BWP switching delay when PDCCH processing is relaxed should be</w:t>
      </w:r>
      <w:r w:rsidR="002922A1">
        <w:rPr>
          <w:lang w:eastAsia="zh-CN"/>
        </w:rPr>
        <w:t xml:space="preserve"> relaxed accordingly</w:t>
      </w:r>
      <w:r>
        <w:rPr>
          <w:lang w:eastAsia="zh-CN"/>
        </w:rPr>
        <w:t xml:space="preserve">. Otherwise, </w:t>
      </w:r>
      <w:r w:rsidR="002922A1">
        <w:rPr>
          <w:lang w:eastAsia="zh-CN"/>
        </w:rPr>
        <w:t xml:space="preserve">the UE would keep the normal PDCCH processing to guarantee the requirement on BWP switching delay. Considering the BWP switching is indicated by the scheduling DCI, it </w:t>
      </w:r>
      <w:r>
        <w:rPr>
          <w:lang w:eastAsia="zh-CN"/>
        </w:rPr>
        <w:t>is unknown on whether BWP switching is triggered before the decoding of the scheduling DCI</w:t>
      </w:r>
      <w:r w:rsidR="002922A1">
        <w:rPr>
          <w:lang w:eastAsia="zh-CN"/>
        </w:rPr>
        <w:t>. Therefore, in this case the UE cannot really get the benefit of PDCCH processing relaxation.</w:t>
      </w:r>
      <w:r w:rsidR="00167DB4">
        <w:rPr>
          <w:lang w:eastAsia="zh-CN"/>
        </w:rPr>
        <w:t xml:space="preserve"> According to the discussion in Rel-16, the indication of minimum K2 is intended to get the power saving from the PDCCH processing. If the PDCCH processing cannot be really relaxed, the benefit of indication of minimum K2 would be lost.</w:t>
      </w:r>
    </w:p>
    <w:p w14:paraId="5FDF5302" w14:textId="16BC045D" w:rsidR="00B27672" w:rsidRDefault="00C66D02" w:rsidP="00C66D02">
      <w:pPr>
        <w:rPr>
          <w:lang w:eastAsia="zh-CN"/>
        </w:rPr>
      </w:pPr>
      <w:r>
        <w:rPr>
          <w:lang w:eastAsia="zh-CN"/>
        </w:rPr>
        <w:lastRenderedPageBreak/>
        <w:t>To obtain the power saving gain from relaxed PDCCH processing, the actual BWP switching delay should be slightly relaxed to accommodate the time for the relaxed PDCCH processing</w:t>
      </w:r>
      <w:r w:rsidR="00167DB4">
        <w:rPr>
          <w:lang w:eastAsia="zh-CN"/>
        </w:rPr>
        <w:t xml:space="preserve"> when the minimum K0 is indicated to be larger than 0</w:t>
      </w:r>
      <w:r>
        <w:rPr>
          <w:lang w:eastAsia="zh-CN"/>
        </w:rPr>
        <w:t xml:space="preserve">. Taking DL BWP switching as an example, if a non-zero minimum K0 is indicated, </w:t>
      </w:r>
      <w:r w:rsidR="00986BD3">
        <w:rPr>
          <w:lang w:eastAsia="zh-CN"/>
        </w:rPr>
        <w:t xml:space="preserve">a </w:t>
      </w:r>
      <w:r w:rsidR="00D5286F">
        <w:rPr>
          <w:lang w:eastAsia="zh-CN"/>
        </w:rPr>
        <w:t xml:space="preserve">straightforward </w:t>
      </w:r>
      <w:r w:rsidR="00986BD3">
        <w:rPr>
          <w:lang w:eastAsia="zh-CN"/>
        </w:rPr>
        <w:t>consideration is to extend the BWP switching delay</w:t>
      </w:r>
      <w:r w:rsidR="00D5286F">
        <w:rPr>
          <w:lang w:eastAsia="zh-CN"/>
        </w:rPr>
        <w:t xml:space="preserve"> </w:t>
      </w:r>
      <w:r w:rsidR="00193C2B">
        <w:rPr>
          <w:lang w:eastAsia="zh-CN"/>
        </w:rPr>
        <w:t>by</w:t>
      </w:r>
      <w:r w:rsidR="00D5286F">
        <w:rPr>
          <w:lang w:eastAsia="zh-CN"/>
        </w:rPr>
        <w:t xml:space="preserve"> the relaxed PDCCH processing time, which can be </w:t>
      </w:r>
      <w:r w:rsidR="00D5286F">
        <w:rPr>
          <w:rFonts w:hint="eastAsia"/>
          <w:lang w:eastAsia="zh-CN"/>
        </w:rPr>
        <w:t>re</w:t>
      </w:r>
      <w:r w:rsidR="00D5286F">
        <w:rPr>
          <w:lang w:eastAsia="zh-CN"/>
        </w:rPr>
        <w:t>presented as</w:t>
      </w:r>
      <w:r>
        <w:rPr>
          <w:lang w:eastAsia="zh-CN"/>
        </w:rPr>
        <w:t xml:space="preserve"> </w:t>
      </w:r>
      <w:r w:rsidRPr="009B100D">
        <w:rPr>
          <w:bCs/>
          <w:i/>
          <w:lang w:eastAsia="zh-CN"/>
        </w:rPr>
        <w:t>T</w:t>
      </w:r>
      <w:r w:rsidRPr="009B100D">
        <w:rPr>
          <w:rFonts w:eastAsiaTheme="minorEastAsia"/>
          <w:bCs/>
          <w:i/>
          <w:sz w:val="20"/>
          <w:szCs w:val="20"/>
          <w:vertAlign w:val="subscript"/>
          <w:lang w:eastAsia="zh-CN"/>
        </w:rPr>
        <w:t>BWPswitchingDelay</w:t>
      </w:r>
      <w:r w:rsidRPr="00655ADA">
        <w:rPr>
          <w:bCs/>
          <w:lang w:eastAsia="zh-CN"/>
        </w:rPr>
        <w:t xml:space="preserve"> +</w:t>
      </w:r>
      <w:r w:rsidRPr="009B100D">
        <w:rPr>
          <w:bCs/>
          <w:i/>
          <w:lang w:eastAsia="zh-CN"/>
        </w:rPr>
        <w:t xml:space="preserve"> </w:t>
      </w:r>
      <w:r w:rsidR="00A80C58">
        <w:rPr>
          <w:bCs/>
          <w:i/>
          <w:lang w:eastAsia="zh-CN"/>
        </w:rPr>
        <w:t>T</w:t>
      </w:r>
      <w:r w:rsidR="00A80C58">
        <w:rPr>
          <w:bCs/>
          <w:i/>
          <w:vertAlign w:val="subscript"/>
          <w:lang w:eastAsia="zh-CN"/>
        </w:rPr>
        <w:t>minK0</w:t>
      </w:r>
      <w:r w:rsidRPr="009B100D">
        <w:rPr>
          <w:bCs/>
          <w:i/>
          <w:lang w:eastAsia="zh-CN"/>
        </w:rPr>
        <w:t xml:space="preserve"> -</w:t>
      </w:r>
      <w:r w:rsidR="00A26A44">
        <w:rPr>
          <w:bCs/>
          <w:i/>
          <w:lang w:eastAsia="zh-CN"/>
        </w:rPr>
        <w:t xml:space="preserve"> T</w:t>
      </w:r>
      <w:r w:rsidR="00A26A44">
        <w:rPr>
          <w:bCs/>
          <w:i/>
          <w:vertAlign w:val="subscript"/>
          <w:lang w:eastAsia="zh-CN"/>
        </w:rPr>
        <w:t>normalPDCCHprocessing</w:t>
      </w:r>
      <w:r w:rsidRPr="009B100D">
        <w:rPr>
          <w:bCs/>
          <w:i/>
          <w:lang w:eastAsia="zh-CN"/>
        </w:rPr>
        <w:t xml:space="preserve"> </w:t>
      </w:r>
      <w:r>
        <w:rPr>
          <w:lang w:eastAsia="zh-CN"/>
        </w:rPr>
        <w:t>, where</w:t>
      </w:r>
    </w:p>
    <w:p w14:paraId="6A7B43C2" w14:textId="45B9112F" w:rsidR="00B27672" w:rsidRDefault="00A26A44" w:rsidP="009B100D">
      <w:pPr>
        <w:pStyle w:val="af"/>
        <w:numPr>
          <w:ilvl w:val="0"/>
          <w:numId w:val="52"/>
        </w:numPr>
        <w:rPr>
          <w:lang w:eastAsia="zh-CN"/>
        </w:rPr>
      </w:pPr>
      <w:r w:rsidRPr="00832CEA">
        <w:rPr>
          <w:bCs/>
          <w:i/>
          <w:lang w:eastAsia="zh-CN"/>
        </w:rPr>
        <w:t>T</w:t>
      </w:r>
      <w:r w:rsidRPr="00832CEA">
        <w:rPr>
          <w:bCs/>
          <w:i/>
          <w:vertAlign w:val="subscript"/>
          <w:lang w:eastAsia="zh-CN"/>
        </w:rPr>
        <w:t>minK0</w:t>
      </w:r>
      <w:r w:rsidR="00C66D02">
        <w:rPr>
          <w:lang w:eastAsia="zh-CN"/>
        </w:rPr>
        <w:t xml:space="preserve"> is </w:t>
      </w:r>
      <w:r w:rsidR="00B27672">
        <w:rPr>
          <w:lang w:eastAsia="zh-CN"/>
        </w:rPr>
        <w:t xml:space="preserve">the time duration corresponding to </w:t>
      </w:r>
      <w:r w:rsidR="00C66D02">
        <w:rPr>
          <w:lang w:eastAsia="zh-CN"/>
        </w:rPr>
        <w:t xml:space="preserve">the applicable minimum K0 </w:t>
      </w:r>
      <w:r w:rsidR="00D5286F">
        <w:rPr>
          <w:lang w:eastAsia="zh-CN"/>
        </w:rPr>
        <w:t xml:space="preserve">for </w:t>
      </w:r>
      <w:r w:rsidR="00C66D02">
        <w:rPr>
          <w:lang w:eastAsia="zh-CN"/>
        </w:rPr>
        <w:t>the scheduling BWP</w:t>
      </w:r>
      <w:r w:rsidR="00167DB4">
        <w:rPr>
          <w:lang w:eastAsia="zh-CN"/>
        </w:rPr>
        <w:t>, which can represent the time duration required by the relaxed PDCCH processing</w:t>
      </w:r>
      <w:r w:rsidR="00B27672">
        <w:rPr>
          <w:lang w:eastAsia="zh-CN"/>
        </w:rPr>
        <w:t>;</w:t>
      </w:r>
      <w:r w:rsidR="00C66D02">
        <w:rPr>
          <w:lang w:eastAsia="zh-CN"/>
        </w:rPr>
        <w:t xml:space="preserve"> </w:t>
      </w:r>
    </w:p>
    <w:p w14:paraId="7AA9D199" w14:textId="6A774976" w:rsidR="007A6C21" w:rsidRDefault="00A26A44" w:rsidP="009B100D">
      <w:pPr>
        <w:pStyle w:val="af"/>
        <w:numPr>
          <w:ilvl w:val="0"/>
          <w:numId w:val="52"/>
        </w:numPr>
        <w:rPr>
          <w:lang w:eastAsia="zh-CN"/>
        </w:rPr>
      </w:pPr>
      <w:r>
        <w:rPr>
          <w:bCs/>
          <w:i/>
          <w:lang w:eastAsia="zh-CN"/>
        </w:rPr>
        <w:t>T</w:t>
      </w:r>
      <w:r>
        <w:rPr>
          <w:bCs/>
          <w:i/>
          <w:vertAlign w:val="subscript"/>
          <w:lang w:eastAsia="zh-CN"/>
        </w:rPr>
        <w:t>normalPDCCHprocessing</w:t>
      </w:r>
      <w:r w:rsidR="00C66D02">
        <w:rPr>
          <w:lang w:eastAsia="zh-CN"/>
        </w:rPr>
        <w:t xml:space="preserve"> </w:t>
      </w:r>
      <w:r w:rsidR="00371642">
        <w:rPr>
          <w:lang w:eastAsia="zh-CN"/>
        </w:rPr>
        <w:t xml:space="preserve">is </w:t>
      </w:r>
      <w:r w:rsidR="00167DB4">
        <w:rPr>
          <w:lang w:eastAsia="zh-CN"/>
        </w:rPr>
        <w:t>the time duration required by the normal PDCCH processing assuming same-slot scheduling</w:t>
      </w:r>
      <w:r w:rsidR="007A6C21">
        <w:rPr>
          <w:lang w:eastAsia="zh-CN"/>
        </w:rPr>
        <w:t>;</w:t>
      </w:r>
    </w:p>
    <w:p w14:paraId="553FC340" w14:textId="77777777" w:rsidR="007A6C21" w:rsidRPr="00832CEA" w:rsidRDefault="007A6C21" w:rsidP="007A6C21">
      <w:pPr>
        <w:pStyle w:val="af"/>
        <w:numPr>
          <w:ilvl w:val="0"/>
          <w:numId w:val="52"/>
        </w:numPr>
        <w:rPr>
          <w:lang w:eastAsia="zh-CN"/>
        </w:rPr>
      </w:pPr>
      <w:r w:rsidRPr="009B100D">
        <w:rPr>
          <w:i/>
          <w:sz w:val="22"/>
          <w:szCs w:val="22"/>
          <w:lang w:eastAsia="zh-CN"/>
        </w:rPr>
        <w:t>T</w:t>
      </w:r>
      <w:r w:rsidRPr="009B100D">
        <w:rPr>
          <w:i/>
          <w:sz w:val="22"/>
          <w:szCs w:val="22"/>
          <w:vertAlign w:val="subscript"/>
          <w:lang w:eastAsia="zh-CN"/>
        </w:rPr>
        <w:t>BWPswitchingDelay</w:t>
      </w:r>
      <w:r w:rsidRPr="009B100D">
        <w:rPr>
          <w:i/>
          <w:sz w:val="22"/>
          <w:szCs w:val="22"/>
          <w:lang w:eastAsia="zh-CN"/>
        </w:rPr>
        <w:t xml:space="preserve"> </w:t>
      </w:r>
      <w:r w:rsidRPr="009B100D">
        <w:rPr>
          <w:lang w:eastAsia="zh-CN"/>
        </w:rPr>
        <w:t>is the requirement on the BWP switching delay corresponding to the reported UE capability according to Table 8.6.2-1 in TS 38.133.</w:t>
      </w:r>
    </w:p>
    <w:p w14:paraId="04673A17" w14:textId="33E57C49" w:rsidR="00832CEA" w:rsidRDefault="00167DB4" w:rsidP="00832CEA">
      <w:pPr>
        <w:rPr>
          <w:lang w:eastAsia="zh-CN"/>
        </w:rPr>
      </w:pPr>
      <w:r>
        <w:rPr>
          <w:lang w:eastAsia="zh-CN"/>
        </w:rPr>
        <w:t xml:space="preserve">In Rel-16 CA/DC, </w:t>
      </w:r>
      <w:r w:rsidR="00A80C58" w:rsidRPr="00832CEA">
        <w:rPr>
          <w:rFonts w:eastAsia="Batang"/>
          <w:b/>
          <w:i/>
          <w:color w:val="000000"/>
          <w:lang w:eastAsia="fr-FR"/>
        </w:rPr>
        <w:t>N</w:t>
      </w:r>
      <w:r w:rsidR="00A80C58" w:rsidRPr="00832CEA">
        <w:rPr>
          <w:rFonts w:eastAsia="Batang"/>
          <w:b/>
          <w:i/>
          <w:color w:val="000000"/>
          <w:vertAlign w:val="subscript"/>
          <w:lang w:eastAsia="fr-FR"/>
        </w:rPr>
        <w:t>pdsch</w:t>
      </w:r>
      <w:r w:rsidR="00A80C58" w:rsidDel="00A80C58">
        <w:rPr>
          <w:lang w:eastAsia="zh-CN"/>
        </w:rPr>
        <w:t xml:space="preserve"> </w:t>
      </w:r>
      <w:r>
        <w:rPr>
          <w:lang w:eastAsia="zh-CN"/>
        </w:rPr>
        <w:t xml:space="preserve">is specified to represent the normal PDCCH processing time and </w:t>
      </w:r>
      <w:r w:rsidR="00371642">
        <w:rPr>
          <w:lang w:eastAsia="zh-CN"/>
        </w:rPr>
        <w:t xml:space="preserve">UE PDSCH reception preparation time </w:t>
      </w:r>
      <w:r w:rsidR="00C00A31">
        <w:rPr>
          <w:lang w:eastAsia="zh-CN"/>
        </w:rPr>
        <w:t xml:space="preserve">when </w:t>
      </w:r>
      <w:r w:rsidR="00371642">
        <w:rPr>
          <w:lang w:eastAsia="zh-CN"/>
        </w:rPr>
        <w:t xml:space="preserve">cross carrier scheduling </w:t>
      </w:r>
      <w:r w:rsidR="00C00A31">
        <w:rPr>
          <w:lang w:eastAsia="zh-CN"/>
        </w:rPr>
        <w:t xml:space="preserve">is applied </w:t>
      </w:r>
      <w:r w:rsidR="00371642">
        <w:rPr>
          <w:lang w:eastAsia="zh-CN"/>
        </w:rPr>
        <w:t xml:space="preserve">with different </w:t>
      </w:r>
      <w:r w:rsidR="00986BD3">
        <w:rPr>
          <w:lang w:eastAsia="zh-CN"/>
        </w:rPr>
        <w:t>subcarrier spacing</w:t>
      </w:r>
      <w:r w:rsidR="00C00A31">
        <w:rPr>
          <w:lang w:eastAsia="zh-CN"/>
        </w:rPr>
        <w:t>s</w:t>
      </w:r>
      <w:r w:rsidR="00986BD3">
        <w:rPr>
          <w:lang w:eastAsia="zh-CN"/>
        </w:rPr>
        <w:t xml:space="preserve"> for PDCCH and PDSCH (See </w:t>
      </w:r>
      <w:r w:rsidR="00986BD3" w:rsidRPr="009B100D">
        <w:rPr>
          <w:lang w:eastAsia="zh-CN"/>
        </w:rPr>
        <w:t>Table 2</w:t>
      </w:r>
      <w:r w:rsidR="00986BD3">
        <w:rPr>
          <w:lang w:eastAsia="zh-CN"/>
        </w:rPr>
        <w:t>, which refers to Table 5.5-1 in TS38.214)</w:t>
      </w:r>
      <w:r w:rsidR="00D5286F">
        <w:rPr>
          <w:lang w:eastAsia="zh-CN"/>
        </w:rPr>
        <w:t xml:space="preserve">. </w:t>
      </w:r>
      <w:r w:rsidR="00C00A31">
        <w:rPr>
          <w:lang w:eastAsia="zh-CN"/>
        </w:rPr>
        <w:t xml:space="preserve">Considering the PDSCH reception preparation time would be small, </w:t>
      </w:r>
      <w:r w:rsidR="00832CEA">
        <w:rPr>
          <w:rFonts w:hint="eastAsia"/>
          <w:lang w:eastAsia="zh-CN"/>
        </w:rPr>
        <w:t>t</w:t>
      </w:r>
      <w:r w:rsidR="00832CEA">
        <w:rPr>
          <w:lang w:eastAsia="zh-CN"/>
        </w:rPr>
        <w:t xml:space="preserve">he time duration, </w:t>
      </w:r>
      <w:r w:rsidR="00832CEA" w:rsidRPr="00912DF5">
        <w:rPr>
          <w:bCs/>
          <w:i/>
          <w:lang w:eastAsia="zh-CN"/>
        </w:rPr>
        <w:t>T</w:t>
      </w:r>
      <w:r w:rsidR="00832CEA" w:rsidRPr="00912DF5">
        <w:rPr>
          <w:rFonts w:eastAsia="Batang"/>
          <w:i/>
          <w:color w:val="000000"/>
          <w:vertAlign w:val="subscript"/>
          <w:lang w:eastAsia="fr-FR"/>
        </w:rPr>
        <w:t>Npdsch</w:t>
      </w:r>
      <w:r w:rsidR="00832CEA">
        <w:rPr>
          <w:lang w:eastAsia="zh-CN"/>
        </w:rPr>
        <w:t xml:space="preserve">, which corresponds to the </w:t>
      </w:r>
      <w:r w:rsidR="00A80C58" w:rsidRPr="00832CEA">
        <w:rPr>
          <w:rFonts w:eastAsia="Batang"/>
          <w:b/>
          <w:i/>
          <w:color w:val="000000"/>
          <w:lang w:eastAsia="fr-FR"/>
        </w:rPr>
        <w:t>N</w:t>
      </w:r>
      <w:r w:rsidR="00A80C58" w:rsidRPr="00832CEA">
        <w:rPr>
          <w:rFonts w:eastAsia="Batang"/>
          <w:b/>
          <w:i/>
          <w:color w:val="000000"/>
          <w:vertAlign w:val="subscript"/>
          <w:lang w:eastAsia="fr-FR"/>
        </w:rPr>
        <w:t>pdsch</w:t>
      </w:r>
      <w:r w:rsidR="00A80C58" w:rsidRPr="00A80C58">
        <w:rPr>
          <w:lang w:eastAsia="zh-CN"/>
        </w:rPr>
        <w:t xml:space="preserve"> </w:t>
      </w:r>
      <w:r w:rsidR="00832CEA">
        <w:rPr>
          <w:lang w:eastAsia="zh-CN"/>
        </w:rPr>
        <w:t xml:space="preserve">symbols </w:t>
      </w:r>
      <w:r w:rsidR="00C00A31" w:rsidRPr="009B100D">
        <w:rPr>
          <w:lang w:eastAsia="zh-CN"/>
        </w:rPr>
        <w:t>can be used to represent the normal PDCCH processing time</w:t>
      </w:r>
      <w:r w:rsidR="00A26A44">
        <w:rPr>
          <w:lang w:eastAsia="zh-CN"/>
        </w:rPr>
        <w:t xml:space="preserve"> </w:t>
      </w:r>
      <w:r w:rsidR="00832CEA">
        <w:rPr>
          <w:lang w:eastAsia="zh-CN"/>
        </w:rPr>
        <w:t xml:space="preserve"> and replace </w:t>
      </w:r>
      <w:r w:rsidR="00A26A44" w:rsidRPr="00832CEA">
        <w:rPr>
          <w:bCs/>
          <w:i/>
          <w:lang w:eastAsia="zh-CN"/>
        </w:rPr>
        <w:t>T</w:t>
      </w:r>
      <w:r w:rsidR="00A26A44" w:rsidRPr="00832CEA">
        <w:rPr>
          <w:bCs/>
          <w:i/>
          <w:vertAlign w:val="subscript"/>
          <w:lang w:eastAsia="zh-CN"/>
        </w:rPr>
        <w:t>normalPDCCHprocessing</w:t>
      </w:r>
      <w:r w:rsidR="00C00A31" w:rsidRPr="00832CEA">
        <w:rPr>
          <w:b/>
          <w:sz w:val="20"/>
          <w:szCs w:val="20"/>
          <w:lang w:eastAsia="zh-CN"/>
        </w:rPr>
        <w:t>.</w:t>
      </w:r>
      <w:r w:rsidR="00C00A31">
        <w:rPr>
          <w:lang w:eastAsia="zh-CN"/>
        </w:rPr>
        <w:t xml:space="preserve"> </w:t>
      </w:r>
    </w:p>
    <w:p w14:paraId="6A696020" w14:textId="75506EF7" w:rsidR="00986BD3" w:rsidRPr="00ED5EE0" w:rsidRDefault="00986BD3" w:rsidP="00986BD3">
      <w:pPr>
        <w:pStyle w:val="a5"/>
        <w:keepNext/>
        <w:rPr>
          <w:color w:val="000000"/>
        </w:rPr>
      </w:pPr>
      <w:r w:rsidRPr="009B100D">
        <w:rPr>
          <w:color w:val="000000"/>
        </w:rPr>
        <w:t>Table 2</w:t>
      </w:r>
      <w:r w:rsidRPr="00832CEA">
        <w:rPr>
          <w:color w:val="000000"/>
        </w:rPr>
        <w:t>:</w:t>
      </w:r>
      <w:r>
        <w:rPr>
          <w:color w:val="000000"/>
        </w:rPr>
        <w:t xml:space="preserve"> </w:t>
      </w:r>
      <w:r w:rsidRPr="00ED5EE0">
        <w:rPr>
          <w:i/>
          <w:color w:val="000000"/>
        </w:rPr>
        <w:t>N</w:t>
      </w:r>
      <w:r>
        <w:rPr>
          <w:i/>
          <w:color w:val="000000"/>
          <w:vertAlign w:val="subscript"/>
        </w:rPr>
        <w:t>pdsch</w:t>
      </w:r>
      <w:r>
        <w:rPr>
          <w:color w:val="000000"/>
        </w:rPr>
        <w:t xml:space="preserve"> as a function of </w:t>
      </w:r>
      <w:r w:rsidRPr="00986BD3">
        <w:t>the</w:t>
      </w:r>
      <w:r>
        <w:rPr>
          <w:color w:val="000000"/>
        </w:rPr>
        <w:t xml:space="preserve"> subcarrier spacing of the scheduling PDCCH</w:t>
      </w:r>
      <w:r w:rsidR="00C00A31">
        <w:rPr>
          <w:color w:val="000000"/>
        </w:rPr>
        <w:t xml:space="preserve"> </w:t>
      </w:r>
      <w:r w:rsidR="00D5286F">
        <w:rPr>
          <w:color w:val="000000"/>
        </w:rPr>
        <w:fldChar w:fldCharType="begin"/>
      </w:r>
      <w:r w:rsidR="00D5286F">
        <w:rPr>
          <w:color w:val="000000"/>
        </w:rPr>
        <w:instrText xml:space="preserve"> REF _Ref29195948 \r \h </w:instrText>
      </w:r>
      <w:r w:rsidR="00D5286F">
        <w:rPr>
          <w:color w:val="000000"/>
        </w:rPr>
      </w:r>
      <w:r w:rsidR="00D5286F">
        <w:rPr>
          <w:color w:val="000000"/>
        </w:rPr>
        <w:fldChar w:fldCharType="separate"/>
      </w:r>
      <w:r w:rsidR="00C00A31">
        <w:rPr>
          <w:color w:val="000000"/>
        </w:rPr>
        <w:t>[4]</w:t>
      </w:r>
      <w:r w:rsidR="00D5286F">
        <w:rPr>
          <w:color w:val="000000"/>
        </w:rPr>
        <w:fldChar w:fldCharType="end"/>
      </w:r>
      <w:r w:rsidR="00D5286F" w:rsidDel="00D5286F">
        <w:rPr>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86BD3" w14:paraId="0C43919C" w14:textId="77777777" w:rsidTr="00C00A31">
        <w:trPr>
          <w:jc w:val="center"/>
        </w:trPr>
        <w:tc>
          <w:tcPr>
            <w:tcW w:w="2195" w:type="dxa"/>
            <w:tcBorders>
              <w:top w:val="single" w:sz="4" w:space="0" w:color="auto"/>
              <w:left w:val="single" w:sz="4" w:space="0" w:color="auto"/>
              <w:bottom w:val="single" w:sz="4" w:space="0" w:color="auto"/>
              <w:right w:val="single" w:sz="4" w:space="0" w:color="auto"/>
            </w:tcBorders>
          </w:tcPr>
          <w:p w14:paraId="6799A994" w14:textId="77777777" w:rsidR="00986BD3" w:rsidRPr="00ED5EE0" w:rsidRDefault="00986BD3" w:rsidP="00C00A31">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D0B7992" w14:textId="77777777" w:rsidR="00986BD3" w:rsidRPr="00ED5EE0" w:rsidRDefault="00986BD3" w:rsidP="00C00A31">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pdsch</w:t>
            </w:r>
            <w:r w:rsidRPr="00ED5EE0">
              <w:rPr>
                <w:rFonts w:eastAsia="Batang"/>
                <w:b/>
                <w:color w:val="000000"/>
                <w:lang w:eastAsia="fr-FR"/>
              </w:rPr>
              <w:t xml:space="preserve"> [symbols]</w:t>
            </w:r>
          </w:p>
        </w:tc>
      </w:tr>
      <w:tr w:rsidR="00986BD3" w14:paraId="42EBE114" w14:textId="77777777" w:rsidTr="00C00A31">
        <w:trPr>
          <w:jc w:val="center"/>
        </w:trPr>
        <w:tc>
          <w:tcPr>
            <w:tcW w:w="2195" w:type="dxa"/>
            <w:tcBorders>
              <w:top w:val="single" w:sz="4" w:space="0" w:color="auto"/>
              <w:left w:val="single" w:sz="4" w:space="0" w:color="auto"/>
              <w:bottom w:val="single" w:sz="4" w:space="0" w:color="auto"/>
              <w:right w:val="single" w:sz="4" w:space="0" w:color="auto"/>
            </w:tcBorders>
            <w:hideMark/>
          </w:tcPr>
          <w:p w14:paraId="1735D0A9" w14:textId="77777777" w:rsidR="00986BD3" w:rsidRDefault="00986BD3" w:rsidP="00C00A31">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692A5B6" w14:textId="77777777" w:rsidR="00986BD3" w:rsidRDefault="00986BD3" w:rsidP="00C00A31">
            <w:pPr>
              <w:pStyle w:val="TAC"/>
              <w:rPr>
                <w:rFonts w:eastAsia="Batang"/>
                <w:color w:val="000000"/>
                <w:lang w:eastAsia="fr-FR"/>
              </w:rPr>
            </w:pPr>
            <w:r>
              <w:rPr>
                <w:rFonts w:eastAsia="Batang"/>
                <w:color w:val="000000"/>
                <w:lang w:eastAsia="fr-FR"/>
              </w:rPr>
              <w:t>4</w:t>
            </w:r>
          </w:p>
        </w:tc>
      </w:tr>
      <w:tr w:rsidR="00986BD3" w14:paraId="4C7BC6F8" w14:textId="77777777" w:rsidTr="00C00A31">
        <w:trPr>
          <w:jc w:val="center"/>
        </w:trPr>
        <w:tc>
          <w:tcPr>
            <w:tcW w:w="2195" w:type="dxa"/>
            <w:tcBorders>
              <w:top w:val="single" w:sz="4" w:space="0" w:color="auto"/>
              <w:left w:val="single" w:sz="4" w:space="0" w:color="auto"/>
              <w:bottom w:val="single" w:sz="4" w:space="0" w:color="auto"/>
              <w:right w:val="single" w:sz="4" w:space="0" w:color="auto"/>
            </w:tcBorders>
            <w:hideMark/>
          </w:tcPr>
          <w:p w14:paraId="6E268B50" w14:textId="77777777" w:rsidR="00986BD3" w:rsidRDefault="00986BD3" w:rsidP="00C00A31">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7BB6E1A" w14:textId="77777777" w:rsidR="00986BD3" w:rsidRDefault="00986BD3" w:rsidP="00C00A31">
            <w:pPr>
              <w:pStyle w:val="TAC"/>
              <w:rPr>
                <w:rFonts w:eastAsia="Batang"/>
                <w:color w:val="000000"/>
                <w:lang w:eastAsia="fr-FR"/>
              </w:rPr>
            </w:pPr>
            <w:r>
              <w:rPr>
                <w:rFonts w:eastAsia="Batang"/>
                <w:color w:val="000000"/>
                <w:lang w:eastAsia="fr-FR"/>
              </w:rPr>
              <w:t>5</w:t>
            </w:r>
          </w:p>
        </w:tc>
      </w:tr>
      <w:tr w:rsidR="00986BD3" w14:paraId="5BBDBDE1" w14:textId="77777777" w:rsidTr="00C00A3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38CE4AC" w14:textId="77777777" w:rsidR="00986BD3" w:rsidRDefault="00986BD3" w:rsidP="00C00A31">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F2D6664" w14:textId="77777777" w:rsidR="00986BD3" w:rsidRDefault="00986BD3" w:rsidP="00C00A31">
            <w:pPr>
              <w:pStyle w:val="TAC"/>
              <w:rPr>
                <w:rFonts w:eastAsia="Batang"/>
                <w:color w:val="000000"/>
                <w:lang w:eastAsia="fr-FR"/>
              </w:rPr>
            </w:pPr>
            <w:r>
              <w:rPr>
                <w:rFonts w:eastAsia="Batang"/>
                <w:color w:val="000000"/>
                <w:lang w:eastAsia="fr-FR"/>
              </w:rPr>
              <w:t>10</w:t>
            </w:r>
          </w:p>
        </w:tc>
      </w:tr>
      <w:tr w:rsidR="00986BD3" w14:paraId="794130D3" w14:textId="77777777" w:rsidTr="00C00A3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92A3962" w14:textId="77777777" w:rsidR="00986BD3" w:rsidRDefault="00986BD3" w:rsidP="00C00A31">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E81383" w14:textId="77777777" w:rsidR="00986BD3" w:rsidRDefault="00986BD3" w:rsidP="00C00A31">
            <w:pPr>
              <w:pStyle w:val="TAC"/>
              <w:rPr>
                <w:rFonts w:eastAsia="Batang"/>
                <w:color w:val="000000"/>
                <w:lang w:eastAsia="fr-FR"/>
              </w:rPr>
            </w:pPr>
            <w:r>
              <w:rPr>
                <w:rFonts w:eastAsia="Batang"/>
                <w:color w:val="000000"/>
                <w:lang w:eastAsia="fr-FR"/>
              </w:rPr>
              <w:t>14</w:t>
            </w:r>
          </w:p>
        </w:tc>
      </w:tr>
    </w:tbl>
    <w:p w14:paraId="0FAC8FF3" w14:textId="77777777" w:rsidR="00832CEA" w:rsidRDefault="00832CEA" w:rsidP="00832CEA">
      <w:pPr>
        <w:rPr>
          <w:bCs/>
          <w:lang w:eastAsia="zh-CN"/>
        </w:rPr>
      </w:pPr>
      <w:r>
        <w:rPr>
          <w:lang w:eastAsia="zh-CN"/>
        </w:rPr>
        <w:t xml:space="preserve">As illustrated in Figure 1, </w:t>
      </w:r>
      <w:r w:rsidRPr="00912DF5">
        <w:rPr>
          <w:bCs/>
          <w:i/>
          <w:lang w:eastAsia="zh-CN"/>
        </w:rPr>
        <w:t>T</w:t>
      </w:r>
      <w:r w:rsidRPr="00912DF5">
        <w:rPr>
          <w:bCs/>
          <w:i/>
          <w:vertAlign w:val="subscript"/>
          <w:lang w:eastAsia="zh-CN"/>
        </w:rPr>
        <w:t>normalPDCCHprocessing</w:t>
      </w:r>
      <w:r w:rsidDel="00A26A44">
        <w:rPr>
          <w:lang w:eastAsia="zh-CN"/>
        </w:rPr>
        <w:t xml:space="preserve"> </w:t>
      </w:r>
      <w:r>
        <w:rPr>
          <w:lang w:eastAsia="zh-CN"/>
        </w:rPr>
        <w:t xml:space="preserve"> is replaced by the relaxed one in the form of </w:t>
      </w:r>
      <w:r w:rsidRPr="00912DF5">
        <w:rPr>
          <w:bCs/>
          <w:i/>
          <w:lang w:eastAsia="zh-CN"/>
        </w:rPr>
        <w:t>T</w:t>
      </w:r>
      <w:r w:rsidRPr="00912DF5">
        <w:rPr>
          <w:bCs/>
          <w:i/>
          <w:vertAlign w:val="subscript"/>
          <w:lang w:eastAsia="zh-CN"/>
        </w:rPr>
        <w:t>minK0</w:t>
      </w:r>
      <w:r w:rsidRPr="00912DF5">
        <w:rPr>
          <w:bCs/>
          <w:i/>
          <w:lang w:eastAsia="zh-CN"/>
        </w:rPr>
        <w:t xml:space="preserve"> - T</w:t>
      </w:r>
      <w:r w:rsidRPr="00912DF5">
        <w:rPr>
          <w:rFonts w:eastAsia="Batang"/>
          <w:i/>
          <w:color w:val="000000"/>
          <w:vertAlign w:val="subscript"/>
          <w:lang w:eastAsia="fr-FR"/>
        </w:rPr>
        <w:t>Npdsch</w:t>
      </w:r>
      <w:r w:rsidRPr="00912DF5" w:rsidDel="00832CEA">
        <w:rPr>
          <w:bCs/>
          <w:i/>
          <w:lang w:eastAsia="zh-CN"/>
        </w:rPr>
        <w:t xml:space="preserve"> </w:t>
      </w:r>
      <w:r>
        <w:rPr>
          <w:lang w:eastAsia="zh-CN"/>
        </w:rPr>
        <w:t xml:space="preserve">, and the proposed relaxed BWP switching delay when minimum K0 is applied is </w:t>
      </w:r>
      <w:r w:rsidRPr="00912DF5">
        <w:rPr>
          <w:bCs/>
          <w:i/>
          <w:lang w:eastAsia="zh-CN"/>
        </w:rPr>
        <w:t>T</w:t>
      </w:r>
      <w:r w:rsidRPr="00912DF5">
        <w:rPr>
          <w:rFonts w:eastAsiaTheme="minorEastAsia"/>
          <w:bCs/>
          <w:i/>
          <w:sz w:val="20"/>
          <w:szCs w:val="20"/>
          <w:vertAlign w:val="subscript"/>
          <w:lang w:eastAsia="zh-CN"/>
        </w:rPr>
        <w:t>BWPswitchingDelay</w:t>
      </w:r>
      <w:r w:rsidRPr="00912DF5">
        <w:rPr>
          <w:bCs/>
          <w:lang w:eastAsia="zh-CN"/>
        </w:rPr>
        <w:t xml:space="preserve"> +</w:t>
      </w:r>
      <w:r w:rsidRPr="00912DF5">
        <w:rPr>
          <w:bCs/>
          <w:i/>
          <w:lang w:eastAsia="zh-CN"/>
        </w:rPr>
        <w:t xml:space="preserve"> T</w:t>
      </w:r>
      <w:r w:rsidRPr="00912DF5">
        <w:rPr>
          <w:bCs/>
          <w:i/>
          <w:vertAlign w:val="subscript"/>
          <w:lang w:eastAsia="zh-CN"/>
        </w:rPr>
        <w:t>minK0</w:t>
      </w:r>
      <w:r w:rsidRPr="00912DF5">
        <w:rPr>
          <w:bCs/>
          <w:i/>
          <w:lang w:eastAsia="zh-CN"/>
        </w:rPr>
        <w:t xml:space="preserve"> - T</w:t>
      </w:r>
      <w:r w:rsidRPr="00912DF5">
        <w:rPr>
          <w:rFonts w:eastAsia="Batang"/>
          <w:i/>
          <w:color w:val="000000"/>
          <w:vertAlign w:val="subscript"/>
          <w:lang w:eastAsia="fr-FR"/>
        </w:rPr>
        <w:t>Npdsch</w:t>
      </w:r>
      <w:r w:rsidRPr="00912DF5" w:rsidDel="00B27672">
        <w:rPr>
          <w:bCs/>
          <w:i/>
          <w:lang w:eastAsia="zh-CN"/>
        </w:rPr>
        <w:t xml:space="preserve"> </w:t>
      </w:r>
      <w:r w:rsidRPr="00912DF5">
        <w:rPr>
          <w:rFonts w:hint="eastAsia"/>
          <w:bCs/>
          <w:i/>
          <w:lang w:eastAsia="zh-CN"/>
        </w:rPr>
        <w:t>.</w:t>
      </w:r>
      <w:r w:rsidRPr="00912DF5">
        <w:rPr>
          <w:bCs/>
          <w:lang w:eastAsia="zh-CN"/>
        </w:rPr>
        <w:t xml:space="preserve"> </w:t>
      </w:r>
    </w:p>
    <w:p w14:paraId="6A1B19AB" w14:textId="42D6108C" w:rsidR="00832CEA" w:rsidRDefault="00832CEA" w:rsidP="00832CEA">
      <w:pPr>
        <w:rPr>
          <w:lang w:eastAsia="zh-CN"/>
        </w:rPr>
      </w:pPr>
      <w:r w:rsidRPr="00912DF5">
        <w:rPr>
          <w:bCs/>
          <w:lang w:eastAsia="zh-CN"/>
        </w:rPr>
        <w:t>The BWP switching delay needs to be rounded up to a number of slots with respective to the minimum subcarrier spacing between scheduling PDCCH and scheduled PDSCH. Therefore, the quantized slots of rel</w:t>
      </w:r>
      <w:r>
        <w:rPr>
          <w:bCs/>
          <w:lang w:eastAsia="zh-CN"/>
        </w:rPr>
        <w:t>axed BWP switching delay is represented as</w:t>
      </w:r>
      <m:oMath>
        <m:d>
          <m:dPr>
            <m:begChr m:val="⌈"/>
            <m:endChr m:val="⌉"/>
            <m:ctrlPr>
              <w:rPr>
                <w:rFonts w:ascii="Cambria Math" w:hAnsi="Cambria Math"/>
                <w:bCs/>
                <w:i/>
                <w:lang w:eastAsia="zh-CN"/>
              </w:rPr>
            </m:ctrlPr>
          </m:dPr>
          <m:e>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T</m:t>
                </m:r>
              </m:e>
              <m:sub>
                <m:r>
                  <w:rPr>
                    <w:rFonts w:ascii="Cambria Math" w:eastAsiaTheme="minorEastAsia" w:hAnsi="Cambria Math"/>
                    <w:sz w:val="20"/>
                    <w:szCs w:val="20"/>
                    <w:vertAlign w:val="subscript"/>
                    <w:lang w:eastAsia="zh-CN"/>
                  </w:rPr>
                  <m:t>BWPswitchingDelay</m:t>
                </m:r>
              </m:sub>
            </m:sSub>
            <m:r>
              <m:rPr>
                <m:sty m:val="p"/>
              </m:rPr>
              <w:rPr>
                <w:rFonts w:ascii="Cambria Math" w:hAnsi="Cambria Math"/>
                <w:lang w:eastAsia="zh-CN"/>
              </w:rPr>
              <m:t xml:space="preserve"> +</m:t>
            </m:r>
            <m:r>
              <w:rPr>
                <w:rFonts w:ascii="Cambria Math" w:hAnsi="Cambria Math"/>
                <w:lang w:eastAsia="zh-CN"/>
              </w:rPr>
              <m:t xml:space="preserve"> </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vertAlign w:val="subscript"/>
                    <w:lang w:eastAsia="zh-CN"/>
                  </w:rPr>
                  <m:t>minK0</m:t>
                </m:r>
              </m:sub>
            </m:sSub>
            <m:r>
              <w:rPr>
                <w:rFonts w:ascii="Cambria Math" w:hAnsi="Cambria Math"/>
                <w:lang w:eastAsia="zh-CN"/>
              </w:rPr>
              <m:t xml:space="preserve"> - </m:t>
            </m:r>
            <m:sSub>
              <m:sSubPr>
                <m:ctrlPr>
                  <w:rPr>
                    <w:rFonts w:ascii="Cambria Math" w:hAnsi="Cambria Math"/>
                    <w:bCs/>
                    <w:i/>
                    <w:lang w:eastAsia="zh-CN"/>
                  </w:rPr>
                </m:ctrlPr>
              </m:sSubPr>
              <m:e>
                <m:r>
                  <w:rPr>
                    <w:rFonts w:ascii="Cambria Math" w:hAnsi="Cambria Math"/>
                    <w:lang w:eastAsia="zh-CN"/>
                  </w:rPr>
                  <m:t>T</m:t>
                </m:r>
              </m:e>
              <m:sub>
                <m:r>
                  <w:rPr>
                    <w:rFonts w:ascii="Cambria Math" w:eastAsia="Batang" w:hAnsi="Cambria Math"/>
                    <w:color w:val="000000"/>
                    <w:vertAlign w:val="subscript"/>
                    <w:lang w:eastAsia="fr-FR"/>
                  </w:rPr>
                  <m:t>Npdsch</m:t>
                </m:r>
              </m:sub>
            </m:sSub>
            <m:r>
              <w:rPr>
                <w:rFonts w:ascii="Cambria Math" w:hAnsi="Cambria Math"/>
                <w:lang w:eastAsia="zh-CN"/>
              </w:rPr>
              <m:t>)</m:t>
            </m:r>
            <m:r>
              <w:rPr>
                <w:rFonts w:ascii="Cambria Math" w:eastAsiaTheme="minorEastAsia" w:hAnsi="Cambria Math"/>
                <w:lang w:eastAsia="zh-CN"/>
              </w:rPr>
              <m:t>*</m:t>
            </m:r>
            <m:sSup>
              <m:sSupPr>
                <m:ctrlPr>
                  <w:rPr>
                    <w:rFonts w:ascii="Cambria Math" w:eastAsiaTheme="minorEastAsia" w:hAnsi="Cambria Math"/>
                    <w:bCs/>
                    <w:i/>
                    <w:lang w:eastAsia="zh-CN"/>
                  </w:rPr>
                </m:ctrlPr>
              </m:sSupPr>
              <m:e>
                <m:r>
                  <w:rPr>
                    <w:rFonts w:ascii="Cambria Math" w:eastAsiaTheme="minorEastAsia" w:hAnsi="Cambria Math"/>
                    <w:lang w:eastAsia="zh-CN"/>
                  </w:rPr>
                  <m:t>2</m:t>
                </m:r>
              </m:e>
              <m:sup>
                <m:sSub>
                  <m:sSubPr>
                    <m:ctrlPr>
                      <w:rPr>
                        <w:rFonts w:ascii="Cambria Math" w:eastAsiaTheme="minorEastAsia" w:hAnsi="Cambria Math"/>
                        <w:bCs/>
                        <w:i/>
                        <w:lang w:eastAsia="zh-CN"/>
                      </w:rPr>
                    </m:ctrlPr>
                  </m:sSubPr>
                  <m:e>
                    <m:r>
                      <m:rPr>
                        <m:sty m:val="p"/>
                      </m:rPr>
                      <w:rPr>
                        <w:rFonts w:ascii="Cambria Math" w:eastAsiaTheme="minorEastAsia" w:hAnsi="Cambria Math"/>
                        <w:lang w:eastAsia="zh-CN"/>
                      </w:rPr>
                      <m:t>min⁡</m:t>
                    </m:r>
                    <m:r>
                      <w:rPr>
                        <w:rFonts w:ascii="Cambria Math" w:eastAsiaTheme="minorEastAsia" w:hAnsi="Cambria Math"/>
                        <w:lang w:eastAsia="zh-CN"/>
                      </w:rPr>
                      <m:t>{μ</m:t>
                    </m:r>
                  </m:e>
                  <m:sub>
                    <m:r>
                      <w:rPr>
                        <w:rFonts w:ascii="Cambria Math" w:eastAsiaTheme="minorEastAsia" w:hAnsi="Cambria Math"/>
                        <w:lang w:eastAsia="zh-CN"/>
                      </w:rPr>
                      <m:t>PDCCH</m:t>
                    </m:r>
                  </m:sub>
                </m:sSub>
                <m:r>
                  <w:rPr>
                    <w:rFonts w:ascii="Cambria Math" w:eastAsiaTheme="minorEastAsia" w:hAnsi="Cambria Math"/>
                    <w:lang w:eastAsia="zh-CN"/>
                  </w:rPr>
                  <m:t>,</m:t>
                </m:r>
                <m:sSub>
                  <m:sSubPr>
                    <m:ctrlPr>
                      <w:rPr>
                        <w:rFonts w:ascii="Cambria Math" w:eastAsiaTheme="minorEastAsia" w:hAnsi="Cambria Math"/>
                        <w:bCs/>
                        <w:i/>
                        <w:lang w:eastAsia="zh-CN"/>
                      </w:rPr>
                    </m:ctrlPr>
                  </m:sSubPr>
                  <m:e>
                    <m:r>
                      <w:rPr>
                        <w:rFonts w:ascii="Cambria Math" w:eastAsiaTheme="minorEastAsia" w:hAnsi="Cambria Math"/>
                        <w:lang w:eastAsia="zh-CN"/>
                      </w:rPr>
                      <m:t xml:space="preserve"> μ</m:t>
                    </m:r>
                  </m:e>
                  <m:sub>
                    <m:r>
                      <w:rPr>
                        <w:rFonts w:ascii="Cambria Math" w:eastAsiaTheme="minorEastAsia" w:hAnsi="Cambria Math"/>
                        <w:lang w:eastAsia="zh-CN"/>
                      </w:rPr>
                      <m:t>PDSCH</m:t>
                    </m:r>
                  </m:sub>
                </m:sSub>
                <m:r>
                  <w:rPr>
                    <w:rFonts w:ascii="Cambria Math" w:eastAsiaTheme="minorEastAsia" w:hAnsi="Cambria Math"/>
                    <w:lang w:eastAsia="zh-CN"/>
                  </w:rPr>
                  <m:t>}</m:t>
                </m:r>
              </m:sup>
            </m:sSup>
          </m:e>
        </m:d>
      </m:oMath>
      <w:r w:rsidRPr="00912DF5">
        <w:rPr>
          <w:rFonts w:hint="eastAsia"/>
          <w:bCs/>
          <w:lang w:eastAsia="zh-CN"/>
        </w:rPr>
        <w:t>.</w:t>
      </w:r>
    </w:p>
    <w:p w14:paraId="20B65D4D" w14:textId="75C5D330" w:rsidR="00C66D02" w:rsidRDefault="008E0C04" w:rsidP="00C66D02">
      <w:pPr>
        <w:keepNext/>
        <w:jc w:val="center"/>
      </w:pPr>
      <w:r>
        <w:rPr>
          <w:noProof/>
          <w:lang w:eastAsia="zh-CN"/>
        </w:rPr>
        <w:drawing>
          <wp:inline distT="0" distB="0" distL="0" distR="0" wp14:anchorId="54EB7C1F" wp14:editId="0CAB7EFE">
            <wp:extent cx="4592661" cy="280134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WP.png"/>
                    <pic:cNvPicPr/>
                  </pic:nvPicPr>
                  <pic:blipFill>
                    <a:blip r:embed="rId9">
                      <a:extLst>
                        <a:ext uri="{28A0092B-C50C-407E-A947-70E740481C1C}">
                          <a14:useLocalDpi xmlns:a14="http://schemas.microsoft.com/office/drawing/2010/main" val="0"/>
                        </a:ext>
                      </a:extLst>
                    </a:blip>
                    <a:stretch>
                      <a:fillRect/>
                    </a:stretch>
                  </pic:blipFill>
                  <pic:spPr>
                    <a:xfrm>
                      <a:off x="0" y="0"/>
                      <a:ext cx="4599182" cy="2805319"/>
                    </a:xfrm>
                    <a:prstGeom prst="rect">
                      <a:avLst/>
                    </a:prstGeom>
                  </pic:spPr>
                </pic:pic>
              </a:graphicData>
            </a:graphic>
          </wp:inline>
        </w:drawing>
      </w:r>
    </w:p>
    <w:p w14:paraId="0F261EBA" w14:textId="77777777" w:rsidR="00C66D02" w:rsidRPr="00F84459" w:rsidRDefault="00C66D02" w:rsidP="009B100D">
      <w:pPr>
        <w:pStyle w:val="Figure"/>
      </w:pPr>
      <w:r w:rsidRPr="009B100D">
        <w:rPr>
          <w:b/>
          <w:bCs/>
        </w:rPr>
        <w:t xml:space="preserve">Figure </w:t>
      </w:r>
      <w:r w:rsidRPr="009B100D">
        <w:rPr>
          <w:b/>
          <w:bCs/>
          <w:noProof/>
        </w:rPr>
        <w:t>1</w:t>
      </w:r>
      <w:r w:rsidRPr="009B100D">
        <w:rPr>
          <w:b/>
          <w:bCs/>
        </w:rPr>
        <w:t xml:space="preserve">. Example of application minimum K0, which is larger than BWP switch delay, for same-BWP scheduling </w:t>
      </w:r>
    </w:p>
    <w:p w14:paraId="4CBF910C" w14:textId="7B78FF05" w:rsidR="00F465F3" w:rsidRDefault="00C00A31" w:rsidP="00F465F3">
      <w:pPr>
        <w:rPr>
          <w:lang w:eastAsia="zh-CN"/>
        </w:rPr>
      </w:pPr>
      <w:r w:rsidRPr="009B100D">
        <w:rPr>
          <w:lang w:eastAsia="zh-CN"/>
        </w:rPr>
        <w:t>As an example, i</w:t>
      </w:r>
      <w:r w:rsidR="00F465F3" w:rsidRPr="009B100D">
        <w:rPr>
          <w:lang w:eastAsia="zh-CN"/>
        </w:rPr>
        <w:t xml:space="preserve">n Table </w:t>
      </w:r>
      <w:r w:rsidR="00655ADA" w:rsidRPr="009B100D">
        <w:rPr>
          <w:lang w:eastAsia="zh-CN"/>
        </w:rPr>
        <w:t>3</w:t>
      </w:r>
      <w:r w:rsidR="00F465F3" w:rsidRPr="009B100D">
        <w:rPr>
          <w:lang w:eastAsia="zh-CN"/>
        </w:rPr>
        <w:t xml:space="preserve">, the </w:t>
      </w:r>
      <w:r w:rsidR="006D2FC8" w:rsidRPr="009B100D">
        <w:rPr>
          <w:lang w:eastAsia="zh-CN"/>
        </w:rPr>
        <w:t xml:space="preserve">relaxed </w:t>
      </w:r>
      <w:r w:rsidR="00F465F3" w:rsidRPr="009B100D">
        <w:rPr>
          <w:lang w:eastAsia="zh-CN"/>
        </w:rPr>
        <w:t xml:space="preserve">BWP switching delay when a non-zero minimum K0 value </w:t>
      </w:r>
      <w:r w:rsidR="006D2FC8" w:rsidRPr="009B100D">
        <w:rPr>
          <w:lang w:eastAsia="zh-CN"/>
        </w:rPr>
        <w:t xml:space="preserve">is applicable </w:t>
      </w:r>
      <w:r w:rsidR="00F465F3" w:rsidRPr="009B100D">
        <w:rPr>
          <w:lang w:eastAsia="zh-CN"/>
        </w:rPr>
        <w:t>is provided based on the analy</w:t>
      </w:r>
      <w:r w:rsidR="00655ADA" w:rsidRPr="009B100D">
        <w:rPr>
          <w:lang w:eastAsia="zh-CN"/>
        </w:rPr>
        <w:t>s</w:t>
      </w:r>
      <w:r w:rsidRPr="009B100D">
        <w:rPr>
          <w:lang w:eastAsia="zh-CN"/>
        </w:rPr>
        <w:t>is</w:t>
      </w:r>
      <w:r w:rsidR="00F465F3" w:rsidRPr="009B100D">
        <w:rPr>
          <w:lang w:eastAsia="zh-CN"/>
        </w:rPr>
        <w:t xml:space="preserve"> above.</w:t>
      </w:r>
      <w:r w:rsidR="00193C2B">
        <w:rPr>
          <w:lang w:eastAsia="zh-CN"/>
        </w:rPr>
        <w:t xml:space="preserve"> </w:t>
      </w:r>
    </w:p>
    <w:p w14:paraId="626996DA" w14:textId="77777777" w:rsidR="00D5286F" w:rsidRDefault="00D5286F" w:rsidP="009B100D">
      <w:pPr>
        <w:pStyle w:val="tablecol"/>
        <w:rPr>
          <w:lang w:eastAsia="zh-CN"/>
        </w:rPr>
      </w:pPr>
      <w:r>
        <w:rPr>
          <w:rFonts w:hint="eastAsia"/>
          <w:lang w:eastAsia="zh-CN"/>
        </w:rPr>
        <w:t>T</w:t>
      </w:r>
      <w:r>
        <w:rPr>
          <w:lang w:eastAsia="zh-CN"/>
        </w:rPr>
        <w:t>able 3. The relaxed BWP switching delay for cross-slot scheduling</w:t>
      </w:r>
    </w:p>
    <w:tbl>
      <w:tblPr>
        <w:tblStyle w:val="ac"/>
        <w:tblW w:w="0" w:type="auto"/>
        <w:tblLook w:val="04A0" w:firstRow="1" w:lastRow="0" w:firstColumn="1" w:lastColumn="0" w:noHBand="0" w:noVBand="1"/>
      </w:tblPr>
      <w:tblGrid>
        <w:gridCol w:w="1696"/>
        <w:gridCol w:w="1406"/>
        <w:gridCol w:w="1551"/>
        <w:gridCol w:w="1551"/>
        <w:gridCol w:w="1551"/>
        <w:gridCol w:w="1552"/>
      </w:tblGrid>
      <w:tr w:rsidR="00D5286F" w14:paraId="37C1AB32" w14:textId="77777777" w:rsidTr="00C00A31">
        <w:tc>
          <w:tcPr>
            <w:tcW w:w="9307" w:type="dxa"/>
            <w:gridSpan w:val="6"/>
            <w:vAlign w:val="center"/>
          </w:tcPr>
          <w:p w14:paraId="07CD0908" w14:textId="657781CA" w:rsidR="00D5286F" w:rsidRDefault="00D5286F" w:rsidP="00C00A31">
            <w:pPr>
              <w:jc w:val="center"/>
              <w:rPr>
                <w:lang w:eastAsia="zh-CN"/>
              </w:rPr>
            </w:pPr>
            <w:r>
              <w:rPr>
                <w:rFonts w:hint="eastAsia"/>
                <w:lang w:eastAsia="zh-CN"/>
              </w:rPr>
              <w:lastRenderedPageBreak/>
              <w:t>R</w:t>
            </w:r>
            <w:r>
              <w:rPr>
                <w:lang w:eastAsia="zh-CN"/>
              </w:rPr>
              <w:t>elaxed BWP switching delay (slots</w:t>
            </w:r>
            <w:r w:rsidRPr="009B100D">
              <w:rPr>
                <w:vertAlign w:val="superscript"/>
                <w:lang w:eastAsia="zh-CN"/>
              </w:rPr>
              <w:t>Note 1</w:t>
            </w:r>
            <w:r>
              <w:rPr>
                <w:lang w:eastAsia="zh-CN"/>
              </w:rPr>
              <w:t xml:space="preserve"> </w:t>
            </w:r>
            <w:r w:rsidR="00795F74">
              <w:rPr>
                <w:lang w:eastAsia="zh-CN"/>
              </w:rPr>
              <w:t xml:space="preserve">with respective to the minimum SCS between scheduling </w:t>
            </w:r>
            <w:r w:rsidR="00EB1151">
              <w:rPr>
                <w:lang w:eastAsia="zh-CN"/>
              </w:rPr>
              <w:t xml:space="preserve">PDCCH </w:t>
            </w:r>
            <w:r w:rsidR="00795F74">
              <w:rPr>
                <w:lang w:eastAsia="zh-CN"/>
              </w:rPr>
              <w:t xml:space="preserve">and scheduled </w:t>
            </w:r>
            <w:r w:rsidR="00EB1151">
              <w:rPr>
                <w:lang w:eastAsia="zh-CN"/>
              </w:rPr>
              <w:t>PDSCH</w:t>
            </w:r>
            <w:r w:rsidR="00795F74">
              <w:rPr>
                <w:lang w:eastAsia="zh-CN"/>
              </w:rPr>
              <w:t xml:space="preserve"> </w:t>
            </w:r>
            <w:r>
              <w:rPr>
                <w:lang w:eastAsia="zh-CN"/>
              </w:rPr>
              <w:t xml:space="preserve">/ </w:t>
            </w:r>
            <w:r w:rsidR="00795F74">
              <w:rPr>
                <w:lang w:eastAsia="zh-CN"/>
              </w:rPr>
              <w:t xml:space="preserve">absolute time in </w:t>
            </w:r>
            <w:r>
              <w:rPr>
                <w:lang w:eastAsia="zh-CN"/>
              </w:rPr>
              <w:t>ms)</w:t>
            </w:r>
          </w:p>
          <w:p w14:paraId="5FE03798" w14:textId="04992F9D" w:rsidR="00D5286F" w:rsidRDefault="00D5286F" w:rsidP="00EB1151">
            <w:pPr>
              <w:jc w:val="center"/>
              <w:rPr>
                <w:lang w:eastAsia="zh-CN"/>
              </w:rPr>
            </w:pPr>
            <w:r>
              <w:rPr>
                <w:lang w:eastAsia="zh-CN"/>
              </w:rPr>
              <w:t xml:space="preserve">for </w:t>
            </w:r>
            <w:r w:rsidRPr="00960347">
              <w:rPr>
                <w:bCs/>
                <w:i/>
                <w:lang w:eastAsia="zh-CN"/>
              </w:rPr>
              <w:t>minK0</w:t>
            </w:r>
            <w:r w:rsidRPr="0044747E">
              <w:rPr>
                <w:bCs/>
                <w:iCs/>
                <w:lang w:eastAsia="zh-CN"/>
              </w:rPr>
              <w:t>=1 slot</w:t>
            </w:r>
            <w:r w:rsidR="00795F74">
              <w:rPr>
                <w:bCs/>
                <w:iCs/>
                <w:lang w:eastAsia="zh-CN"/>
              </w:rPr>
              <w:t xml:space="preserve"> with respective to the SCS of scheduling </w:t>
            </w:r>
            <w:r w:rsidR="00EB1151">
              <w:rPr>
                <w:bCs/>
                <w:iCs/>
                <w:lang w:eastAsia="zh-CN"/>
              </w:rPr>
              <w:t>PDCCH</w:t>
            </w:r>
          </w:p>
        </w:tc>
      </w:tr>
      <w:tr w:rsidR="00D5286F" w14:paraId="12B214EA" w14:textId="77777777" w:rsidTr="00C00A31">
        <w:tc>
          <w:tcPr>
            <w:tcW w:w="3102" w:type="dxa"/>
            <w:gridSpan w:val="2"/>
            <w:vAlign w:val="center"/>
          </w:tcPr>
          <w:p w14:paraId="1BD16300" w14:textId="77777777" w:rsidR="00D5286F" w:rsidRDefault="00D5286F" w:rsidP="00C00A31">
            <w:pPr>
              <w:jc w:val="center"/>
              <w:rPr>
                <w:lang w:eastAsia="zh-CN"/>
              </w:rPr>
            </w:pPr>
            <w:r>
              <w:rPr>
                <w:rFonts w:hint="eastAsia"/>
                <w:lang w:eastAsia="zh-CN"/>
              </w:rPr>
              <w:t>S</w:t>
            </w:r>
            <w:r>
              <w:rPr>
                <w:lang w:eastAsia="zh-CN"/>
              </w:rPr>
              <w:t>CS of scheduling PDCCH (</w:t>
            </w:r>
            <w:r w:rsidRPr="00ED5EE0">
              <w:rPr>
                <w:b/>
                <w:i/>
                <w:lang w:val="en-AU"/>
              </w:rPr>
              <w:t>µ</w:t>
            </w:r>
            <w:r w:rsidRPr="00ED5EE0">
              <w:rPr>
                <w:b/>
                <w:i/>
                <w:vertAlign w:val="subscript"/>
                <w:lang w:val="en-AU"/>
              </w:rPr>
              <w:t>PDCCH</w:t>
            </w:r>
            <w:r>
              <w:rPr>
                <w:lang w:eastAsia="zh-CN"/>
              </w:rPr>
              <w:t>)</w:t>
            </w:r>
          </w:p>
        </w:tc>
        <w:tc>
          <w:tcPr>
            <w:tcW w:w="1551" w:type="dxa"/>
            <w:vAlign w:val="center"/>
          </w:tcPr>
          <w:p w14:paraId="4ACFB591" w14:textId="77777777" w:rsidR="00D5286F" w:rsidRPr="0044747E" w:rsidRDefault="00D5286F" w:rsidP="00C00A31">
            <w:pPr>
              <w:jc w:val="center"/>
              <w:rPr>
                <w:lang w:eastAsia="zh-CN"/>
              </w:rPr>
            </w:pPr>
            <w:r>
              <w:rPr>
                <w:lang w:eastAsia="zh-CN"/>
              </w:rPr>
              <w:t>0</w:t>
            </w:r>
          </w:p>
        </w:tc>
        <w:tc>
          <w:tcPr>
            <w:tcW w:w="1551" w:type="dxa"/>
            <w:vAlign w:val="center"/>
          </w:tcPr>
          <w:p w14:paraId="1D7548DB" w14:textId="77777777" w:rsidR="00D5286F" w:rsidRDefault="00D5286F" w:rsidP="00C00A31">
            <w:pPr>
              <w:jc w:val="center"/>
              <w:rPr>
                <w:lang w:eastAsia="zh-CN"/>
              </w:rPr>
            </w:pPr>
            <w:r>
              <w:rPr>
                <w:rFonts w:hint="eastAsia"/>
                <w:lang w:eastAsia="zh-CN"/>
              </w:rPr>
              <w:t>1</w:t>
            </w:r>
          </w:p>
        </w:tc>
        <w:tc>
          <w:tcPr>
            <w:tcW w:w="1551" w:type="dxa"/>
            <w:vAlign w:val="center"/>
          </w:tcPr>
          <w:p w14:paraId="3778B07B" w14:textId="77777777" w:rsidR="00D5286F" w:rsidRDefault="00D5286F" w:rsidP="00C00A31">
            <w:pPr>
              <w:jc w:val="center"/>
              <w:rPr>
                <w:lang w:eastAsia="zh-CN"/>
              </w:rPr>
            </w:pPr>
            <w:r>
              <w:rPr>
                <w:rFonts w:hint="eastAsia"/>
                <w:lang w:eastAsia="zh-CN"/>
              </w:rPr>
              <w:t>2</w:t>
            </w:r>
          </w:p>
        </w:tc>
        <w:tc>
          <w:tcPr>
            <w:tcW w:w="1552" w:type="dxa"/>
            <w:vAlign w:val="center"/>
          </w:tcPr>
          <w:p w14:paraId="2C173DFE" w14:textId="77777777" w:rsidR="00D5286F" w:rsidRDefault="00D5286F" w:rsidP="00C00A31">
            <w:pPr>
              <w:jc w:val="center"/>
              <w:rPr>
                <w:lang w:eastAsia="zh-CN"/>
              </w:rPr>
            </w:pPr>
            <w:r>
              <w:rPr>
                <w:rFonts w:hint="eastAsia"/>
                <w:lang w:eastAsia="zh-CN"/>
              </w:rPr>
              <w:t>3</w:t>
            </w:r>
          </w:p>
        </w:tc>
      </w:tr>
      <w:tr w:rsidR="00D5286F" w14:paraId="1369E7F1" w14:textId="77777777" w:rsidTr="00C00A31">
        <w:tc>
          <w:tcPr>
            <w:tcW w:w="1696" w:type="dxa"/>
            <w:vMerge w:val="restart"/>
            <w:vAlign w:val="center"/>
          </w:tcPr>
          <w:p w14:paraId="54D90E1A" w14:textId="77777777" w:rsidR="00D5286F" w:rsidRDefault="00D5286F" w:rsidP="00C00A31">
            <w:pPr>
              <w:jc w:val="center"/>
              <w:rPr>
                <w:lang w:eastAsia="zh-CN"/>
              </w:rPr>
            </w:pPr>
            <w:r>
              <w:rPr>
                <w:rFonts w:hint="eastAsia"/>
                <w:lang w:eastAsia="zh-CN"/>
              </w:rPr>
              <w:t>S</w:t>
            </w:r>
            <w:r>
              <w:rPr>
                <w:lang w:eastAsia="zh-CN"/>
              </w:rPr>
              <w:t>CS of PDSCH (</w:t>
            </w:r>
            <w:r w:rsidRPr="00ED5EE0">
              <w:rPr>
                <w:b/>
                <w:i/>
                <w:lang w:val="en-AU"/>
              </w:rPr>
              <w:t>µ</w:t>
            </w:r>
            <w:r w:rsidRPr="00ED5EE0">
              <w:rPr>
                <w:b/>
                <w:i/>
                <w:vertAlign w:val="subscript"/>
                <w:lang w:val="en-AU"/>
              </w:rPr>
              <w:t>PD</w:t>
            </w:r>
            <w:r>
              <w:rPr>
                <w:b/>
                <w:i/>
                <w:vertAlign w:val="subscript"/>
                <w:lang w:val="en-AU"/>
              </w:rPr>
              <w:t>S</w:t>
            </w:r>
            <w:r w:rsidRPr="00ED5EE0">
              <w:rPr>
                <w:b/>
                <w:i/>
                <w:vertAlign w:val="subscript"/>
                <w:lang w:val="en-AU"/>
              </w:rPr>
              <w:t>CH</w:t>
            </w:r>
            <w:r>
              <w:rPr>
                <w:lang w:eastAsia="zh-CN"/>
              </w:rPr>
              <w:t>)</w:t>
            </w:r>
          </w:p>
        </w:tc>
        <w:tc>
          <w:tcPr>
            <w:tcW w:w="1406" w:type="dxa"/>
            <w:vAlign w:val="center"/>
          </w:tcPr>
          <w:p w14:paraId="25FEE505" w14:textId="77777777" w:rsidR="00D5286F" w:rsidRPr="0044747E" w:rsidRDefault="00D5286F" w:rsidP="00C00A31">
            <w:pPr>
              <w:jc w:val="center"/>
              <w:rPr>
                <w:lang w:eastAsia="zh-CN"/>
              </w:rPr>
            </w:pPr>
            <w:r>
              <w:rPr>
                <w:rFonts w:hint="eastAsia"/>
                <w:lang w:eastAsia="zh-CN"/>
              </w:rPr>
              <w:t>0</w:t>
            </w:r>
          </w:p>
        </w:tc>
        <w:tc>
          <w:tcPr>
            <w:tcW w:w="1551" w:type="dxa"/>
            <w:vAlign w:val="center"/>
          </w:tcPr>
          <w:p w14:paraId="3EA4C809" w14:textId="34BB0092" w:rsidR="00D5286F" w:rsidRDefault="00D5286F" w:rsidP="00795F74">
            <w:pPr>
              <w:jc w:val="center"/>
              <w:rPr>
                <w:lang w:eastAsia="zh-CN"/>
              </w:rPr>
            </w:pPr>
            <w:r>
              <w:rPr>
                <w:rFonts w:hint="eastAsia"/>
                <w:lang w:eastAsia="zh-CN"/>
              </w:rPr>
              <w:t>2</w:t>
            </w:r>
            <w:r>
              <w:rPr>
                <w:lang w:eastAsia="zh-CN"/>
              </w:rPr>
              <w:t>/2ms</w:t>
            </w:r>
          </w:p>
        </w:tc>
        <w:tc>
          <w:tcPr>
            <w:tcW w:w="1551" w:type="dxa"/>
            <w:vAlign w:val="center"/>
          </w:tcPr>
          <w:p w14:paraId="529AC53B" w14:textId="0511A0E2" w:rsidR="00D5286F" w:rsidRDefault="00D5286F" w:rsidP="00795F74">
            <w:pPr>
              <w:jc w:val="center"/>
              <w:rPr>
                <w:lang w:eastAsia="zh-CN"/>
              </w:rPr>
            </w:pPr>
            <w:r>
              <w:rPr>
                <w:rFonts w:hint="eastAsia"/>
                <w:lang w:eastAsia="zh-CN"/>
              </w:rPr>
              <w:t>2</w:t>
            </w:r>
            <w:r>
              <w:rPr>
                <w:lang w:eastAsia="zh-CN"/>
              </w:rPr>
              <w:t>/2ms</w:t>
            </w:r>
          </w:p>
        </w:tc>
        <w:tc>
          <w:tcPr>
            <w:tcW w:w="1551" w:type="dxa"/>
            <w:vAlign w:val="center"/>
          </w:tcPr>
          <w:p w14:paraId="168D389C" w14:textId="1055A84A" w:rsidR="00D5286F" w:rsidRDefault="00D5286F" w:rsidP="00795F74">
            <w:pPr>
              <w:jc w:val="center"/>
              <w:rPr>
                <w:lang w:eastAsia="zh-CN"/>
              </w:rPr>
            </w:pPr>
            <w:r>
              <w:rPr>
                <w:rFonts w:hint="eastAsia"/>
                <w:lang w:eastAsia="zh-CN"/>
              </w:rPr>
              <w:t>2</w:t>
            </w:r>
            <w:r>
              <w:rPr>
                <w:lang w:eastAsia="zh-CN"/>
              </w:rPr>
              <w:t>/2ms</w:t>
            </w:r>
          </w:p>
        </w:tc>
        <w:tc>
          <w:tcPr>
            <w:tcW w:w="1552" w:type="dxa"/>
            <w:vAlign w:val="center"/>
          </w:tcPr>
          <w:p w14:paraId="42C179C9" w14:textId="4125DC79" w:rsidR="00D5286F" w:rsidRDefault="00D5286F" w:rsidP="00795F74">
            <w:pPr>
              <w:jc w:val="center"/>
              <w:rPr>
                <w:lang w:eastAsia="zh-CN"/>
              </w:rPr>
            </w:pPr>
            <w:r>
              <w:rPr>
                <w:rFonts w:hint="eastAsia"/>
                <w:lang w:eastAsia="zh-CN"/>
              </w:rPr>
              <w:t>2</w:t>
            </w:r>
            <w:r>
              <w:rPr>
                <w:lang w:eastAsia="zh-CN"/>
              </w:rPr>
              <w:t>/2ms</w:t>
            </w:r>
          </w:p>
        </w:tc>
      </w:tr>
      <w:tr w:rsidR="00D5286F" w14:paraId="22313788" w14:textId="77777777" w:rsidTr="00C00A31">
        <w:tc>
          <w:tcPr>
            <w:tcW w:w="1696" w:type="dxa"/>
            <w:vMerge/>
          </w:tcPr>
          <w:p w14:paraId="60F3CCCF" w14:textId="77777777" w:rsidR="00D5286F" w:rsidRDefault="00D5286F" w:rsidP="00C00A31">
            <w:pPr>
              <w:rPr>
                <w:lang w:eastAsia="zh-CN"/>
              </w:rPr>
            </w:pPr>
          </w:p>
        </w:tc>
        <w:tc>
          <w:tcPr>
            <w:tcW w:w="1406" w:type="dxa"/>
            <w:vAlign w:val="center"/>
          </w:tcPr>
          <w:p w14:paraId="04050D40" w14:textId="77777777" w:rsidR="00D5286F" w:rsidRDefault="00D5286F" w:rsidP="00C00A31">
            <w:pPr>
              <w:jc w:val="center"/>
              <w:rPr>
                <w:lang w:eastAsia="zh-CN"/>
              </w:rPr>
            </w:pPr>
            <w:r>
              <w:rPr>
                <w:rFonts w:hint="eastAsia"/>
                <w:lang w:eastAsia="zh-CN"/>
              </w:rPr>
              <w:t>1</w:t>
            </w:r>
          </w:p>
        </w:tc>
        <w:tc>
          <w:tcPr>
            <w:tcW w:w="1551" w:type="dxa"/>
            <w:vAlign w:val="center"/>
          </w:tcPr>
          <w:p w14:paraId="50DA00E1" w14:textId="6487F3A2" w:rsidR="00D5286F" w:rsidRDefault="00D5286F" w:rsidP="00795F74">
            <w:pPr>
              <w:jc w:val="center"/>
              <w:rPr>
                <w:lang w:eastAsia="zh-CN"/>
              </w:rPr>
            </w:pPr>
            <w:r>
              <w:rPr>
                <w:rFonts w:hint="eastAsia"/>
                <w:lang w:eastAsia="zh-CN"/>
              </w:rPr>
              <w:t>2</w:t>
            </w:r>
            <w:r>
              <w:rPr>
                <w:lang w:eastAsia="zh-CN"/>
              </w:rPr>
              <w:t>/2ms</w:t>
            </w:r>
          </w:p>
        </w:tc>
        <w:tc>
          <w:tcPr>
            <w:tcW w:w="1551" w:type="dxa"/>
            <w:vAlign w:val="center"/>
          </w:tcPr>
          <w:p w14:paraId="56608D28" w14:textId="4E9A7A59" w:rsidR="00D5286F" w:rsidRDefault="00D5286F" w:rsidP="00795F74">
            <w:pPr>
              <w:jc w:val="center"/>
              <w:rPr>
                <w:lang w:eastAsia="zh-CN"/>
              </w:rPr>
            </w:pPr>
            <w:r>
              <w:rPr>
                <w:rFonts w:hint="eastAsia"/>
                <w:lang w:eastAsia="zh-CN"/>
              </w:rPr>
              <w:t>3</w:t>
            </w:r>
            <w:r>
              <w:rPr>
                <w:lang w:eastAsia="zh-CN"/>
              </w:rPr>
              <w:t>/1.5ms</w:t>
            </w:r>
          </w:p>
        </w:tc>
        <w:tc>
          <w:tcPr>
            <w:tcW w:w="1551" w:type="dxa"/>
            <w:vAlign w:val="center"/>
          </w:tcPr>
          <w:p w14:paraId="51141411" w14:textId="175482C6" w:rsidR="00D5286F" w:rsidRDefault="00D5286F" w:rsidP="00795F74">
            <w:pPr>
              <w:jc w:val="center"/>
              <w:rPr>
                <w:lang w:eastAsia="zh-CN"/>
              </w:rPr>
            </w:pPr>
            <w:r>
              <w:rPr>
                <w:rFonts w:hint="eastAsia"/>
                <w:lang w:eastAsia="zh-CN"/>
              </w:rPr>
              <w:t>3</w:t>
            </w:r>
            <w:r>
              <w:rPr>
                <w:lang w:eastAsia="zh-CN"/>
              </w:rPr>
              <w:t>/1.5ms</w:t>
            </w:r>
          </w:p>
        </w:tc>
        <w:tc>
          <w:tcPr>
            <w:tcW w:w="1552" w:type="dxa"/>
            <w:vAlign w:val="center"/>
          </w:tcPr>
          <w:p w14:paraId="0A52B688" w14:textId="2029A2A0" w:rsidR="00D5286F" w:rsidRDefault="00D5286F" w:rsidP="00795F74">
            <w:pPr>
              <w:jc w:val="center"/>
              <w:rPr>
                <w:lang w:eastAsia="zh-CN"/>
              </w:rPr>
            </w:pPr>
            <w:r>
              <w:rPr>
                <w:rFonts w:hint="eastAsia"/>
                <w:lang w:eastAsia="zh-CN"/>
              </w:rPr>
              <w:t>3</w:t>
            </w:r>
            <w:r>
              <w:rPr>
                <w:lang w:eastAsia="zh-CN"/>
              </w:rPr>
              <w:t>/1.5ms</w:t>
            </w:r>
          </w:p>
        </w:tc>
      </w:tr>
      <w:tr w:rsidR="00D5286F" w14:paraId="2778F92E" w14:textId="77777777" w:rsidTr="00C00A31">
        <w:tc>
          <w:tcPr>
            <w:tcW w:w="1696" w:type="dxa"/>
            <w:vMerge/>
          </w:tcPr>
          <w:p w14:paraId="552C11C1" w14:textId="77777777" w:rsidR="00D5286F" w:rsidRDefault="00D5286F" w:rsidP="00C00A31">
            <w:pPr>
              <w:rPr>
                <w:lang w:eastAsia="zh-CN"/>
              </w:rPr>
            </w:pPr>
          </w:p>
        </w:tc>
        <w:tc>
          <w:tcPr>
            <w:tcW w:w="1406" w:type="dxa"/>
            <w:vAlign w:val="center"/>
          </w:tcPr>
          <w:p w14:paraId="16B1FF8B" w14:textId="77777777" w:rsidR="00D5286F" w:rsidRDefault="00D5286F" w:rsidP="00C00A31">
            <w:pPr>
              <w:jc w:val="center"/>
              <w:rPr>
                <w:lang w:eastAsia="zh-CN"/>
              </w:rPr>
            </w:pPr>
            <w:r>
              <w:rPr>
                <w:rFonts w:hint="eastAsia"/>
                <w:lang w:eastAsia="zh-CN"/>
              </w:rPr>
              <w:t>2</w:t>
            </w:r>
          </w:p>
        </w:tc>
        <w:tc>
          <w:tcPr>
            <w:tcW w:w="1551" w:type="dxa"/>
            <w:vAlign w:val="center"/>
          </w:tcPr>
          <w:p w14:paraId="45A53696" w14:textId="78508C8B" w:rsidR="00D5286F" w:rsidRDefault="00D5286F" w:rsidP="00795F74">
            <w:pPr>
              <w:jc w:val="center"/>
              <w:rPr>
                <w:lang w:eastAsia="zh-CN"/>
              </w:rPr>
            </w:pPr>
            <w:r>
              <w:rPr>
                <w:rFonts w:hint="eastAsia"/>
                <w:lang w:eastAsia="zh-CN"/>
              </w:rPr>
              <w:t>2</w:t>
            </w:r>
            <w:r>
              <w:rPr>
                <w:lang w:eastAsia="zh-CN"/>
              </w:rPr>
              <w:t>/2ms</w:t>
            </w:r>
          </w:p>
        </w:tc>
        <w:tc>
          <w:tcPr>
            <w:tcW w:w="1551" w:type="dxa"/>
            <w:vAlign w:val="center"/>
          </w:tcPr>
          <w:p w14:paraId="6E2BF015" w14:textId="452CA815" w:rsidR="00D5286F" w:rsidRDefault="00D5286F" w:rsidP="00795F74">
            <w:pPr>
              <w:jc w:val="center"/>
              <w:rPr>
                <w:lang w:eastAsia="zh-CN"/>
              </w:rPr>
            </w:pPr>
            <w:r>
              <w:rPr>
                <w:rFonts w:hint="eastAsia"/>
                <w:lang w:eastAsia="zh-CN"/>
              </w:rPr>
              <w:t>3</w:t>
            </w:r>
            <w:r>
              <w:rPr>
                <w:lang w:eastAsia="zh-CN"/>
              </w:rPr>
              <w:t>/1.5ms</w:t>
            </w:r>
          </w:p>
        </w:tc>
        <w:tc>
          <w:tcPr>
            <w:tcW w:w="1551" w:type="dxa"/>
            <w:vAlign w:val="center"/>
          </w:tcPr>
          <w:p w14:paraId="26A63C6F" w14:textId="5D390392" w:rsidR="00D5286F" w:rsidRDefault="00D5286F" w:rsidP="00795F74">
            <w:pPr>
              <w:jc w:val="center"/>
              <w:rPr>
                <w:lang w:eastAsia="zh-CN"/>
              </w:rPr>
            </w:pPr>
            <w:r>
              <w:rPr>
                <w:rFonts w:hint="eastAsia"/>
                <w:lang w:eastAsia="zh-CN"/>
              </w:rPr>
              <w:t>4</w:t>
            </w:r>
            <w:r>
              <w:rPr>
                <w:lang w:eastAsia="zh-CN"/>
              </w:rPr>
              <w:t>/1ms</w:t>
            </w:r>
          </w:p>
        </w:tc>
        <w:tc>
          <w:tcPr>
            <w:tcW w:w="1552" w:type="dxa"/>
            <w:vAlign w:val="center"/>
          </w:tcPr>
          <w:p w14:paraId="526929E4" w14:textId="6F4ADEFD" w:rsidR="00D5286F" w:rsidRDefault="00D5286F" w:rsidP="00795F74">
            <w:pPr>
              <w:jc w:val="center"/>
              <w:rPr>
                <w:lang w:eastAsia="zh-CN"/>
              </w:rPr>
            </w:pPr>
            <w:r>
              <w:rPr>
                <w:rFonts w:hint="eastAsia"/>
                <w:lang w:eastAsia="zh-CN"/>
              </w:rPr>
              <w:t>4</w:t>
            </w:r>
            <w:r>
              <w:rPr>
                <w:lang w:eastAsia="zh-CN"/>
              </w:rPr>
              <w:t>/1ms</w:t>
            </w:r>
          </w:p>
        </w:tc>
      </w:tr>
      <w:tr w:rsidR="00D5286F" w14:paraId="54760089" w14:textId="77777777" w:rsidTr="00C00A31">
        <w:tc>
          <w:tcPr>
            <w:tcW w:w="1696" w:type="dxa"/>
            <w:vMerge/>
          </w:tcPr>
          <w:p w14:paraId="66FC1C05" w14:textId="77777777" w:rsidR="00D5286F" w:rsidRDefault="00D5286F" w:rsidP="00C00A31">
            <w:pPr>
              <w:rPr>
                <w:lang w:eastAsia="zh-CN"/>
              </w:rPr>
            </w:pPr>
          </w:p>
        </w:tc>
        <w:tc>
          <w:tcPr>
            <w:tcW w:w="1406" w:type="dxa"/>
            <w:vAlign w:val="center"/>
          </w:tcPr>
          <w:p w14:paraId="70CBE280" w14:textId="77777777" w:rsidR="00D5286F" w:rsidRDefault="00D5286F" w:rsidP="00C00A31">
            <w:pPr>
              <w:jc w:val="center"/>
              <w:rPr>
                <w:lang w:eastAsia="zh-CN"/>
              </w:rPr>
            </w:pPr>
            <w:r>
              <w:rPr>
                <w:rFonts w:hint="eastAsia"/>
                <w:lang w:eastAsia="zh-CN"/>
              </w:rPr>
              <w:t>3</w:t>
            </w:r>
          </w:p>
        </w:tc>
        <w:tc>
          <w:tcPr>
            <w:tcW w:w="1551" w:type="dxa"/>
            <w:vAlign w:val="center"/>
          </w:tcPr>
          <w:p w14:paraId="58BD3DE9" w14:textId="26597FC8" w:rsidR="00D5286F" w:rsidRDefault="00D5286F" w:rsidP="00795F74">
            <w:pPr>
              <w:jc w:val="center"/>
              <w:rPr>
                <w:lang w:eastAsia="zh-CN"/>
              </w:rPr>
            </w:pPr>
            <w:r>
              <w:rPr>
                <w:rFonts w:hint="eastAsia"/>
                <w:lang w:eastAsia="zh-CN"/>
              </w:rPr>
              <w:t>2</w:t>
            </w:r>
            <w:r>
              <w:rPr>
                <w:lang w:eastAsia="zh-CN"/>
              </w:rPr>
              <w:t>/2ms</w:t>
            </w:r>
          </w:p>
        </w:tc>
        <w:tc>
          <w:tcPr>
            <w:tcW w:w="1551" w:type="dxa"/>
            <w:vAlign w:val="center"/>
          </w:tcPr>
          <w:p w14:paraId="6EFD05C2" w14:textId="5287D679" w:rsidR="00D5286F" w:rsidRDefault="00D5286F" w:rsidP="00795F74">
            <w:pPr>
              <w:jc w:val="center"/>
              <w:rPr>
                <w:lang w:eastAsia="zh-CN"/>
              </w:rPr>
            </w:pPr>
            <w:r>
              <w:rPr>
                <w:rFonts w:hint="eastAsia"/>
                <w:lang w:eastAsia="zh-CN"/>
              </w:rPr>
              <w:t>3</w:t>
            </w:r>
            <w:r>
              <w:rPr>
                <w:lang w:eastAsia="zh-CN"/>
              </w:rPr>
              <w:t>/1.5ms</w:t>
            </w:r>
          </w:p>
        </w:tc>
        <w:tc>
          <w:tcPr>
            <w:tcW w:w="1551" w:type="dxa"/>
            <w:vAlign w:val="center"/>
          </w:tcPr>
          <w:p w14:paraId="7BD2D5D0" w14:textId="403BD05A" w:rsidR="00D5286F" w:rsidRDefault="00D5286F" w:rsidP="00795F74">
            <w:pPr>
              <w:jc w:val="center"/>
              <w:rPr>
                <w:lang w:eastAsia="zh-CN"/>
              </w:rPr>
            </w:pPr>
            <w:r>
              <w:rPr>
                <w:rFonts w:hint="eastAsia"/>
                <w:lang w:eastAsia="zh-CN"/>
              </w:rPr>
              <w:t>4</w:t>
            </w:r>
            <w:r>
              <w:rPr>
                <w:lang w:eastAsia="zh-CN"/>
              </w:rPr>
              <w:t>/1ms</w:t>
            </w:r>
          </w:p>
        </w:tc>
        <w:tc>
          <w:tcPr>
            <w:tcW w:w="1552" w:type="dxa"/>
            <w:vAlign w:val="center"/>
          </w:tcPr>
          <w:p w14:paraId="626193F5" w14:textId="51B4D1DA" w:rsidR="00D5286F" w:rsidRDefault="00D5286F" w:rsidP="00795F74">
            <w:pPr>
              <w:jc w:val="center"/>
              <w:rPr>
                <w:lang w:eastAsia="zh-CN"/>
              </w:rPr>
            </w:pPr>
            <w:r>
              <w:rPr>
                <w:rFonts w:hint="eastAsia"/>
                <w:lang w:eastAsia="zh-CN"/>
              </w:rPr>
              <w:t>6</w:t>
            </w:r>
            <w:r>
              <w:rPr>
                <w:lang w:eastAsia="zh-CN"/>
              </w:rPr>
              <w:t>/0.75ms</w:t>
            </w:r>
          </w:p>
        </w:tc>
      </w:tr>
      <w:tr w:rsidR="00D5286F" w14:paraId="0BB82A58" w14:textId="77777777" w:rsidTr="00C00A31">
        <w:tc>
          <w:tcPr>
            <w:tcW w:w="9307" w:type="dxa"/>
            <w:gridSpan w:val="6"/>
            <w:vAlign w:val="center"/>
          </w:tcPr>
          <w:p w14:paraId="1E17A743" w14:textId="5CBA77B7" w:rsidR="00EB1151" w:rsidRDefault="00D5286F" w:rsidP="00EB1151">
            <w:pPr>
              <w:jc w:val="center"/>
              <w:rPr>
                <w:lang w:eastAsia="zh-CN"/>
              </w:rPr>
            </w:pPr>
            <w:r>
              <w:rPr>
                <w:rFonts w:hint="eastAsia"/>
                <w:lang w:eastAsia="zh-CN"/>
              </w:rPr>
              <w:t>R</w:t>
            </w:r>
            <w:r>
              <w:rPr>
                <w:lang w:eastAsia="zh-CN"/>
              </w:rPr>
              <w:t xml:space="preserve">elaxed BWP switching delay </w:t>
            </w:r>
            <w:r w:rsidR="00EB1151">
              <w:rPr>
                <w:lang w:eastAsia="zh-CN"/>
              </w:rPr>
              <w:t>(slots</w:t>
            </w:r>
            <w:r w:rsidR="00EB1151" w:rsidRPr="00912DF5">
              <w:rPr>
                <w:vertAlign w:val="superscript"/>
                <w:lang w:eastAsia="zh-CN"/>
              </w:rPr>
              <w:t>Note 1</w:t>
            </w:r>
            <w:r w:rsidR="00EB1151">
              <w:rPr>
                <w:lang w:eastAsia="zh-CN"/>
              </w:rPr>
              <w:t>with respective to the minimum SCS between scheduling PDCCH and scheduled PDSCH / absolute time in ms)</w:t>
            </w:r>
          </w:p>
          <w:p w14:paraId="587E98C9" w14:textId="67069479" w:rsidR="00D5286F" w:rsidRDefault="00EB1151" w:rsidP="00C00A31">
            <w:pPr>
              <w:jc w:val="center"/>
              <w:rPr>
                <w:lang w:eastAsia="zh-CN"/>
              </w:rPr>
            </w:pPr>
            <w:r>
              <w:rPr>
                <w:lang w:eastAsia="zh-CN"/>
              </w:rPr>
              <w:t xml:space="preserve">for </w:t>
            </w:r>
            <w:r w:rsidRPr="00960347">
              <w:rPr>
                <w:bCs/>
                <w:i/>
                <w:lang w:eastAsia="zh-CN"/>
              </w:rPr>
              <w:t>minK0</w:t>
            </w:r>
            <w:r w:rsidRPr="0044747E">
              <w:rPr>
                <w:bCs/>
                <w:iCs/>
                <w:lang w:eastAsia="zh-CN"/>
              </w:rPr>
              <w:t>=</w:t>
            </w:r>
            <w:r>
              <w:rPr>
                <w:bCs/>
                <w:iCs/>
                <w:lang w:eastAsia="zh-CN"/>
              </w:rPr>
              <w:t>2</w:t>
            </w:r>
            <w:r w:rsidRPr="0044747E">
              <w:rPr>
                <w:bCs/>
                <w:iCs/>
                <w:lang w:eastAsia="zh-CN"/>
              </w:rPr>
              <w:t xml:space="preserve"> slot</w:t>
            </w:r>
            <w:r>
              <w:rPr>
                <w:bCs/>
                <w:iCs/>
                <w:lang w:eastAsia="zh-CN"/>
              </w:rPr>
              <w:t xml:space="preserve"> with respective to the SCS of scheduling PDCCH</w:t>
            </w:r>
          </w:p>
        </w:tc>
      </w:tr>
      <w:tr w:rsidR="00D5286F" w14:paraId="56C1404B" w14:textId="77777777" w:rsidTr="00C00A31">
        <w:tc>
          <w:tcPr>
            <w:tcW w:w="3102" w:type="dxa"/>
            <w:gridSpan w:val="2"/>
            <w:vAlign w:val="center"/>
          </w:tcPr>
          <w:p w14:paraId="333D24D9" w14:textId="77777777" w:rsidR="00D5286F" w:rsidRDefault="00D5286F" w:rsidP="00C00A31">
            <w:pPr>
              <w:jc w:val="center"/>
              <w:rPr>
                <w:lang w:eastAsia="zh-CN"/>
              </w:rPr>
            </w:pPr>
            <w:r>
              <w:rPr>
                <w:rFonts w:hint="eastAsia"/>
                <w:lang w:eastAsia="zh-CN"/>
              </w:rPr>
              <w:t>S</w:t>
            </w:r>
            <w:r>
              <w:rPr>
                <w:lang w:eastAsia="zh-CN"/>
              </w:rPr>
              <w:t>CS of scheduling PDCCH (</w:t>
            </w:r>
            <w:r w:rsidRPr="00ED5EE0">
              <w:rPr>
                <w:b/>
                <w:i/>
                <w:lang w:val="en-AU"/>
              </w:rPr>
              <w:t>µ</w:t>
            </w:r>
            <w:r w:rsidRPr="00ED5EE0">
              <w:rPr>
                <w:b/>
                <w:i/>
                <w:vertAlign w:val="subscript"/>
                <w:lang w:val="en-AU"/>
              </w:rPr>
              <w:t>PDCCH</w:t>
            </w:r>
            <w:r>
              <w:rPr>
                <w:lang w:eastAsia="zh-CN"/>
              </w:rPr>
              <w:t>)</w:t>
            </w:r>
          </w:p>
        </w:tc>
        <w:tc>
          <w:tcPr>
            <w:tcW w:w="1551" w:type="dxa"/>
            <w:vAlign w:val="center"/>
          </w:tcPr>
          <w:p w14:paraId="4BBB591F" w14:textId="77777777" w:rsidR="00D5286F" w:rsidRDefault="00D5286F" w:rsidP="00C00A31">
            <w:pPr>
              <w:jc w:val="center"/>
              <w:rPr>
                <w:lang w:eastAsia="zh-CN"/>
              </w:rPr>
            </w:pPr>
            <w:r>
              <w:rPr>
                <w:rFonts w:hint="eastAsia"/>
                <w:lang w:eastAsia="zh-CN"/>
              </w:rPr>
              <w:t>0</w:t>
            </w:r>
          </w:p>
        </w:tc>
        <w:tc>
          <w:tcPr>
            <w:tcW w:w="1551" w:type="dxa"/>
            <w:vAlign w:val="center"/>
          </w:tcPr>
          <w:p w14:paraId="6D56CE41" w14:textId="77777777" w:rsidR="00D5286F" w:rsidRDefault="00D5286F" w:rsidP="00C00A31">
            <w:pPr>
              <w:jc w:val="center"/>
              <w:rPr>
                <w:lang w:eastAsia="zh-CN"/>
              </w:rPr>
            </w:pPr>
            <w:r>
              <w:rPr>
                <w:rFonts w:hint="eastAsia"/>
                <w:lang w:eastAsia="zh-CN"/>
              </w:rPr>
              <w:t>1</w:t>
            </w:r>
          </w:p>
        </w:tc>
        <w:tc>
          <w:tcPr>
            <w:tcW w:w="1551" w:type="dxa"/>
            <w:vAlign w:val="center"/>
          </w:tcPr>
          <w:p w14:paraId="36338535" w14:textId="77777777" w:rsidR="00D5286F" w:rsidRDefault="00D5286F" w:rsidP="00C00A31">
            <w:pPr>
              <w:jc w:val="center"/>
              <w:rPr>
                <w:lang w:eastAsia="zh-CN"/>
              </w:rPr>
            </w:pPr>
            <w:r>
              <w:rPr>
                <w:rFonts w:hint="eastAsia"/>
                <w:lang w:eastAsia="zh-CN"/>
              </w:rPr>
              <w:t>2</w:t>
            </w:r>
          </w:p>
        </w:tc>
        <w:tc>
          <w:tcPr>
            <w:tcW w:w="1552" w:type="dxa"/>
            <w:vAlign w:val="center"/>
          </w:tcPr>
          <w:p w14:paraId="718A03D0" w14:textId="77777777" w:rsidR="00D5286F" w:rsidRDefault="00D5286F" w:rsidP="00C00A31">
            <w:pPr>
              <w:jc w:val="center"/>
              <w:rPr>
                <w:lang w:eastAsia="zh-CN"/>
              </w:rPr>
            </w:pPr>
            <w:r>
              <w:rPr>
                <w:rFonts w:hint="eastAsia"/>
                <w:lang w:eastAsia="zh-CN"/>
              </w:rPr>
              <w:t>3</w:t>
            </w:r>
          </w:p>
        </w:tc>
      </w:tr>
      <w:tr w:rsidR="00D5286F" w14:paraId="2A8C3947" w14:textId="77777777" w:rsidTr="00C00A31">
        <w:tc>
          <w:tcPr>
            <w:tcW w:w="1696" w:type="dxa"/>
            <w:vMerge w:val="restart"/>
            <w:vAlign w:val="center"/>
          </w:tcPr>
          <w:p w14:paraId="4ECC4F4B" w14:textId="77777777" w:rsidR="00D5286F" w:rsidRDefault="00D5286F" w:rsidP="00C00A31">
            <w:pPr>
              <w:jc w:val="center"/>
              <w:rPr>
                <w:lang w:eastAsia="zh-CN"/>
              </w:rPr>
            </w:pPr>
            <w:r>
              <w:rPr>
                <w:rFonts w:hint="eastAsia"/>
                <w:lang w:eastAsia="zh-CN"/>
              </w:rPr>
              <w:t>S</w:t>
            </w:r>
            <w:r>
              <w:rPr>
                <w:lang w:eastAsia="zh-CN"/>
              </w:rPr>
              <w:t>CS of PDSCH (</w:t>
            </w:r>
            <w:r w:rsidRPr="00ED5EE0">
              <w:rPr>
                <w:b/>
                <w:i/>
                <w:lang w:val="en-AU"/>
              </w:rPr>
              <w:t>µ</w:t>
            </w:r>
            <w:r w:rsidRPr="00ED5EE0">
              <w:rPr>
                <w:b/>
                <w:i/>
                <w:vertAlign w:val="subscript"/>
                <w:lang w:val="en-AU"/>
              </w:rPr>
              <w:t>PD</w:t>
            </w:r>
            <w:r>
              <w:rPr>
                <w:b/>
                <w:i/>
                <w:vertAlign w:val="subscript"/>
                <w:lang w:val="en-AU"/>
              </w:rPr>
              <w:t>S</w:t>
            </w:r>
            <w:r w:rsidRPr="00ED5EE0">
              <w:rPr>
                <w:b/>
                <w:i/>
                <w:vertAlign w:val="subscript"/>
                <w:lang w:val="en-AU"/>
              </w:rPr>
              <w:t>CH</w:t>
            </w:r>
            <w:r>
              <w:rPr>
                <w:lang w:eastAsia="zh-CN"/>
              </w:rPr>
              <w:t>)</w:t>
            </w:r>
          </w:p>
        </w:tc>
        <w:tc>
          <w:tcPr>
            <w:tcW w:w="1406" w:type="dxa"/>
            <w:vAlign w:val="center"/>
          </w:tcPr>
          <w:p w14:paraId="0F0AC61E" w14:textId="77777777" w:rsidR="00D5286F" w:rsidRDefault="00D5286F" w:rsidP="00C00A31">
            <w:pPr>
              <w:jc w:val="center"/>
              <w:rPr>
                <w:lang w:eastAsia="zh-CN"/>
              </w:rPr>
            </w:pPr>
            <w:r>
              <w:rPr>
                <w:rFonts w:hint="eastAsia"/>
                <w:lang w:eastAsia="zh-CN"/>
              </w:rPr>
              <w:t>0</w:t>
            </w:r>
          </w:p>
        </w:tc>
        <w:tc>
          <w:tcPr>
            <w:tcW w:w="1551" w:type="dxa"/>
            <w:vAlign w:val="center"/>
          </w:tcPr>
          <w:p w14:paraId="2B5F2685" w14:textId="027ACCD6" w:rsidR="00D5286F" w:rsidRDefault="00D5286F" w:rsidP="00EB1151">
            <w:pPr>
              <w:jc w:val="center"/>
              <w:rPr>
                <w:lang w:eastAsia="zh-CN"/>
              </w:rPr>
            </w:pPr>
            <w:r>
              <w:rPr>
                <w:rFonts w:hint="eastAsia"/>
                <w:lang w:eastAsia="zh-CN"/>
              </w:rPr>
              <w:t>3</w:t>
            </w:r>
            <w:r>
              <w:rPr>
                <w:lang w:eastAsia="zh-CN"/>
              </w:rPr>
              <w:t>/3ms</w:t>
            </w:r>
          </w:p>
        </w:tc>
        <w:tc>
          <w:tcPr>
            <w:tcW w:w="1551" w:type="dxa"/>
            <w:vAlign w:val="center"/>
          </w:tcPr>
          <w:p w14:paraId="7C5589F0" w14:textId="3C10F047" w:rsidR="00D5286F" w:rsidRDefault="00D5286F" w:rsidP="00C00A31">
            <w:pPr>
              <w:jc w:val="center"/>
              <w:rPr>
                <w:lang w:eastAsia="zh-CN"/>
              </w:rPr>
            </w:pPr>
            <w:r>
              <w:rPr>
                <w:lang w:eastAsia="zh-CN"/>
              </w:rPr>
              <w:t>2/2ms</w:t>
            </w:r>
          </w:p>
        </w:tc>
        <w:tc>
          <w:tcPr>
            <w:tcW w:w="1551" w:type="dxa"/>
            <w:vAlign w:val="center"/>
          </w:tcPr>
          <w:p w14:paraId="7899C348" w14:textId="70DEB905" w:rsidR="00D5286F" w:rsidRDefault="00D5286F" w:rsidP="00C00A31">
            <w:pPr>
              <w:jc w:val="center"/>
              <w:rPr>
                <w:lang w:eastAsia="zh-CN"/>
              </w:rPr>
            </w:pPr>
            <w:r>
              <w:rPr>
                <w:lang w:eastAsia="zh-CN"/>
              </w:rPr>
              <w:t>2/2ms</w:t>
            </w:r>
          </w:p>
        </w:tc>
        <w:tc>
          <w:tcPr>
            <w:tcW w:w="1552" w:type="dxa"/>
            <w:vAlign w:val="center"/>
          </w:tcPr>
          <w:p w14:paraId="3DE58E2D" w14:textId="2B6CF4DF" w:rsidR="00D5286F" w:rsidRDefault="00D5286F" w:rsidP="00C00A31">
            <w:pPr>
              <w:jc w:val="center"/>
              <w:rPr>
                <w:lang w:eastAsia="zh-CN"/>
              </w:rPr>
            </w:pPr>
            <w:r>
              <w:rPr>
                <w:lang w:eastAsia="zh-CN"/>
              </w:rPr>
              <w:t>2/2ms</w:t>
            </w:r>
          </w:p>
        </w:tc>
      </w:tr>
      <w:tr w:rsidR="00D5286F" w14:paraId="46C67FB4" w14:textId="77777777" w:rsidTr="00C00A31">
        <w:tc>
          <w:tcPr>
            <w:tcW w:w="1696" w:type="dxa"/>
            <w:vMerge/>
          </w:tcPr>
          <w:p w14:paraId="607E25F8" w14:textId="77777777" w:rsidR="00D5286F" w:rsidRDefault="00D5286F" w:rsidP="00C00A31">
            <w:pPr>
              <w:rPr>
                <w:lang w:eastAsia="zh-CN"/>
              </w:rPr>
            </w:pPr>
          </w:p>
        </w:tc>
        <w:tc>
          <w:tcPr>
            <w:tcW w:w="1406" w:type="dxa"/>
            <w:vAlign w:val="center"/>
          </w:tcPr>
          <w:p w14:paraId="62837861" w14:textId="77777777" w:rsidR="00D5286F" w:rsidRDefault="00D5286F" w:rsidP="00C00A31">
            <w:pPr>
              <w:jc w:val="center"/>
              <w:rPr>
                <w:lang w:eastAsia="zh-CN"/>
              </w:rPr>
            </w:pPr>
            <w:r>
              <w:rPr>
                <w:rFonts w:hint="eastAsia"/>
                <w:lang w:eastAsia="zh-CN"/>
              </w:rPr>
              <w:t>1</w:t>
            </w:r>
          </w:p>
        </w:tc>
        <w:tc>
          <w:tcPr>
            <w:tcW w:w="1551" w:type="dxa"/>
            <w:vAlign w:val="center"/>
          </w:tcPr>
          <w:p w14:paraId="68AE008B" w14:textId="0DFAD2D3" w:rsidR="00D5286F" w:rsidRDefault="00D5286F" w:rsidP="00C00A31">
            <w:pPr>
              <w:jc w:val="center"/>
              <w:rPr>
                <w:lang w:eastAsia="zh-CN"/>
              </w:rPr>
            </w:pPr>
            <w:r>
              <w:rPr>
                <w:rFonts w:hint="eastAsia"/>
                <w:lang w:eastAsia="zh-CN"/>
              </w:rPr>
              <w:t>3</w:t>
            </w:r>
            <w:r>
              <w:rPr>
                <w:lang w:eastAsia="zh-CN"/>
              </w:rPr>
              <w:t>/3ms</w:t>
            </w:r>
          </w:p>
        </w:tc>
        <w:tc>
          <w:tcPr>
            <w:tcW w:w="1551" w:type="dxa"/>
            <w:vAlign w:val="center"/>
          </w:tcPr>
          <w:p w14:paraId="7657D67E" w14:textId="6A76AAE3" w:rsidR="00D5286F" w:rsidRDefault="00D5286F" w:rsidP="00C00A31">
            <w:pPr>
              <w:jc w:val="center"/>
              <w:rPr>
                <w:lang w:eastAsia="zh-CN"/>
              </w:rPr>
            </w:pPr>
            <w:r>
              <w:rPr>
                <w:rFonts w:hint="eastAsia"/>
                <w:lang w:eastAsia="zh-CN"/>
              </w:rPr>
              <w:t>4</w:t>
            </w:r>
            <w:r>
              <w:rPr>
                <w:lang w:eastAsia="zh-CN"/>
              </w:rPr>
              <w:t>/2ms</w:t>
            </w:r>
          </w:p>
        </w:tc>
        <w:tc>
          <w:tcPr>
            <w:tcW w:w="1551" w:type="dxa"/>
            <w:vAlign w:val="center"/>
          </w:tcPr>
          <w:p w14:paraId="22CCA599" w14:textId="6586B62E" w:rsidR="00D5286F" w:rsidRDefault="00D5286F" w:rsidP="00C00A31">
            <w:pPr>
              <w:jc w:val="center"/>
              <w:rPr>
                <w:lang w:eastAsia="zh-CN"/>
              </w:rPr>
            </w:pPr>
            <w:r>
              <w:rPr>
                <w:rFonts w:hint="eastAsia"/>
                <w:lang w:eastAsia="zh-CN"/>
              </w:rPr>
              <w:t>3</w:t>
            </w:r>
            <w:r>
              <w:rPr>
                <w:lang w:eastAsia="zh-CN"/>
              </w:rPr>
              <w:t>/1.5ms</w:t>
            </w:r>
          </w:p>
        </w:tc>
        <w:tc>
          <w:tcPr>
            <w:tcW w:w="1552" w:type="dxa"/>
            <w:vAlign w:val="center"/>
          </w:tcPr>
          <w:p w14:paraId="1FF9A1F2" w14:textId="7C07FC3E" w:rsidR="00D5286F" w:rsidRDefault="00D5286F" w:rsidP="00C00A31">
            <w:pPr>
              <w:jc w:val="center"/>
              <w:rPr>
                <w:lang w:eastAsia="zh-CN"/>
              </w:rPr>
            </w:pPr>
            <w:r>
              <w:rPr>
                <w:rFonts w:hint="eastAsia"/>
                <w:lang w:eastAsia="zh-CN"/>
              </w:rPr>
              <w:t>3</w:t>
            </w:r>
            <w:r>
              <w:rPr>
                <w:lang w:eastAsia="zh-CN"/>
              </w:rPr>
              <w:t>/1.5ms</w:t>
            </w:r>
          </w:p>
        </w:tc>
      </w:tr>
      <w:tr w:rsidR="00D5286F" w14:paraId="626194FF" w14:textId="77777777" w:rsidTr="00C00A31">
        <w:tc>
          <w:tcPr>
            <w:tcW w:w="1696" w:type="dxa"/>
            <w:vMerge/>
          </w:tcPr>
          <w:p w14:paraId="481DFE79" w14:textId="77777777" w:rsidR="00D5286F" w:rsidRDefault="00D5286F" w:rsidP="00C00A31">
            <w:pPr>
              <w:rPr>
                <w:lang w:eastAsia="zh-CN"/>
              </w:rPr>
            </w:pPr>
          </w:p>
        </w:tc>
        <w:tc>
          <w:tcPr>
            <w:tcW w:w="1406" w:type="dxa"/>
            <w:vAlign w:val="center"/>
          </w:tcPr>
          <w:p w14:paraId="41B838E1" w14:textId="77777777" w:rsidR="00D5286F" w:rsidRDefault="00D5286F" w:rsidP="00C00A31">
            <w:pPr>
              <w:jc w:val="center"/>
              <w:rPr>
                <w:lang w:eastAsia="zh-CN"/>
              </w:rPr>
            </w:pPr>
            <w:r>
              <w:rPr>
                <w:rFonts w:hint="eastAsia"/>
                <w:lang w:eastAsia="zh-CN"/>
              </w:rPr>
              <w:t>2</w:t>
            </w:r>
          </w:p>
        </w:tc>
        <w:tc>
          <w:tcPr>
            <w:tcW w:w="1551" w:type="dxa"/>
            <w:vAlign w:val="center"/>
          </w:tcPr>
          <w:p w14:paraId="536AF02C" w14:textId="5964C830" w:rsidR="00D5286F" w:rsidRDefault="00D5286F" w:rsidP="00C00A31">
            <w:pPr>
              <w:jc w:val="center"/>
              <w:rPr>
                <w:lang w:eastAsia="zh-CN"/>
              </w:rPr>
            </w:pPr>
            <w:r>
              <w:rPr>
                <w:rFonts w:hint="eastAsia"/>
                <w:lang w:eastAsia="zh-CN"/>
              </w:rPr>
              <w:t>3</w:t>
            </w:r>
            <w:r>
              <w:rPr>
                <w:lang w:eastAsia="zh-CN"/>
              </w:rPr>
              <w:t>/3ms</w:t>
            </w:r>
          </w:p>
        </w:tc>
        <w:tc>
          <w:tcPr>
            <w:tcW w:w="1551" w:type="dxa"/>
            <w:vAlign w:val="center"/>
          </w:tcPr>
          <w:p w14:paraId="488C990E" w14:textId="0A60C869" w:rsidR="00D5286F" w:rsidRDefault="00D5286F" w:rsidP="00C00A31">
            <w:pPr>
              <w:jc w:val="center"/>
              <w:rPr>
                <w:lang w:eastAsia="zh-CN"/>
              </w:rPr>
            </w:pPr>
            <w:r>
              <w:rPr>
                <w:rFonts w:hint="eastAsia"/>
                <w:lang w:eastAsia="zh-CN"/>
              </w:rPr>
              <w:t>4</w:t>
            </w:r>
            <w:r>
              <w:rPr>
                <w:lang w:eastAsia="zh-CN"/>
              </w:rPr>
              <w:t>/2ms</w:t>
            </w:r>
          </w:p>
        </w:tc>
        <w:tc>
          <w:tcPr>
            <w:tcW w:w="1551" w:type="dxa"/>
            <w:vAlign w:val="center"/>
          </w:tcPr>
          <w:p w14:paraId="54D89C74" w14:textId="3DF517FF" w:rsidR="00D5286F" w:rsidRDefault="00D5286F" w:rsidP="00C00A31">
            <w:pPr>
              <w:jc w:val="center"/>
              <w:rPr>
                <w:lang w:eastAsia="zh-CN"/>
              </w:rPr>
            </w:pPr>
            <w:r>
              <w:rPr>
                <w:rFonts w:hint="eastAsia"/>
                <w:lang w:eastAsia="zh-CN"/>
              </w:rPr>
              <w:t>5</w:t>
            </w:r>
            <w:r>
              <w:rPr>
                <w:lang w:eastAsia="zh-CN"/>
              </w:rPr>
              <w:t>/1.25ms</w:t>
            </w:r>
          </w:p>
        </w:tc>
        <w:tc>
          <w:tcPr>
            <w:tcW w:w="1552" w:type="dxa"/>
            <w:vAlign w:val="center"/>
          </w:tcPr>
          <w:p w14:paraId="14F6FD56" w14:textId="7EA65FC9" w:rsidR="00D5286F" w:rsidRDefault="00D5286F" w:rsidP="00C00A31">
            <w:pPr>
              <w:jc w:val="center"/>
              <w:rPr>
                <w:lang w:eastAsia="zh-CN"/>
              </w:rPr>
            </w:pPr>
            <w:r>
              <w:rPr>
                <w:rFonts w:hint="eastAsia"/>
                <w:lang w:eastAsia="zh-CN"/>
              </w:rPr>
              <w:t>4</w:t>
            </w:r>
            <w:r>
              <w:rPr>
                <w:lang w:eastAsia="zh-CN"/>
              </w:rPr>
              <w:t>/1ms</w:t>
            </w:r>
          </w:p>
        </w:tc>
      </w:tr>
      <w:tr w:rsidR="00D5286F" w14:paraId="0A03AF8E" w14:textId="77777777" w:rsidTr="00C00A31">
        <w:tc>
          <w:tcPr>
            <w:tcW w:w="1696" w:type="dxa"/>
            <w:vMerge/>
          </w:tcPr>
          <w:p w14:paraId="549DE2C9" w14:textId="77777777" w:rsidR="00D5286F" w:rsidRDefault="00D5286F" w:rsidP="00C00A31">
            <w:pPr>
              <w:rPr>
                <w:lang w:eastAsia="zh-CN"/>
              </w:rPr>
            </w:pPr>
          </w:p>
        </w:tc>
        <w:tc>
          <w:tcPr>
            <w:tcW w:w="1406" w:type="dxa"/>
            <w:vAlign w:val="center"/>
          </w:tcPr>
          <w:p w14:paraId="4812254A" w14:textId="77777777" w:rsidR="00D5286F" w:rsidRDefault="00D5286F" w:rsidP="00C00A31">
            <w:pPr>
              <w:jc w:val="center"/>
              <w:rPr>
                <w:lang w:eastAsia="zh-CN"/>
              </w:rPr>
            </w:pPr>
            <w:r>
              <w:rPr>
                <w:rFonts w:hint="eastAsia"/>
                <w:lang w:eastAsia="zh-CN"/>
              </w:rPr>
              <w:t>3</w:t>
            </w:r>
          </w:p>
        </w:tc>
        <w:tc>
          <w:tcPr>
            <w:tcW w:w="1551" w:type="dxa"/>
            <w:vAlign w:val="center"/>
          </w:tcPr>
          <w:p w14:paraId="7B2D73C7" w14:textId="4FB58D2B" w:rsidR="00D5286F" w:rsidRDefault="00D5286F" w:rsidP="00C00A31">
            <w:pPr>
              <w:jc w:val="center"/>
              <w:rPr>
                <w:lang w:eastAsia="zh-CN"/>
              </w:rPr>
            </w:pPr>
            <w:r>
              <w:rPr>
                <w:rFonts w:hint="eastAsia"/>
                <w:lang w:eastAsia="zh-CN"/>
              </w:rPr>
              <w:t>3</w:t>
            </w:r>
            <w:r>
              <w:rPr>
                <w:lang w:eastAsia="zh-CN"/>
              </w:rPr>
              <w:t>/3ms</w:t>
            </w:r>
          </w:p>
        </w:tc>
        <w:tc>
          <w:tcPr>
            <w:tcW w:w="1551" w:type="dxa"/>
            <w:vAlign w:val="center"/>
          </w:tcPr>
          <w:p w14:paraId="19BF88B7" w14:textId="02F57AE0" w:rsidR="00D5286F" w:rsidRDefault="00D5286F" w:rsidP="00C00A31">
            <w:pPr>
              <w:jc w:val="center"/>
              <w:rPr>
                <w:lang w:eastAsia="zh-CN"/>
              </w:rPr>
            </w:pPr>
            <w:r>
              <w:rPr>
                <w:rFonts w:hint="eastAsia"/>
                <w:lang w:eastAsia="zh-CN"/>
              </w:rPr>
              <w:t>4</w:t>
            </w:r>
            <w:r>
              <w:rPr>
                <w:lang w:eastAsia="zh-CN"/>
              </w:rPr>
              <w:t>/2ms</w:t>
            </w:r>
          </w:p>
        </w:tc>
        <w:tc>
          <w:tcPr>
            <w:tcW w:w="1551" w:type="dxa"/>
            <w:vAlign w:val="center"/>
          </w:tcPr>
          <w:p w14:paraId="63EC8BDA" w14:textId="1E778518" w:rsidR="00D5286F" w:rsidRDefault="00D5286F" w:rsidP="00C00A31">
            <w:pPr>
              <w:jc w:val="center"/>
              <w:rPr>
                <w:lang w:eastAsia="zh-CN"/>
              </w:rPr>
            </w:pPr>
            <w:r>
              <w:rPr>
                <w:rFonts w:hint="eastAsia"/>
                <w:lang w:eastAsia="zh-CN"/>
              </w:rPr>
              <w:t>5</w:t>
            </w:r>
            <w:r>
              <w:rPr>
                <w:lang w:eastAsia="zh-CN"/>
              </w:rPr>
              <w:t>/1.25ms</w:t>
            </w:r>
          </w:p>
        </w:tc>
        <w:tc>
          <w:tcPr>
            <w:tcW w:w="1552" w:type="dxa"/>
            <w:vAlign w:val="center"/>
          </w:tcPr>
          <w:p w14:paraId="04BE0CF4" w14:textId="6A39B984" w:rsidR="00D5286F" w:rsidRDefault="00D5286F" w:rsidP="00C00A31">
            <w:pPr>
              <w:jc w:val="center"/>
              <w:rPr>
                <w:lang w:eastAsia="zh-CN"/>
              </w:rPr>
            </w:pPr>
            <w:r>
              <w:rPr>
                <w:rFonts w:hint="eastAsia"/>
                <w:lang w:eastAsia="zh-CN"/>
              </w:rPr>
              <w:t>7</w:t>
            </w:r>
            <w:r>
              <w:rPr>
                <w:lang w:eastAsia="zh-CN"/>
              </w:rPr>
              <w:t>/0.875ms</w:t>
            </w:r>
          </w:p>
        </w:tc>
      </w:tr>
      <w:tr w:rsidR="00D5286F" w14:paraId="657955F4" w14:textId="77777777" w:rsidTr="00C00A31">
        <w:tc>
          <w:tcPr>
            <w:tcW w:w="9307" w:type="dxa"/>
            <w:gridSpan w:val="6"/>
            <w:vAlign w:val="center"/>
          </w:tcPr>
          <w:p w14:paraId="2FA73165" w14:textId="5FD7B619" w:rsidR="00EB1151" w:rsidRDefault="00D5286F" w:rsidP="00EB1151">
            <w:pPr>
              <w:jc w:val="center"/>
              <w:rPr>
                <w:lang w:eastAsia="zh-CN"/>
              </w:rPr>
            </w:pPr>
            <w:r>
              <w:rPr>
                <w:rFonts w:hint="eastAsia"/>
                <w:lang w:eastAsia="zh-CN"/>
              </w:rPr>
              <w:t>R</w:t>
            </w:r>
            <w:r>
              <w:rPr>
                <w:lang w:eastAsia="zh-CN"/>
              </w:rPr>
              <w:t>elaxed BWP switching delay</w:t>
            </w:r>
            <w:r w:rsidR="00832CEA">
              <w:rPr>
                <w:lang w:eastAsia="zh-CN"/>
              </w:rPr>
              <w:t xml:space="preserve"> </w:t>
            </w:r>
            <w:r w:rsidR="00EB1151">
              <w:rPr>
                <w:lang w:eastAsia="zh-CN"/>
              </w:rPr>
              <w:t>(</w:t>
            </w:r>
            <w:r w:rsidR="00EB1151" w:rsidRPr="009B100D">
              <w:rPr>
                <w:i/>
                <w:lang w:eastAsia="zh-CN"/>
              </w:rPr>
              <w:t>slots</w:t>
            </w:r>
            <w:r w:rsidR="00EB1151" w:rsidRPr="00912DF5">
              <w:rPr>
                <w:vertAlign w:val="superscript"/>
                <w:lang w:eastAsia="zh-CN"/>
              </w:rPr>
              <w:t>Note 1</w:t>
            </w:r>
            <w:r w:rsidR="00EB1151">
              <w:rPr>
                <w:lang w:eastAsia="zh-CN"/>
              </w:rPr>
              <w:t xml:space="preserve">with respective to the minimum SCS between scheduling PDCCH and scheduled PDSCH / absolute time in </w:t>
            </w:r>
            <w:r w:rsidR="00EB1151" w:rsidRPr="009B100D">
              <w:rPr>
                <w:i/>
                <w:lang w:eastAsia="zh-CN"/>
              </w:rPr>
              <w:t>ms</w:t>
            </w:r>
            <w:r w:rsidR="00EB1151">
              <w:rPr>
                <w:lang w:eastAsia="zh-CN"/>
              </w:rPr>
              <w:t>)</w:t>
            </w:r>
          </w:p>
          <w:p w14:paraId="28EE9FE8" w14:textId="32906617" w:rsidR="00D5286F" w:rsidRDefault="00EB1151" w:rsidP="00C00A31">
            <w:pPr>
              <w:jc w:val="center"/>
              <w:rPr>
                <w:lang w:eastAsia="zh-CN"/>
              </w:rPr>
            </w:pPr>
            <w:r>
              <w:rPr>
                <w:lang w:eastAsia="zh-CN"/>
              </w:rPr>
              <w:t xml:space="preserve">for </w:t>
            </w:r>
            <w:r w:rsidRPr="00960347">
              <w:rPr>
                <w:bCs/>
                <w:i/>
                <w:lang w:eastAsia="zh-CN"/>
              </w:rPr>
              <w:t>minK0</w:t>
            </w:r>
            <w:r w:rsidRPr="0044747E">
              <w:rPr>
                <w:bCs/>
                <w:iCs/>
                <w:lang w:eastAsia="zh-CN"/>
              </w:rPr>
              <w:t>=</w:t>
            </w:r>
            <w:r>
              <w:rPr>
                <w:bCs/>
                <w:iCs/>
                <w:lang w:eastAsia="zh-CN"/>
              </w:rPr>
              <w:t>3</w:t>
            </w:r>
            <w:r w:rsidRPr="0044747E">
              <w:rPr>
                <w:bCs/>
                <w:iCs/>
                <w:lang w:eastAsia="zh-CN"/>
              </w:rPr>
              <w:t xml:space="preserve"> slot</w:t>
            </w:r>
            <w:r>
              <w:rPr>
                <w:bCs/>
                <w:iCs/>
                <w:lang w:eastAsia="zh-CN"/>
              </w:rPr>
              <w:t xml:space="preserve"> with respective to the SCS of scheduling PDCCH</w:t>
            </w:r>
          </w:p>
        </w:tc>
      </w:tr>
      <w:tr w:rsidR="00D5286F" w14:paraId="3B55A979" w14:textId="77777777" w:rsidTr="00C00A31">
        <w:tc>
          <w:tcPr>
            <w:tcW w:w="3102" w:type="dxa"/>
            <w:gridSpan w:val="2"/>
            <w:vAlign w:val="center"/>
          </w:tcPr>
          <w:p w14:paraId="7AE36733" w14:textId="77777777" w:rsidR="00D5286F" w:rsidRDefault="00D5286F" w:rsidP="00C00A31">
            <w:pPr>
              <w:jc w:val="center"/>
              <w:rPr>
                <w:lang w:eastAsia="zh-CN"/>
              </w:rPr>
            </w:pPr>
            <w:r>
              <w:rPr>
                <w:rFonts w:hint="eastAsia"/>
                <w:lang w:eastAsia="zh-CN"/>
              </w:rPr>
              <w:t>S</w:t>
            </w:r>
            <w:r>
              <w:rPr>
                <w:lang w:eastAsia="zh-CN"/>
              </w:rPr>
              <w:t>CS of scheduling PDCCH (</w:t>
            </w:r>
            <w:r w:rsidRPr="00ED5EE0">
              <w:rPr>
                <w:b/>
                <w:i/>
                <w:lang w:val="en-AU"/>
              </w:rPr>
              <w:t>µ</w:t>
            </w:r>
            <w:r w:rsidRPr="00ED5EE0">
              <w:rPr>
                <w:b/>
                <w:i/>
                <w:vertAlign w:val="subscript"/>
                <w:lang w:val="en-AU"/>
              </w:rPr>
              <w:t>PDCCH</w:t>
            </w:r>
            <w:r>
              <w:rPr>
                <w:lang w:eastAsia="zh-CN"/>
              </w:rPr>
              <w:t>)</w:t>
            </w:r>
          </w:p>
        </w:tc>
        <w:tc>
          <w:tcPr>
            <w:tcW w:w="1551" w:type="dxa"/>
            <w:vAlign w:val="center"/>
          </w:tcPr>
          <w:p w14:paraId="00FB0F82" w14:textId="77777777" w:rsidR="00D5286F" w:rsidRDefault="00D5286F" w:rsidP="00C00A31">
            <w:pPr>
              <w:jc w:val="center"/>
              <w:rPr>
                <w:lang w:eastAsia="zh-CN"/>
              </w:rPr>
            </w:pPr>
            <w:r>
              <w:rPr>
                <w:rFonts w:hint="eastAsia"/>
                <w:lang w:eastAsia="zh-CN"/>
              </w:rPr>
              <w:t>0</w:t>
            </w:r>
          </w:p>
        </w:tc>
        <w:tc>
          <w:tcPr>
            <w:tcW w:w="1551" w:type="dxa"/>
            <w:vAlign w:val="center"/>
          </w:tcPr>
          <w:p w14:paraId="3A8EAAFE" w14:textId="77777777" w:rsidR="00D5286F" w:rsidRDefault="00D5286F" w:rsidP="00C00A31">
            <w:pPr>
              <w:jc w:val="center"/>
              <w:rPr>
                <w:lang w:eastAsia="zh-CN"/>
              </w:rPr>
            </w:pPr>
            <w:r>
              <w:rPr>
                <w:rFonts w:hint="eastAsia"/>
                <w:lang w:eastAsia="zh-CN"/>
              </w:rPr>
              <w:t>1</w:t>
            </w:r>
          </w:p>
        </w:tc>
        <w:tc>
          <w:tcPr>
            <w:tcW w:w="1551" w:type="dxa"/>
            <w:vAlign w:val="center"/>
          </w:tcPr>
          <w:p w14:paraId="0E42B808" w14:textId="77777777" w:rsidR="00D5286F" w:rsidRDefault="00D5286F" w:rsidP="00C00A31">
            <w:pPr>
              <w:jc w:val="center"/>
              <w:rPr>
                <w:lang w:eastAsia="zh-CN"/>
              </w:rPr>
            </w:pPr>
            <w:r>
              <w:rPr>
                <w:rFonts w:hint="eastAsia"/>
                <w:lang w:eastAsia="zh-CN"/>
              </w:rPr>
              <w:t>2</w:t>
            </w:r>
          </w:p>
        </w:tc>
        <w:tc>
          <w:tcPr>
            <w:tcW w:w="1552" w:type="dxa"/>
            <w:vAlign w:val="center"/>
          </w:tcPr>
          <w:p w14:paraId="309ABD1C" w14:textId="77777777" w:rsidR="00D5286F" w:rsidRDefault="00D5286F" w:rsidP="00C00A31">
            <w:pPr>
              <w:jc w:val="center"/>
              <w:rPr>
                <w:lang w:eastAsia="zh-CN"/>
              </w:rPr>
            </w:pPr>
            <w:r>
              <w:rPr>
                <w:rFonts w:hint="eastAsia"/>
                <w:lang w:eastAsia="zh-CN"/>
              </w:rPr>
              <w:t>3</w:t>
            </w:r>
          </w:p>
        </w:tc>
      </w:tr>
      <w:tr w:rsidR="00D5286F" w14:paraId="06844DB8" w14:textId="77777777" w:rsidTr="00C00A31">
        <w:tc>
          <w:tcPr>
            <w:tcW w:w="1696" w:type="dxa"/>
            <w:vMerge w:val="restart"/>
            <w:vAlign w:val="center"/>
          </w:tcPr>
          <w:p w14:paraId="605359AD" w14:textId="77777777" w:rsidR="00D5286F" w:rsidRDefault="00D5286F" w:rsidP="00C00A31">
            <w:pPr>
              <w:jc w:val="center"/>
              <w:rPr>
                <w:lang w:eastAsia="zh-CN"/>
              </w:rPr>
            </w:pPr>
            <w:r>
              <w:rPr>
                <w:rFonts w:hint="eastAsia"/>
                <w:lang w:eastAsia="zh-CN"/>
              </w:rPr>
              <w:t>S</w:t>
            </w:r>
            <w:r>
              <w:rPr>
                <w:lang w:eastAsia="zh-CN"/>
              </w:rPr>
              <w:t>CS of PDSCH (</w:t>
            </w:r>
            <w:r w:rsidRPr="00ED5EE0">
              <w:rPr>
                <w:b/>
                <w:i/>
                <w:lang w:val="en-AU"/>
              </w:rPr>
              <w:t>µ</w:t>
            </w:r>
            <w:r w:rsidRPr="00ED5EE0">
              <w:rPr>
                <w:b/>
                <w:i/>
                <w:vertAlign w:val="subscript"/>
                <w:lang w:val="en-AU"/>
              </w:rPr>
              <w:t>PD</w:t>
            </w:r>
            <w:r>
              <w:rPr>
                <w:b/>
                <w:i/>
                <w:vertAlign w:val="subscript"/>
                <w:lang w:val="en-AU"/>
              </w:rPr>
              <w:t>S</w:t>
            </w:r>
            <w:r w:rsidRPr="00ED5EE0">
              <w:rPr>
                <w:b/>
                <w:i/>
                <w:vertAlign w:val="subscript"/>
                <w:lang w:val="en-AU"/>
              </w:rPr>
              <w:t>CH</w:t>
            </w:r>
            <w:r>
              <w:rPr>
                <w:lang w:eastAsia="zh-CN"/>
              </w:rPr>
              <w:t>)</w:t>
            </w:r>
          </w:p>
        </w:tc>
        <w:tc>
          <w:tcPr>
            <w:tcW w:w="1406" w:type="dxa"/>
            <w:vAlign w:val="center"/>
          </w:tcPr>
          <w:p w14:paraId="78A43010" w14:textId="77777777" w:rsidR="00D5286F" w:rsidRDefault="00D5286F" w:rsidP="00C00A31">
            <w:pPr>
              <w:jc w:val="center"/>
              <w:rPr>
                <w:lang w:eastAsia="zh-CN"/>
              </w:rPr>
            </w:pPr>
            <w:r>
              <w:rPr>
                <w:rFonts w:hint="eastAsia"/>
                <w:lang w:eastAsia="zh-CN"/>
              </w:rPr>
              <w:t>0</w:t>
            </w:r>
          </w:p>
        </w:tc>
        <w:tc>
          <w:tcPr>
            <w:tcW w:w="1551" w:type="dxa"/>
            <w:vAlign w:val="center"/>
          </w:tcPr>
          <w:p w14:paraId="4DD4DD6F" w14:textId="68A95E9D" w:rsidR="00D5286F" w:rsidRDefault="00D5286F" w:rsidP="00C00A31">
            <w:pPr>
              <w:jc w:val="center"/>
              <w:rPr>
                <w:lang w:eastAsia="zh-CN"/>
              </w:rPr>
            </w:pPr>
            <w:r>
              <w:rPr>
                <w:rFonts w:hint="eastAsia"/>
                <w:lang w:eastAsia="zh-CN"/>
              </w:rPr>
              <w:t>4/4ms</w:t>
            </w:r>
          </w:p>
        </w:tc>
        <w:tc>
          <w:tcPr>
            <w:tcW w:w="1551" w:type="dxa"/>
            <w:vAlign w:val="center"/>
          </w:tcPr>
          <w:p w14:paraId="7A3FBC78" w14:textId="449F9A35" w:rsidR="00D5286F" w:rsidRDefault="00D5286F" w:rsidP="00C00A31">
            <w:pPr>
              <w:jc w:val="center"/>
              <w:rPr>
                <w:lang w:eastAsia="zh-CN"/>
              </w:rPr>
            </w:pPr>
            <w:r>
              <w:rPr>
                <w:rFonts w:hint="eastAsia"/>
                <w:lang w:eastAsia="zh-CN"/>
              </w:rPr>
              <w:t>3</w:t>
            </w:r>
            <w:r>
              <w:rPr>
                <w:lang w:eastAsia="zh-CN"/>
              </w:rPr>
              <w:t>/3ms</w:t>
            </w:r>
          </w:p>
        </w:tc>
        <w:tc>
          <w:tcPr>
            <w:tcW w:w="1551" w:type="dxa"/>
            <w:vAlign w:val="center"/>
          </w:tcPr>
          <w:p w14:paraId="7A2E3CEE" w14:textId="39EBAFAE" w:rsidR="00D5286F" w:rsidRDefault="00D5286F" w:rsidP="00C00A31">
            <w:pPr>
              <w:jc w:val="center"/>
              <w:rPr>
                <w:lang w:eastAsia="zh-CN"/>
              </w:rPr>
            </w:pPr>
            <w:r>
              <w:rPr>
                <w:rFonts w:hint="eastAsia"/>
                <w:lang w:eastAsia="zh-CN"/>
              </w:rPr>
              <w:t>3</w:t>
            </w:r>
            <w:r>
              <w:rPr>
                <w:lang w:eastAsia="zh-CN"/>
              </w:rPr>
              <w:t>/3ms</w:t>
            </w:r>
          </w:p>
        </w:tc>
        <w:tc>
          <w:tcPr>
            <w:tcW w:w="1552" w:type="dxa"/>
            <w:vAlign w:val="center"/>
          </w:tcPr>
          <w:p w14:paraId="5AE461AF" w14:textId="21BF8A8B" w:rsidR="00D5286F" w:rsidRDefault="00D5286F" w:rsidP="00C00A31">
            <w:pPr>
              <w:jc w:val="center"/>
              <w:rPr>
                <w:lang w:eastAsia="zh-CN"/>
              </w:rPr>
            </w:pPr>
            <w:r>
              <w:rPr>
                <w:rFonts w:hint="eastAsia"/>
                <w:lang w:eastAsia="zh-CN"/>
              </w:rPr>
              <w:t>2</w:t>
            </w:r>
            <w:r>
              <w:rPr>
                <w:lang w:eastAsia="zh-CN"/>
              </w:rPr>
              <w:t>/2ms</w:t>
            </w:r>
          </w:p>
        </w:tc>
      </w:tr>
      <w:tr w:rsidR="00D5286F" w14:paraId="586CEAAF" w14:textId="77777777" w:rsidTr="00C00A31">
        <w:tc>
          <w:tcPr>
            <w:tcW w:w="1696" w:type="dxa"/>
            <w:vMerge/>
          </w:tcPr>
          <w:p w14:paraId="1CA648D6" w14:textId="77777777" w:rsidR="00D5286F" w:rsidRDefault="00D5286F" w:rsidP="00C00A31">
            <w:pPr>
              <w:rPr>
                <w:lang w:eastAsia="zh-CN"/>
              </w:rPr>
            </w:pPr>
          </w:p>
        </w:tc>
        <w:tc>
          <w:tcPr>
            <w:tcW w:w="1406" w:type="dxa"/>
            <w:vAlign w:val="center"/>
          </w:tcPr>
          <w:p w14:paraId="32450E0A" w14:textId="77777777" w:rsidR="00D5286F" w:rsidRDefault="00D5286F" w:rsidP="00C00A31">
            <w:pPr>
              <w:jc w:val="center"/>
              <w:rPr>
                <w:lang w:eastAsia="zh-CN"/>
              </w:rPr>
            </w:pPr>
            <w:r>
              <w:rPr>
                <w:rFonts w:hint="eastAsia"/>
                <w:lang w:eastAsia="zh-CN"/>
              </w:rPr>
              <w:t>1</w:t>
            </w:r>
          </w:p>
        </w:tc>
        <w:tc>
          <w:tcPr>
            <w:tcW w:w="1551" w:type="dxa"/>
            <w:vAlign w:val="center"/>
          </w:tcPr>
          <w:p w14:paraId="1E385660" w14:textId="4C32B24A" w:rsidR="00D5286F" w:rsidRDefault="00D5286F" w:rsidP="00C00A31">
            <w:pPr>
              <w:jc w:val="center"/>
              <w:rPr>
                <w:lang w:eastAsia="zh-CN"/>
              </w:rPr>
            </w:pPr>
            <w:r>
              <w:rPr>
                <w:rFonts w:hint="eastAsia"/>
                <w:lang w:eastAsia="zh-CN"/>
              </w:rPr>
              <w:t>4/4ms</w:t>
            </w:r>
          </w:p>
        </w:tc>
        <w:tc>
          <w:tcPr>
            <w:tcW w:w="1551" w:type="dxa"/>
            <w:vAlign w:val="center"/>
          </w:tcPr>
          <w:p w14:paraId="725651F3" w14:textId="4FEE98C6" w:rsidR="00D5286F" w:rsidRDefault="00D5286F" w:rsidP="00C00A31">
            <w:pPr>
              <w:jc w:val="center"/>
              <w:rPr>
                <w:lang w:eastAsia="zh-CN"/>
              </w:rPr>
            </w:pPr>
            <w:r>
              <w:rPr>
                <w:rFonts w:hint="eastAsia"/>
                <w:lang w:eastAsia="zh-CN"/>
              </w:rPr>
              <w:t>5</w:t>
            </w:r>
            <w:r>
              <w:rPr>
                <w:lang w:eastAsia="zh-CN"/>
              </w:rPr>
              <w:t>/2.5ms</w:t>
            </w:r>
          </w:p>
        </w:tc>
        <w:tc>
          <w:tcPr>
            <w:tcW w:w="1551" w:type="dxa"/>
            <w:vAlign w:val="center"/>
          </w:tcPr>
          <w:p w14:paraId="7492D681" w14:textId="0F67C03F" w:rsidR="00D5286F" w:rsidRDefault="00D5286F" w:rsidP="00C00A31">
            <w:pPr>
              <w:jc w:val="center"/>
              <w:rPr>
                <w:lang w:eastAsia="zh-CN"/>
              </w:rPr>
            </w:pPr>
            <w:r>
              <w:rPr>
                <w:rFonts w:hint="eastAsia"/>
                <w:lang w:eastAsia="zh-CN"/>
              </w:rPr>
              <w:t>4</w:t>
            </w:r>
            <w:r>
              <w:rPr>
                <w:lang w:eastAsia="zh-CN"/>
              </w:rPr>
              <w:t>/2ms</w:t>
            </w:r>
          </w:p>
        </w:tc>
        <w:tc>
          <w:tcPr>
            <w:tcW w:w="1552" w:type="dxa"/>
            <w:vAlign w:val="center"/>
          </w:tcPr>
          <w:p w14:paraId="403BFD30" w14:textId="1A46DBF9" w:rsidR="00D5286F" w:rsidRDefault="00D5286F" w:rsidP="00C00A31">
            <w:pPr>
              <w:jc w:val="center"/>
              <w:rPr>
                <w:lang w:eastAsia="zh-CN"/>
              </w:rPr>
            </w:pPr>
            <w:r>
              <w:rPr>
                <w:rFonts w:hint="eastAsia"/>
                <w:lang w:eastAsia="zh-CN"/>
              </w:rPr>
              <w:t>3</w:t>
            </w:r>
            <w:r>
              <w:rPr>
                <w:lang w:eastAsia="zh-CN"/>
              </w:rPr>
              <w:t>/1.5ms</w:t>
            </w:r>
          </w:p>
        </w:tc>
      </w:tr>
      <w:tr w:rsidR="00D5286F" w14:paraId="34EBAA13" w14:textId="77777777" w:rsidTr="00C00A31">
        <w:tc>
          <w:tcPr>
            <w:tcW w:w="1696" w:type="dxa"/>
            <w:vMerge/>
          </w:tcPr>
          <w:p w14:paraId="65742A04" w14:textId="77777777" w:rsidR="00D5286F" w:rsidRDefault="00D5286F" w:rsidP="00C00A31">
            <w:pPr>
              <w:rPr>
                <w:lang w:eastAsia="zh-CN"/>
              </w:rPr>
            </w:pPr>
          </w:p>
        </w:tc>
        <w:tc>
          <w:tcPr>
            <w:tcW w:w="1406" w:type="dxa"/>
            <w:vAlign w:val="center"/>
          </w:tcPr>
          <w:p w14:paraId="347CD19E" w14:textId="77777777" w:rsidR="00D5286F" w:rsidRDefault="00D5286F" w:rsidP="00C00A31">
            <w:pPr>
              <w:jc w:val="center"/>
              <w:rPr>
                <w:lang w:eastAsia="zh-CN"/>
              </w:rPr>
            </w:pPr>
            <w:r>
              <w:rPr>
                <w:rFonts w:hint="eastAsia"/>
                <w:lang w:eastAsia="zh-CN"/>
              </w:rPr>
              <w:t>2</w:t>
            </w:r>
          </w:p>
        </w:tc>
        <w:tc>
          <w:tcPr>
            <w:tcW w:w="1551" w:type="dxa"/>
            <w:vAlign w:val="center"/>
          </w:tcPr>
          <w:p w14:paraId="33825F09" w14:textId="2B71A3F1" w:rsidR="00D5286F" w:rsidRDefault="00D5286F" w:rsidP="00C00A31">
            <w:pPr>
              <w:jc w:val="center"/>
              <w:rPr>
                <w:lang w:eastAsia="zh-CN"/>
              </w:rPr>
            </w:pPr>
            <w:r>
              <w:rPr>
                <w:rFonts w:hint="eastAsia"/>
                <w:lang w:eastAsia="zh-CN"/>
              </w:rPr>
              <w:t>4/4ms</w:t>
            </w:r>
          </w:p>
        </w:tc>
        <w:tc>
          <w:tcPr>
            <w:tcW w:w="1551" w:type="dxa"/>
            <w:vAlign w:val="center"/>
          </w:tcPr>
          <w:p w14:paraId="2B849E6F" w14:textId="41AB2F24" w:rsidR="00D5286F" w:rsidRDefault="00D5286F" w:rsidP="00C00A31">
            <w:pPr>
              <w:jc w:val="center"/>
              <w:rPr>
                <w:lang w:eastAsia="zh-CN"/>
              </w:rPr>
            </w:pPr>
            <w:r>
              <w:rPr>
                <w:rFonts w:hint="eastAsia"/>
                <w:lang w:eastAsia="zh-CN"/>
              </w:rPr>
              <w:t>5</w:t>
            </w:r>
            <w:r>
              <w:rPr>
                <w:lang w:eastAsia="zh-CN"/>
              </w:rPr>
              <w:t>/2.5ms</w:t>
            </w:r>
          </w:p>
        </w:tc>
        <w:tc>
          <w:tcPr>
            <w:tcW w:w="1551" w:type="dxa"/>
            <w:vAlign w:val="center"/>
          </w:tcPr>
          <w:p w14:paraId="19BECAB7" w14:textId="5F3C42B5" w:rsidR="00D5286F" w:rsidRDefault="00D5286F" w:rsidP="00C00A31">
            <w:pPr>
              <w:jc w:val="center"/>
              <w:rPr>
                <w:lang w:eastAsia="zh-CN"/>
              </w:rPr>
            </w:pPr>
            <w:r>
              <w:rPr>
                <w:rFonts w:hint="eastAsia"/>
                <w:lang w:eastAsia="zh-CN"/>
              </w:rPr>
              <w:t>6</w:t>
            </w:r>
            <w:r>
              <w:rPr>
                <w:lang w:eastAsia="zh-CN"/>
              </w:rPr>
              <w:t>/1.5ms</w:t>
            </w:r>
          </w:p>
        </w:tc>
        <w:tc>
          <w:tcPr>
            <w:tcW w:w="1552" w:type="dxa"/>
            <w:vAlign w:val="center"/>
          </w:tcPr>
          <w:p w14:paraId="47737F69" w14:textId="25D7F04C" w:rsidR="00D5286F" w:rsidRDefault="00D5286F" w:rsidP="00C00A31">
            <w:pPr>
              <w:jc w:val="center"/>
              <w:rPr>
                <w:lang w:eastAsia="zh-CN"/>
              </w:rPr>
            </w:pPr>
            <w:r>
              <w:rPr>
                <w:rFonts w:hint="eastAsia"/>
                <w:lang w:eastAsia="zh-CN"/>
              </w:rPr>
              <w:t>5</w:t>
            </w:r>
            <w:r>
              <w:rPr>
                <w:lang w:eastAsia="zh-CN"/>
              </w:rPr>
              <w:t>/1.25ms</w:t>
            </w:r>
          </w:p>
        </w:tc>
      </w:tr>
      <w:tr w:rsidR="00D5286F" w14:paraId="702CB261" w14:textId="77777777" w:rsidTr="00C00A31">
        <w:tc>
          <w:tcPr>
            <w:tcW w:w="1696" w:type="dxa"/>
            <w:vMerge/>
          </w:tcPr>
          <w:p w14:paraId="4FE866F4" w14:textId="77777777" w:rsidR="00D5286F" w:rsidRDefault="00D5286F" w:rsidP="00C00A31">
            <w:pPr>
              <w:rPr>
                <w:lang w:eastAsia="zh-CN"/>
              </w:rPr>
            </w:pPr>
          </w:p>
        </w:tc>
        <w:tc>
          <w:tcPr>
            <w:tcW w:w="1406" w:type="dxa"/>
            <w:vAlign w:val="center"/>
          </w:tcPr>
          <w:p w14:paraId="21C2867E" w14:textId="77777777" w:rsidR="00D5286F" w:rsidRDefault="00D5286F" w:rsidP="00C00A31">
            <w:pPr>
              <w:jc w:val="center"/>
              <w:rPr>
                <w:lang w:eastAsia="zh-CN"/>
              </w:rPr>
            </w:pPr>
            <w:r>
              <w:rPr>
                <w:rFonts w:hint="eastAsia"/>
                <w:lang w:eastAsia="zh-CN"/>
              </w:rPr>
              <w:t>3</w:t>
            </w:r>
          </w:p>
        </w:tc>
        <w:tc>
          <w:tcPr>
            <w:tcW w:w="1551" w:type="dxa"/>
            <w:vAlign w:val="center"/>
          </w:tcPr>
          <w:p w14:paraId="3EAE602C" w14:textId="682A6594" w:rsidR="00D5286F" w:rsidRDefault="00D5286F" w:rsidP="00C00A31">
            <w:pPr>
              <w:jc w:val="center"/>
              <w:rPr>
                <w:lang w:eastAsia="zh-CN"/>
              </w:rPr>
            </w:pPr>
            <w:r>
              <w:rPr>
                <w:rFonts w:hint="eastAsia"/>
                <w:lang w:eastAsia="zh-CN"/>
              </w:rPr>
              <w:t>4/4ms</w:t>
            </w:r>
          </w:p>
        </w:tc>
        <w:tc>
          <w:tcPr>
            <w:tcW w:w="1551" w:type="dxa"/>
            <w:vAlign w:val="center"/>
          </w:tcPr>
          <w:p w14:paraId="42AC4E01" w14:textId="3D87D407" w:rsidR="00D5286F" w:rsidRDefault="00D5286F" w:rsidP="00C00A31">
            <w:pPr>
              <w:jc w:val="center"/>
              <w:rPr>
                <w:lang w:eastAsia="zh-CN"/>
              </w:rPr>
            </w:pPr>
            <w:r>
              <w:rPr>
                <w:rFonts w:hint="eastAsia"/>
                <w:lang w:eastAsia="zh-CN"/>
              </w:rPr>
              <w:t>5</w:t>
            </w:r>
            <w:r>
              <w:rPr>
                <w:lang w:eastAsia="zh-CN"/>
              </w:rPr>
              <w:t>/2.5ms</w:t>
            </w:r>
          </w:p>
        </w:tc>
        <w:tc>
          <w:tcPr>
            <w:tcW w:w="1551" w:type="dxa"/>
            <w:vAlign w:val="center"/>
          </w:tcPr>
          <w:p w14:paraId="673943EB" w14:textId="1EDDF4A6" w:rsidR="00D5286F" w:rsidRDefault="00D5286F" w:rsidP="00C00A31">
            <w:pPr>
              <w:jc w:val="center"/>
              <w:rPr>
                <w:lang w:eastAsia="zh-CN"/>
              </w:rPr>
            </w:pPr>
            <w:r>
              <w:rPr>
                <w:rFonts w:hint="eastAsia"/>
                <w:lang w:eastAsia="zh-CN"/>
              </w:rPr>
              <w:t>6</w:t>
            </w:r>
            <w:r>
              <w:rPr>
                <w:lang w:eastAsia="zh-CN"/>
              </w:rPr>
              <w:t>/1.5ms</w:t>
            </w:r>
          </w:p>
        </w:tc>
        <w:tc>
          <w:tcPr>
            <w:tcW w:w="1552" w:type="dxa"/>
            <w:vAlign w:val="center"/>
          </w:tcPr>
          <w:p w14:paraId="1AEF7A1F" w14:textId="43FF518E" w:rsidR="00D5286F" w:rsidRDefault="00D5286F" w:rsidP="00C00A31">
            <w:pPr>
              <w:jc w:val="center"/>
              <w:rPr>
                <w:lang w:eastAsia="zh-CN"/>
              </w:rPr>
            </w:pPr>
            <w:r>
              <w:rPr>
                <w:rFonts w:hint="eastAsia"/>
                <w:lang w:eastAsia="zh-CN"/>
              </w:rPr>
              <w:t>8</w:t>
            </w:r>
            <w:r>
              <w:rPr>
                <w:lang w:eastAsia="zh-CN"/>
              </w:rPr>
              <w:t>/1ms</w:t>
            </w:r>
          </w:p>
        </w:tc>
      </w:tr>
      <w:tr w:rsidR="00D5286F" w14:paraId="1A3A64A1" w14:textId="77777777" w:rsidTr="009B100D">
        <w:tc>
          <w:tcPr>
            <w:tcW w:w="9307" w:type="dxa"/>
            <w:gridSpan w:val="6"/>
          </w:tcPr>
          <w:p w14:paraId="4BF8935E" w14:textId="7926D65B" w:rsidR="00D5286F" w:rsidRDefault="00D5286F" w:rsidP="009B100D">
            <w:pPr>
              <w:rPr>
                <w:lang w:eastAsia="zh-CN"/>
              </w:rPr>
            </w:pPr>
            <w:r>
              <w:rPr>
                <w:rFonts w:hint="eastAsia"/>
                <w:lang w:eastAsia="zh-CN"/>
              </w:rPr>
              <w:t>N</w:t>
            </w:r>
            <w:r>
              <w:rPr>
                <w:lang w:eastAsia="zh-CN"/>
              </w:rPr>
              <w:t xml:space="preserve">ote 1: </w:t>
            </w:r>
            <w:r w:rsidR="00795F74">
              <w:t xml:space="preserve">If the BWP switch involves changing of SCS, the BWP switch delay is determined by the smaller SCS between the SCS before BWP switch and the SCS after BWP switch, which is the same as that </w:t>
            </w:r>
            <w:r w:rsidR="006D2FC8">
              <w:t>in Table 8.6.2-1 in TS 38.133</w:t>
            </w:r>
            <w:r w:rsidR="006D2FC8">
              <w:fldChar w:fldCharType="begin"/>
            </w:r>
            <w:r w:rsidR="006D2FC8">
              <w:instrText xml:space="preserve"> REF _Ref31717263 \r \h </w:instrText>
            </w:r>
            <w:r w:rsidR="006D2FC8">
              <w:fldChar w:fldCharType="separate"/>
            </w:r>
            <w:r w:rsidR="006D2FC8">
              <w:t>[3]</w:t>
            </w:r>
            <w:r w:rsidR="006D2FC8">
              <w:fldChar w:fldCharType="end"/>
            </w:r>
            <w:r w:rsidR="006D2FC8">
              <w:t>.</w:t>
            </w:r>
          </w:p>
        </w:tc>
      </w:tr>
    </w:tbl>
    <w:p w14:paraId="65755C7A" w14:textId="77777777" w:rsidR="00D5286F" w:rsidRPr="00F465F3" w:rsidRDefault="00D5286F" w:rsidP="00F465F3">
      <w:pPr>
        <w:rPr>
          <w:lang w:eastAsia="zh-CN"/>
        </w:rPr>
      </w:pPr>
    </w:p>
    <w:p w14:paraId="6D5D88BD" w14:textId="326508CB" w:rsidR="00C66D02" w:rsidRPr="000A75EA" w:rsidRDefault="002E4419" w:rsidP="002E4419">
      <w:pPr>
        <w:pStyle w:val="af"/>
        <w:ind w:left="0"/>
        <w:rPr>
          <w:sz w:val="22"/>
          <w:szCs w:val="22"/>
          <w:lang w:eastAsia="zh-CN"/>
        </w:rPr>
      </w:pPr>
      <w:r>
        <w:rPr>
          <w:b/>
          <w:i/>
          <w:sz w:val="22"/>
          <w:szCs w:val="22"/>
          <w:lang w:eastAsia="zh-CN"/>
        </w:rPr>
        <w:t xml:space="preserve">Proposal 1. </w:t>
      </w:r>
      <w:r w:rsidR="00B3792C">
        <w:rPr>
          <w:b/>
          <w:i/>
          <w:sz w:val="22"/>
          <w:szCs w:val="22"/>
          <w:lang w:eastAsia="zh-CN"/>
        </w:rPr>
        <w:t>I</w:t>
      </w:r>
      <w:r w:rsidR="00B3792C" w:rsidRPr="009B100D">
        <w:rPr>
          <w:b/>
          <w:i/>
          <w:sz w:val="22"/>
          <w:szCs w:val="22"/>
          <w:lang w:eastAsia="zh-CN"/>
        </w:rPr>
        <w:t>f higher layer parameter minimumSchedulingOffset is configured</w:t>
      </w:r>
      <w:r w:rsidR="00C66D02" w:rsidRPr="000A75EA">
        <w:rPr>
          <w:b/>
          <w:i/>
          <w:sz w:val="22"/>
          <w:szCs w:val="22"/>
          <w:lang w:eastAsia="zh-CN"/>
        </w:rPr>
        <w:t>, the BWP switching delay i</w:t>
      </w:r>
      <w:r w:rsidR="00C66D02" w:rsidRPr="00B3792C">
        <w:rPr>
          <w:b/>
          <w:i/>
          <w:sz w:val="22"/>
          <w:szCs w:val="22"/>
          <w:lang w:eastAsia="zh-CN"/>
        </w:rPr>
        <w:t xml:space="preserve">s </w:t>
      </w:r>
      <m:oMath>
        <m:d>
          <m:dPr>
            <m:begChr m:val="⌈"/>
            <m:endChr m:val="⌉"/>
            <m:ctrlPr>
              <w:rPr>
                <w:rFonts w:ascii="Cambria Math" w:hAnsi="Cambria Math"/>
                <w:b/>
                <w:bCs/>
                <w:i/>
                <w:lang w:eastAsia="zh-CN"/>
              </w:rPr>
            </m:ctrlPr>
          </m:dPr>
          <m:e>
            <m:r>
              <m:rPr>
                <m:sty m:val="bi"/>
              </m:rPr>
              <w:rPr>
                <w:rFonts w:ascii="Cambria Math" w:hAnsi="Cambria Math"/>
                <w:lang w:eastAsia="zh-CN"/>
              </w:rPr>
              <m:t>(</m:t>
            </m:r>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hAnsi="Cambria Math"/>
                    <w:vertAlign w:val="subscript"/>
                    <w:lang w:eastAsia="zh-CN"/>
                  </w:rPr>
                  <m:t>BWPswitchingDelay</m:t>
                </m:r>
              </m:sub>
            </m:sSub>
            <m:r>
              <m:rPr>
                <m:sty m:val="b"/>
              </m:rPr>
              <w:rPr>
                <w:rFonts w:ascii="Cambria Math" w:hAnsi="Cambria Math"/>
                <w:lang w:eastAsia="zh-CN"/>
              </w:rPr>
              <m:t xml:space="preserve"> +</m:t>
            </m:r>
            <m:r>
              <m:rPr>
                <m:sty m:val="bi"/>
              </m:rPr>
              <w:rPr>
                <w:rFonts w:ascii="Cambria Math" w:hAnsi="Cambria Math"/>
                <w:lang w:eastAsia="zh-CN"/>
              </w:rPr>
              <m:t xml:space="preserve"> </m:t>
            </m:r>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hAnsi="Cambria Math"/>
                    <w:vertAlign w:val="subscript"/>
                    <w:lang w:eastAsia="zh-CN"/>
                  </w:rPr>
                  <m:t>minK</m:t>
                </m:r>
                <m:r>
                  <m:rPr>
                    <m:sty m:val="bi"/>
                  </m:rPr>
                  <w:rPr>
                    <w:rFonts w:ascii="Cambria Math" w:hAnsi="Cambria Math"/>
                    <w:vertAlign w:val="subscript"/>
                    <w:lang w:eastAsia="zh-CN"/>
                  </w:rPr>
                  <m:t>0</m:t>
                </m:r>
              </m:sub>
            </m:sSub>
            <m:r>
              <m:rPr>
                <m:sty m:val="bi"/>
              </m:rPr>
              <w:rPr>
                <w:rFonts w:ascii="Cambria Math" w:hAnsi="Cambria Math"/>
                <w:lang w:eastAsia="zh-CN"/>
              </w:rPr>
              <m:t xml:space="preserve"> - </m:t>
            </m:r>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eastAsia="Batang" w:hAnsi="Cambria Math"/>
                    <w:color w:val="000000"/>
                    <w:vertAlign w:val="subscript"/>
                    <w:lang w:eastAsia="fr-FR"/>
                  </w:rPr>
                  <m:t>Npdsch</m:t>
                </m:r>
              </m:sub>
            </m:sSub>
            <m:r>
              <m:rPr>
                <m:sty m:val="bi"/>
              </m:rPr>
              <w:rPr>
                <w:rFonts w:ascii="Cambria Math" w:hAnsi="Cambria Math"/>
                <w:lang w:eastAsia="zh-CN"/>
              </w:rPr>
              <m:t>)*</m:t>
            </m:r>
            <m:sSup>
              <m:sSupPr>
                <m:ctrlPr>
                  <w:rPr>
                    <w:rFonts w:ascii="Cambria Math" w:hAnsi="Cambria Math"/>
                    <w:b/>
                    <w:bCs/>
                    <w:i/>
                    <w:lang w:eastAsia="zh-CN"/>
                  </w:rPr>
                </m:ctrlPr>
              </m:sSupPr>
              <m:e>
                <m:r>
                  <m:rPr>
                    <m:sty m:val="bi"/>
                  </m:rPr>
                  <w:rPr>
                    <w:rFonts w:ascii="Cambria Math" w:hAnsi="Cambria Math"/>
                    <w:lang w:eastAsia="zh-CN"/>
                  </w:rPr>
                  <m:t>2</m:t>
                </m:r>
              </m:e>
              <m:sup>
                <m:sSub>
                  <m:sSubPr>
                    <m:ctrlPr>
                      <w:rPr>
                        <w:rFonts w:ascii="Cambria Math" w:hAnsi="Cambria Math"/>
                        <w:b/>
                        <w:bCs/>
                        <w:i/>
                        <w:lang w:eastAsia="zh-CN"/>
                      </w:rPr>
                    </m:ctrlPr>
                  </m:sSubPr>
                  <m:e>
                    <m:r>
                      <m:rPr>
                        <m:sty m:val="b"/>
                      </m:rPr>
                      <w:rPr>
                        <w:rFonts w:ascii="Cambria Math" w:hAnsi="Cambria Math"/>
                        <w:lang w:eastAsia="zh-CN"/>
                      </w:rPr>
                      <m:t>min⁡</m:t>
                    </m:r>
                    <m:r>
                      <m:rPr>
                        <m:sty m:val="bi"/>
                      </m:rPr>
                      <w:rPr>
                        <w:rFonts w:ascii="Cambria Math" w:hAnsi="Cambria Math"/>
                        <w:lang w:eastAsia="zh-CN"/>
                      </w:rPr>
                      <m:t>{μ</m:t>
                    </m:r>
                  </m:e>
                  <m:sub>
                    <m:r>
                      <m:rPr>
                        <m:sty m:val="bi"/>
                      </m:rPr>
                      <w:rPr>
                        <w:rFonts w:ascii="Cambria Math" w:hAnsi="Cambria Math"/>
                        <w:lang w:eastAsia="zh-CN"/>
                      </w:rPr>
                      <m:t>PDCCH</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 xml:space="preserve"> μ</m:t>
                    </m:r>
                  </m:e>
                  <m:sub>
                    <m:r>
                      <m:rPr>
                        <m:sty m:val="bi"/>
                      </m:rPr>
                      <w:rPr>
                        <w:rFonts w:ascii="Cambria Math" w:hAnsi="Cambria Math"/>
                        <w:lang w:eastAsia="zh-CN"/>
                      </w:rPr>
                      <m:t>PDSCH</m:t>
                    </m:r>
                  </m:sub>
                </m:sSub>
                <m:r>
                  <m:rPr>
                    <m:sty m:val="bi"/>
                  </m:rPr>
                  <w:rPr>
                    <w:rFonts w:ascii="Cambria Math" w:hAnsi="Cambria Math"/>
                    <w:lang w:eastAsia="zh-CN"/>
                  </w:rPr>
                  <m:t>}</m:t>
                </m:r>
              </m:sup>
            </m:sSup>
          </m:e>
        </m:d>
      </m:oMath>
      <w:r w:rsidR="00C66D02" w:rsidRPr="00B3792C">
        <w:rPr>
          <w:b/>
          <w:i/>
          <w:sz w:val="22"/>
          <w:szCs w:val="22"/>
          <w:lang w:eastAsia="zh-CN"/>
        </w:rPr>
        <w:t xml:space="preserve">, </w:t>
      </w:r>
      <w:r w:rsidR="00C66D02" w:rsidRPr="000A75EA">
        <w:rPr>
          <w:b/>
          <w:i/>
          <w:sz w:val="22"/>
          <w:szCs w:val="22"/>
          <w:lang w:eastAsia="zh-CN"/>
        </w:rPr>
        <w:t>where:</w:t>
      </w:r>
    </w:p>
    <w:p w14:paraId="3853B58B" w14:textId="3C6B930D" w:rsidR="00C66D02" w:rsidRPr="0076273D" w:rsidRDefault="008E0C04" w:rsidP="00C66D02">
      <w:pPr>
        <w:pStyle w:val="af"/>
        <w:numPr>
          <w:ilvl w:val="0"/>
          <w:numId w:val="40"/>
        </w:numPr>
        <w:rPr>
          <w:b/>
          <w:i/>
          <w:sz w:val="22"/>
          <w:szCs w:val="22"/>
          <w:lang w:eastAsia="zh-CN"/>
        </w:rPr>
      </w:pPr>
      <w:r>
        <w:rPr>
          <w:bCs/>
          <w:i/>
          <w:lang w:eastAsia="zh-CN"/>
        </w:rPr>
        <w:t>T</w:t>
      </w:r>
      <w:r>
        <w:rPr>
          <w:bCs/>
          <w:i/>
          <w:vertAlign w:val="subscript"/>
          <w:lang w:eastAsia="zh-CN"/>
        </w:rPr>
        <w:t>minK0</w:t>
      </w:r>
      <w:r w:rsidR="00C66D02" w:rsidRPr="0076273D">
        <w:rPr>
          <w:b/>
          <w:i/>
          <w:sz w:val="22"/>
          <w:szCs w:val="22"/>
          <w:lang w:val="en-US" w:eastAsia="zh-CN"/>
        </w:rPr>
        <w:t xml:space="preserve"> is </w:t>
      </w:r>
      <w:r w:rsidR="00B3792C" w:rsidRPr="00912DF5">
        <w:rPr>
          <w:b/>
          <w:i/>
          <w:sz w:val="22"/>
          <w:szCs w:val="22"/>
          <w:lang w:val="en-US" w:eastAsia="zh-CN"/>
        </w:rPr>
        <w:t>the time duration corresponding to the applicable minimum K0 for the scheduling BWP</w:t>
      </w:r>
      <w:r w:rsidR="00C66D02" w:rsidRPr="0076273D">
        <w:rPr>
          <w:b/>
          <w:i/>
          <w:sz w:val="22"/>
          <w:szCs w:val="22"/>
          <w:lang w:val="en-US" w:eastAsia="zh-CN"/>
        </w:rPr>
        <w:t>;</w:t>
      </w:r>
    </w:p>
    <w:p w14:paraId="1AD3EBA9" w14:textId="4E968BFA" w:rsidR="00C66D02" w:rsidRPr="009B100D" w:rsidRDefault="00C66D02" w:rsidP="00986BD3">
      <w:pPr>
        <w:pStyle w:val="af"/>
        <w:numPr>
          <w:ilvl w:val="0"/>
          <w:numId w:val="40"/>
        </w:numPr>
        <w:rPr>
          <w:lang w:eastAsia="zh-CN"/>
        </w:rPr>
      </w:pPr>
      <w:r w:rsidRPr="0076273D">
        <w:rPr>
          <w:b/>
          <w:i/>
          <w:sz w:val="22"/>
          <w:szCs w:val="22"/>
          <w:lang w:eastAsia="zh-CN"/>
        </w:rPr>
        <w:t>T</w:t>
      </w:r>
      <w:r w:rsidRPr="0076273D">
        <w:rPr>
          <w:b/>
          <w:i/>
          <w:sz w:val="22"/>
          <w:szCs w:val="22"/>
          <w:vertAlign w:val="subscript"/>
          <w:lang w:eastAsia="zh-CN"/>
        </w:rPr>
        <w:t>BWPswitchingDelay</w:t>
      </w:r>
      <w:r w:rsidRPr="0076273D">
        <w:rPr>
          <w:b/>
          <w:i/>
          <w:sz w:val="22"/>
          <w:szCs w:val="22"/>
          <w:lang w:eastAsia="zh-CN"/>
        </w:rPr>
        <w:t xml:space="preserve"> is the requirement on the BWP switching delay </w:t>
      </w:r>
      <w:r w:rsidR="00EB1151">
        <w:rPr>
          <w:b/>
          <w:i/>
          <w:sz w:val="22"/>
          <w:szCs w:val="22"/>
          <w:lang w:eastAsia="zh-CN"/>
        </w:rPr>
        <w:t>corresponding to the reported UE capability according to Table</w:t>
      </w:r>
      <w:r w:rsidR="006F1543" w:rsidRPr="006F1543">
        <w:t xml:space="preserve"> </w:t>
      </w:r>
      <w:r w:rsidR="006F1543" w:rsidRPr="009B100D">
        <w:rPr>
          <w:b/>
          <w:i/>
          <w:sz w:val="22"/>
          <w:szCs w:val="22"/>
          <w:lang w:eastAsia="zh-CN"/>
        </w:rPr>
        <w:t>8.6.2-1</w:t>
      </w:r>
      <w:r w:rsidRPr="0076273D">
        <w:rPr>
          <w:b/>
          <w:i/>
          <w:sz w:val="22"/>
          <w:szCs w:val="22"/>
          <w:lang w:eastAsia="zh-CN"/>
        </w:rPr>
        <w:t xml:space="preserve"> in TS 38.133.</w:t>
      </w:r>
    </w:p>
    <w:p w14:paraId="6638E43F" w14:textId="63C5C812" w:rsidR="00B3792C" w:rsidRPr="00C66D02" w:rsidRDefault="00E37150">
      <w:pPr>
        <w:pStyle w:val="af"/>
        <w:numPr>
          <w:ilvl w:val="0"/>
          <w:numId w:val="40"/>
        </w:numPr>
        <w:rPr>
          <w:lang w:eastAsia="zh-CN"/>
        </w:rPr>
      </w:pPr>
      <m:oMath>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eastAsia="Batang" w:hAnsi="Cambria Math"/>
                <w:color w:val="000000"/>
                <w:vertAlign w:val="subscript"/>
                <w:lang w:eastAsia="fr-FR"/>
              </w:rPr>
              <m:t>Npdsch</m:t>
            </m:r>
          </m:sub>
        </m:sSub>
      </m:oMath>
      <w:r w:rsidR="00B3792C" w:rsidRPr="009B100D">
        <w:rPr>
          <w:b/>
          <w:i/>
          <w:sz w:val="22"/>
          <w:szCs w:val="22"/>
          <w:lang w:eastAsia="zh-CN"/>
        </w:rPr>
        <w:t>is the time duration corresponding to the Npdsch symbols in Table 5.5-1 in TS38.214</w:t>
      </w:r>
      <w:r w:rsidR="00B3792C">
        <w:rPr>
          <w:lang w:eastAsia="zh-CN"/>
        </w:rPr>
        <w:t>.</w:t>
      </w:r>
    </w:p>
    <w:p w14:paraId="64DC5820" w14:textId="438395E1" w:rsidR="000A75EA" w:rsidRDefault="000A75EA" w:rsidP="000A75EA">
      <w:pPr>
        <w:pStyle w:val="1"/>
      </w:pPr>
      <w:bookmarkStart w:id="4" w:name="_Ref124589665"/>
      <w:bookmarkStart w:id="5" w:name="_Ref71620620"/>
      <w:bookmarkStart w:id="6" w:name="_Ref124671424"/>
      <w:r>
        <w:t>Conclusions</w:t>
      </w:r>
    </w:p>
    <w:p w14:paraId="707514F7" w14:textId="02C61092" w:rsidR="000A75EA" w:rsidRDefault="000A75EA" w:rsidP="000A75EA">
      <w:pPr>
        <w:rPr>
          <w:rFonts w:eastAsiaTheme="minorEastAsia"/>
          <w:lang w:eastAsia="zh-CN"/>
        </w:rPr>
      </w:pPr>
      <w:r>
        <w:rPr>
          <w:rFonts w:eastAsiaTheme="minorEastAsia"/>
          <w:lang w:eastAsia="zh-CN"/>
        </w:rPr>
        <w:t xml:space="preserve">The contribution focuses on the remaining issues for power saving for NR Rel-16. Based </w:t>
      </w:r>
      <w:r>
        <w:rPr>
          <w:kern w:val="2"/>
          <w:lang w:eastAsia="zh-CN"/>
        </w:rPr>
        <w:t>on the analys</w:t>
      </w:r>
      <w:r w:rsidR="00B3792C">
        <w:rPr>
          <w:kern w:val="2"/>
          <w:lang w:eastAsia="zh-CN"/>
        </w:rPr>
        <w:t>is</w:t>
      </w:r>
      <w:r>
        <w:rPr>
          <w:kern w:val="2"/>
          <w:lang w:eastAsia="zh-CN"/>
        </w:rPr>
        <w:t xml:space="preserve"> and discussions, we have t</w:t>
      </w:r>
      <w:r>
        <w:rPr>
          <w:rFonts w:eastAsiaTheme="minorEastAsia"/>
          <w:lang w:eastAsia="zh-CN"/>
        </w:rPr>
        <w:t>he following observations</w:t>
      </w:r>
      <w:r w:rsidR="00D5286F">
        <w:rPr>
          <w:rFonts w:eastAsiaTheme="minorEastAsia"/>
          <w:lang w:eastAsia="zh-CN"/>
        </w:rPr>
        <w:t xml:space="preserve"> and proposal</w:t>
      </w:r>
      <w:r>
        <w:rPr>
          <w:rFonts w:eastAsiaTheme="minorEastAsia"/>
          <w:lang w:eastAsia="zh-CN"/>
        </w:rPr>
        <w:t>:</w:t>
      </w:r>
    </w:p>
    <w:p w14:paraId="757F5758" w14:textId="27B387A8" w:rsidR="000A75EA" w:rsidRPr="00DF5DC0" w:rsidRDefault="00DF5DC0" w:rsidP="00DF5DC0">
      <w:pPr>
        <w:spacing w:before="120"/>
        <w:rPr>
          <w:b/>
          <w:i/>
          <w:lang w:eastAsia="zh-CN"/>
        </w:rPr>
      </w:pPr>
      <w:bookmarkStart w:id="7" w:name="_GoBack"/>
      <w:r>
        <w:rPr>
          <w:b/>
          <w:i/>
          <w:lang w:eastAsia="zh-CN"/>
        </w:rPr>
        <w:lastRenderedPageBreak/>
        <w:t xml:space="preserve">Observation 1. </w:t>
      </w:r>
      <w:r w:rsidR="000A75EA" w:rsidRPr="00DF5DC0">
        <w:rPr>
          <w:b/>
          <w:i/>
          <w:lang w:eastAsia="zh-CN"/>
        </w:rPr>
        <w:t>The BWP switching delay requirement specified in TS 38.133 is based on a UE which is capable to handle same-slot scheduling</w:t>
      </w:r>
      <w:bookmarkEnd w:id="7"/>
      <w:r w:rsidR="000A75EA" w:rsidRPr="00DF5DC0">
        <w:rPr>
          <w:b/>
          <w:i/>
          <w:lang w:eastAsia="zh-CN"/>
        </w:rPr>
        <w:t>.</w:t>
      </w:r>
    </w:p>
    <w:p w14:paraId="7C9C3A08" w14:textId="7AC59377" w:rsidR="00B3792C" w:rsidRPr="000A75EA" w:rsidRDefault="00B3792C" w:rsidP="009B100D">
      <w:pPr>
        <w:pStyle w:val="af"/>
        <w:ind w:left="0"/>
        <w:rPr>
          <w:sz w:val="22"/>
          <w:szCs w:val="22"/>
          <w:lang w:eastAsia="zh-CN"/>
        </w:rPr>
      </w:pPr>
      <w:r>
        <w:rPr>
          <w:b/>
          <w:i/>
          <w:sz w:val="22"/>
          <w:szCs w:val="22"/>
          <w:lang w:eastAsia="zh-CN"/>
        </w:rPr>
        <w:t>Proposal 1. I</w:t>
      </w:r>
      <w:r w:rsidRPr="00912DF5">
        <w:rPr>
          <w:b/>
          <w:i/>
          <w:sz w:val="22"/>
          <w:szCs w:val="22"/>
          <w:lang w:eastAsia="zh-CN"/>
        </w:rPr>
        <w:t>f higher layer parameter minimumSchedulingOffset is configured</w:t>
      </w:r>
      <w:r w:rsidRPr="000A75EA">
        <w:rPr>
          <w:b/>
          <w:i/>
          <w:sz w:val="22"/>
          <w:szCs w:val="22"/>
          <w:lang w:eastAsia="zh-CN"/>
        </w:rPr>
        <w:t>, the BWP switching delay i</w:t>
      </w:r>
      <w:r w:rsidRPr="00912DF5">
        <w:rPr>
          <w:b/>
          <w:i/>
          <w:sz w:val="22"/>
          <w:szCs w:val="22"/>
          <w:lang w:eastAsia="zh-CN"/>
        </w:rPr>
        <w:t>s</w:t>
      </w:r>
      <w:r>
        <w:rPr>
          <w:b/>
          <w:i/>
          <w:sz w:val="22"/>
          <w:szCs w:val="22"/>
          <w:lang w:eastAsia="zh-CN"/>
        </w:rPr>
        <w:t xml:space="preserve"> relaxed to </w:t>
      </w:r>
      <w:r w:rsidRPr="00912DF5">
        <w:rPr>
          <w:b/>
          <w:i/>
          <w:sz w:val="22"/>
          <w:szCs w:val="22"/>
          <w:lang w:eastAsia="zh-CN"/>
        </w:rPr>
        <w:t xml:space="preserve"> </w:t>
      </w:r>
      <m:oMath>
        <m:d>
          <m:dPr>
            <m:begChr m:val="⌈"/>
            <m:endChr m:val="⌉"/>
            <m:ctrlPr>
              <w:rPr>
                <w:rFonts w:ascii="Cambria Math" w:hAnsi="Cambria Math"/>
                <w:b/>
                <w:bCs/>
                <w:i/>
                <w:lang w:eastAsia="zh-CN"/>
              </w:rPr>
            </m:ctrlPr>
          </m:dPr>
          <m:e>
            <m:r>
              <m:rPr>
                <m:sty m:val="bi"/>
              </m:rPr>
              <w:rPr>
                <w:rFonts w:ascii="Cambria Math" w:hAnsi="Cambria Math"/>
                <w:lang w:eastAsia="zh-CN"/>
              </w:rPr>
              <m:t>(</m:t>
            </m:r>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hAnsi="Cambria Math"/>
                    <w:vertAlign w:val="subscript"/>
                    <w:lang w:eastAsia="zh-CN"/>
                  </w:rPr>
                  <m:t>BWPswitchingDelay</m:t>
                </m:r>
              </m:sub>
            </m:sSub>
            <m:r>
              <m:rPr>
                <m:sty m:val="b"/>
              </m:rPr>
              <w:rPr>
                <w:rFonts w:ascii="Cambria Math" w:hAnsi="Cambria Math"/>
                <w:lang w:eastAsia="zh-CN"/>
              </w:rPr>
              <m:t xml:space="preserve"> +</m:t>
            </m:r>
            <m:r>
              <m:rPr>
                <m:sty m:val="bi"/>
              </m:rPr>
              <w:rPr>
                <w:rFonts w:ascii="Cambria Math" w:hAnsi="Cambria Math"/>
                <w:lang w:eastAsia="zh-CN"/>
              </w:rPr>
              <m:t xml:space="preserve"> </m:t>
            </m:r>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hAnsi="Cambria Math"/>
                    <w:vertAlign w:val="subscript"/>
                    <w:lang w:eastAsia="zh-CN"/>
                  </w:rPr>
                  <m:t>minK</m:t>
                </m:r>
                <m:r>
                  <m:rPr>
                    <m:sty m:val="bi"/>
                  </m:rPr>
                  <w:rPr>
                    <w:rFonts w:ascii="Cambria Math" w:hAnsi="Cambria Math"/>
                    <w:vertAlign w:val="subscript"/>
                    <w:lang w:eastAsia="zh-CN"/>
                  </w:rPr>
                  <m:t>0</m:t>
                </m:r>
              </m:sub>
            </m:sSub>
            <m:r>
              <m:rPr>
                <m:sty m:val="bi"/>
              </m:rPr>
              <w:rPr>
                <w:rFonts w:ascii="Cambria Math" w:hAnsi="Cambria Math"/>
                <w:lang w:eastAsia="zh-CN"/>
              </w:rPr>
              <m:t xml:space="preserve"> - </m:t>
            </m:r>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eastAsia="Batang" w:hAnsi="Cambria Math"/>
                    <w:color w:val="000000"/>
                    <w:vertAlign w:val="subscript"/>
                    <w:lang w:eastAsia="fr-FR"/>
                  </w:rPr>
                  <m:t>Npdsch</m:t>
                </m:r>
              </m:sub>
            </m:sSub>
            <m:r>
              <m:rPr>
                <m:sty m:val="bi"/>
              </m:rPr>
              <w:rPr>
                <w:rFonts w:ascii="Cambria Math" w:hAnsi="Cambria Math"/>
                <w:lang w:eastAsia="zh-CN"/>
              </w:rPr>
              <m:t>)*</m:t>
            </m:r>
            <m:sSup>
              <m:sSupPr>
                <m:ctrlPr>
                  <w:rPr>
                    <w:rFonts w:ascii="Cambria Math" w:hAnsi="Cambria Math"/>
                    <w:b/>
                    <w:bCs/>
                    <w:i/>
                    <w:lang w:eastAsia="zh-CN"/>
                  </w:rPr>
                </m:ctrlPr>
              </m:sSupPr>
              <m:e>
                <m:r>
                  <m:rPr>
                    <m:sty m:val="bi"/>
                  </m:rPr>
                  <w:rPr>
                    <w:rFonts w:ascii="Cambria Math" w:hAnsi="Cambria Math"/>
                    <w:lang w:eastAsia="zh-CN"/>
                  </w:rPr>
                  <m:t>2</m:t>
                </m:r>
              </m:e>
              <m:sup>
                <m:sSub>
                  <m:sSubPr>
                    <m:ctrlPr>
                      <w:rPr>
                        <w:rFonts w:ascii="Cambria Math" w:hAnsi="Cambria Math"/>
                        <w:b/>
                        <w:bCs/>
                        <w:i/>
                        <w:lang w:eastAsia="zh-CN"/>
                      </w:rPr>
                    </m:ctrlPr>
                  </m:sSubPr>
                  <m:e>
                    <m:r>
                      <m:rPr>
                        <m:sty m:val="b"/>
                      </m:rPr>
                      <w:rPr>
                        <w:rFonts w:ascii="Cambria Math" w:hAnsi="Cambria Math"/>
                        <w:lang w:eastAsia="zh-CN"/>
                      </w:rPr>
                      <m:t>min⁡</m:t>
                    </m:r>
                    <m:r>
                      <m:rPr>
                        <m:sty m:val="bi"/>
                      </m:rPr>
                      <w:rPr>
                        <w:rFonts w:ascii="Cambria Math" w:hAnsi="Cambria Math"/>
                        <w:lang w:eastAsia="zh-CN"/>
                      </w:rPr>
                      <m:t>{μ</m:t>
                    </m:r>
                  </m:e>
                  <m:sub>
                    <m:r>
                      <m:rPr>
                        <m:sty m:val="bi"/>
                      </m:rPr>
                      <w:rPr>
                        <w:rFonts w:ascii="Cambria Math" w:hAnsi="Cambria Math"/>
                        <w:lang w:eastAsia="zh-CN"/>
                      </w:rPr>
                      <m:t>PDCCH</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 xml:space="preserve"> μ</m:t>
                    </m:r>
                  </m:e>
                  <m:sub>
                    <m:r>
                      <m:rPr>
                        <m:sty m:val="bi"/>
                      </m:rPr>
                      <w:rPr>
                        <w:rFonts w:ascii="Cambria Math" w:hAnsi="Cambria Math"/>
                        <w:lang w:eastAsia="zh-CN"/>
                      </w:rPr>
                      <m:t>PDSCH</m:t>
                    </m:r>
                  </m:sub>
                </m:sSub>
                <m:r>
                  <m:rPr>
                    <m:sty m:val="bi"/>
                  </m:rPr>
                  <w:rPr>
                    <w:rFonts w:ascii="Cambria Math" w:hAnsi="Cambria Math"/>
                    <w:lang w:eastAsia="zh-CN"/>
                  </w:rPr>
                  <m:t>}</m:t>
                </m:r>
              </m:sup>
            </m:sSup>
          </m:e>
        </m:d>
      </m:oMath>
      <w:r w:rsidRPr="00912DF5">
        <w:rPr>
          <w:b/>
          <w:i/>
          <w:sz w:val="22"/>
          <w:szCs w:val="22"/>
          <w:lang w:eastAsia="zh-CN"/>
        </w:rPr>
        <w:t xml:space="preserve">, </w:t>
      </w:r>
      <w:r w:rsidRPr="000A75EA">
        <w:rPr>
          <w:b/>
          <w:i/>
          <w:sz w:val="22"/>
          <w:szCs w:val="22"/>
          <w:lang w:eastAsia="zh-CN"/>
        </w:rPr>
        <w:t>where:</w:t>
      </w:r>
    </w:p>
    <w:p w14:paraId="106B4C9B" w14:textId="77777777" w:rsidR="00B3792C" w:rsidRPr="0076273D" w:rsidRDefault="00B3792C" w:rsidP="00B3792C">
      <w:pPr>
        <w:pStyle w:val="af"/>
        <w:numPr>
          <w:ilvl w:val="0"/>
          <w:numId w:val="40"/>
        </w:numPr>
        <w:rPr>
          <w:b/>
          <w:i/>
          <w:sz w:val="22"/>
          <w:szCs w:val="22"/>
          <w:lang w:eastAsia="zh-CN"/>
        </w:rPr>
      </w:pPr>
      <w:r>
        <w:rPr>
          <w:bCs/>
          <w:i/>
          <w:lang w:eastAsia="zh-CN"/>
        </w:rPr>
        <w:t>T</w:t>
      </w:r>
      <w:r>
        <w:rPr>
          <w:bCs/>
          <w:i/>
          <w:vertAlign w:val="subscript"/>
          <w:lang w:eastAsia="zh-CN"/>
        </w:rPr>
        <w:t>minK0</w:t>
      </w:r>
      <w:r w:rsidRPr="0076273D">
        <w:rPr>
          <w:b/>
          <w:i/>
          <w:sz w:val="22"/>
          <w:szCs w:val="22"/>
          <w:lang w:val="en-US" w:eastAsia="zh-CN"/>
        </w:rPr>
        <w:t xml:space="preserve"> is </w:t>
      </w:r>
      <w:r w:rsidRPr="00912DF5">
        <w:rPr>
          <w:b/>
          <w:i/>
          <w:sz w:val="22"/>
          <w:szCs w:val="22"/>
          <w:lang w:val="en-US" w:eastAsia="zh-CN"/>
        </w:rPr>
        <w:t>the time duration corresponding to the applicable minimum K0 for the scheduling BWP</w:t>
      </w:r>
      <w:r w:rsidRPr="0076273D">
        <w:rPr>
          <w:b/>
          <w:i/>
          <w:sz w:val="22"/>
          <w:szCs w:val="22"/>
          <w:lang w:val="en-US" w:eastAsia="zh-CN"/>
        </w:rPr>
        <w:t>;</w:t>
      </w:r>
    </w:p>
    <w:p w14:paraId="7F6687FC" w14:textId="77777777" w:rsidR="00B3792C" w:rsidRPr="00912DF5" w:rsidRDefault="00B3792C" w:rsidP="00B3792C">
      <w:pPr>
        <w:pStyle w:val="af"/>
        <w:numPr>
          <w:ilvl w:val="0"/>
          <w:numId w:val="40"/>
        </w:numPr>
        <w:rPr>
          <w:lang w:eastAsia="zh-CN"/>
        </w:rPr>
      </w:pPr>
      <w:r w:rsidRPr="0076273D">
        <w:rPr>
          <w:b/>
          <w:i/>
          <w:sz w:val="22"/>
          <w:szCs w:val="22"/>
          <w:lang w:eastAsia="zh-CN"/>
        </w:rPr>
        <w:t>T</w:t>
      </w:r>
      <w:r w:rsidRPr="0076273D">
        <w:rPr>
          <w:b/>
          <w:i/>
          <w:sz w:val="22"/>
          <w:szCs w:val="22"/>
          <w:vertAlign w:val="subscript"/>
          <w:lang w:eastAsia="zh-CN"/>
        </w:rPr>
        <w:t>BWPswitchingDelay</w:t>
      </w:r>
      <w:r w:rsidRPr="0076273D">
        <w:rPr>
          <w:b/>
          <w:i/>
          <w:sz w:val="22"/>
          <w:szCs w:val="22"/>
          <w:lang w:eastAsia="zh-CN"/>
        </w:rPr>
        <w:t xml:space="preserve"> is the requirement on the BWP switching delay </w:t>
      </w:r>
      <w:r>
        <w:rPr>
          <w:b/>
          <w:i/>
          <w:sz w:val="22"/>
          <w:szCs w:val="22"/>
          <w:lang w:eastAsia="zh-CN"/>
        </w:rPr>
        <w:t>corresponding to the reported UE capability according to Table</w:t>
      </w:r>
      <w:r w:rsidRPr="006F1543">
        <w:t xml:space="preserve"> </w:t>
      </w:r>
      <w:r w:rsidRPr="00912DF5">
        <w:rPr>
          <w:b/>
          <w:i/>
          <w:sz w:val="22"/>
          <w:szCs w:val="22"/>
          <w:lang w:eastAsia="zh-CN"/>
        </w:rPr>
        <w:t>8.6.2-1</w:t>
      </w:r>
      <w:r w:rsidRPr="0076273D">
        <w:rPr>
          <w:b/>
          <w:i/>
          <w:sz w:val="22"/>
          <w:szCs w:val="22"/>
          <w:lang w:eastAsia="zh-CN"/>
        </w:rPr>
        <w:t xml:space="preserve"> in TS 38.133.</w:t>
      </w:r>
    </w:p>
    <w:p w14:paraId="1B7BB8CC" w14:textId="77777777" w:rsidR="00B3792C" w:rsidRPr="00C66D02" w:rsidRDefault="00E37150" w:rsidP="00B3792C">
      <w:pPr>
        <w:pStyle w:val="af"/>
        <w:numPr>
          <w:ilvl w:val="0"/>
          <w:numId w:val="40"/>
        </w:numPr>
        <w:rPr>
          <w:lang w:eastAsia="zh-CN"/>
        </w:rPr>
      </w:pPr>
      <m:oMath>
        <m:sSub>
          <m:sSubPr>
            <m:ctrlPr>
              <w:rPr>
                <w:rFonts w:ascii="Cambria Math" w:eastAsia="宋体" w:hAnsi="Cambria Math"/>
                <w:b/>
                <w:bCs/>
                <w:i/>
                <w:sz w:val="22"/>
                <w:szCs w:val="22"/>
                <w:lang w:val="en-US" w:eastAsia="zh-CN"/>
              </w:rPr>
            </m:ctrlPr>
          </m:sSubPr>
          <m:e>
            <m:r>
              <m:rPr>
                <m:sty m:val="bi"/>
              </m:rPr>
              <w:rPr>
                <w:rFonts w:ascii="Cambria Math" w:hAnsi="Cambria Math"/>
                <w:lang w:eastAsia="zh-CN"/>
              </w:rPr>
              <m:t>T</m:t>
            </m:r>
          </m:e>
          <m:sub>
            <m:r>
              <m:rPr>
                <m:sty m:val="bi"/>
              </m:rPr>
              <w:rPr>
                <w:rFonts w:ascii="Cambria Math" w:eastAsia="Batang" w:hAnsi="Cambria Math"/>
                <w:color w:val="000000"/>
                <w:vertAlign w:val="subscript"/>
                <w:lang w:eastAsia="fr-FR"/>
              </w:rPr>
              <m:t>Npdsch</m:t>
            </m:r>
          </m:sub>
        </m:sSub>
      </m:oMath>
      <w:r w:rsidR="00B3792C" w:rsidRPr="00912DF5">
        <w:rPr>
          <w:b/>
          <w:i/>
          <w:sz w:val="22"/>
          <w:szCs w:val="22"/>
          <w:lang w:eastAsia="zh-CN"/>
        </w:rPr>
        <w:t>is the time duration corresponding to the Npdsch symbols in Table 5.5-1 in TS38.214</w:t>
      </w:r>
      <w:r w:rsidR="00B3792C">
        <w:rPr>
          <w:lang w:eastAsia="zh-CN"/>
        </w:rPr>
        <w:t>.</w:t>
      </w:r>
    </w:p>
    <w:p w14:paraId="7A135B95" w14:textId="77777777" w:rsidR="001D780E" w:rsidRPr="00CF195E" w:rsidRDefault="001D780E" w:rsidP="00530B9C">
      <w:pPr>
        <w:pStyle w:val="1"/>
        <w:numPr>
          <w:ilvl w:val="0"/>
          <w:numId w:val="0"/>
        </w:numPr>
        <w:ind w:left="432" w:hanging="432"/>
      </w:pPr>
      <w:r w:rsidRPr="00CF195E">
        <w:t>References</w:t>
      </w:r>
    </w:p>
    <w:p w14:paraId="461B3240" w14:textId="0690AF90" w:rsidR="00D912DD" w:rsidRDefault="00D912DD" w:rsidP="00A7057D">
      <w:pPr>
        <w:pStyle w:val="References"/>
      </w:pPr>
      <w:bookmarkStart w:id="8" w:name="_Ref30320113"/>
      <w:bookmarkStart w:id="9" w:name="_Ref13568001"/>
      <w:bookmarkEnd w:id="3"/>
      <w:bookmarkEnd w:id="4"/>
      <w:bookmarkEnd w:id="5"/>
      <w:bookmarkEnd w:id="6"/>
      <w:r>
        <w:rPr>
          <w:rFonts w:hint="eastAsia"/>
          <w:lang w:eastAsia="zh-CN"/>
        </w:rPr>
        <w:t>R</w:t>
      </w:r>
      <w:r>
        <w:rPr>
          <w:lang w:eastAsia="zh-CN"/>
        </w:rPr>
        <w:t>P-192642, Introduction of UE power saving NR</w:t>
      </w:r>
      <w:bookmarkEnd w:id="8"/>
    </w:p>
    <w:p w14:paraId="6BA592FD" w14:textId="115D3A01" w:rsidR="00D912DD" w:rsidRDefault="00D912DD" w:rsidP="00A7057D">
      <w:pPr>
        <w:pStyle w:val="References"/>
      </w:pPr>
      <w:bookmarkStart w:id="10" w:name="_Ref30320116"/>
      <w:r>
        <w:rPr>
          <w:lang w:eastAsia="zh-CN"/>
        </w:rPr>
        <w:t>RP-193128, Introduction of UE power savings</w:t>
      </w:r>
      <w:bookmarkEnd w:id="10"/>
    </w:p>
    <w:p w14:paraId="53AD6F65" w14:textId="5FBB8853" w:rsidR="00907A57" w:rsidRDefault="00FF28FD" w:rsidP="00A7057D">
      <w:pPr>
        <w:pStyle w:val="References"/>
      </w:pPr>
      <w:bookmarkStart w:id="11" w:name="_Ref31717263"/>
      <w:r>
        <w:rPr>
          <w:lang w:eastAsia="zh-CN"/>
        </w:rPr>
        <w:t>3GPP TS 38.133-v15.8.0</w:t>
      </w:r>
      <w:bookmarkEnd w:id="9"/>
      <w:bookmarkEnd w:id="11"/>
    </w:p>
    <w:p w14:paraId="6C401D9B" w14:textId="43B3D217" w:rsidR="000167D0" w:rsidRPr="00544DAE" w:rsidRDefault="00FF28FD" w:rsidP="00544DAE">
      <w:pPr>
        <w:pStyle w:val="References"/>
      </w:pPr>
      <w:bookmarkStart w:id="12" w:name="_Ref29195948"/>
      <w:r>
        <w:rPr>
          <w:lang w:eastAsia="zh-CN"/>
        </w:rPr>
        <w:t>3GPP TS 38.214-v16.0.0</w:t>
      </w:r>
      <w:bookmarkEnd w:id="12"/>
    </w:p>
    <w:sectPr w:rsidR="000167D0" w:rsidRPr="00544DAE" w:rsidSect="00AB6F27">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2BEEED" w16cid:durableId="21E6AC12"/>
  <w16cid:commentId w16cid:paraId="3B4E41CB" w16cid:durableId="21E6AC6C"/>
  <w16cid:commentId w16cid:paraId="71A3896D" w16cid:durableId="21E3F7E6"/>
  <w16cid:commentId w16cid:paraId="6F693974" w16cid:durableId="21E40327"/>
  <w16cid:commentId w16cid:paraId="01651FEF" w16cid:durableId="21E3F807"/>
  <w16cid:commentId w16cid:paraId="36792F2A" w16cid:durableId="21E40363"/>
  <w16cid:commentId w16cid:paraId="3255BF2B" w16cid:durableId="21E3D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990E7" w14:textId="77777777" w:rsidR="00E37150" w:rsidRDefault="00E37150">
      <w:r>
        <w:separator/>
      </w:r>
    </w:p>
  </w:endnote>
  <w:endnote w:type="continuationSeparator" w:id="0">
    <w:p w14:paraId="5268270F" w14:textId="77777777" w:rsidR="00E37150" w:rsidRDefault="00E3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1555A" w14:textId="77777777" w:rsidR="00E37150" w:rsidRDefault="00E37150">
      <w:r>
        <w:separator/>
      </w:r>
    </w:p>
  </w:footnote>
  <w:footnote w:type="continuationSeparator" w:id="0">
    <w:p w14:paraId="4400599D" w14:textId="77777777" w:rsidR="00E37150" w:rsidRDefault="00E371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0FD21239"/>
    <w:multiLevelType w:val="hybridMultilevel"/>
    <w:tmpl w:val="EAD2363A"/>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7F0F2E"/>
    <w:multiLevelType w:val="hybridMultilevel"/>
    <w:tmpl w:val="8648EB3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E3B35"/>
    <w:multiLevelType w:val="hybridMultilevel"/>
    <w:tmpl w:val="5552A2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E04989"/>
    <w:multiLevelType w:val="hybridMultilevel"/>
    <w:tmpl w:val="AD74C3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6227D"/>
    <w:multiLevelType w:val="hybridMultilevel"/>
    <w:tmpl w:val="BD4A5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6B872C0"/>
    <w:multiLevelType w:val="hybridMultilevel"/>
    <w:tmpl w:val="EE68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AE5122"/>
    <w:multiLevelType w:val="hybridMultilevel"/>
    <w:tmpl w:val="83A0272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B76E17"/>
    <w:multiLevelType w:val="hybridMultilevel"/>
    <w:tmpl w:val="BBCE8364"/>
    <w:lvl w:ilvl="0" w:tplc="2C6ED6E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6710AB"/>
    <w:multiLevelType w:val="hybridMultilevel"/>
    <w:tmpl w:val="C338BD08"/>
    <w:lvl w:ilvl="0" w:tplc="1558389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330130"/>
    <w:multiLevelType w:val="hybridMultilevel"/>
    <w:tmpl w:val="681C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7139D"/>
    <w:multiLevelType w:val="hybridMultilevel"/>
    <w:tmpl w:val="5C104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A2711A8"/>
    <w:multiLevelType w:val="hybridMultilevel"/>
    <w:tmpl w:val="14160E9C"/>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7" w15:restartNumberingAfterBreak="0">
    <w:nsid w:val="4C103C94"/>
    <w:multiLevelType w:val="hybridMultilevel"/>
    <w:tmpl w:val="705E2908"/>
    <w:lvl w:ilvl="0" w:tplc="2C6ED6E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0404B"/>
    <w:multiLevelType w:val="hybridMultilevel"/>
    <w:tmpl w:val="78DE5A20"/>
    <w:lvl w:ilvl="0" w:tplc="04CC59C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E5264D5"/>
    <w:multiLevelType w:val="hybridMultilevel"/>
    <w:tmpl w:val="794E43A6"/>
    <w:lvl w:ilvl="0" w:tplc="84E23AB2">
      <w:start w:val="1"/>
      <w:numFmt w:val="decimal"/>
      <w:lvlText w:val="Proposal %1."/>
      <w:lvlJc w:val="left"/>
      <w:pPr>
        <w:ind w:left="-840" w:hanging="132"/>
      </w:pPr>
      <w:rPr>
        <w:rFonts w:hint="eastAsia"/>
        <w:b/>
        <w:i/>
        <w:lang w:val="en-GB"/>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22F0F70"/>
    <w:multiLevelType w:val="hybridMultilevel"/>
    <w:tmpl w:val="FD3E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44B9E"/>
    <w:multiLevelType w:val="hybridMultilevel"/>
    <w:tmpl w:val="C6DEDA44"/>
    <w:lvl w:ilvl="0" w:tplc="7076008C">
      <w:start w:val="1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AB7CBC"/>
    <w:multiLevelType w:val="hybridMultilevel"/>
    <w:tmpl w:val="3606DE88"/>
    <w:lvl w:ilvl="0" w:tplc="1558389A">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B14B79"/>
    <w:multiLevelType w:val="hybridMultilevel"/>
    <w:tmpl w:val="4860DC04"/>
    <w:lvl w:ilvl="0" w:tplc="11D44510">
      <w:start w:val="1"/>
      <w:numFmt w:val="decimal"/>
      <w:lvlText w:val="Proposal %1."/>
      <w:lvlJc w:val="left"/>
      <w:pPr>
        <w:ind w:left="2117" w:hanging="132"/>
      </w:pPr>
      <w:rPr>
        <w:rFonts w:hint="eastAsia"/>
        <w:b/>
        <w:i/>
        <w:iCs/>
        <w:lang w:val="en-GB"/>
      </w:rPr>
    </w:lvl>
    <w:lvl w:ilvl="1" w:tplc="04090019">
      <w:start w:val="1"/>
      <w:numFmt w:val="lowerLetter"/>
      <w:lvlText w:val="%2)"/>
      <w:lvlJc w:val="left"/>
      <w:pPr>
        <w:ind w:left="2537" w:hanging="420"/>
      </w:pPr>
    </w:lvl>
    <w:lvl w:ilvl="2" w:tplc="0409001B" w:tentative="1">
      <w:start w:val="1"/>
      <w:numFmt w:val="lowerRoman"/>
      <w:lvlText w:val="%3."/>
      <w:lvlJc w:val="right"/>
      <w:pPr>
        <w:ind w:left="2957" w:hanging="420"/>
      </w:pPr>
    </w:lvl>
    <w:lvl w:ilvl="3" w:tplc="0409000F" w:tentative="1">
      <w:start w:val="1"/>
      <w:numFmt w:val="decimal"/>
      <w:lvlText w:val="%4."/>
      <w:lvlJc w:val="left"/>
      <w:pPr>
        <w:ind w:left="3377" w:hanging="420"/>
      </w:pPr>
    </w:lvl>
    <w:lvl w:ilvl="4" w:tplc="04090019" w:tentative="1">
      <w:start w:val="1"/>
      <w:numFmt w:val="lowerLetter"/>
      <w:lvlText w:val="%5)"/>
      <w:lvlJc w:val="left"/>
      <w:pPr>
        <w:ind w:left="3797" w:hanging="420"/>
      </w:pPr>
    </w:lvl>
    <w:lvl w:ilvl="5" w:tplc="0409001B" w:tentative="1">
      <w:start w:val="1"/>
      <w:numFmt w:val="lowerRoman"/>
      <w:lvlText w:val="%6."/>
      <w:lvlJc w:val="right"/>
      <w:pPr>
        <w:ind w:left="4217" w:hanging="420"/>
      </w:pPr>
    </w:lvl>
    <w:lvl w:ilvl="6" w:tplc="0409000F" w:tentative="1">
      <w:start w:val="1"/>
      <w:numFmt w:val="decimal"/>
      <w:lvlText w:val="%7."/>
      <w:lvlJc w:val="left"/>
      <w:pPr>
        <w:ind w:left="4637" w:hanging="420"/>
      </w:pPr>
    </w:lvl>
    <w:lvl w:ilvl="7" w:tplc="04090019" w:tentative="1">
      <w:start w:val="1"/>
      <w:numFmt w:val="lowerLetter"/>
      <w:lvlText w:val="%8)"/>
      <w:lvlJc w:val="left"/>
      <w:pPr>
        <w:ind w:left="5057" w:hanging="420"/>
      </w:pPr>
    </w:lvl>
    <w:lvl w:ilvl="8" w:tplc="0409001B" w:tentative="1">
      <w:start w:val="1"/>
      <w:numFmt w:val="lowerRoman"/>
      <w:lvlText w:val="%9."/>
      <w:lvlJc w:val="right"/>
      <w:pPr>
        <w:ind w:left="5477" w:hanging="420"/>
      </w:pPr>
    </w:lvl>
  </w:abstractNum>
  <w:abstractNum w:abstractNumId="3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644460C9"/>
    <w:multiLevelType w:val="hybridMultilevel"/>
    <w:tmpl w:val="34C23E04"/>
    <w:lvl w:ilvl="0" w:tplc="AB14CAE4">
      <w:start w:val="8"/>
      <w:numFmt w:val="bullet"/>
      <w:lvlText w:val="-"/>
      <w:lvlJc w:val="left"/>
      <w:pPr>
        <w:ind w:left="720" w:hanging="360"/>
      </w:pPr>
      <w:rPr>
        <w:rFonts w:ascii="Times New Roman" w:eastAsia="宋体" w:hAnsi="Times New Roman" w:cs="Times New Roman" w:hint="default"/>
        <w:b w:val="0"/>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9C90401"/>
    <w:multiLevelType w:val="hybridMultilevel"/>
    <w:tmpl w:val="4800926C"/>
    <w:lvl w:ilvl="0" w:tplc="6F58E25A">
      <w:numFmt w:val="bullet"/>
      <w:lvlText w:val="-"/>
      <w:lvlJc w:val="left"/>
      <w:pPr>
        <w:ind w:left="360" w:hanging="360"/>
      </w:pPr>
      <w:rPr>
        <w:rFonts w:ascii="Times New Roman" w:eastAsia="MS Mincho"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4" w15:restartNumberingAfterBreak="0">
    <w:nsid w:val="7EF02262"/>
    <w:multiLevelType w:val="hybridMultilevel"/>
    <w:tmpl w:val="A0708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5"/>
  </w:num>
  <w:num w:numId="4">
    <w:abstractNumId w:val="13"/>
  </w:num>
  <w:num w:numId="5">
    <w:abstractNumId w:val="37"/>
  </w:num>
  <w:num w:numId="6">
    <w:abstractNumId w:val="38"/>
  </w:num>
  <w:num w:numId="7">
    <w:abstractNumId w:val="7"/>
  </w:num>
  <w:num w:numId="8">
    <w:abstractNumId w:val="24"/>
  </w:num>
  <w:num w:numId="9">
    <w:abstractNumId w:val="42"/>
  </w:num>
  <w:num w:numId="10">
    <w:abstractNumId w:val="8"/>
  </w:num>
  <w:num w:numId="11">
    <w:abstractNumId w:val="9"/>
  </w:num>
  <w:num w:numId="12">
    <w:abstractNumId w:val="10"/>
  </w:num>
  <w:num w:numId="13">
    <w:abstractNumId w:val="41"/>
  </w:num>
  <w:num w:numId="14">
    <w:abstractNumId w:val="0"/>
  </w:num>
  <w:num w:numId="15">
    <w:abstractNumId w:val="43"/>
  </w:num>
  <w:num w:numId="16">
    <w:abstractNumId w:val="23"/>
  </w:num>
  <w:num w:numId="17">
    <w:abstractNumId w:val="17"/>
  </w:num>
  <w:num w:numId="18">
    <w:abstractNumId w:val="5"/>
  </w:num>
  <w:num w:numId="19">
    <w:abstractNumId w:val="10"/>
  </w:num>
  <w:num w:numId="20">
    <w:abstractNumId w:val="10"/>
  </w:num>
  <w:num w:numId="21">
    <w:abstractNumId w:val="25"/>
  </w:num>
  <w:num w:numId="22">
    <w:abstractNumId w:val="34"/>
  </w:num>
  <w:num w:numId="23">
    <w:abstractNumId w:val="26"/>
  </w:num>
  <w:num w:numId="24">
    <w:abstractNumId w:val="36"/>
  </w:num>
  <w:num w:numId="25">
    <w:abstractNumId w:val="31"/>
  </w:num>
  <w:num w:numId="26">
    <w:abstractNumId w:val="19"/>
  </w:num>
  <w:num w:numId="27">
    <w:abstractNumId w:val="33"/>
  </w:num>
  <w:num w:numId="28">
    <w:abstractNumId w:val="11"/>
  </w:num>
  <w:num w:numId="29">
    <w:abstractNumId w:val="18"/>
  </w:num>
  <w:num w:numId="30">
    <w:abstractNumId w:val="16"/>
  </w:num>
  <w:num w:numId="31">
    <w:abstractNumId w:val="32"/>
  </w:num>
  <w:num w:numId="32">
    <w:abstractNumId w:val="22"/>
  </w:num>
  <w:num w:numId="33">
    <w:abstractNumId w:val="44"/>
  </w:num>
  <w:num w:numId="34">
    <w:abstractNumId w:val="3"/>
  </w:num>
  <w:num w:numId="35">
    <w:abstractNumId w:val="30"/>
  </w:num>
  <w:num w:numId="36">
    <w:abstractNumId w:val="28"/>
  </w:num>
  <w:num w:numId="37">
    <w:abstractNumId w:val="4"/>
  </w:num>
  <w:num w:numId="38">
    <w:abstractNumId w:val="6"/>
  </w:num>
  <w:num w:numId="39">
    <w:abstractNumId w:val="2"/>
  </w:num>
  <w:num w:numId="40">
    <w:abstractNumId w:val="39"/>
  </w:num>
  <w:num w:numId="41">
    <w:abstractNumId w:val="21"/>
  </w:num>
  <w:num w:numId="42">
    <w:abstractNumId w:val="27"/>
  </w:num>
  <w:num w:numId="43">
    <w:abstractNumId w:val="1"/>
  </w:num>
  <w:num w:numId="44">
    <w:abstractNumId w:val="20"/>
  </w:num>
  <w:num w:numId="45">
    <w:abstractNumId w:val="29"/>
  </w:num>
  <w:num w:numId="46">
    <w:abstractNumId w:val="14"/>
  </w:num>
  <w:num w:numId="47">
    <w:abstractNumId w:val="35"/>
  </w:num>
  <w:num w:numId="48">
    <w:abstractNumId w:val="40"/>
  </w:num>
  <w:num w:numId="49">
    <w:abstractNumId w:val="10"/>
  </w:num>
  <w:num w:numId="50">
    <w:abstractNumId w:val="10"/>
  </w:num>
  <w:num w:numId="51">
    <w:abstractNumId w:val="10"/>
  </w:num>
  <w:num w:numId="52">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286"/>
    <w:rsid w:val="0001363D"/>
    <w:rsid w:val="0001402D"/>
    <w:rsid w:val="00014E23"/>
    <w:rsid w:val="000150D7"/>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2321"/>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498A"/>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052"/>
    <w:rsid w:val="000852AD"/>
    <w:rsid w:val="0008538F"/>
    <w:rsid w:val="00085E04"/>
    <w:rsid w:val="0008638C"/>
    <w:rsid w:val="00086800"/>
    <w:rsid w:val="00087913"/>
    <w:rsid w:val="000902DC"/>
    <w:rsid w:val="00091192"/>
    <w:rsid w:val="000911AE"/>
    <w:rsid w:val="00091546"/>
    <w:rsid w:val="00091D67"/>
    <w:rsid w:val="00093490"/>
    <w:rsid w:val="00093697"/>
    <w:rsid w:val="00093D42"/>
    <w:rsid w:val="00093DD0"/>
    <w:rsid w:val="00094A16"/>
    <w:rsid w:val="00094DE6"/>
    <w:rsid w:val="00095954"/>
    <w:rsid w:val="00096356"/>
    <w:rsid w:val="00096643"/>
    <w:rsid w:val="00096A9D"/>
    <w:rsid w:val="00097C99"/>
    <w:rsid w:val="000A009E"/>
    <w:rsid w:val="000A0AF6"/>
    <w:rsid w:val="000A0F14"/>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5EA"/>
    <w:rsid w:val="000A7B38"/>
    <w:rsid w:val="000A7C5E"/>
    <w:rsid w:val="000B01B0"/>
    <w:rsid w:val="000B033A"/>
    <w:rsid w:val="000B0343"/>
    <w:rsid w:val="000B04F8"/>
    <w:rsid w:val="000B1330"/>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5D02"/>
    <w:rsid w:val="000E6A2D"/>
    <w:rsid w:val="000E6DB4"/>
    <w:rsid w:val="000E7A84"/>
    <w:rsid w:val="000F0246"/>
    <w:rsid w:val="000F045C"/>
    <w:rsid w:val="000F0F2E"/>
    <w:rsid w:val="000F10ED"/>
    <w:rsid w:val="000F15BC"/>
    <w:rsid w:val="000F180A"/>
    <w:rsid w:val="000F19D6"/>
    <w:rsid w:val="000F1C92"/>
    <w:rsid w:val="000F1E83"/>
    <w:rsid w:val="000F2148"/>
    <w:rsid w:val="000F2345"/>
    <w:rsid w:val="000F2C6C"/>
    <w:rsid w:val="000F2EEE"/>
    <w:rsid w:val="000F310A"/>
    <w:rsid w:val="000F3697"/>
    <w:rsid w:val="000F4387"/>
    <w:rsid w:val="000F4663"/>
    <w:rsid w:val="000F466D"/>
    <w:rsid w:val="000F4C0A"/>
    <w:rsid w:val="000F7186"/>
    <w:rsid w:val="000F7BE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50B4"/>
    <w:rsid w:val="0011557B"/>
    <w:rsid w:val="001159D7"/>
    <w:rsid w:val="00115F92"/>
    <w:rsid w:val="00117058"/>
    <w:rsid w:val="00117147"/>
    <w:rsid w:val="00117C85"/>
    <w:rsid w:val="001202D5"/>
    <w:rsid w:val="00120B13"/>
    <w:rsid w:val="00121CC6"/>
    <w:rsid w:val="0012244C"/>
    <w:rsid w:val="001229C1"/>
    <w:rsid w:val="00122ABD"/>
    <w:rsid w:val="00123407"/>
    <w:rsid w:val="00123E52"/>
    <w:rsid w:val="00124171"/>
    <w:rsid w:val="0012422B"/>
    <w:rsid w:val="00124879"/>
    <w:rsid w:val="001249DD"/>
    <w:rsid w:val="00124D84"/>
    <w:rsid w:val="001250DD"/>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138"/>
    <w:rsid w:val="00151562"/>
    <w:rsid w:val="00151619"/>
    <w:rsid w:val="00152835"/>
    <w:rsid w:val="00152840"/>
    <w:rsid w:val="001539AD"/>
    <w:rsid w:val="00154BF4"/>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64"/>
    <w:rsid w:val="00163C8B"/>
    <w:rsid w:val="0016425B"/>
    <w:rsid w:val="00164A57"/>
    <w:rsid w:val="00164DAB"/>
    <w:rsid w:val="00165BBB"/>
    <w:rsid w:val="0016613F"/>
    <w:rsid w:val="00166215"/>
    <w:rsid w:val="001662C2"/>
    <w:rsid w:val="001663E0"/>
    <w:rsid w:val="00166591"/>
    <w:rsid w:val="001668F1"/>
    <w:rsid w:val="00167732"/>
    <w:rsid w:val="00167DB4"/>
    <w:rsid w:val="0017070C"/>
    <w:rsid w:val="00171143"/>
    <w:rsid w:val="00172864"/>
    <w:rsid w:val="00172B82"/>
    <w:rsid w:val="00172DDD"/>
    <w:rsid w:val="00172EFA"/>
    <w:rsid w:val="00173608"/>
    <w:rsid w:val="001745EC"/>
    <w:rsid w:val="001747B7"/>
    <w:rsid w:val="00175C30"/>
    <w:rsid w:val="00177069"/>
    <w:rsid w:val="001772DD"/>
    <w:rsid w:val="00177423"/>
    <w:rsid w:val="0017782E"/>
    <w:rsid w:val="00177C8B"/>
    <w:rsid w:val="00177FC1"/>
    <w:rsid w:val="00181265"/>
    <w:rsid w:val="001815A2"/>
    <w:rsid w:val="00181FC1"/>
    <w:rsid w:val="00182473"/>
    <w:rsid w:val="001829E0"/>
    <w:rsid w:val="00183034"/>
    <w:rsid w:val="001830F7"/>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3C2B"/>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D86"/>
    <w:rsid w:val="001A6040"/>
    <w:rsid w:val="001A673E"/>
    <w:rsid w:val="001A6D9B"/>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4C0"/>
    <w:rsid w:val="001C6540"/>
    <w:rsid w:val="001C671C"/>
    <w:rsid w:val="001C69DA"/>
    <w:rsid w:val="001C6F06"/>
    <w:rsid w:val="001D00D4"/>
    <w:rsid w:val="001D0D4E"/>
    <w:rsid w:val="001D0EED"/>
    <w:rsid w:val="001D14CF"/>
    <w:rsid w:val="001D1861"/>
    <w:rsid w:val="001D2360"/>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D7D9A"/>
    <w:rsid w:val="001E05C3"/>
    <w:rsid w:val="001E0AD3"/>
    <w:rsid w:val="001E21A8"/>
    <w:rsid w:val="001E263C"/>
    <w:rsid w:val="001E36E4"/>
    <w:rsid w:val="001E379D"/>
    <w:rsid w:val="001E3A3C"/>
    <w:rsid w:val="001E48C7"/>
    <w:rsid w:val="001E4AEC"/>
    <w:rsid w:val="001E5538"/>
    <w:rsid w:val="001E5986"/>
    <w:rsid w:val="001E5C23"/>
    <w:rsid w:val="001E5EC5"/>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D2E"/>
    <w:rsid w:val="00207510"/>
    <w:rsid w:val="00210860"/>
    <w:rsid w:val="00210B6A"/>
    <w:rsid w:val="00212356"/>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42C"/>
    <w:rsid w:val="00221E36"/>
    <w:rsid w:val="0022207C"/>
    <w:rsid w:val="002226BD"/>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62D"/>
    <w:rsid w:val="0022679E"/>
    <w:rsid w:val="002274B3"/>
    <w:rsid w:val="00231C25"/>
    <w:rsid w:val="00231C6F"/>
    <w:rsid w:val="002322B9"/>
    <w:rsid w:val="00232A90"/>
    <w:rsid w:val="00232C61"/>
    <w:rsid w:val="00232F64"/>
    <w:rsid w:val="002334FB"/>
    <w:rsid w:val="0023356E"/>
    <w:rsid w:val="00234151"/>
    <w:rsid w:val="00234223"/>
    <w:rsid w:val="00234F8C"/>
    <w:rsid w:val="00235542"/>
    <w:rsid w:val="00236659"/>
    <w:rsid w:val="002367D4"/>
    <w:rsid w:val="002369B0"/>
    <w:rsid w:val="00236AD8"/>
    <w:rsid w:val="00236D3E"/>
    <w:rsid w:val="00236F93"/>
    <w:rsid w:val="002374AF"/>
    <w:rsid w:val="002400F4"/>
    <w:rsid w:val="002401F5"/>
    <w:rsid w:val="00240282"/>
    <w:rsid w:val="00240E54"/>
    <w:rsid w:val="00241107"/>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7E2"/>
    <w:rsid w:val="00286AE7"/>
    <w:rsid w:val="0028704E"/>
    <w:rsid w:val="00287243"/>
    <w:rsid w:val="0028728E"/>
    <w:rsid w:val="00287A91"/>
    <w:rsid w:val="00290647"/>
    <w:rsid w:val="00290745"/>
    <w:rsid w:val="00290872"/>
    <w:rsid w:val="00290F5C"/>
    <w:rsid w:val="00291385"/>
    <w:rsid w:val="00291422"/>
    <w:rsid w:val="002922A1"/>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BD1"/>
    <w:rsid w:val="002B1A69"/>
    <w:rsid w:val="002B1D52"/>
    <w:rsid w:val="002B2723"/>
    <w:rsid w:val="002B303A"/>
    <w:rsid w:val="002B34C2"/>
    <w:rsid w:val="002B3ACF"/>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E4C"/>
    <w:rsid w:val="002C2F67"/>
    <w:rsid w:val="002C3271"/>
    <w:rsid w:val="002C38B2"/>
    <w:rsid w:val="002C3933"/>
    <w:rsid w:val="002C3F9C"/>
    <w:rsid w:val="002C438C"/>
    <w:rsid w:val="002C4CDE"/>
    <w:rsid w:val="002C58CE"/>
    <w:rsid w:val="002C5AFA"/>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4419"/>
    <w:rsid w:val="002E505E"/>
    <w:rsid w:val="002E527F"/>
    <w:rsid w:val="002E5776"/>
    <w:rsid w:val="002E588A"/>
    <w:rsid w:val="002E5D97"/>
    <w:rsid w:val="002E63D9"/>
    <w:rsid w:val="002E640E"/>
    <w:rsid w:val="002E69F7"/>
    <w:rsid w:val="002E6C84"/>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1F34"/>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FA8"/>
    <w:rsid w:val="0032100B"/>
    <w:rsid w:val="003210E3"/>
    <w:rsid w:val="00321476"/>
    <w:rsid w:val="00321873"/>
    <w:rsid w:val="00321BD7"/>
    <w:rsid w:val="0032260F"/>
    <w:rsid w:val="003226F8"/>
    <w:rsid w:val="003228DA"/>
    <w:rsid w:val="003230E6"/>
    <w:rsid w:val="00323793"/>
    <w:rsid w:val="00323D6B"/>
    <w:rsid w:val="00323D73"/>
    <w:rsid w:val="003242A9"/>
    <w:rsid w:val="003255FA"/>
    <w:rsid w:val="00325F5F"/>
    <w:rsid w:val="00326957"/>
    <w:rsid w:val="00326AE2"/>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8A2"/>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C35"/>
    <w:rsid w:val="00357C78"/>
    <w:rsid w:val="00357F62"/>
    <w:rsid w:val="00360232"/>
    <w:rsid w:val="003602E0"/>
    <w:rsid w:val="0036093A"/>
    <w:rsid w:val="00360D01"/>
    <w:rsid w:val="00361092"/>
    <w:rsid w:val="00361213"/>
    <w:rsid w:val="00361340"/>
    <w:rsid w:val="00362569"/>
    <w:rsid w:val="003629A8"/>
    <w:rsid w:val="003636CD"/>
    <w:rsid w:val="00363915"/>
    <w:rsid w:val="0036487C"/>
    <w:rsid w:val="00364FFA"/>
    <w:rsid w:val="003651AB"/>
    <w:rsid w:val="00365411"/>
    <w:rsid w:val="00365FA2"/>
    <w:rsid w:val="0036620D"/>
    <w:rsid w:val="00366C69"/>
    <w:rsid w:val="00367384"/>
    <w:rsid w:val="00367441"/>
    <w:rsid w:val="00367B1D"/>
    <w:rsid w:val="00370449"/>
    <w:rsid w:val="00370E4F"/>
    <w:rsid w:val="00371215"/>
    <w:rsid w:val="00371406"/>
    <w:rsid w:val="00371642"/>
    <w:rsid w:val="00371F23"/>
    <w:rsid w:val="00372947"/>
    <w:rsid w:val="00372F0D"/>
    <w:rsid w:val="00374059"/>
    <w:rsid w:val="00374526"/>
    <w:rsid w:val="003749AB"/>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B0606"/>
    <w:rsid w:val="003B0B5B"/>
    <w:rsid w:val="003B0E79"/>
    <w:rsid w:val="003B164C"/>
    <w:rsid w:val="003B19A2"/>
    <w:rsid w:val="003B2228"/>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5EFE"/>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B14"/>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850"/>
    <w:rsid w:val="00420B96"/>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743"/>
    <w:rsid w:val="0043393D"/>
    <w:rsid w:val="004339DD"/>
    <w:rsid w:val="00433A8D"/>
    <w:rsid w:val="004344C7"/>
    <w:rsid w:val="00435274"/>
    <w:rsid w:val="004352AD"/>
    <w:rsid w:val="0043545D"/>
    <w:rsid w:val="00435AE6"/>
    <w:rsid w:val="00435FE2"/>
    <w:rsid w:val="00436E2F"/>
    <w:rsid w:val="00436EAB"/>
    <w:rsid w:val="004402A9"/>
    <w:rsid w:val="0044100A"/>
    <w:rsid w:val="0044399B"/>
    <w:rsid w:val="00444629"/>
    <w:rsid w:val="00444969"/>
    <w:rsid w:val="00444B1B"/>
    <w:rsid w:val="00445AEF"/>
    <w:rsid w:val="004461D9"/>
    <w:rsid w:val="00446AC6"/>
    <w:rsid w:val="0044757F"/>
    <w:rsid w:val="0044759B"/>
    <w:rsid w:val="00447F54"/>
    <w:rsid w:val="0045053D"/>
    <w:rsid w:val="00450A62"/>
    <w:rsid w:val="00450B30"/>
    <w:rsid w:val="00450B7E"/>
    <w:rsid w:val="0045136B"/>
    <w:rsid w:val="00451C7E"/>
    <w:rsid w:val="004529DC"/>
    <w:rsid w:val="00453B54"/>
    <w:rsid w:val="00453BB6"/>
    <w:rsid w:val="00453BD3"/>
    <w:rsid w:val="00453CAA"/>
    <w:rsid w:val="00455113"/>
    <w:rsid w:val="004551B1"/>
    <w:rsid w:val="00455D59"/>
    <w:rsid w:val="00456421"/>
    <w:rsid w:val="004568DD"/>
    <w:rsid w:val="00456DAB"/>
    <w:rsid w:val="00460AE9"/>
    <w:rsid w:val="00460AF8"/>
    <w:rsid w:val="00460CC3"/>
    <w:rsid w:val="00460E86"/>
    <w:rsid w:val="00461C5D"/>
    <w:rsid w:val="004626DB"/>
    <w:rsid w:val="00462913"/>
    <w:rsid w:val="00462E53"/>
    <w:rsid w:val="004646B4"/>
    <w:rsid w:val="00464A88"/>
    <w:rsid w:val="00464A91"/>
    <w:rsid w:val="00464CF7"/>
    <w:rsid w:val="004651A0"/>
    <w:rsid w:val="00465B0D"/>
    <w:rsid w:val="004662CF"/>
    <w:rsid w:val="00466532"/>
    <w:rsid w:val="00466F50"/>
    <w:rsid w:val="0046710A"/>
    <w:rsid w:val="0046733D"/>
    <w:rsid w:val="00467488"/>
    <w:rsid w:val="004677C6"/>
    <w:rsid w:val="004703BB"/>
    <w:rsid w:val="00470752"/>
    <w:rsid w:val="0047083E"/>
    <w:rsid w:val="00470EB5"/>
    <w:rsid w:val="0047286B"/>
    <w:rsid w:val="00472E27"/>
    <w:rsid w:val="0047325D"/>
    <w:rsid w:val="004738E5"/>
    <w:rsid w:val="0047421A"/>
    <w:rsid w:val="00474220"/>
    <w:rsid w:val="004752D3"/>
    <w:rsid w:val="004754E1"/>
    <w:rsid w:val="00475CE0"/>
    <w:rsid w:val="004766CB"/>
    <w:rsid w:val="00476827"/>
    <w:rsid w:val="00476BD4"/>
    <w:rsid w:val="0047723C"/>
    <w:rsid w:val="00477880"/>
    <w:rsid w:val="00477C35"/>
    <w:rsid w:val="00477DFC"/>
    <w:rsid w:val="00480988"/>
    <w:rsid w:val="00480E05"/>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E42"/>
    <w:rsid w:val="004A3F36"/>
    <w:rsid w:val="004A4715"/>
    <w:rsid w:val="004A5046"/>
    <w:rsid w:val="004A5447"/>
    <w:rsid w:val="004A565E"/>
    <w:rsid w:val="004A5DF3"/>
    <w:rsid w:val="004A6134"/>
    <w:rsid w:val="004A677A"/>
    <w:rsid w:val="004A6E02"/>
    <w:rsid w:val="004A7092"/>
    <w:rsid w:val="004B0B38"/>
    <w:rsid w:val="004B259D"/>
    <w:rsid w:val="004B2CD4"/>
    <w:rsid w:val="004B32A3"/>
    <w:rsid w:val="004B4779"/>
    <w:rsid w:val="004B49E6"/>
    <w:rsid w:val="004B4A2B"/>
    <w:rsid w:val="004B4D69"/>
    <w:rsid w:val="004B576A"/>
    <w:rsid w:val="004B5870"/>
    <w:rsid w:val="004B6B32"/>
    <w:rsid w:val="004B6D24"/>
    <w:rsid w:val="004B7DFA"/>
    <w:rsid w:val="004C0105"/>
    <w:rsid w:val="004C01A8"/>
    <w:rsid w:val="004C04EE"/>
    <w:rsid w:val="004C1174"/>
    <w:rsid w:val="004C1727"/>
    <w:rsid w:val="004C1840"/>
    <w:rsid w:val="004C24C9"/>
    <w:rsid w:val="004C2785"/>
    <w:rsid w:val="004C29F9"/>
    <w:rsid w:val="004C2FBA"/>
    <w:rsid w:val="004C31B6"/>
    <w:rsid w:val="004C4027"/>
    <w:rsid w:val="004C4402"/>
    <w:rsid w:val="004C4E3A"/>
    <w:rsid w:val="004C5319"/>
    <w:rsid w:val="004C621F"/>
    <w:rsid w:val="004C77D9"/>
    <w:rsid w:val="004C7948"/>
    <w:rsid w:val="004C7BB8"/>
    <w:rsid w:val="004C7C56"/>
    <w:rsid w:val="004C7C60"/>
    <w:rsid w:val="004D0728"/>
    <w:rsid w:val="004D087F"/>
    <w:rsid w:val="004D0DFE"/>
    <w:rsid w:val="004D1D91"/>
    <w:rsid w:val="004D22C3"/>
    <w:rsid w:val="004D4894"/>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113"/>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F99"/>
    <w:rsid w:val="00504202"/>
    <w:rsid w:val="00504460"/>
    <w:rsid w:val="00504B95"/>
    <w:rsid w:val="00504BC1"/>
    <w:rsid w:val="00504DE7"/>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4FBF"/>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715E"/>
    <w:rsid w:val="00527200"/>
    <w:rsid w:val="0052735D"/>
    <w:rsid w:val="00530157"/>
    <w:rsid w:val="005305AF"/>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FDE"/>
    <w:rsid w:val="005352E7"/>
    <w:rsid w:val="0053556F"/>
    <w:rsid w:val="00535936"/>
    <w:rsid w:val="00535B79"/>
    <w:rsid w:val="00535D7C"/>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4DAE"/>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219"/>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7E3"/>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D1C"/>
    <w:rsid w:val="00594E36"/>
    <w:rsid w:val="00594F0A"/>
    <w:rsid w:val="0059525E"/>
    <w:rsid w:val="00595529"/>
    <w:rsid w:val="00595887"/>
    <w:rsid w:val="00595E03"/>
    <w:rsid w:val="005960BC"/>
    <w:rsid w:val="005961F7"/>
    <w:rsid w:val="00596713"/>
    <w:rsid w:val="00596AB7"/>
    <w:rsid w:val="00596B9C"/>
    <w:rsid w:val="005976C6"/>
    <w:rsid w:val="00597DF3"/>
    <w:rsid w:val="005A01BA"/>
    <w:rsid w:val="005A054D"/>
    <w:rsid w:val="005A0A46"/>
    <w:rsid w:val="005A0C92"/>
    <w:rsid w:val="005A10B9"/>
    <w:rsid w:val="005A11EA"/>
    <w:rsid w:val="005A12DB"/>
    <w:rsid w:val="005A1770"/>
    <w:rsid w:val="005A1926"/>
    <w:rsid w:val="005A1E90"/>
    <w:rsid w:val="005A262D"/>
    <w:rsid w:val="005A269F"/>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593"/>
    <w:rsid w:val="005B3D4A"/>
    <w:rsid w:val="005B458F"/>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F3"/>
    <w:rsid w:val="005C4B87"/>
    <w:rsid w:val="005C59CE"/>
    <w:rsid w:val="005C5DB5"/>
    <w:rsid w:val="005C712D"/>
    <w:rsid w:val="005C7A7C"/>
    <w:rsid w:val="005C7C75"/>
    <w:rsid w:val="005D010D"/>
    <w:rsid w:val="005D0117"/>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676"/>
    <w:rsid w:val="005F1AB5"/>
    <w:rsid w:val="005F1CC1"/>
    <w:rsid w:val="005F1F3C"/>
    <w:rsid w:val="005F27BF"/>
    <w:rsid w:val="005F3C0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E67"/>
    <w:rsid w:val="00621F53"/>
    <w:rsid w:val="00621F74"/>
    <w:rsid w:val="00622E2A"/>
    <w:rsid w:val="00623089"/>
    <w:rsid w:val="0062308E"/>
    <w:rsid w:val="0062318E"/>
    <w:rsid w:val="006233B0"/>
    <w:rsid w:val="006234A2"/>
    <w:rsid w:val="006234C4"/>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2C11"/>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ADA"/>
    <w:rsid w:val="00655B63"/>
    <w:rsid w:val="006571F6"/>
    <w:rsid w:val="00660DED"/>
    <w:rsid w:val="006618CC"/>
    <w:rsid w:val="00662111"/>
    <w:rsid w:val="00662118"/>
    <w:rsid w:val="00663418"/>
    <w:rsid w:val="006638AD"/>
    <w:rsid w:val="006651C1"/>
    <w:rsid w:val="00665DFB"/>
    <w:rsid w:val="006665A8"/>
    <w:rsid w:val="0066732C"/>
    <w:rsid w:val="0066772C"/>
    <w:rsid w:val="006679F5"/>
    <w:rsid w:val="00667A55"/>
    <w:rsid w:val="00667B77"/>
    <w:rsid w:val="006703BC"/>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4AC"/>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612"/>
    <w:rsid w:val="0068661E"/>
    <w:rsid w:val="00686A12"/>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1"/>
    <w:rsid w:val="00697212"/>
    <w:rsid w:val="0069725A"/>
    <w:rsid w:val="0069731E"/>
    <w:rsid w:val="00697733"/>
    <w:rsid w:val="00697D9D"/>
    <w:rsid w:val="006A254E"/>
    <w:rsid w:val="006A2C30"/>
    <w:rsid w:val="006A301C"/>
    <w:rsid w:val="006A35F2"/>
    <w:rsid w:val="006A36BA"/>
    <w:rsid w:val="006A36BF"/>
    <w:rsid w:val="006A3E2B"/>
    <w:rsid w:val="006A450B"/>
    <w:rsid w:val="006A52DE"/>
    <w:rsid w:val="006A5DCE"/>
    <w:rsid w:val="006A6E17"/>
    <w:rsid w:val="006A72A8"/>
    <w:rsid w:val="006A7371"/>
    <w:rsid w:val="006A7FBA"/>
    <w:rsid w:val="006B0421"/>
    <w:rsid w:val="006B0A73"/>
    <w:rsid w:val="006B120D"/>
    <w:rsid w:val="006B1291"/>
    <w:rsid w:val="006B17E7"/>
    <w:rsid w:val="006B19E8"/>
    <w:rsid w:val="006B1A8A"/>
    <w:rsid w:val="006B1D5F"/>
    <w:rsid w:val="006B1FD5"/>
    <w:rsid w:val="006B20E0"/>
    <w:rsid w:val="006B2CAF"/>
    <w:rsid w:val="006B2EB5"/>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2F72"/>
    <w:rsid w:val="006C326F"/>
    <w:rsid w:val="006C3AD8"/>
    <w:rsid w:val="006C4516"/>
    <w:rsid w:val="006C455E"/>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2FC8"/>
    <w:rsid w:val="006D33C6"/>
    <w:rsid w:val="006D39D9"/>
    <w:rsid w:val="006D3BE1"/>
    <w:rsid w:val="006D4537"/>
    <w:rsid w:val="006D48FC"/>
    <w:rsid w:val="006D5572"/>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785"/>
    <w:rsid w:val="006E290A"/>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543"/>
    <w:rsid w:val="006F1EB7"/>
    <w:rsid w:val="006F2093"/>
    <w:rsid w:val="006F2C2E"/>
    <w:rsid w:val="006F2C76"/>
    <w:rsid w:val="006F3283"/>
    <w:rsid w:val="006F35DE"/>
    <w:rsid w:val="006F42C1"/>
    <w:rsid w:val="006F4E7B"/>
    <w:rsid w:val="006F52E5"/>
    <w:rsid w:val="006F5673"/>
    <w:rsid w:val="006F6066"/>
    <w:rsid w:val="006F60A7"/>
    <w:rsid w:val="006F6850"/>
    <w:rsid w:val="006F707E"/>
    <w:rsid w:val="007001DC"/>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E92"/>
    <w:rsid w:val="00710803"/>
    <w:rsid w:val="007109C2"/>
    <w:rsid w:val="00710CF0"/>
    <w:rsid w:val="00711340"/>
    <w:rsid w:val="00712C42"/>
    <w:rsid w:val="0071311A"/>
    <w:rsid w:val="007132A4"/>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28D"/>
    <w:rsid w:val="0074462F"/>
    <w:rsid w:val="00744A64"/>
    <w:rsid w:val="00744D47"/>
    <w:rsid w:val="00744EA0"/>
    <w:rsid w:val="0074547E"/>
    <w:rsid w:val="0074638D"/>
    <w:rsid w:val="007463CB"/>
    <w:rsid w:val="00746484"/>
    <w:rsid w:val="0074704F"/>
    <w:rsid w:val="00747254"/>
    <w:rsid w:val="00747B03"/>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0CC6"/>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83B"/>
    <w:rsid w:val="00784EED"/>
    <w:rsid w:val="007852F0"/>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5F74"/>
    <w:rsid w:val="00796307"/>
    <w:rsid w:val="007973F7"/>
    <w:rsid w:val="00797740"/>
    <w:rsid w:val="00797C8E"/>
    <w:rsid w:val="007A0930"/>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6C21"/>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3C7B"/>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C75A1"/>
    <w:rsid w:val="007D229A"/>
    <w:rsid w:val="007D2A73"/>
    <w:rsid w:val="007D2F44"/>
    <w:rsid w:val="007D2F4D"/>
    <w:rsid w:val="007D316E"/>
    <w:rsid w:val="007D3376"/>
    <w:rsid w:val="007D352E"/>
    <w:rsid w:val="007D3F9B"/>
    <w:rsid w:val="007D4031"/>
    <w:rsid w:val="007D4178"/>
    <w:rsid w:val="007D478A"/>
    <w:rsid w:val="007D47CC"/>
    <w:rsid w:val="007D49DD"/>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CEA"/>
    <w:rsid w:val="00832F5C"/>
    <w:rsid w:val="0083374F"/>
    <w:rsid w:val="0083380E"/>
    <w:rsid w:val="00834539"/>
    <w:rsid w:val="00834FB5"/>
    <w:rsid w:val="00834FD9"/>
    <w:rsid w:val="008357C7"/>
    <w:rsid w:val="008359E0"/>
    <w:rsid w:val="008376F6"/>
    <w:rsid w:val="00837A6C"/>
    <w:rsid w:val="00837D5B"/>
    <w:rsid w:val="00837F6D"/>
    <w:rsid w:val="00840607"/>
    <w:rsid w:val="0084085F"/>
    <w:rsid w:val="00840C11"/>
    <w:rsid w:val="00840F3C"/>
    <w:rsid w:val="00841B90"/>
    <w:rsid w:val="00841CD2"/>
    <w:rsid w:val="00842301"/>
    <w:rsid w:val="00842317"/>
    <w:rsid w:val="008427BA"/>
    <w:rsid w:val="00842B77"/>
    <w:rsid w:val="0084309F"/>
    <w:rsid w:val="00843FAB"/>
    <w:rsid w:val="00843FDB"/>
    <w:rsid w:val="008446CC"/>
    <w:rsid w:val="008452C9"/>
    <w:rsid w:val="00845C12"/>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71EA"/>
    <w:rsid w:val="00877C0A"/>
    <w:rsid w:val="008806A6"/>
    <w:rsid w:val="00880F30"/>
    <w:rsid w:val="008817EB"/>
    <w:rsid w:val="00882DF2"/>
    <w:rsid w:val="008833E8"/>
    <w:rsid w:val="0088342C"/>
    <w:rsid w:val="00883908"/>
    <w:rsid w:val="00883AFB"/>
    <w:rsid w:val="0088480E"/>
    <w:rsid w:val="00885A03"/>
    <w:rsid w:val="00885F3C"/>
    <w:rsid w:val="00885F8F"/>
    <w:rsid w:val="008866B2"/>
    <w:rsid w:val="00887303"/>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03F"/>
    <w:rsid w:val="008A24C3"/>
    <w:rsid w:val="008A28B6"/>
    <w:rsid w:val="008A2BB1"/>
    <w:rsid w:val="008A339E"/>
    <w:rsid w:val="008A3466"/>
    <w:rsid w:val="008A3562"/>
    <w:rsid w:val="008A386B"/>
    <w:rsid w:val="008A389F"/>
    <w:rsid w:val="008A3D02"/>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39F"/>
    <w:rsid w:val="008B652C"/>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6A7"/>
    <w:rsid w:val="008E0C04"/>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E627A"/>
    <w:rsid w:val="008E6D31"/>
    <w:rsid w:val="008E76C4"/>
    <w:rsid w:val="008F0306"/>
    <w:rsid w:val="008F0785"/>
    <w:rsid w:val="008F0839"/>
    <w:rsid w:val="008F09FE"/>
    <w:rsid w:val="008F0A38"/>
    <w:rsid w:val="008F0D97"/>
    <w:rsid w:val="008F0F84"/>
    <w:rsid w:val="008F1014"/>
    <w:rsid w:val="008F11C9"/>
    <w:rsid w:val="008F1912"/>
    <w:rsid w:val="008F23D8"/>
    <w:rsid w:val="008F2DF0"/>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542"/>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91B"/>
    <w:rsid w:val="00925BA8"/>
    <w:rsid w:val="00926930"/>
    <w:rsid w:val="00926DA7"/>
    <w:rsid w:val="009272E9"/>
    <w:rsid w:val="009277E8"/>
    <w:rsid w:val="0092789A"/>
    <w:rsid w:val="00927AD1"/>
    <w:rsid w:val="00927D47"/>
    <w:rsid w:val="00927EF1"/>
    <w:rsid w:val="00927F8B"/>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6D4"/>
    <w:rsid w:val="00952CAB"/>
    <w:rsid w:val="00952F67"/>
    <w:rsid w:val="0095380C"/>
    <w:rsid w:val="00954353"/>
    <w:rsid w:val="00955166"/>
    <w:rsid w:val="0095584D"/>
    <w:rsid w:val="00955C0A"/>
    <w:rsid w:val="00955C4F"/>
    <w:rsid w:val="00956108"/>
    <w:rsid w:val="00957BC0"/>
    <w:rsid w:val="00957C9A"/>
    <w:rsid w:val="0096087E"/>
    <w:rsid w:val="00960905"/>
    <w:rsid w:val="0096159D"/>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243"/>
    <w:rsid w:val="00972929"/>
    <w:rsid w:val="0097296D"/>
    <w:rsid w:val="00972F91"/>
    <w:rsid w:val="00972FE3"/>
    <w:rsid w:val="00973117"/>
    <w:rsid w:val="00973396"/>
    <w:rsid w:val="009737E7"/>
    <w:rsid w:val="00973827"/>
    <w:rsid w:val="009742D3"/>
    <w:rsid w:val="009746CD"/>
    <w:rsid w:val="00975D20"/>
    <w:rsid w:val="00975E42"/>
    <w:rsid w:val="00975FCC"/>
    <w:rsid w:val="00976062"/>
    <w:rsid w:val="00976B54"/>
    <w:rsid w:val="00976E0A"/>
    <w:rsid w:val="009773B0"/>
    <w:rsid w:val="0097756E"/>
    <w:rsid w:val="00977BA7"/>
    <w:rsid w:val="00980517"/>
    <w:rsid w:val="00980731"/>
    <w:rsid w:val="009808DB"/>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BD3"/>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B100D"/>
    <w:rsid w:val="009B1EF9"/>
    <w:rsid w:val="009B2060"/>
    <w:rsid w:val="009B26AC"/>
    <w:rsid w:val="009B2E91"/>
    <w:rsid w:val="009B34E9"/>
    <w:rsid w:val="009B37E2"/>
    <w:rsid w:val="009B4519"/>
    <w:rsid w:val="009B4F52"/>
    <w:rsid w:val="009B506B"/>
    <w:rsid w:val="009B57EF"/>
    <w:rsid w:val="009B5983"/>
    <w:rsid w:val="009B5B85"/>
    <w:rsid w:val="009B688A"/>
    <w:rsid w:val="009B6C49"/>
    <w:rsid w:val="009B7204"/>
    <w:rsid w:val="009B7850"/>
    <w:rsid w:val="009C0074"/>
    <w:rsid w:val="009C01E9"/>
    <w:rsid w:val="009C0564"/>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D7854"/>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A004D2"/>
    <w:rsid w:val="00A005B0"/>
    <w:rsid w:val="00A0153F"/>
    <w:rsid w:val="00A01F17"/>
    <w:rsid w:val="00A022A5"/>
    <w:rsid w:val="00A02C79"/>
    <w:rsid w:val="00A03011"/>
    <w:rsid w:val="00A0314A"/>
    <w:rsid w:val="00A034AA"/>
    <w:rsid w:val="00A03A22"/>
    <w:rsid w:val="00A04062"/>
    <w:rsid w:val="00A04210"/>
    <w:rsid w:val="00A04634"/>
    <w:rsid w:val="00A04914"/>
    <w:rsid w:val="00A0577E"/>
    <w:rsid w:val="00A05D57"/>
    <w:rsid w:val="00A06119"/>
    <w:rsid w:val="00A06D3D"/>
    <w:rsid w:val="00A0726C"/>
    <w:rsid w:val="00A07A48"/>
    <w:rsid w:val="00A07CF1"/>
    <w:rsid w:val="00A10057"/>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2A2B"/>
    <w:rsid w:val="00A241A0"/>
    <w:rsid w:val="00A25294"/>
    <w:rsid w:val="00A254EE"/>
    <w:rsid w:val="00A256B3"/>
    <w:rsid w:val="00A25BE7"/>
    <w:rsid w:val="00A26A44"/>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301"/>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262"/>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7057D"/>
    <w:rsid w:val="00A7060D"/>
    <w:rsid w:val="00A7075B"/>
    <w:rsid w:val="00A711A2"/>
    <w:rsid w:val="00A71CE6"/>
    <w:rsid w:val="00A71D23"/>
    <w:rsid w:val="00A72BFD"/>
    <w:rsid w:val="00A7333A"/>
    <w:rsid w:val="00A73D0D"/>
    <w:rsid w:val="00A7455B"/>
    <w:rsid w:val="00A74A92"/>
    <w:rsid w:val="00A75ABB"/>
    <w:rsid w:val="00A75B40"/>
    <w:rsid w:val="00A75CC1"/>
    <w:rsid w:val="00A75E88"/>
    <w:rsid w:val="00A76441"/>
    <w:rsid w:val="00A76DB7"/>
    <w:rsid w:val="00A77D40"/>
    <w:rsid w:val="00A803EF"/>
    <w:rsid w:val="00A80439"/>
    <w:rsid w:val="00A8056E"/>
    <w:rsid w:val="00A80C58"/>
    <w:rsid w:val="00A82D58"/>
    <w:rsid w:val="00A835F2"/>
    <w:rsid w:val="00A8399D"/>
    <w:rsid w:val="00A83E3D"/>
    <w:rsid w:val="00A8443A"/>
    <w:rsid w:val="00A8479C"/>
    <w:rsid w:val="00A8557B"/>
    <w:rsid w:val="00A85A05"/>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7E4"/>
    <w:rsid w:val="00A97806"/>
    <w:rsid w:val="00AA023B"/>
    <w:rsid w:val="00AA04B6"/>
    <w:rsid w:val="00AA0B1A"/>
    <w:rsid w:val="00AA1626"/>
    <w:rsid w:val="00AA1AE5"/>
    <w:rsid w:val="00AA1C25"/>
    <w:rsid w:val="00AA340D"/>
    <w:rsid w:val="00AA3DB7"/>
    <w:rsid w:val="00AA51F5"/>
    <w:rsid w:val="00AA5E3B"/>
    <w:rsid w:val="00AA68B4"/>
    <w:rsid w:val="00AA6AC5"/>
    <w:rsid w:val="00AB0543"/>
    <w:rsid w:val="00AB0A3E"/>
    <w:rsid w:val="00AB0AC9"/>
    <w:rsid w:val="00AB185A"/>
    <w:rsid w:val="00AB1BA7"/>
    <w:rsid w:val="00AB1C05"/>
    <w:rsid w:val="00AB1E04"/>
    <w:rsid w:val="00AB20CC"/>
    <w:rsid w:val="00AB29CF"/>
    <w:rsid w:val="00AB3113"/>
    <w:rsid w:val="00AB348A"/>
    <w:rsid w:val="00AB35F2"/>
    <w:rsid w:val="00AB3F38"/>
    <w:rsid w:val="00AB43EC"/>
    <w:rsid w:val="00AB4903"/>
    <w:rsid w:val="00AB4A2E"/>
    <w:rsid w:val="00AB4BF4"/>
    <w:rsid w:val="00AB5ADF"/>
    <w:rsid w:val="00AB5CAB"/>
    <w:rsid w:val="00AB5E57"/>
    <w:rsid w:val="00AB68AB"/>
    <w:rsid w:val="00AB6E34"/>
    <w:rsid w:val="00AB6F27"/>
    <w:rsid w:val="00AB725F"/>
    <w:rsid w:val="00AB74A4"/>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694"/>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346"/>
    <w:rsid w:val="00B05FC5"/>
    <w:rsid w:val="00B06BE0"/>
    <w:rsid w:val="00B06CC5"/>
    <w:rsid w:val="00B0715D"/>
    <w:rsid w:val="00B07321"/>
    <w:rsid w:val="00B076A2"/>
    <w:rsid w:val="00B07790"/>
    <w:rsid w:val="00B10225"/>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511F"/>
    <w:rsid w:val="00B25762"/>
    <w:rsid w:val="00B25B40"/>
    <w:rsid w:val="00B25FDE"/>
    <w:rsid w:val="00B2679B"/>
    <w:rsid w:val="00B26AB0"/>
    <w:rsid w:val="00B26AD2"/>
    <w:rsid w:val="00B26CA2"/>
    <w:rsid w:val="00B271AD"/>
    <w:rsid w:val="00B2767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ADB"/>
    <w:rsid w:val="00B35CDA"/>
    <w:rsid w:val="00B3645F"/>
    <w:rsid w:val="00B36DCF"/>
    <w:rsid w:val="00B37896"/>
    <w:rsid w:val="00B378B6"/>
    <w:rsid w:val="00B3792C"/>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3BE"/>
    <w:rsid w:val="00B85B17"/>
    <w:rsid w:val="00B85B4B"/>
    <w:rsid w:val="00B8611F"/>
    <w:rsid w:val="00B86476"/>
    <w:rsid w:val="00B86A3D"/>
    <w:rsid w:val="00B875C7"/>
    <w:rsid w:val="00B90D10"/>
    <w:rsid w:val="00B90FE5"/>
    <w:rsid w:val="00B919AD"/>
    <w:rsid w:val="00B91A2B"/>
    <w:rsid w:val="00B91B34"/>
    <w:rsid w:val="00B9204C"/>
    <w:rsid w:val="00B92483"/>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6574"/>
    <w:rsid w:val="00BA77B1"/>
    <w:rsid w:val="00BA79B1"/>
    <w:rsid w:val="00BA7D23"/>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C"/>
    <w:rsid w:val="00BC00EC"/>
    <w:rsid w:val="00BC015F"/>
    <w:rsid w:val="00BC08C5"/>
    <w:rsid w:val="00BC0909"/>
    <w:rsid w:val="00BC0990"/>
    <w:rsid w:val="00BC1099"/>
    <w:rsid w:val="00BC12FB"/>
    <w:rsid w:val="00BC1B40"/>
    <w:rsid w:val="00BC1C3C"/>
    <w:rsid w:val="00BC307F"/>
    <w:rsid w:val="00BC3159"/>
    <w:rsid w:val="00BC3257"/>
    <w:rsid w:val="00BC36E1"/>
    <w:rsid w:val="00BC39DB"/>
    <w:rsid w:val="00BC3A32"/>
    <w:rsid w:val="00BC3B07"/>
    <w:rsid w:val="00BC3DC5"/>
    <w:rsid w:val="00BC3DEA"/>
    <w:rsid w:val="00BC40BC"/>
    <w:rsid w:val="00BC4416"/>
    <w:rsid w:val="00BC46EF"/>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E4D"/>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7E0"/>
    <w:rsid w:val="00BF19CE"/>
    <w:rsid w:val="00BF1A8C"/>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C00A31"/>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F2"/>
    <w:rsid w:val="00C163E7"/>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840"/>
    <w:rsid w:val="00C329D9"/>
    <w:rsid w:val="00C32CFB"/>
    <w:rsid w:val="00C331F6"/>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84D"/>
    <w:rsid w:val="00C46B15"/>
    <w:rsid w:val="00C46F7D"/>
    <w:rsid w:val="00C474C3"/>
    <w:rsid w:val="00C479B5"/>
    <w:rsid w:val="00C47AD6"/>
    <w:rsid w:val="00C47EBE"/>
    <w:rsid w:val="00C50242"/>
    <w:rsid w:val="00C5034D"/>
    <w:rsid w:val="00C50410"/>
    <w:rsid w:val="00C5050E"/>
    <w:rsid w:val="00C50E99"/>
    <w:rsid w:val="00C50E9E"/>
    <w:rsid w:val="00C524D8"/>
    <w:rsid w:val="00C52633"/>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8E"/>
    <w:rsid w:val="00C647FB"/>
    <w:rsid w:val="00C649B6"/>
    <w:rsid w:val="00C654E0"/>
    <w:rsid w:val="00C658E7"/>
    <w:rsid w:val="00C65B03"/>
    <w:rsid w:val="00C65B46"/>
    <w:rsid w:val="00C66420"/>
    <w:rsid w:val="00C66D02"/>
    <w:rsid w:val="00C66F8F"/>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2DC"/>
    <w:rsid w:val="00C8377F"/>
    <w:rsid w:val="00C839E1"/>
    <w:rsid w:val="00C84DE3"/>
    <w:rsid w:val="00C84EBC"/>
    <w:rsid w:val="00C857E6"/>
    <w:rsid w:val="00C8624B"/>
    <w:rsid w:val="00C8646D"/>
    <w:rsid w:val="00C86A58"/>
    <w:rsid w:val="00C86E77"/>
    <w:rsid w:val="00C8746A"/>
    <w:rsid w:val="00C908C1"/>
    <w:rsid w:val="00C918EA"/>
    <w:rsid w:val="00C91DE3"/>
    <w:rsid w:val="00C92444"/>
    <w:rsid w:val="00C927B1"/>
    <w:rsid w:val="00C92C7F"/>
    <w:rsid w:val="00C930CA"/>
    <w:rsid w:val="00C934D4"/>
    <w:rsid w:val="00C9369D"/>
    <w:rsid w:val="00C9383A"/>
    <w:rsid w:val="00C944FA"/>
    <w:rsid w:val="00C9455F"/>
    <w:rsid w:val="00C95276"/>
    <w:rsid w:val="00C955C7"/>
    <w:rsid w:val="00C95854"/>
    <w:rsid w:val="00C95EFF"/>
    <w:rsid w:val="00C95F26"/>
    <w:rsid w:val="00C965E5"/>
    <w:rsid w:val="00C96DD0"/>
    <w:rsid w:val="00C96E6F"/>
    <w:rsid w:val="00C96FB8"/>
    <w:rsid w:val="00C9732D"/>
    <w:rsid w:val="00C97872"/>
    <w:rsid w:val="00C97DA0"/>
    <w:rsid w:val="00CA0532"/>
    <w:rsid w:val="00CA128D"/>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D002D"/>
    <w:rsid w:val="00CD087D"/>
    <w:rsid w:val="00CD0A66"/>
    <w:rsid w:val="00CD0F5D"/>
    <w:rsid w:val="00CD11F4"/>
    <w:rsid w:val="00CD1C0B"/>
    <w:rsid w:val="00CD1E30"/>
    <w:rsid w:val="00CD2158"/>
    <w:rsid w:val="00CD239A"/>
    <w:rsid w:val="00CD2EB9"/>
    <w:rsid w:val="00CD39BB"/>
    <w:rsid w:val="00CD43BD"/>
    <w:rsid w:val="00CD455E"/>
    <w:rsid w:val="00CD5512"/>
    <w:rsid w:val="00CD5BE6"/>
    <w:rsid w:val="00CD6E3D"/>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26F"/>
    <w:rsid w:val="00D107CF"/>
    <w:rsid w:val="00D1109D"/>
    <w:rsid w:val="00D1148E"/>
    <w:rsid w:val="00D11B0B"/>
    <w:rsid w:val="00D12293"/>
    <w:rsid w:val="00D1235D"/>
    <w:rsid w:val="00D1377A"/>
    <w:rsid w:val="00D13BE4"/>
    <w:rsid w:val="00D13DE6"/>
    <w:rsid w:val="00D13EBB"/>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532"/>
    <w:rsid w:val="00D2685C"/>
    <w:rsid w:val="00D26A3B"/>
    <w:rsid w:val="00D27162"/>
    <w:rsid w:val="00D271B7"/>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86F"/>
    <w:rsid w:val="00D52CB5"/>
    <w:rsid w:val="00D5308B"/>
    <w:rsid w:val="00D53258"/>
    <w:rsid w:val="00D5362B"/>
    <w:rsid w:val="00D5466A"/>
    <w:rsid w:val="00D55072"/>
    <w:rsid w:val="00D551B5"/>
    <w:rsid w:val="00D55589"/>
    <w:rsid w:val="00D55B3A"/>
    <w:rsid w:val="00D55F76"/>
    <w:rsid w:val="00D5670F"/>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958"/>
    <w:rsid w:val="00D63B75"/>
    <w:rsid w:val="00D659B1"/>
    <w:rsid w:val="00D65CA7"/>
    <w:rsid w:val="00D65D32"/>
    <w:rsid w:val="00D66A8A"/>
    <w:rsid w:val="00D66E18"/>
    <w:rsid w:val="00D6734D"/>
    <w:rsid w:val="00D679CF"/>
    <w:rsid w:val="00D679D3"/>
    <w:rsid w:val="00D7006E"/>
    <w:rsid w:val="00D70167"/>
    <w:rsid w:val="00D70668"/>
    <w:rsid w:val="00D71BA6"/>
    <w:rsid w:val="00D7356F"/>
    <w:rsid w:val="00D73587"/>
    <w:rsid w:val="00D73A16"/>
    <w:rsid w:val="00D73EBB"/>
    <w:rsid w:val="00D7469B"/>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75A"/>
    <w:rsid w:val="00D84D6C"/>
    <w:rsid w:val="00D857B8"/>
    <w:rsid w:val="00D86181"/>
    <w:rsid w:val="00D86B2A"/>
    <w:rsid w:val="00D87175"/>
    <w:rsid w:val="00D879BB"/>
    <w:rsid w:val="00D87ABF"/>
    <w:rsid w:val="00D87DFF"/>
    <w:rsid w:val="00D90179"/>
    <w:rsid w:val="00D90CD3"/>
    <w:rsid w:val="00D91205"/>
    <w:rsid w:val="00D912DD"/>
    <w:rsid w:val="00D919E6"/>
    <w:rsid w:val="00D91B76"/>
    <w:rsid w:val="00D91BE1"/>
    <w:rsid w:val="00D92C29"/>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B4D"/>
    <w:rsid w:val="00DA1C31"/>
    <w:rsid w:val="00DA20BC"/>
    <w:rsid w:val="00DA2639"/>
    <w:rsid w:val="00DA2CEA"/>
    <w:rsid w:val="00DA2ED7"/>
    <w:rsid w:val="00DA33D5"/>
    <w:rsid w:val="00DA3E7A"/>
    <w:rsid w:val="00DA430C"/>
    <w:rsid w:val="00DA4480"/>
    <w:rsid w:val="00DA4BE9"/>
    <w:rsid w:val="00DA4D4E"/>
    <w:rsid w:val="00DA51EC"/>
    <w:rsid w:val="00DA52AA"/>
    <w:rsid w:val="00DA5ABC"/>
    <w:rsid w:val="00DA5D79"/>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0B34"/>
    <w:rsid w:val="00DC0EAE"/>
    <w:rsid w:val="00DC12A5"/>
    <w:rsid w:val="00DC1327"/>
    <w:rsid w:val="00DC1350"/>
    <w:rsid w:val="00DC3237"/>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71AB"/>
    <w:rsid w:val="00DD7357"/>
    <w:rsid w:val="00DE0B9E"/>
    <w:rsid w:val="00DE0E59"/>
    <w:rsid w:val="00DE0F6C"/>
    <w:rsid w:val="00DE219B"/>
    <w:rsid w:val="00DE2DA0"/>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3C8F"/>
    <w:rsid w:val="00DF4572"/>
    <w:rsid w:val="00DF4658"/>
    <w:rsid w:val="00DF4E8C"/>
    <w:rsid w:val="00DF4E95"/>
    <w:rsid w:val="00DF57A5"/>
    <w:rsid w:val="00DF5A9B"/>
    <w:rsid w:val="00DF5CA6"/>
    <w:rsid w:val="00DF5DC0"/>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4022"/>
    <w:rsid w:val="00E045E1"/>
    <w:rsid w:val="00E0492E"/>
    <w:rsid w:val="00E04AF8"/>
    <w:rsid w:val="00E06481"/>
    <w:rsid w:val="00E06E3E"/>
    <w:rsid w:val="00E0728F"/>
    <w:rsid w:val="00E0755C"/>
    <w:rsid w:val="00E1026A"/>
    <w:rsid w:val="00E10605"/>
    <w:rsid w:val="00E12CEB"/>
    <w:rsid w:val="00E137C9"/>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30200"/>
    <w:rsid w:val="00E3094A"/>
    <w:rsid w:val="00E312B1"/>
    <w:rsid w:val="00E31407"/>
    <w:rsid w:val="00E31C96"/>
    <w:rsid w:val="00E32D62"/>
    <w:rsid w:val="00E339DC"/>
    <w:rsid w:val="00E33E15"/>
    <w:rsid w:val="00E34925"/>
    <w:rsid w:val="00E35CE8"/>
    <w:rsid w:val="00E36006"/>
    <w:rsid w:val="00E361B8"/>
    <w:rsid w:val="00E36A1B"/>
    <w:rsid w:val="00E37150"/>
    <w:rsid w:val="00E375C5"/>
    <w:rsid w:val="00E376A9"/>
    <w:rsid w:val="00E4186F"/>
    <w:rsid w:val="00E41E5B"/>
    <w:rsid w:val="00E429ED"/>
    <w:rsid w:val="00E434B7"/>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7AA"/>
    <w:rsid w:val="00E61CC0"/>
    <w:rsid w:val="00E6277B"/>
    <w:rsid w:val="00E629A4"/>
    <w:rsid w:val="00E62E19"/>
    <w:rsid w:val="00E6395B"/>
    <w:rsid w:val="00E64424"/>
    <w:rsid w:val="00E64C99"/>
    <w:rsid w:val="00E64CD3"/>
    <w:rsid w:val="00E6587D"/>
    <w:rsid w:val="00E65AE6"/>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550"/>
    <w:rsid w:val="00E75774"/>
    <w:rsid w:val="00E7593B"/>
    <w:rsid w:val="00E75980"/>
    <w:rsid w:val="00E75EBA"/>
    <w:rsid w:val="00E763B4"/>
    <w:rsid w:val="00E76484"/>
    <w:rsid w:val="00E76E39"/>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80E"/>
    <w:rsid w:val="00E92FFA"/>
    <w:rsid w:val="00E938F6"/>
    <w:rsid w:val="00E94AB0"/>
    <w:rsid w:val="00E959E1"/>
    <w:rsid w:val="00E95AF1"/>
    <w:rsid w:val="00E95BA6"/>
    <w:rsid w:val="00E95C21"/>
    <w:rsid w:val="00E96C13"/>
    <w:rsid w:val="00E974E7"/>
    <w:rsid w:val="00E97648"/>
    <w:rsid w:val="00E97D90"/>
    <w:rsid w:val="00EA0195"/>
    <w:rsid w:val="00EA0405"/>
    <w:rsid w:val="00EA082D"/>
    <w:rsid w:val="00EA0891"/>
    <w:rsid w:val="00EA0E4A"/>
    <w:rsid w:val="00EA1A54"/>
    <w:rsid w:val="00EA1E91"/>
    <w:rsid w:val="00EA200F"/>
    <w:rsid w:val="00EA2226"/>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151"/>
    <w:rsid w:val="00EB19EE"/>
    <w:rsid w:val="00EB1B27"/>
    <w:rsid w:val="00EB1DA8"/>
    <w:rsid w:val="00EB201E"/>
    <w:rsid w:val="00EB22EC"/>
    <w:rsid w:val="00EB2865"/>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6F1E"/>
    <w:rsid w:val="00EE7A10"/>
    <w:rsid w:val="00EE7ABA"/>
    <w:rsid w:val="00EE7D71"/>
    <w:rsid w:val="00EE7EFF"/>
    <w:rsid w:val="00EF0348"/>
    <w:rsid w:val="00EF086B"/>
    <w:rsid w:val="00EF0977"/>
    <w:rsid w:val="00EF0CDF"/>
    <w:rsid w:val="00EF1210"/>
    <w:rsid w:val="00EF1273"/>
    <w:rsid w:val="00EF192A"/>
    <w:rsid w:val="00EF1B8E"/>
    <w:rsid w:val="00EF1F9C"/>
    <w:rsid w:val="00EF21A6"/>
    <w:rsid w:val="00EF2A46"/>
    <w:rsid w:val="00EF2EAC"/>
    <w:rsid w:val="00EF41F6"/>
    <w:rsid w:val="00EF4366"/>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1EBF"/>
    <w:rsid w:val="00F0244E"/>
    <w:rsid w:val="00F027BA"/>
    <w:rsid w:val="00F02D0D"/>
    <w:rsid w:val="00F032F8"/>
    <w:rsid w:val="00F03624"/>
    <w:rsid w:val="00F03A6A"/>
    <w:rsid w:val="00F03E79"/>
    <w:rsid w:val="00F04F23"/>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2DD"/>
    <w:rsid w:val="00F32348"/>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7259"/>
    <w:rsid w:val="00F402DE"/>
    <w:rsid w:val="00F405A4"/>
    <w:rsid w:val="00F407DB"/>
    <w:rsid w:val="00F409E7"/>
    <w:rsid w:val="00F40A69"/>
    <w:rsid w:val="00F41544"/>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5F3"/>
    <w:rsid w:val="00F46DBB"/>
    <w:rsid w:val="00F46E4C"/>
    <w:rsid w:val="00F47498"/>
    <w:rsid w:val="00F47929"/>
    <w:rsid w:val="00F504E2"/>
    <w:rsid w:val="00F512B2"/>
    <w:rsid w:val="00F52266"/>
    <w:rsid w:val="00F524E8"/>
    <w:rsid w:val="00F5283D"/>
    <w:rsid w:val="00F52ABA"/>
    <w:rsid w:val="00F52BC7"/>
    <w:rsid w:val="00F53BF4"/>
    <w:rsid w:val="00F54266"/>
    <w:rsid w:val="00F54D00"/>
    <w:rsid w:val="00F55043"/>
    <w:rsid w:val="00F5504D"/>
    <w:rsid w:val="00F5567D"/>
    <w:rsid w:val="00F5646F"/>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459"/>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21F"/>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6A3"/>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0ED5"/>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2D7B"/>
    <w:rsid w:val="00FD2E65"/>
    <w:rsid w:val="00FD2E88"/>
    <w:rsid w:val="00FD319C"/>
    <w:rsid w:val="00FD37F6"/>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55A2"/>
    <w:rsid w:val="00FE5D7D"/>
    <w:rsid w:val="00FE66CE"/>
    <w:rsid w:val="00FE67CF"/>
    <w:rsid w:val="00FE6B7C"/>
    <w:rsid w:val="00FE6D20"/>
    <w:rsid w:val="00FE6FB9"/>
    <w:rsid w:val="00FE7549"/>
    <w:rsid w:val="00FE7BCC"/>
    <w:rsid w:val="00FF078E"/>
    <w:rsid w:val="00FF126D"/>
    <w:rsid w:val="00FF1B2E"/>
    <w:rsid w:val="00FF2310"/>
    <w:rsid w:val="00FF28FD"/>
    <w:rsid w:val="00FF2E73"/>
    <w:rsid w:val="00FF3F03"/>
    <w:rsid w:val="00FF4AE2"/>
    <w:rsid w:val="00FF4DE2"/>
    <w:rsid w:val="00FF50A8"/>
    <w:rsid w:val="00FF51C4"/>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842"/>
    <w:pPr>
      <w:autoSpaceDE w:val="0"/>
      <w:autoSpaceDN w:val="0"/>
      <w:adjustRightInd w:val="0"/>
      <w:snapToGrid w:val="0"/>
      <w:spacing w:after="120"/>
      <w:jc w:val="both"/>
    </w:pPr>
    <w:rPr>
      <w:sz w:val="22"/>
      <w:szCs w:val="22"/>
    </w:rPr>
  </w:style>
  <w:style w:type="paragraph" w:styleId="1">
    <w:name w:val="heading 1"/>
    <w:basedOn w:val="a"/>
    <w:next w:val="a"/>
    <w:link w:val="1Char"/>
    <w:qFormat/>
    <w:rsid w:val="00187F3D"/>
    <w:pPr>
      <w:keepNext/>
      <w:numPr>
        <w:numId w:val="2"/>
      </w:numPr>
      <w:spacing w:before="120"/>
      <w:outlineLvl w:val="0"/>
    </w:pPr>
    <w:rPr>
      <w:b/>
      <w:bCs/>
      <w:sz w:val="28"/>
      <w:szCs w:val="28"/>
    </w:rPr>
  </w:style>
  <w:style w:type="paragraph" w:styleId="2">
    <w:name w:val="heading 2"/>
    <w:basedOn w:val="a"/>
    <w:next w:val="a"/>
    <w:link w:val="2Char"/>
    <w:qFormat/>
    <w:rsid w:val="00187F3D"/>
    <w:pPr>
      <w:keepNext/>
      <w:numPr>
        <w:ilvl w:val="1"/>
        <w:numId w:val="2"/>
      </w:numPr>
      <w:spacing w:before="120"/>
      <w:outlineLvl w:val="1"/>
    </w:pPr>
    <w:rPr>
      <w:b/>
      <w:bCs/>
      <w:sz w:val="24"/>
    </w:rPr>
  </w:style>
  <w:style w:type="paragraph" w:styleId="3">
    <w:name w:val="heading 3"/>
    <w:basedOn w:val="a"/>
    <w:next w:val="a"/>
    <w:qFormat/>
    <w:rsid w:val="00187F3D"/>
    <w:pPr>
      <w:keepNext/>
      <w:numPr>
        <w:ilvl w:val="2"/>
        <w:numId w:val="2"/>
      </w:numPr>
      <w:tabs>
        <w:tab w:val="clear" w:pos="720"/>
      </w:tabs>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Char"/>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87F3D"/>
    <w:rPr>
      <w:sz w:val="20"/>
      <w:szCs w:val="20"/>
    </w:rPr>
  </w:style>
  <w:style w:type="character" w:customStyle="1" w:styleId="Char">
    <w:name w:val="正文文本 Char"/>
    <w:basedOn w:val="a0"/>
    <w:link w:val="a3"/>
    <w:rsid w:val="00CF195E"/>
  </w:style>
  <w:style w:type="character" w:styleId="a4">
    <w:name w:val="Hyperlink"/>
    <w:basedOn w:val="a0"/>
    <w:rsid w:val="00187F3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rsid w:val="00187F3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rsid w:val="00C411AF"/>
    <w:rPr>
      <w:b/>
      <w:bCs/>
    </w:rPr>
  </w:style>
  <w:style w:type="paragraph" w:styleId="a6">
    <w:name w:val="List Bullet"/>
    <w:basedOn w:val="a7"/>
    <w:rsid w:val="00187F3D"/>
    <w:pPr>
      <w:autoSpaceDE/>
      <w:autoSpaceDN/>
      <w:adjustRightInd/>
      <w:spacing w:after="180"/>
      <w:ind w:left="568" w:hanging="284"/>
      <w:jc w:val="left"/>
    </w:pPr>
    <w:rPr>
      <w:sz w:val="20"/>
      <w:szCs w:val="20"/>
      <w:lang w:val="en-GB"/>
    </w:rPr>
  </w:style>
  <w:style w:type="paragraph" w:styleId="a7">
    <w:name w:val="List"/>
    <w:basedOn w:val="a"/>
    <w:rsid w:val="00187F3D"/>
    <w:pPr>
      <w:ind w:left="360" w:hanging="360"/>
    </w:pPr>
  </w:style>
  <w:style w:type="paragraph" w:styleId="20">
    <w:name w:val="Body Text 2"/>
    <w:basedOn w:val="a"/>
    <w:rsid w:val="00187F3D"/>
    <w:pPr>
      <w:spacing w:after="0"/>
      <w:jc w:val="left"/>
    </w:pPr>
    <w:rPr>
      <w:szCs w:val="20"/>
    </w:rPr>
  </w:style>
  <w:style w:type="paragraph" w:styleId="a8">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187F3D"/>
    <w:rPr>
      <w:color w:val="800080"/>
      <w:u w:val="single"/>
    </w:rPr>
  </w:style>
  <w:style w:type="paragraph" w:styleId="aa">
    <w:name w:val="footnote text"/>
    <w:basedOn w:val="a"/>
    <w:semiHidden/>
    <w:rsid w:val="00187F3D"/>
    <w:rPr>
      <w:sz w:val="20"/>
      <w:szCs w:val="20"/>
    </w:rPr>
  </w:style>
  <w:style w:type="character" w:styleId="ab">
    <w:name w:val="footnote reference"/>
    <w:basedOn w:val="a0"/>
    <w:semiHidden/>
    <w:rsid w:val="00187F3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qFormat/>
    <w:rsid w:val="00AB3F38"/>
    <w:pPr>
      <w:tabs>
        <w:tab w:val="center" w:pos="4680"/>
        <w:tab w:val="right" w:pos="9360"/>
      </w:tabs>
    </w:pPr>
  </w:style>
  <w:style w:type="character" w:customStyle="1" w:styleId="Char1">
    <w:name w:val="页眉 Char"/>
    <w:basedOn w:val="a0"/>
    <w:link w:val="ad"/>
    <w:qFormat/>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
    <w:uiPriority w:val="34"/>
    <w:qFormat/>
    <w:locked/>
    <w:rsid w:val="00C50410"/>
    <w:rPr>
      <w:rFonts w:eastAsiaTheme="minorEastAsia"/>
      <w:lang w:val="en-GB"/>
    </w:rPr>
  </w:style>
  <w:style w:type="paragraph" w:styleId="af0">
    <w:name w:val="annotation text"/>
    <w:basedOn w:val="a"/>
    <w:link w:val="Char4"/>
    <w:uiPriority w:val="99"/>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qFormat/>
    <w:rsid w:val="00B47425"/>
    <w:rPr>
      <w:rFonts w:asciiTheme="minorHAnsi" w:eastAsiaTheme="minorEastAsia" w:hAnsiTheme="minorHAnsi" w:cstheme="minorBidi"/>
      <w:kern w:val="2"/>
      <w:sz w:val="21"/>
      <w:szCs w:val="22"/>
      <w:lang w:eastAsia="zh-CN"/>
    </w:rPr>
  </w:style>
  <w:style w:type="character" w:styleId="af1">
    <w:name w:val="annotation reference"/>
    <w:uiPriority w:val="99"/>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 w:type="paragraph" w:customStyle="1" w:styleId="Comments">
    <w:name w:val="Comments"/>
    <w:basedOn w:val="a"/>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9"/>
      </w:numPr>
    </w:pPr>
  </w:style>
  <w:style w:type="paragraph" w:styleId="af4">
    <w:name w:val="Document Map"/>
    <w:basedOn w:val="a"/>
    <w:link w:val="Char6"/>
    <w:semiHidden/>
    <w:unhideWhenUsed/>
    <w:rsid w:val="00240282"/>
    <w:rPr>
      <w:rFonts w:ascii="宋体"/>
      <w:sz w:val="18"/>
      <w:szCs w:val="18"/>
    </w:rPr>
  </w:style>
  <w:style w:type="character" w:customStyle="1" w:styleId="Char6">
    <w:name w:val="文档结构图 Char"/>
    <w:basedOn w:val="a0"/>
    <w:link w:val="af4"/>
    <w:semiHidden/>
    <w:rsid w:val="00240282"/>
    <w:rPr>
      <w:rFonts w:ascii="宋体"/>
      <w:sz w:val="18"/>
      <w:szCs w:val="18"/>
    </w:rPr>
  </w:style>
  <w:style w:type="table" w:customStyle="1" w:styleId="11">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0"/>
    <w:link w:val="1"/>
    <w:rsid w:val="00067F8A"/>
    <w:rPr>
      <w:b/>
      <w:bCs/>
      <w:sz w:val="28"/>
      <w:szCs w:val="28"/>
    </w:rPr>
  </w:style>
  <w:style w:type="character" w:customStyle="1" w:styleId="2Char">
    <w:name w:val="标题 2 Char"/>
    <w:basedOn w:val="a0"/>
    <w:link w:val="2"/>
    <w:rsid w:val="00A80439"/>
    <w:rPr>
      <w:b/>
      <w:bCs/>
      <w:sz w:val="24"/>
      <w:szCs w:val="22"/>
    </w:rPr>
  </w:style>
  <w:style w:type="character" w:styleId="af6">
    <w:name w:val="Placeholder Text"/>
    <w:basedOn w:val="a0"/>
    <w:uiPriority w:val="99"/>
    <w:semiHidden/>
    <w:rsid w:val="00B45278"/>
    <w:rPr>
      <w:color w:val="808080"/>
    </w:rPr>
  </w:style>
  <w:style w:type="paragraph" w:customStyle="1" w:styleId="TH">
    <w:name w:val="TH"/>
    <w:basedOn w:val="a"/>
    <w:link w:val="THChar"/>
    <w:qFormat/>
    <w:rsid w:val="00986BD3"/>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qFormat/>
    <w:rsid w:val="00986BD3"/>
    <w:rPr>
      <w:rFonts w:ascii="Arial" w:eastAsiaTheme="minorEastAsia" w:hAnsi="Arial"/>
      <w:b/>
      <w:lang w:val="x-none"/>
    </w:rPr>
  </w:style>
  <w:style w:type="paragraph" w:customStyle="1" w:styleId="B1">
    <w:name w:val="B1"/>
    <w:basedOn w:val="a"/>
    <w:link w:val="B1Zchn"/>
    <w:qFormat/>
    <w:rsid w:val="000F2345"/>
    <w:pPr>
      <w:autoSpaceDE/>
      <w:autoSpaceDN/>
      <w:adjustRightInd/>
      <w:snapToGrid/>
      <w:spacing w:after="180"/>
      <w:ind w:left="568" w:hanging="284"/>
      <w:jc w:val="left"/>
    </w:pPr>
    <w:rPr>
      <w:rFonts w:eastAsiaTheme="minorEastAsia"/>
      <w:sz w:val="20"/>
      <w:szCs w:val="20"/>
      <w:lang w:val="x-none"/>
    </w:rPr>
  </w:style>
  <w:style w:type="paragraph" w:customStyle="1" w:styleId="B2">
    <w:name w:val="B2"/>
    <w:basedOn w:val="a"/>
    <w:link w:val="B2Char"/>
    <w:qFormat/>
    <w:rsid w:val="000F2345"/>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qFormat/>
    <w:rsid w:val="000F2345"/>
    <w:pPr>
      <w:autoSpaceDE/>
      <w:autoSpaceDN/>
      <w:adjustRightInd/>
      <w:snapToGrid/>
      <w:spacing w:after="180"/>
      <w:ind w:left="1135" w:hanging="284"/>
      <w:jc w:val="left"/>
    </w:pPr>
    <w:rPr>
      <w:rFonts w:eastAsiaTheme="minorEastAsia"/>
      <w:sz w:val="20"/>
      <w:szCs w:val="20"/>
      <w:lang w:val="x-none"/>
    </w:rPr>
  </w:style>
  <w:style w:type="character" w:customStyle="1" w:styleId="B1Zchn">
    <w:name w:val="B1 Zchn"/>
    <w:link w:val="B1"/>
    <w:qFormat/>
    <w:rsid w:val="000F2345"/>
    <w:rPr>
      <w:rFonts w:eastAsiaTheme="minorEastAsia"/>
      <w:lang w:val="x-none"/>
    </w:rPr>
  </w:style>
  <w:style w:type="character" w:customStyle="1" w:styleId="B2Char">
    <w:name w:val="B2 Char"/>
    <w:link w:val="B2"/>
    <w:qFormat/>
    <w:rsid w:val="000F2345"/>
    <w:rPr>
      <w:rFonts w:eastAsiaTheme="minorEastAsia"/>
      <w:lang w:val="x-none"/>
    </w:rPr>
  </w:style>
  <w:style w:type="character" w:customStyle="1" w:styleId="B3Char">
    <w:name w:val="B3 Char"/>
    <w:link w:val="B3"/>
    <w:rsid w:val="000F2345"/>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4715677">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4E7710-A2C4-491E-ABC2-29625298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1423</Words>
  <Characters>7357</Characters>
  <Application>Microsoft Office Word</Application>
  <DocSecurity>0</DocSecurity>
  <Lines>253</Lines>
  <Paragraphs>199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Huawei</cp:lastModifiedBy>
  <cp:revision>11</cp:revision>
  <cp:lastPrinted>2007-06-18T22:08:00Z</cp:lastPrinted>
  <dcterms:created xsi:type="dcterms:W3CDTF">2020-02-14T10:04:00Z</dcterms:created>
  <dcterms:modified xsi:type="dcterms:W3CDTF">2020-02-15T00:56:00Z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(3)5cIlwTEsAxHRmwR0tNEVuKObbwVyf61nv7tqVnXy1YcQZ30FvHxEbzuQE+uK4pCoq2BYhfzD
5PJLBw7PaU0ahhYO7FZw+DLteNsdRGh6PipQA1QLrKCw5e4AzFDHMXBijozkbK+sy7e6xVKo
I4uKSTe6vvY4FOrNAL7VbrUB7LIymRMiNr/iNyBLEsfGY6w5A9xms5IcU9m1JR3Sd8dnJvON
M4/5cRnrVDCSd1w8LN</vt:lpwstr>
  </property>
  <property fmtid="{D5CDD505-2E9C-101B-9397-08002B2CF9AE}" pid="13" name="_2015_ms_pID_725343_00">
    <vt:lpwstr>_2015_ms_pID_725343</vt:lpwstr>
  </property>
  <property fmtid="{D5CDD505-2E9C-101B-9397-08002B2CF9AE}" pid="14" name="_2015_ms_pID_7253431">
    <vt:lpwstr>Fy8A9i4w2Plotau3T2wDdW/1qthnCng63mj4RZ2hxa4DKT73BsF9G8
bRVVeppzyBhE3zILBTRRND3rJ43N1eFnaTGFu9ZZsQOYVa8ysGZaNEdyRlnmrs8Ka9loU0hO
U+F15/d+rGrbHqAR/bSnFl5u4/D8hsHQUdM6+lkK5P+focful+YzUE8u0Erj/VP6ptKAXaVH
coSuGL+L0HcO8vrTu4PM/z1yMXcsvCdms6Lc</vt:lpwstr>
  </property>
  <property fmtid="{D5CDD505-2E9C-101B-9397-08002B2CF9AE}" pid="15" name="_2015_ms_pID_7253431_00">
    <vt:lpwstr>_2015_ms_pID_7253431</vt:lpwstr>
  </property>
  <property fmtid="{D5CDD505-2E9C-101B-9397-08002B2CF9AE}" pid="16" name="_2015_ms_pID_7253432">
    <vt:lpwstr>o3Z8A/iCdsbUaOVEAWwRU05O5+JeQPeAI9S7
6B6o1fXSfdgEBN12Om7KFVMJFjB9YQ==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