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3055E440"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462900">
        <w:rPr>
          <w:rFonts w:ascii="Arial" w:hAnsi="Arial" w:cs="Arial"/>
          <w:b/>
          <w:sz w:val="24"/>
        </w:rPr>
        <w:t xml:space="preserve"> </w:t>
      </w:r>
      <w:proofErr w:type="spellStart"/>
      <w:r w:rsidR="00462900">
        <w:rPr>
          <w:rFonts w:ascii="Arial" w:hAnsi="Arial" w:cs="Arial"/>
          <w:b/>
          <w:sz w:val="24"/>
        </w:rPr>
        <w:t>eMeeting</w:t>
      </w:r>
      <w:proofErr w:type="spellEnd"/>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BF6A03">
        <w:rPr>
          <w:rFonts w:ascii="Arial" w:hAnsi="Arial" w:cs="Arial"/>
          <w:b/>
          <w:color w:val="000000"/>
          <w:sz w:val="24"/>
        </w:rPr>
        <w:t>00</w:t>
      </w:r>
      <w:r w:rsidR="000A6407">
        <w:rPr>
          <w:rFonts w:ascii="Arial" w:hAnsi="Arial" w:cs="Arial"/>
          <w:b/>
          <w:color w:val="000000"/>
          <w:sz w:val="24"/>
        </w:rPr>
        <w:t>971</w:t>
      </w:r>
    </w:p>
    <w:p w14:paraId="38A12BDD" w14:textId="2B9BB10D" w:rsidR="00FB3E0B" w:rsidRPr="00DA12F7" w:rsidRDefault="007D56CA" w:rsidP="00FB3E0B">
      <w:pPr>
        <w:rPr>
          <w:rFonts w:ascii="Arial" w:hAnsi="Arial" w:cs="Arial"/>
          <w:b/>
          <w:sz w:val="24"/>
          <w:szCs w:val="24"/>
        </w:rPr>
      </w:pPr>
      <w:r>
        <w:rPr>
          <w:rFonts w:ascii="Arial" w:hAnsi="Arial" w:cs="Arial"/>
          <w:b/>
          <w:sz w:val="24"/>
          <w:szCs w:val="24"/>
        </w:rPr>
        <w:t>February</w:t>
      </w:r>
      <w:r w:rsidR="00FB3E0B">
        <w:rPr>
          <w:rFonts w:ascii="Arial" w:hAnsi="Arial" w:cs="Arial"/>
          <w:b/>
          <w:sz w:val="24"/>
          <w:szCs w:val="24"/>
        </w:rPr>
        <w:t xml:space="preserve"> </w:t>
      </w:r>
      <w:r>
        <w:rPr>
          <w:rFonts w:ascii="Arial" w:hAnsi="Arial" w:cs="Arial"/>
          <w:b/>
          <w:sz w:val="24"/>
          <w:szCs w:val="24"/>
        </w:rPr>
        <w:t>24</w:t>
      </w:r>
      <w:r w:rsidRPr="007D56CA">
        <w:rPr>
          <w:rFonts w:ascii="Arial" w:hAnsi="Arial" w:cs="Arial"/>
          <w:b/>
          <w:sz w:val="24"/>
          <w:szCs w:val="24"/>
          <w:vertAlign w:val="superscript"/>
        </w:rPr>
        <w:t>th</w:t>
      </w:r>
      <w:r>
        <w:rPr>
          <w:rFonts w:ascii="Arial" w:hAnsi="Arial" w:cs="Arial"/>
          <w:b/>
          <w:sz w:val="24"/>
          <w:szCs w:val="24"/>
        </w:rPr>
        <w:t xml:space="preserve"> – March 6</w:t>
      </w:r>
      <w:r w:rsidRPr="007D56CA">
        <w:rPr>
          <w:rFonts w:ascii="Arial" w:hAnsi="Arial" w:cs="Arial"/>
          <w:b/>
          <w:sz w:val="24"/>
          <w:szCs w:val="24"/>
          <w:vertAlign w:val="superscript"/>
        </w:rPr>
        <w:t>th</w:t>
      </w:r>
      <w:r>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16F3058F"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Pr>
          <w:rFonts w:ascii="Arial" w:hAnsi="Arial"/>
          <w:sz w:val="22"/>
        </w:rPr>
        <w:t xml:space="preserve">Summary of the </w:t>
      </w:r>
      <w:r w:rsidR="00BF6A03">
        <w:rPr>
          <w:rFonts w:ascii="Arial" w:hAnsi="Arial"/>
          <w:sz w:val="22"/>
        </w:rPr>
        <w:t xml:space="preserve">Remaining Issues on </w:t>
      </w:r>
      <w:r w:rsidR="000A6407">
        <w:rPr>
          <w:rFonts w:asciiTheme="minorBidi" w:hAnsiTheme="minorBidi" w:cstheme="minorBidi"/>
          <w:sz w:val="24"/>
          <w:szCs w:val="24"/>
        </w:rPr>
        <w:t>HARQ and Scheduling</w:t>
      </w:r>
      <w:r w:rsidR="00F3188A">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75742A2D" w14:textId="7D2250D1" w:rsidR="00FA5EB3" w:rsidRDefault="00FA5EB3" w:rsidP="00FA5EB3">
      <w:pPr>
        <w:jc w:val="both"/>
      </w:pPr>
      <w:r>
        <w:t xml:space="preserve">In this document, proposals related to out-of-order operation for NR URLLC are summarized. The related </w:t>
      </w:r>
      <w:r w:rsidR="00286818">
        <w:t>conclusion</w:t>
      </w:r>
      <w:r>
        <w:t xml:space="preserve"> from RAN1 #99 </w:t>
      </w:r>
      <w:r w:rsidR="00286818">
        <w:t>is</w:t>
      </w:r>
      <w:r>
        <w:t xml:space="preserve"> as follows:</w:t>
      </w:r>
    </w:p>
    <w:p w14:paraId="7DE9D0FC" w14:textId="77777777" w:rsidR="00286818" w:rsidRDefault="00286818" w:rsidP="00286818">
      <w:pPr>
        <w:rPr>
          <w:b/>
          <w:bCs/>
          <w:lang w:eastAsia="x-none"/>
        </w:rPr>
      </w:pPr>
      <w:r w:rsidRPr="00286818">
        <w:rPr>
          <w:b/>
          <w:bCs/>
          <w:highlight w:val="lightGray"/>
          <w:u w:val="single"/>
          <w:lang w:eastAsia="x-none"/>
        </w:rPr>
        <w:t>Conclusion</w:t>
      </w:r>
      <w:r w:rsidRPr="00286818">
        <w:rPr>
          <w:b/>
          <w:bCs/>
          <w:highlight w:val="lightGray"/>
          <w:lang w:eastAsia="x-none"/>
        </w:rPr>
        <w:t>:</w:t>
      </w:r>
    </w:p>
    <w:p w14:paraId="0E033EEC" w14:textId="77777777" w:rsidR="00286818" w:rsidRPr="00286818" w:rsidRDefault="00286818" w:rsidP="00286818">
      <w:pPr>
        <w:numPr>
          <w:ilvl w:val="0"/>
          <w:numId w:val="21"/>
        </w:numPr>
        <w:overflowPunct/>
        <w:autoSpaceDE/>
        <w:autoSpaceDN/>
        <w:adjustRightInd/>
        <w:spacing w:after="0"/>
        <w:jc w:val="both"/>
        <w:textAlignment w:val="auto"/>
        <w:rPr>
          <w:i/>
          <w:iCs/>
        </w:rPr>
      </w:pPr>
      <w:r w:rsidRPr="00286818">
        <w:rPr>
          <w:i/>
          <w:iCs/>
        </w:rPr>
        <w:t xml:space="preserve">For Rel. 16 URLLC, no support of out-of-order/overlap PDSCH/HARQ and out-of-order/overlap PUSCH operation. </w:t>
      </w:r>
    </w:p>
    <w:p w14:paraId="63B37E55" w14:textId="16049C42" w:rsidR="000D3391" w:rsidRDefault="000D3391">
      <w:pPr>
        <w:overflowPunct/>
        <w:autoSpaceDE/>
        <w:autoSpaceDN/>
        <w:adjustRightInd/>
        <w:spacing w:after="0"/>
        <w:textAlignment w:val="auto"/>
      </w:pPr>
    </w:p>
    <w:p w14:paraId="6544BFBF" w14:textId="36F4E08A" w:rsidR="00286818" w:rsidRDefault="00286818" w:rsidP="00286818">
      <w:pPr>
        <w:pStyle w:val="Heading1"/>
        <w:ind w:left="0" w:firstLine="0"/>
        <w:jc w:val="both"/>
      </w:pPr>
      <w:r>
        <w:t xml:space="preserve">2         </w:t>
      </w:r>
      <w:r>
        <w:t xml:space="preserve">Proposals </w:t>
      </w:r>
    </w:p>
    <w:p w14:paraId="48508EFD" w14:textId="6CE61BEF" w:rsidR="00286818" w:rsidRPr="00BD3B9B" w:rsidRDefault="00286818" w:rsidP="00286818">
      <w:pPr>
        <w:rPr>
          <w:b/>
          <w:bCs/>
          <w:sz w:val="24"/>
          <w:szCs w:val="24"/>
          <w:lang w:val="en-GB"/>
        </w:rPr>
      </w:pPr>
      <w:r w:rsidRPr="00BD3B9B">
        <w:rPr>
          <w:b/>
          <w:bCs/>
          <w:sz w:val="24"/>
          <w:szCs w:val="24"/>
          <w:lang w:val="en-GB"/>
        </w:rPr>
        <w:t xml:space="preserve">Issue #1: </w:t>
      </w:r>
      <w:r w:rsidR="00BD3B9B" w:rsidRPr="00BD3B9B">
        <w:rPr>
          <w:b/>
          <w:bCs/>
          <w:sz w:val="24"/>
          <w:szCs w:val="24"/>
          <w:lang w:val="en-GB"/>
        </w:rPr>
        <w:t>“</w:t>
      </w:r>
      <w:r w:rsidRPr="00BD3B9B">
        <w:rPr>
          <w:b/>
          <w:bCs/>
          <w:sz w:val="24"/>
          <w:szCs w:val="24"/>
          <w:lang w:val="en-GB"/>
        </w:rPr>
        <w:t>Overlapping PUCCHs carrying HARQ-ACK with different priorities</w:t>
      </w:r>
      <w:r w:rsidR="00BD3B9B" w:rsidRPr="00BD3B9B">
        <w:rPr>
          <w:b/>
          <w:bCs/>
          <w:sz w:val="24"/>
          <w:szCs w:val="24"/>
          <w:lang w:val="en-GB"/>
        </w:rPr>
        <w:t>”</w:t>
      </w:r>
    </w:p>
    <w:p w14:paraId="49EB5C67" w14:textId="337386E5" w:rsidR="00286818" w:rsidRDefault="00286818">
      <w:pPr>
        <w:overflowPunct/>
        <w:autoSpaceDE/>
        <w:autoSpaceDN/>
        <w:adjustRightInd/>
        <w:spacing w:after="0"/>
        <w:textAlignment w:val="auto"/>
      </w:pPr>
      <w:r>
        <w:t xml:space="preserve">The first issue is related to the email discussion from RAN1 #99, [99-NR-13], which was concluded without reaching a consensus. </w:t>
      </w:r>
    </w:p>
    <w:p w14:paraId="720ACF23" w14:textId="23B96AA7" w:rsidR="00286818" w:rsidRDefault="00286818">
      <w:pPr>
        <w:overflowPunct/>
        <w:autoSpaceDE/>
        <w:autoSpaceDN/>
        <w:adjustRightInd/>
        <w:spacing w:after="0"/>
        <w:textAlignment w:val="auto"/>
      </w:pPr>
    </w:p>
    <w:p w14:paraId="1B3D42BD" w14:textId="3125C647" w:rsidR="00286818" w:rsidRDefault="00286818">
      <w:pPr>
        <w:overflowPunct/>
        <w:autoSpaceDE/>
        <w:autoSpaceDN/>
        <w:adjustRightInd/>
        <w:spacing w:after="0"/>
        <w:textAlignment w:val="auto"/>
      </w:pPr>
      <w:r>
        <w:t>The related proposals are captured in the following table:</w:t>
      </w:r>
    </w:p>
    <w:p w14:paraId="113460EC" w14:textId="2176EA05" w:rsidR="00286818" w:rsidRDefault="00286818">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1525"/>
        <w:gridCol w:w="8104"/>
      </w:tblGrid>
      <w:tr w:rsidR="00286818" w14:paraId="43FE864A" w14:textId="77777777" w:rsidTr="00286818">
        <w:tc>
          <w:tcPr>
            <w:tcW w:w="1525" w:type="dxa"/>
          </w:tcPr>
          <w:p w14:paraId="3D6B6FCC" w14:textId="614B4D91" w:rsidR="00286818" w:rsidRPr="00286818" w:rsidRDefault="00286818">
            <w:pPr>
              <w:overflowPunct/>
              <w:autoSpaceDE/>
              <w:autoSpaceDN/>
              <w:adjustRightInd/>
              <w:spacing w:after="0"/>
              <w:textAlignment w:val="auto"/>
              <w:rPr>
                <w:b/>
                <w:bCs/>
              </w:rPr>
            </w:pPr>
            <w:r w:rsidRPr="00286818">
              <w:rPr>
                <w:b/>
                <w:bCs/>
              </w:rPr>
              <w:t xml:space="preserve">Company </w:t>
            </w:r>
          </w:p>
        </w:tc>
        <w:tc>
          <w:tcPr>
            <w:tcW w:w="8104" w:type="dxa"/>
          </w:tcPr>
          <w:p w14:paraId="5DACA9E4" w14:textId="1B3CE600" w:rsidR="00286818" w:rsidRPr="00286818" w:rsidRDefault="00286818">
            <w:pPr>
              <w:overflowPunct/>
              <w:autoSpaceDE/>
              <w:autoSpaceDN/>
              <w:adjustRightInd/>
              <w:spacing w:after="0"/>
              <w:textAlignment w:val="auto"/>
              <w:rPr>
                <w:b/>
                <w:bCs/>
              </w:rPr>
            </w:pPr>
            <w:r w:rsidRPr="00286818">
              <w:rPr>
                <w:b/>
                <w:bCs/>
              </w:rPr>
              <w:t>Proposal</w:t>
            </w:r>
          </w:p>
        </w:tc>
      </w:tr>
      <w:tr w:rsidR="00286818" w14:paraId="74839165" w14:textId="77777777" w:rsidTr="00286818">
        <w:tc>
          <w:tcPr>
            <w:tcW w:w="1525" w:type="dxa"/>
          </w:tcPr>
          <w:p w14:paraId="1672A565" w14:textId="44A0ECE3" w:rsidR="00286818" w:rsidRDefault="00286818">
            <w:pPr>
              <w:overflowPunct/>
              <w:autoSpaceDE/>
              <w:autoSpaceDN/>
              <w:adjustRightInd/>
              <w:spacing w:after="0"/>
              <w:textAlignment w:val="auto"/>
            </w:pPr>
            <w:r>
              <w:t>Ericsson</w:t>
            </w:r>
          </w:p>
        </w:tc>
        <w:tc>
          <w:tcPr>
            <w:tcW w:w="8104" w:type="dxa"/>
          </w:tcPr>
          <w:p w14:paraId="473FC55E" w14:textId="7351A4BE" w:rsidR="00286818" w:rsidRDefault="00286818">
            <w:pPr>
              <w:overflowPunct/>
              <w:autoSpaceDE/>
              <w:autoSpaceDN/>
              <w:adjustRightInd/>
              <w:spacing w:after="0"/>
              <w:textAlignment w:val="auto"/>
            </w:pPr>
            <w:r>
              <w:t>Two PUCCHs carrying HARQ-ACK can be overlapping with no restriction.</w:t>
            </w:r>
          </w:p>
        </w:tc>
      </w:tr>
      <w:tr w:rsidR="00286818" w14:paraId="5856E4E4" w14:textId="77777777" w:rsidTr="00286818">
        <w:tc>
          <w:tcPr>
            <w:tcW w:w="1525" w:type="dxa"/>
          </w:tcPr>
          <w:p w14:paraId="766DBF42" w14:textId="0EEAB7F7" w:rsidR="00286818" w:rsidRDefault="00770B5F">
            <w:pPr>
              <w:overflowPunct/>
              <w:autoSpaceDE/>
              <w:autoSpaceDN/>
              <w:adjustRightInd/>
              <w:spacing w:after="0"/>
              <w:textAlignment w:val="auto"/>
            </w:pPr>
            <w:r>
              <w:t>vivo</w:t>
            </w:r>
          </w:p>
        </w:tc>
        <w:tc>
          <w:tcPr>
            <w:tcW w:w="8104" w:type="dxa"/>
          </w:tcPr>
          <w:p w14:paraId="6B4F32A5" w14:textId="555CF268" w:rsidR="00286818" w:rsidRPr="00770B5F" w:rsidRDefault="00770B5F" w:rsidP="00770B5F">
            <w:pPr>
              <w:pStyle w:val="Caption"/>
              <w:rPr>
                <w:rFonts w:eastAsiaTheme="minorEastAsia"/>
                <w:b w:val="0"/>
                <w:bCs w:val="0"/>
                <w:iCs/>
                <w:kern w:val="2"/>
                <w:lang w:eastAsia="zh-CN"/>
              </w:rPr>
            </w:pPr>
            <w:r w:rsidRPr="00770B5F">
              <w:rPr>
                <w:b w:val="0"/>
                <w:bCs w:val="0"/>
                <w:iCs/>
              </w:rPr>
              <w:t xml:space="preserve">UE </w:t>
            </w:r>
            <w:r w:rsidRPr="00770B5F">
              <w:rPr>
                <w:rFonts w:eastAsiaTheme="minorEastAsia"/>
                <w:b w:val="0"/>
                <w:bCs w:val="0"/>
                <w:iCs/>
                <w:lang w:eastAsia="zh-CN"/>
              </w:rPr>
              <w:t>can</w:t>
            </w:r>
            <w:r w:rsidRPr="00770B5F">
              <w:rPr>
                <w:b w:val="0"/>
                <w:bCs w:val="0"/>
                <w:iCs/>
              </w:rPr>
              <w:t xml:space="preserve"> be scheduled with two PUCCHs carrying HARQ-ACK with different priorities associated with two DG-PDSCHs scheduled on the same carrier overlapping in the time domain</w:t>
            </w:r>
            <w:r w:rsidRPr="00770B5F">
              <w:rPr>
                <w:rFonts w:eastAsia="DengXian"/>
                <w:b w:val="0"/>
                <w:bCs w:val="0"/>
                <w:iCs/>
                <w:kern w:val="2"/>
              </w:rPr>
              <w:t>.</w:t>
            </w:r>
          </w:p>
        </w:tc>
      </w:tr>
      <w:tr w:rsidR="00286818" w14:paraId="47DD243E" w14:textId="77777777" w:rsidTr="00286818">
        <w:tc>
          <w:tcPr>
            <w:tcW w:w="1525" w:type="dxa"/>
          </w:tcPr>
          <w:p w14:paraId="1897EFE6" w14:textId="2FCD9FD7" w:rsidR="00286818" w:rsidRDefault="00770B5F">
            <w:pPr>
              <w:overflowPunct/>
              <w:autoSpaceDE/>
              <w:autoSpaceDN/>
              <w:adjustRightInd/>
              <w:spacing w:after="0"/>
              <w:textAlignment w:val="auto"/>
            </w:pPr>
            <w:r>
              <w:t>ZTE</w:t>
            </w:r>
          </w:p>
        </w:tc>
        <w:tc>
          <w:tcPr>
            <w:tcW w:w="8104" w:type="dxa"/>
          </w:tcPr>
          <w:p w14:paraId="17DB01B4" w14:textId="14F95D6E" w:rsidR="00286818" w:rsidRPr="00770B5F" w:rsidRDefault="00770B5F" w:rsidP="00770B5F">
            <w:pPr>
              <w:snapToGrid w:val="0"/>
              <w:spacing w:afterLines="50" w:after="120" w:line="240" w:lineRule="auto"/>
              <w:rPr>
                <w:szCs w:val="21"/>
                <w:lang w:eastAsia="zh-CN"/>
              </w:rPr>
            </w:pPr>
            <w:r w:rsidRPr="00770B5F">
              <w:rPr>
                <w:szCs w:val="21"/>
                <w:lang w:eastAsia="zh-CN"/>
              </w:rPr>
              <w:t xml:space="preserve">In Rel-16, as long as the dropping timeline is satisfied, </w:t>
            </w:r>
            <w:r w:rsidRPr="00770B5F">
              <w:rPr>
                <w:lang w:eastAsia="zh-CN"/>
              </w:rPr>
              <w:t xml:space="preserve">the </w:t>
            </w:r>
            <w:r w:rsidRPr="00770B5F">
              <w:rPr>
                <w:szCs w:val="21"/>
                <w:lang w:eastAsia="zh-CN"/>
              </w:rPr>
              <w:t>t</w:t>
            </w:r>
            <w:r w:rsidRPr="00770B5F">
              <w:rPr>
                <w:szCs w:val="21"/>
                <w:lang w:eastAsia="ko-KR"/>
              </w:rPr>
              <w:t>wo PUCCHs carrying HARQ-ACK</w:t>
            </w:r>
            <w:r w:rsidRPr="00770B5F">
              <w:rPr>
                <w:szCs w:val="21"/>
                <w:lang w:eastAsia="zh-CN"/>
              </w:rPr>
              <w:t xml:space="preserve"> </w:t>
            </w:r>
            <w:r w:rsidRPr="00770B5F">
              <w:rPr>
                <w:szCs w:val="18"/>
                <w:lang w:eastAsia="ko-KR"/>
              </w:rPr>
              <w:t>with different priorities</w:t>
            </w:r>
            <w:r w:rsidRPr="00770B5F">
              <w:rPr>
                <w:szCs w:val="21"/>
                <w:lang w:eastAsia="ko-KR"/>
              </w:rPr>
              <w:t xml:space="preserve"> associated with two DG-PDSCHs scheduled on the same carrier </w:t>
            </w:r>
            <w:r w:rsidRPr="00770B5F">
              <w:rPr>
                <w:szCs w:val="21"/>
                <w:lang w:eastAsia="zh-CN"/>
              </w:rPr>
              <w:t>in one slot/sub-slot can be overlapping in time (no matter which PUCCH resource is in the front) or non-overlapping as long as the two PUCCH resources are in the same slot/sub-slot.</w:t>
            </w:r>
          </w:p>
        </w:tc>
      </w:tr>
      <w:tr w:rsidR="00286818" w14:paraId="001C2450" w14:textId="77777777" w:rsidTr="00286818">
        <w:tc>
          <w:tcPr>
            <w:tcW w:w="1525" w:type="dxa"/>
          </w:tcPr>
          <w:p w14:paraId="09C42DCD" w14:textId="1A74AEC3" w:rsidR="00286818" w:rsidRDefault="00770B5F">
            <w:pPr>
              <w:overflowPunct/>
              <w:autoSpaceDE/>
              <w:autoSpaceDN/>
              <w:adjustRightInd/>
              <w:spacing w:after="0"/>
              <w:textAlignment w:val="auto"/>
            </w:pPr>
            <w:r>
              <w:t>OPPO</w:t>
            </w:r>
          </w:p>
        </w:tc>
        <w:tc>
          <w:tcPr>
            <w:tcW w:w="8104" w:type="dxa"/>
          </w:tcPr>
          <w:p w14:paraId="461DCBB1" w14:textId="2344417D" w:rsidR="00286818" w:rsidRPr="00770B5F" w:rsidRDefault="00770B5F" w:rsidP="00770B5F">
            <w:pPr>
              <w:pStyle w:val="BodyText"/>
              <w:rPr>
                <w:rFonts w:eastAsiaTheme="minorEastAsia"/>
                <w:bCs/>
                <w:iCs/>
                <w:kern w:val="2"/>
                <w:szCs w:val="20"/>
                <w:lang w:eastAsia="zh-CN"/>
              </w:rPr>
            </w:pPr>
            <w:r w:rsidRPr="00770B5F">
              <w:rPr>
                <w:rFonts w:eastAsiaTheme="minorEastAsia"/>
                <w:bCs/>
                <w:iCs/>
                <w:kern w:val="2"/>
                <w:szCs w:val="20"/>
                <w:lang w:eastAsia="zh-CN"/>
              </w:rPr>
              <w:t>There is no reason to preclude the agreements of the collision handling of two PUCCHs carrying HARQ-ACK with different priorities made in scheduling/HARQ enhancement agenda.</w:t>
            </w:r>
          </w:p>
        </w:tc>
      </w:tr>
      <w:tr w:rsidR="00286818" w14:paraId="0D4BA3AF" w14:textId="77777777" w:rsidTr="00286818">
        <w:tc>
          <w:tcPr>
            <w:tcW w:w="1525" w:type="dxa"/>
          </w:tcPr>
          <w:p w14:paraId="52A9D0D3" w14:textId="746DD159" w:rsidR="00286818" w:rsidRDefault="00770B5F">
            <w:pPr>
              <w:overflowPunct/>
              <w:autoSpaceDE/>
              <w:autoSpaceDN/>
              <w:adjustRightInd/>
              <w:spacing w:after="0"/>
              <w:textAlignment w:val="auto"/>
            </w:pPr>
            <w:r>
              <w:t>CATT</w:t>
            </w:r>
          </w:p>
        </w:tc>
        <w:tc>
          <w:tcPr>
            <w:tcW w:w="8104" w:type="dxa"/>
          </w:tcPr>
          <w:p w14:paraId="27B45EE9" w14:textId="77777777" w:rsidR="0011361E" w:rsidRPr="0011361E" w:rsidRDefault="0011361E" w:rsidP="0011361E">
            <w:pPr>
              <w:overflowPunct/>
              <w:autoSpaceDE/>
              <w:autoSpaceDN/>
              <w:adjustRightInd/>
              <w:spacing w:after="0"/>
              <w:jc w:val="left"/>
              <w:textAlignment w:val="auto"/>
              <w:rPr>
                <w:bCs/>
              </w:rPr>
            </w:pPr>
            <w:r w:rsidRPr="0011361E">
              <w:rPr>
                <w:bCs/>
              </w:rPr>
              <w:t>In a given scheduled cell, the UE is not expected to be scheduled with a first PDSCH and a second PDSCH, which is starting later than the first PDSCH, if the PUCCH carryin</w:t>
            </w:r>
            <w:bookmarkStart w:id="2" w:name="_GoBack"/>
            <w:bookmarkEnd w:id="2"/>
            <w:r w:rsidRPr="0011361E">
              <w:rPr>
                <w:bCs/>
              </w:rPr>
              <w:t xml:space="preserve">g HARQ-ACK for the first and second PDSCHs do not “overlap”, and if the PUCCH carrying HARQ-ACK for the second PDSCH “is transmitted” earlier than that of the first PDSCH. </w:t>
            </w:r>
          </w:p>
          <w:p w14:paraId="4DA9DCB2" w14:textId="77777777" w:rsidR="0011361E" w:rsidRPr="0011361E" w:rsidRDefault="0011361E" w:rsidP="0011361E">
            <w:pPr>
              <w:numPr>
                <w:ilvl w:val="1"/>
                <w:numId w:val="21"/>
              </w:numPr>
              <w:overflowPunct/>
              <w:autoSpaceDE/>
              <w:autoSpaceDN/>
              <w:adjustRightInd/>
              <w:spacing w:after="0"/>
              <w:jc w:val="left"/>
              <w:textAlignment w:val="auto"/>
              <w:rPr>
                <w:bCs/>
              </w:rPr>
            </w:pPr>
            <w:r w:rsidRPr="0011361E">
              <w:rPr>
                <w:bCs/>
              </w:rPr>
              <w:t xml:space="preserve">If the two PUCCHs correspond to same HARQ-ACK CB, </w:t>
            </w:r>
          </w:p>
          <w:p w14:paraId="08848085" w14:textId="77777777" w:rsidR="0011361E" w:rsidRPr="0011361E" w:rsidRDefault="0011361E" w:rsidP="0011361E">
            <w:pPr>
              <w:numPr>
                <w:ilvl w:val="2"/>
                <w:numId w:val="21"/>
              </w:numPr>
              <w:overflowPunct/>
              <w:autoSpaceDE/>
              <w:autoSpaceDN/>
              <w:adjustRightInd/>
              <w:spacing w:after="0"/>
              <w:jc w:val="left"/>
              <w:textAlignment w:val="auto"/>
              <w:rPr>
                <w:bCs/>
              </w:rPr>
            </w:pPr>
            <w:r w:rsidRPr="0011361E">
              <w:rPr>
                <w:bCs/>
              </w:rPr>
              <w:t>Two PUCCHs are said to “overlap” when they are mapped to the same slot or sub-slot</w:t>
            </w:r>
          </w:p>
          <w:p w14:paraId="5E43185A" w14:textId="77777777" w:rsidR="0011361E" w:rsidRPr="0011361E" w:rsidRDefault="0011361E" w:rsidP="0011361E">
            <w:pPr>
              <w:numPr>
                <w:ilvl w:val="1"/>
                <w:numId w:val="21"/>
              </w:numPr>
              <w:overflowPunct/>
              <w:autoSpaceDE/>
              <w:autoSpaceDN/>
              <w:adjustRightInd/>
              <w:spacing w:after="0"/>
              <w:jc w:val="left"/>
              <w:textAlignment w:val="auto"/>
              <w:rPr>
                <w:bCs/>
              </w:rPr>
            </w:pPr>
            <w:r w:rsidRPr="0011361E">
              <w:rPr>
                <w:bCs/>
              </w:rPr>
              <w:lastRenderedPageBreak/>
              <w:t xml:space="preserve">If the two PUCCHs correspond to HARQ-ACK CBs with different priorities, </w:t>
            </w:r>
          </w:p>
          <w:p w14:paraId="4F0A0AB6" w14:textId="77777777" w:rsidR="0011361E" w:rsidRPr="0011361E" w:rsidRDefault="0011361E" w:rsidP="0011361E">
            <w:pPr>
              <w:numPr>
                <w:ilvl w:val="2"/>
                <w:numId w:val="21"/>
              </w:numPr>
              <w:overflowPunct/>
              <w:autoSpaceDE/>
              <w:autoSpaceDN/>
              <w:adjustRightInd/>
              <w:spacing w:after="0"/>
              <w:jc w:val="left"/>
              <w:textAlignment w:val="auto"/>
              <w:rPr>
                <w:bCs/>
              </w:rPr>
            </w:pPr>
            <w:r w:rsidRPr="0011361E">
              <w:rPr>
                <w:bCs/>
              </w:rPr>
              <w:t>Two PUCCHs are said to “overlap” when they have time-domain overlap of at least one symbol</w:t>
            </w:r>
          </w:p>
          <w:p w14:paraId="4F49D609" w14:textId="77777777" w:rsidR="0011361E" w:rsidRPr="0011361E" w:rsidRDefault="0011361E" w:rsidP="0011361E">
            <w:pPr>
              <w:spacing w:beforeLines="50" w:after="120"/>
              <w:rPr>
                <w:bCs/>
                <w:lang w:val="en-GB"/>
              </w:rPr>
            </w:pPr>
            <w:proofErr w:type="gramStart"/>
            <w:r w:rsidRPr="0011361E">
              <w:rPr>
                <w:bCs/>
              </w:rPr>
              <w:t>In a given</w:t>
            </w:r>
            <w:proofErr w:type="gramEnd"/>
            <w:r w:rsidRPr="0011361E">
              <w:rPr>
                <w:bCs/>
              </w:rPr>
              <w:t xml:space="preserve"> scheduled cell, t</w:t>
            </w:r>
            <w:r w:rsidRPr="0011361E">
              <w:rPr>
                <w:bCs/>
                <w:lang w:val="en-GB"/>
              </w:rPr>
              <w:t>he UE can be scheduled with two overlapping PUCCHs carrying HARQ-ACK with different priorities for two PDSCHs scheduled on the same carrier.</w:t>
            </w:r>
          </w:p>
          <w:p w14:paraId="57BD1E98" w14:textId="77777777" w:rsidR="00286818" w:rsidRDefault="00286818">
            <w:pPr>
              <w:overflowPunct/>
              <w:autoSpaceDE/>
              <w:autoSpaceDN/>
              <w:adjustRightInd/>
              <w:spacing w:after="0"/>
              <w:textAlignment w:val="auto"/>
            </w:pPr>
          </w:p>
        </w:tc>
      </w:tr>
      <w:tr w:rsidR="00286818" w14:paraId="425F30C0" w14:textId="77777777" w:rsidTr="00286818">
        <w:tc>
          <w:tcPr>
            <w:tcW w:w="1525" w:type="dxa"/>
          </w:tcPr>
          <w:p w14:paraId="54E84618" w14:textId="1897F71F" w:rsidR="00286818" w:rsidRDefault="00770B5F">
            <w:pPr>
              <w:overflowPunct/>
              <w:autoSpaceDE/>
              <w:autoSpaceDN/>
              <w:adjustRightInd/>
              <w:spacing w:after="0"/>
              <w:textAlignment w:val="auto"/>
            </w:pPr>
            <w:r>
              <w:lastRenderedPageBreak/>
              <w:t>Panasonic</w:t>
            </w:r>
          </w:p>
        </w:tc>
        <w:tc>
          <w:tcPr>
            <w:tcW w:w="8104" w:type="dxa"/>
          </w:tcPr>
          <w:p w14:paraId="01706C99" w14:textId="77777777" w:rsidR="00770B5F" w:rsidRPr="00770B5F" w:rsidRDefault="00770B5F" w:rsidP="00770B5F">
            <w:pPr>
              <w:spacing w:beforeLines="50" w:after="0"/>
              <w:rPr>
                <w:bCs/>
                <w:lang w:eastAsia="ja-JP"/>
              </w:rPr>
            </w:pPr>
            <w:r w:rsidRPr="00770B5F">
              <w:rPr>
                <w:bCs/>
                <w:lang w:eastAsia="ja-JP"/>
              </w:rPr>
              <w:t>For out-of-order HARQ and PUCCH overlap operation, conclusion should be as follows.</w:t>
            </w:r>
          </w:p>
          <w:p w14:paraId="5102ECB8" w14:textId="77777777" w:rsidR="00770B5F" w:rsidRPr="00770B5F" w:rsidRDefault="00770B5F" w:rsidP="00770B5F">
            <w:pPr>
              <w:pStyle w:val="ListParagraph"/>
              <w:numPr>
                <w:ilvl w:val="0"/>
                <w:numId w:val="22"/>
              </w:numPr>
              <w:spacing w:beforeLines="50"/>
              <w:contextualSpacing w:val="0"/>
              <w:rPr>
                <w:bCs/>
                <w:sz w:val="20"/>
                <w:szCs w:val="20"/>
                <w:lang w:eastAsia="ja-JP"/>
              </w:rPr>
            </w:pPr>
            <w:r w:rsidRPr="00770B5F">
              <w:rPr>
                <w:bCs/>
                <w:sz w:val="20"/>
                <w:szCs w:val="20"/>
                <w:lang w:eastAsia="ja-JP"/>
              </w:rPr>
              <w:t>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w:t>
            </w:r>
          </w:p>
          <w:p w14:paraId="78401F17" w14:textId="77777777" w:rsidR="00770B5F" w:rsidRPr="00770B5F" w:rsidRDefault="00770B5F" w:rsidP="00770B5F">
            <w:pPr>
              <w:pStyle w:val="ListParagraph"/>
              <w:numPr>
                <w:ilvl w:val="1"/>
                <w:numId w:val="22"/>
              </w:numPr>
              <w:contextualSpacing w:val="0"/>
              <w:rPr>
                <w:bCs/>
                <w:sz w:val="20"/>
                <w:szCs w:val="20"/>
                <w:lang w:eastAsia="ja-JP"/>
              </w:rPr>
            </w:pPr>
            <w:r w:rsidRPr="00770B5F">
              <w:rPr>
                <w:bCs/>
                <w:sz w:val="20"/>
                <w:szCs w:val="20"/>
                <w:lang w:eastAsia="ja-JP"/>
              </w:rPr>
              <w:t>If the two PUCCHs correspond to same HARQ-ACK CB</w:t>
            </w:r>
          </w:p>
          <w:p w14:paraId="4EF5AF43" w14:textId="77777777" w:rsidR="00770B5F" w:rsidRPr="00770B5F" w:rsidRDefault="00770B5F" w:rsidP="00770B5F">
            <w:pPr>
              <w:pStyle w:val="ListParagraph"/>
              <w:numPr>
                <w:ilvl w:val="2"/>
                <w:numId w:val="22"/>
              </w:numPr>
              <w:contextualSpacing w:val="0"/>
              <w:rPr>
                <w:bCs/>
                <w:sz w:val="20"/>
                <w:szCs w:val="20"/>
                <w:lang w:eastAsia="ja-JP"/>
              </w:rPr>
            </w:pPr>
            <w:r w:rsidRPr="00770B5F">
              <w:rPr>
                <w:bCs/>
                <w:sz w:val="20"/>
                <w:szCs w:val="20"/>
                <w:lang w:eastAsia="ja-JP"/>
              </w:rPr>
              <w:t>Two PUCCHs are said “overlap” when they are mapped to the same slot or sub-slot</w:t>
            </w:r>
          </w:p>
          <w:p w14:paraId="42518B8F" w14:textId="77777777" w:rsidR="00770B5F" w:rsidRPr="00770B5F" w:rsidRDefault="00770B5F" w:rsidP="00770B5F">
            <w:pPr>
              <w:pStyle w:val="ListParagraph"/>
              <w:numPr>
                <w:ilvl w:val="1"/>
                <w:numId w:val="22"/>
              </w:numPr>
              <w:contextualSpacing w:val="0"/>
              <w:rPr>
                <w:bCs/>
                <w:sz w:val="20"/>
                <w:szCs w:val="20"/>
                <w:lang w:eastAsia="ja-JP"/>
              </w:rPr>
            </w:pPr>
            <w:r w:rsidRPr="00770B5F">
              <w:rPr>
                <w:bCs/>
                <w:sz w:val="20"/>
                <w:szCs w:val="20"/>
                <w:lang w:eastAsia="ja-JP"/>
              </w:rPr>
              <w:t>If the two PUCCHs correspond to HARQ-ACK CBs with different priorities</w:t>
            </w:r>
          </w:p>
          <w:p w14:paraId="4D63CE35" w14:textId="77777777" w:rsidR="00770B5F" w:rsidRPr="00770B5F" w:rsidRDefault="00770B5F" w:rsidP="00770B5F">
            <w:pPr>
              <w:pStyle w:val="ListParagraph"/>
              <w:numPr>
                <w:ilvl w:val="2"/>
                <w:numId w:val="22"/>
              </w:numPr>
              <w:contextualSpacing w:val="0"/>
              <w:rPr>
                <w:bCs/>
                <w:sz w:val="20"/>
                <w:szCs w:val="20"/>
                <w:lang w:eastAsia="ja-JP"/>
              </w:rPr>
            </w:pPr>
            <w:r w:rsidRPr="00770B5F">
              <w:rPr>
                <w:bCs/>
                <w:sz w:val="20"/>
                <w:szCs w:val="20"/>
                <w:lang w:eastAsia="ja-JP"/>
              </w:rPr>
              <w:t>Two PUCCHs are said to “overlap” when they have time domain overlap of at least one symbol</w:t>
            </w:r>
          </w:p>
          <w:p w14:paraId="6DD5E92C" w14:textId="77777777" w:rsidR="00286818" w:rsidRDefault="00286818">
            <w:pPr>
              <w:overflowPunct/>
              <w:autoSpaceDE/>
              <w:autoSpaceDN/>
              <w:adjustRightInd/>
              <w:spacing w:after="0"/>
              <w:textAlignment w:val="auto"/>
            </w:pPr>
          </w:p>
        </w:tc>
      </w:tr>
      <w:tr w:rsidR="00770B5F" w14:paraId="081FC820" w14:textId="77777777" w:rsidTr="00286818">
        <w:tc>
          <w:tcPr>
            <w:tcW w:w="1525" w:type="dxa"/>
          </w:tcPr>
          <w:p w14:paraId="11216600" w14:textId="30AD3FB9" w:rsidR="00770B5F" w:rsidRDefault="00BD3B9B">
            <w:pPr>
              <w:overflowPunct/>
              <w:autoSpaceDE/>
              <w:autoSpaceDN/>
              <w:adjustRightInd/>
              <w:spacing w:after="0"/>
              <w:textAlignment w:val="auto"/>
            </w:pPr>
            <w:r>
              <w:t>Samsung</w:t>
            </w:r>
          </w:p>
        </w:tc>
        <w:tc>
          <w:tcPr>
            <w:tcW w:w="8104" w:type="dxa"/>
          </w:tcPr>
          <w:p w14:paraId="4952CA18" w14:textId="58EA93EA" w:rsidR="00770B5F" w:rsidRPr="00BD3B9B" w:rsidRDefault="00BD3B9B" w:rsidP="00BD3B9B">
            <w:pPr>
              <w:spacing w:line="360" w:lineRule="auto"/>
              <w:rPr>
                <w:bCs/>
                <w:iCs/>
                <w:lang w:eastAsia="ko-KR"/>
              </w:rPr>
            </w:pPr>
            <w:r w:rsidRPr="00BD3B9B">
              <w:rPr>
                <w:bCs/>
                <w:iCs/>
                <w:lang w:eastAsia="ko-KR"/>
              </w:rPr>
              <w:t>As RAN1 conclusion, UE is expected to be scheduled with two PUCCHs carrying HARQ-ACK with different priorities associated with two DG-PDSCHs scheduled on the same carrier overlapping in the time domain.</w:t>
            </w:r>
          </w:p>
        </w:tc>
      </w:tr>
      <w:tr w:rsidR="00770B5F" w14:paraId="18CF5EED" w14:textId="77777777" w:rsidTr="00286818">
        <w:tc>
          <w:tcPr>
            <w:tcW w:w="1525" w:type="dxa"/>
          </w:tcPr>
          <w:p w14:paraId="1F3D18BC" w14:textId="4544B638" w:rsidR="00770B5F" w:rsidRDefault="00BD3B9B">
            <w:pPr>
              <w:overflowPunct/>
              <w:autoSpaceDE/>
              <w:autoSpaceDN/>
              <w:adjustRightInd/>
              <w:spacing w:after="0"/>
              <w:textAlignment w:val="auto"/>
            </w:pPr>
            <w:r>
              <w:t>LGE</w:t>
            </w:r>
          </w:p>
        </w:tc>
        <w:tc>
          <w:tcPr>
            <w:tcW w:w="8104" w:type="dxa"/>
          </w:tcPr>
          <w:p w14:paraId="780F66E5" w14:textId="77777777" w:rsidR="00BD3B9B" w:rsidRPr="00BD3B9B" w:rsidRDefault="00BD3B9B" w:rsidP="00BD3B9B">
            <w:pPr>
              <w:rPr>
                <w:rFonts w:eastAsia="Malgun Gothic"/>
                <w:bCs/>
                <w:lang w:eastAsia="ko-KR"/>
              </w:rPr>
            </w:pPr>
            <w:r w:rsidRPr="00BD3B9B">
              <w:rPr>
                <w:rFonts w:eastAsia="Malgun Gothic" w:hint="eastAsia"/>
                <w:bCs/>
                <w:lang w:eastAsia="ko-KR"/>
              </w:rPr>
              <w:t xml:space="preserve">Proposal 1: </w:t>
            </w:r>
            <w:r w:rsidRPr="00BD3B9B">
              <w:rPr>
                <w:rFonts w:eastAsia="Malgun Gothic"/>
                <w:bCs/>
                <w:lang w:eastAsia="ko-KR"/>
              </w:rPr>
              <w:t>In rel-16, the followings are supported:</w:t>
            </w:r>
          </w:p>
          <w:p w14:paraId="01EB5642" w14:textId="77777777" w:rsidR="00BD3B9B" w:rsidRPr="00BD3B9B" w:rsidRDefault="00BD3B9B" w:rsidP="00BD3B9B">
            <w:pPr>
              <w:numPr>
                <w:ilvl w:val="0"/>
                <w:numId w:val="23"/>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 xml:space="preserve">Case 1: </w:t>
            </w:r>
            <w:proofErr w:type="gramStart"/>
            <w:r w:rsidRPr="00BD3B9B">
              <w:rPr>
                <w:rFonts w:eastAsia="Malgun Gothic"/>
                <w:bCs/>
                <w:lang w:eastAsia="ko-KR"/>
              </w:rPr>
              <w:t>In a given</w:t>
            </w:r>
            <w:proofErr w:type="gramEnd"/>
            <w:r w:rsidRPr="00BD3B9B">
              <w:rPr>
                <w:rFonts w:eastAsia="Malgun Gothic"/>
                <w:bCs/>
                <w:lang w:eastAsia="ko-KR"/>
              </w:rPr>
              <w:t xml:space="preserve"> scheduled cell, if the PUCCHs carrying HARQ-ACK for a first and a second PDSCHs correspond to the same HARQ-ACK codebook and two PUCCHs are mapped to the same slot or </w:t>
            </w:r>
            <w:proofErr w:type="spellStart"/>
            <w:r w:rsidRPr="00BD3B9B">
              <w:rPr>
                <w:rFonts w:eastAsia="Malgun Gothic"/>
                <w:bCs/>
                <w:lang w:eastAsia="ko-KR"/>
              </w:rPr>
              <w:t>subslot</w:t>
            </w:r>
            <w:proofErr w:type="spellEnd"/>
            <w:r w:rsidRPr="00BD3B9B">
              <w:rPr>
                <w:rFonts w:eastAsia="Malgun Gothic"/>
                <w:bCs/>
                <w:lang w:eastAsia="ko-KR"/>
              </w:rPr>
              <w:t xml:space="preserve">, </w:t>
            </w:r>
          </w:p>
          <w:p w14:paraId="3C58C737" w14:textId="77777777" w:rsidR="00BD3B9B" w:rsidRPr="00BD3B9B" w:rsidRDefault="00BD3B9B" w:rsidP="00BD3B9B">
            <w:pPr>
              <w:numPr>
                <w:ilvl w:val="1"/>
                <w:numId w:val="23"/>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Two PUCCHs are said to “overlap”</w:t>
            </w:r>
          </w:p>
          <w:p w14:paraId="34DF6D63" w14:textId="77777777" w:rsidR="00BD3B9B" w:rsidRPr="00BD3B9B" w:rsidRDefault="00BD3B9B" w:rsidP="00BD3B9B">
            <w:pPr>
              <w:numPr>
                <w:ilvl w:val="1"/>
                <w:numId w:val="23"/>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The UE follows Rel-15 rule.</w:t>
            </w:r>
          </w:p>
          <w:p w14:paraId="7A7448BA" w14:textId="77777777" w:rsidR="00BD3B9B" w:rsidRPr="00BD3B9B" w:rsidRDefault="00BD3B9B" w:rsidP="00BD3B9B">
            <w:pPr>
              <w:numPr>
                <w:ilvl w:val="0"/>
                <w:numId w:val="23"/>
              </w:numPr>
              <w:overflowPunct/>
              <w:autoSpaceDE/>
              <w:autoSpaceDN/>
              <w:adjustRightInd/>
              <w:spacing w:before="60" w:line="360" w:lineRule="atLeast"/>
              <w:textAlignment w:val="auto"/>
              <w:rPr>
                <w:rFonts w:eastAsia="Malgun Gothic"/>
                <w:bCs/>
                <w:lang w:eastAsia="ko-KR"/>
              </w:rPr>
            </w:pPr>
            <w:r w:rsidRPr="00BD3B9B">
              <w:rPr>
                <w:rFonts w:eastAsia="Malgun Gothic" w:hint="eastAsia"/>
                <w:bCs/>
                <w:lang w:eastAsia="ko-KR"/>
              </w:rPr>
              <w:t xml:space="preserve">Case </w:t>
            </w:r>
            <w:r w:rsidRPr="00BD3B9B">
              <w:rPr>
                <w:rFonts w:eastAsia="Malgun Gothic"/>
                <w:bCs/>
                <w:lang w:eastAsia="ko-KR"/>
              </w:rPr>
              <w:t>2</w:t>
            </w:r>
            <w:r w:rsidRPr="00BD3B9B">
              <w:rPr>
                <w:rFonts w:eastAsia="Malgun Gothic" w:hint="eastAsia"/>
                <w:bCs/>
                <w:lang w:eastAsia="ko-KR"/>
              </w:rPr>
              <w:t xml:space="preserve">: </w:t>
            </w:r>
            <w:proofErr w:type="gramStart"/>
            <w:r w:rsidRPr="00BD3B9B">
              <w:rPr>
                <w:rFonts w:eastAsia="Malgun Gothic"/>
                <w:bCs/>
                <w:lang w:eastAsia="ko-KR"/>
              </w:rPr>
              <w:t>In a given</w:t>
            </w:r>
            <w:proofErr w:type="gramEnd"/>
            <w:r w:rsidRPr="00BD3B9B">
              <w:rPr>
                <w:rFonts w:eastAsia="Malgun Gothic"/>
                <w:bCs/>
                <w:lang w:eastAsia="ko-KR"/>
              </w:rPr>
              <w:t xml:space="preserve"> scheduled cell, if the PUCCHs carrying HARQ-ACK for a first and a second PDSCHs correspond to different HARQ-ACK codebooks and two PUCCHs have time-domain overlap of at least one symbol, </w:t>
            </w:r>
          </w:p>
          <w:p w14:paraId="5A16F8A3" w14:textId="77777777" w:rsidR="00BD3B9B" w:rsidRPr="00BD3B9B" w:rsidRDefault="00BD3B9B" w:rsidP="00BD3B9B">
            <w:pPr>
              <w:numPr>
                <w:ilvl w:val="1"/>
                <w:numId w:val="23"/>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Two PUCCHs are said to “overlap”</w:t>
            </w:r>
          </w:p>
          <w:p w14:paraId="3E4D62CD" w14:textId="77777777" w:rsidR="00BD3B9B" w:rsidRPr="00BD3B9B" w:rsidRDefault="00BD3B9B" w:rsidP="00BD3B9B">
            <w:pPr>
              <w:numPr>
                <w:ilvl w:val="2"/>
                <w:numId w:val="24"/>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Option 1: The UE can be scheduled with two overlapping PUCCHs carrying HARQ-ACK with different priorities for two PDSCHs scheduled on the same carrier. The UE transmits PUCCH associated with high HARQ-ACK priority and drops PUCCH associated with low HARQ-ACK priority.</w:t>
            </w:r>
          </w:p>
          <w:p w14:paraId="39D4274B" w14:textId="77777777" w:rsidR="00BD3B9B" w:rsidRPr="00BD3B9B" w:rsidRDefault="00BD3B9B" w:rsidP="00BD3B9B">
            <w:pPr>
              <w:numPr>
                <w:ilvl w:val="2"/>
                <w:numId w:val="24"/>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lastRenderedPageBreak/>
              <w:t xml:space="preserve">Option 2: The UE reports the capability on </w:t>
            </w:r>
            <w:proofErr w:type="gramStart"/>
            <w:r w:rsidRPr="00BD3B9B">
              <w:rPr>
                <w:rFonts w:eastAsia="Malgun Gothic"/>
                <w:bCs/>
                <w:lang w:eastAsia="ko-KR"/>
              </w:rPr>
              <w:t>whether or not</w:t>
            </w:r>
            <w:proofErr w:type="gramEnd"/>
            <w:r w:rsidRPr="00BD3B9B">
              <w:rPr>
                <w:rFonts w:eastAsia="Malgun Gothic"/>
                <w:bCs/>
                <w:lang w:eastAsia="ko-KR"/>
              </w:rPr>
              <w:t xml:space="preserve"> the UE can be scheduled with two overlapping PUCCHs carrying HARQ-ACK with different priorities for two PDSCHs scheduled on the same carrier. </w:t>
            </w:r>
          </w:p>
          <w:p w14:paraId="1AF43367" w14:textId="77777777" w:rsidR="00BD3B9B" w:rsidRPr="00BD3B9B" w:rsidRDefault="00BD3B9B" w:rsidP="00BD3B9B">
            <w:pPr>
              <w:numPr>
                <w:ilvl w:val="0"/>
                <w:numId w:val="23"/>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 xml:space="preserve">Case 3: </w:t>
            </w:r>
            <w:proofErr w:type="gramStart"/>
            <w:r w:rsidRPr="00BD3B9B">
              <w:rPr>
                <w:rFonts w:eastAsia="Malgun Gothic"/>
                <w:bCs/>
                <w:lang w:eastAsia="ko-KR"/>
              </w:rPr>
              <w:t>In a given</w:t>
            </w:r>
            <w:proofErr w:type="gramEnd"/>
            <w:r w:rsidRPr="00BD3B9B">
              <w:rPr>
                <w:rFonts w:eastAsia="Malgun Gothic"/>
                <w:bCs/>
                <w:lang w:eastAsia="ko-KR"/>
              </w:rPr>
              <w:t xml:space="preserve"> scheduled cell, if the PUCCHs carrying HARQ-ACK for a first and a second PDSCHs do not overlap and if the PUCCH carrying HARQ-ACK for the second PDSCH is transmitted earlier than that of the first PDSCH, </w:t>
            </w:r>
          </w:p>
          <w:p w14:paraId="2564B104" w14:textId="77777777" w:rsidR="00BD3B9B" w:rsidRPr="00BD3B9B" w:rsidRDefault="00BD3B9B" w:rsidP="00BD3B9B">
            <w:pPr>
              <w:numPr>
                <w:ilvl w:val="1"/>
                <w:numId w:val="23"/>
              </w:numPr>
              <w:overflowPunct/>
              <w:autoSpaceDE/>
              <w:autoSpaceDN/>
              <w:adjustRightInd/>
              <w:spacing w:before="60" w:line="360" w:lineRule="atLeast"/>
              <w:textAlignment w:val="auto"/>
              <w:rPr>
                <w:rFonts w:eastAsia="Malgun Gothic"/>
                <w:bCs/>
                <w:lang w:eastAsia="ko-KR"/>
              </w:rPr>
            </w:pPr>
            <w:r w:rsidRPr="00BD3B9B">
              <w:rPr>
                <w:rFonts w:eastAsia="Malgun Gothic"/>
                <w:bCs/>
                <w:lang w:eastAsia="ko-KR"/>
              </w:rPr>
              <w:t>The UE is not expected to be scheduled with the first PDSCH and the second PDSCH which is starting later than the first PDSCH.</w:t>
            </w:r>
          </w:p>
          <w:p w14:paraId="05EAB932" w14:textId="77777777" w:rsidR="00770B5F" w:rsidRPr="00770B5F" w:rsidRDefault="00770B5F" w:rsidP="00770B5F">
            <w:pPr>
              <w:spacing w:beforeLines="50" w:after="0"/>
              <w:rPr>
                <w:bCs/>
                <w:lang w:eastAsia="ja-JP"/>
              </w:rPr>
            </w:pPr>
          </w:p>
        </w:tc>
      </w:tr>
      <w:tr w:rsidR="00BD3B9B" w14:paraId="1EE0FA23" w14:textId="77777777" w:rsidTr="00286818">
        <w:tc>
          <w:tcPr>
            <w:tcW w:w="1525" w:type="dxa"/>
          </w:tcPr>
          <w:p w14:paraId="5F3D2016" w14:textId="76C0F47D" w:rsidR="00BD3B9B" w:rsidRDefault="00BD3B9B">
            <w:pPr>
              <w:overflowPunct/>
              <w:autoSpaceDE/>
              <w:autoSpaceDN/>
              <w:adjustRightInd/>
              <w:spacing w:after="0"/>
              <w:textAlignment w:val="auto"/>
            </w:pPr>
            <w:r>
              <w:lastRenderedPageBreak/>
              <w:t>Intel</w:t>
            </w:r>
          </w:p>
        </w:tc>
        <w:tc>
          <w:tcPr>
            <w:tcW w:w="8104" w:type="dxa"/>
          </w:tcPr>
          <w:p w14:paraId="265C35C5" w14:textId="3CBDE40C" w:rsidR="0011361E" w:rsidRPr="0011361E" w:rsidRDefault="0011361E" w:rsidP="0011361E">
            <w:pPr>
              <w:rPr>
                <w:iCs/>
                <w:lang w:eastAsia="zh-CN"/>
              </w:rPr>
            </w:pPr>
            <w:r w:rsidRPr="0011361E">
              <w:rPr>
                <w:iCs/>
                <w:lang w:eastAsia="zh-CN"/>
              </w:rPr>
              <w:t>Confirm the following: A UE, supporting intra-UE prioritization, can be scheduled with two overlapping PUCCHs carrying HARQ-ACK with different priorities for two PDSCHs scheduled on the same carrier.</w:t>
            </w:r>
          </w:p>
          <w:p w14:paraId="7EBFF75B" w14:textId="77777777" w:rsidR="0011361E" w:rsidRPr="0011361E" w:rsidRDefault="0011361E" w:rsidP="0011361E">
            <w:pPr>
              <w:overflowPunct/>
              <w:autoSpaceDE/>
              <w:adjustRightInd/>
              <w:spacing w:after="0"/>
              <w:jc w:val="left"/>
              <w:textAlignment w:val="auto"/>
              <w:rPr>
                <w:rFonts w:eastAsia="Times New Roman"/>
                <w:iCs/>
              </w:rPr>
            </w:pPr>
            <w:r w:rsidRPr="0011361E">
              <w:rPr>
                <w:rFonts w:eastAsia="Times New Roman"/>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258165FB" w14:textId="77777777" w:rsidR="0011361E" w:rsidRPr="0011361E" w:rsidRDefault="0011361E" w:rsidP="0011361E">
            <w:pPr>
              <w:numPr>
                <w:ilvl w:val="1"/>
                <w:numId w:val="26"/>
              </w:numPr>
              <w:overflowPunct/>
              <w:autoSpaceDE/>
              <w:adjustRightInd/>
              <w:spacing w:after="0"/>
              <w:jc w:val="left"/>
              <w:textAlignment w:val="auto"/>
              <w:rPr>
                <w:rFonts w:eastAsia="Times New Roman"/>
                <w:iCs/>
              </w:rPr>
            </w:pPr>
            <w:r w:rsidRPr="0011361E">
              <w:rPr>
                <w:rFonts w:eastAsia="Times New Roman"/>
                <w:iCs/>
              </w:rPr>
              <w:t xml:space="preserve">If the two PUCCHs correspond to same HARQ-ACK CB, </w:t>
            </w:r>
          </w:p>
          <w:p w14:paraId="703214D7" w14:textId="77777777" w:rsidR="0011361E" w:rsidRPr="0011361E" w:rsidRDefault="0011361E" w:rsidP="0011361E">
            <w:pPr>
              <w:numPr>
                <w:ilvl w:val="2"/>
                <w:numId w:val="26"/>
              </w:numPr>
              <w:overflowPunct/>
              <w:autoSpaceDE/>
              <w:adjustRightInd/>
              <w:spacing w:after="0"/>
              <w:jc w:val="left"/>
              <w:textAlignment w:val="auto"/>
              <w:rPr>
                <w:rFonts w:eastAsia="Times New Roman"/>
                <w:iCs/>
              </w:rPr>
            </w:pPr>
            <w:r w:rsidRPr="0011361E">
              <w:rPr>
                <w:rFonts w:eastAsia="Times New Roman"/>
                <w:iCs/>
              </w:rPr>
              <w:t>Two PUCCHs are said to overlap when they are mapped to the same slot or sub-slot</w:t>
            </w:r>
          </w:p>
          <w:p w14:paraId="4C5660F5" w14:textId="77777777" w:rsidR="0011361E" w:rsidRPr="0011361E" w:rsidRDefault="0011361E" w:rsidP="0011361E">
            <w:pPr>
              <w:numPr>
                <w:ilvl w:val="1"/>
                <w:numId w:val="26"/>
              </w:numPr>
              <w:overflowPunct/>
              <w:autoSpaceDE/>
              <w:adjustRightInd/>
              <w:spacing w:after="0"/>
              <w:jc w:val="left"/>
              <w:textAlignment w:val="auto"/>
              <w:rPr>
                <w:rFonts w:eastAsia="Times New Roman"/>
                <w:iCs/>
              </w:rPr>
            </w:pPr>
            <w:r w:rsidRPr="0011361E">
              <w:rPr>
                <w:rFonts w:eastAsia="Times New Roman"/>
                <w:iCs/>
              </w:rPr>
              <w:t xml:space="preserve">If the two PUCCHs correspond to HARQ-ACK CBs with different priorities, </w:t>
            </w:r>
          </w:p>
          <w:p w14:paraId="4704D15F" w14:textId="1875A6BE" w:rsidR="00BD3B9B" w:rsidRPr="0011361E" w:rsidRDefault="0011361E" w:rsidP="0011361E">
            <w:pPr>
              <w:numPr>
                <w:ilvl w:val="2"/>
                <w:numId w:val="26"/>
              </w:numPr>
              <w:overflowPunct/>
              <w:autoSpaceDE/>
              <w:adjustRightInd/>
              <w:spacing w:after="0"/>
              <w:jc w:val="left"/>
              <w:textAlignment w:val="auto"/>
              <w:rPr>
                <w:rFonts w:eastAsia="Times New Roman" w:hint="eastAsia"/>
                <w:iCs/>
              </w:rPr>
            </w:pPr>
            <w:r w:rsidRPr="0011361E">
              <w:rPr>
                <w:rFonts w:eastAsia="Times New Roman"/>
                <w:iCs/>
              </w:rPr>
              <w:t>Two PUCCHs are said to overlap when they have time-domain overlap of at least one symbol.</w:t>
            </w:r>
          </w:p>
        </w:tc>
      </w:tr>
      <w:tr w:rsidR="00BD3B9B" w14:paraId="0A2EE1B5" w14:textId="77777777" w:rsidTr="00286818">
        <w:tc>
          <w:tcPr>
            <w:tcW w:w="1525" w:type="dxa"/>
          </w:tcPr>
          <w:p w14:paraId="20B4136C" w14:textId="2B75E974" w:rsidR="00BD3B9B" w:rsidRDefault="0011361E">
            <w:pPr>
              <w:overflowPunct/>
              <w:autoSpaceDE/>
              <w:autoSpaceDN/>
              <w:adjustRightInd/>
              <w:spacing w:after="0"/>
              <w:textAlignment w:val="auto"/>
            </w:pPr>
            <w:r>
              <w:t>CMCC</w:t>
            </w:r>
          </w:p>
        </w:tc>
        <w:tc>
          <w:tcPr>
            <w:tcW w:w="8104" w:type="dxa"/>
          </w:tcPr>
          <w:p w14:paraId="6589C46E" w14:textId="2E801DCC" w:rsidR="0011361E" w:rsidRPr="0011361E" w:rsidRDefault="0011361E" w:rsidP="0011361E">
            <w:pPr>
              <w:rPr>
                <w:rFonts w:eastAsiaTheme="minorEastAsia"/>
                <w:szCs w:val="18"/>
              </w:rPr>
            </w:pPr>
            <w:r w:rsidRPr="0011361E">
              <w:rPr>
                <w:szCs w:val="18"/>
              </w:rPr>
              <w:t xml:space="preserve">In a given scheduled cell, the UE is not expected to receive a </w:t>
            </w:r>
            <w:r w:rsidRPr="0011361E">
              <w:rPr>
                <w:rFonts w:eastAsia="DengXian"/>
                <w:szCs w:val="18"/>
              </w:rPr>
              <w:t xml:space="preserve">first </w:t>
            </w:r>
            <w:r w:rsidRPr="0011361E">
              <w:rPr>
                <w:szCs w:val="18"/>
              </w:rPr>
              <w:t xml:space="preserve">PDSCH in slot </w:t>
            </w:r>
            <w:proofErr w:type="spellStart"/>
            <w:r w:rsidRPr="0011361E">
              <w:rPr>
                <w:i/>
                <w:szCs w:val="18"/>
              </w:rPr>
              <w:t>i</w:t>
            </w:r>
            <w:proofErr w:type="spellEnd"/>
            <w:r w:rsidRPr="0011361E">
              <w:rPr>
                <w:rFonts w:eastAsiaTheme="minorEastAsia"/>
                <w:szCs w:val="18"/>
              </w:rPr>
              <w:t xml:space="preserve"> or</w:t>
            </w:r>
            <w:r w:rsidRPr="0011361E">
              <w:rPr>
                <w:szCs w:val="18"/>
              </w:rPr>
              <w:t xml:space="preserve"> sub-slot </w:t>
            </w:r>
            <w:proofErr w:type="spellStart"/>
            <w:r w:rsidRPr="0011361E">
              <w:rPr>
                <w:i/>
                <w:szCs w:val="18"/>
              </w:rPr>
              <w:t>i</w:t>
            </w:r>
            <w:proofErr w:type="spellEnd"/>
            <w:r w:rsidRPr="0011361E">
              <w:rPr>
                <w:szCs w:val="18"/>
              </w:rPr>
              <w:t xml:space="preserve">, with the corresponding HARQ-ACK assigned to be transmitted in slot </w:t>
            </w:r>
            <w:r w:rsidRPr="0011361E">
              <w:rPr>
                <w:i/>
                <w:szCs w:val="18"/>
              </w:rPr>
              <w:t>j</w:t>
            </w:r>
            <w:r w:rsidRPr="0011361E">
              <w:rPr>
                <w:szCs w:val="18"/>
              </w:rPr>
              <w:t xml:space="preserve"> or sub-slot </w:t>
            </w:r>
            <w:r w:rsidRPr="0011361E">
              <w:rPr>
                <w:i/>
                <w:szCs w:val="18"/>
              </w:rPr>
              <w:t>j</w:t>
            </w:r>
            <w:r w:rsidRPr="0011361E">
              <w:rPr>
                <w:szCs w:val="18"/>
              </w:rPr>
              <w:t xml:space="preserve">, and </w:t>
            </w:r>
            <w:r w:rsidRPr="0011361E">
              <w:rPr>
                <w:rFonts w:eastAsia="DengXian"/>
                <w:szCs w:val="18"/>
              </w:rPr>
              <w:t>a second</w:t>
            </w:r>
            <w:r w:rsidRPr="0011361E">
              <w:rPr>
                <w:szCs w:val="18"/>
              </w:rPr>
              <w:t xml:space="preserve"> PDSCH </w:t>
            </w:r>
            <w:r w:rsidRPr="0011361E">
              <w:rPr>
                <w:rFonts w:eastAsia="DengXian"/>
                <w:szCs w:val="18"/>
              </w:rPr>
              <w:t>starting later than the first PDSCH</w:t>
            </w:r>
            <w:r w:rsidRPr="0011361E">
              <w:rPr>
                <w:szCs w:val="18"/>
              </w:rPr>
              <w:t xml:space="preserve"> with its corresponding HARQ-ACK </w:t>
            </w:r>
            <w:bookmarkStart w:id="3" w:name="_Hlk32500541"/>
            <w:r w:rsidRPr="0011361E">
              <w:rPr>
                <w:szCs w:val="18"/>
              </w:rPr>
              <w:t>which is the same priority index with the first HARQ-ACK</w:t>
            </w:r>
            <w:bookmarkEnd w:id="3"/>
            <w:r w:rsidRPr="0011361E">
              <w:rPr>
                <w:szCs w:val="18"/>
              </w:rPr>
              <w:t xml:space="preserve"> assigned to be transmitted in a slot before slot </w:t>
            </w:r>
            <w:r w:rsidRPr="0011361E">
              <w:rPr>
                <w:i/>
                <w:szCs w:val="18"/>
              </w:rPr>
              <w:t>j</w:t>
            </w:r>
            <w:r w:rsidRPr="0011361E">
              <w:rPr>
                <w:szCs w:val="18"/>
              </w:rPr>
              <w:t xml:space="preserve"> </w:t>
            </w:r>
            <w:bookmarkStart w:id="4" w:name="_Hlk32500643"/>
            <w:r w:rsidRPr="0011361E">
              <w:rPr>
                <w:szCs w:val="18"/>
              </w:rPr>
              <w:t xml:space="preserve">or a sub-slot before sub-slot </w:t>
            </w:r>
            <w:r w:rsidRPr="0011361E">
              <w:rPr>
                <w:i/>
                <w:szCs w:val="18"/>
              </w:rPr>
              <w:t>j</w:t>
            </w:r>
            <w:bookmarkEnd w:id="4"/>
            <w:r w:rsidRPr="0011361E">
              <w:rPr>
                <w:rFonts w:eastAsiaTheme="minorEastAsia"/>
                <w:szCs w:val="18"/>
              </w:rPr>
              <w:t>.</w:t>
            </w:r>
          </w:p>
          <w:p w14:paraId="7141A020" w14:textId="7D08A092" w:rsidR="0011361E" w:rsidRPr="0011361E" w:rsidRDefault="0011361E" w:rsidP="0011361E">
            <w:pPr>
              <w:spacing w:beforeLines="40" w:before="96"/>
              <w:rPr>
                <w:szCs w:val="18"/>
              </w:rPr>
            </w:pPr>
            <w:r w:rsidRPr="0011361E">
              <w:rPr>
                <w:szCs w:val="18"/>
              </w:rPr>
              <w:t>UE determines the PUCCH resource using the PUCCH resource indicator field in a last DCI of a number of DCI formats with a value of a PDSCH-to-</w:t>
            </w:r>
            <w:proofErr w:type="spellStart"/>
            <w:r w:rsidRPr="0011361E">
              <w:rPr>
                <w:szCs w:val="18"/>
              </w:rPr>
              <w:t>HARQ_feedback</w:t>
            </w:r>
            <w:proofErr w:type="spellEnd"/>
            <w:r w:rsidRPr="0011361E">
              <w:rPr>
                <w:szCs w:val="18"/>
              </w:rPr>
              <w:t xml:space="preserve"> timing indicator field, if present, or a value of dl-</w:t>
            </w:r>
            <w:proofErr w:type="spellStart"/>
            <w:r w:rsidRPr="0011361E">
              <w:rPr>
                <w:szCs w:val="18"/>
              </w:rPr>
              <w:t>DataToUL</w:t>
            </w:r>
            <w:proofErr w:type="spellEnd"/>
            <w:r w:rsidRPr="0011361E">
              <w:rPr>
                <w:szCs w:val="18"/>
              </w:rPr>
              <w:t>-ACK, or a value of dl-DataToUL-ACKForDCIFormat1_2 for DCI format 1_2, indicating a same slot or sub-slot for the PUCCH transmission with same HARQ-ACK priority index, from a PUCCH resource set provided to the UE for HARQ-ACK transmission.</w:t>
            </w:r>
          </w:p>
          <w:p w14:paraId="7DA8E89A" w14:textId="6F3FBF90" w:rsidR="0011361E" w:rsidRPr="0011361E" w:rsidRDefault="0011361E" w:rsidP="0011361E">
            <w:pPr>
              <w:spacing w:beforeLines="50"/>
              <w:rPr>
                <w:szCs w:val="18"/>
              </w:rPr>
            </w:pPr>
            <w:r w:rsidRPr="0011361E">
              <w:rPr>
                <w:rFonts w:eastAsiaTheme="minorEastAsia"/>
                <w:szCs w:val="18"/>
              </w:rPr>
              <w:t xml:space="preserve">In a given scheduled cell, </w:t>
            </w:r>
            <w:bookmarkStart w:id="5" w:name="_Hlk32500724"/>
            <w:r w:rsidRPr="0011361E">
              <w:rPr>
                <w:rFonts w:eastAsiaTheme="minorEastAsia"/>
                <w:szCs w:val="18"/>
              </w:rPr>
              <w:t>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p>
          <w:bookmarkEnd w:id="5"/>
          <w:p w14:paraId="3759C6DD" w14:textId="49602554" w:rsidR="00BD3B9B" w:rsidRPr="0011361E" w:rsidRDefault="0011361E" w:rsidP="0011361E">
            <w:pPr>
              <w:spacing w:beforeLines="50"/>
              <w:rPr>
                <w:rFonts w:eastAsiaTheme="minorEastAsia" w:hint="eastAsia"/>
                <w:szCs w:val="18"/>
              </w:rPr>
            </w:pPr>
            <w:r w:rsidRPr="0011361E">
              <w:rPr>
                <w:rFonts w:eastAsiaTheme="minorEastAsia"/>
                <w:szCs w:val="18"/>
              </w:rPr>
              <w:t xml:space="preserve">The UE can be scheduled with two PUCCHs carrying HARQ-ACK with different priorities associated with two DG-PDSCHs scheduled on the same carrier overlapping in the time domain, and intra-UE UL collision handling </w:t>
            </w:r>
            <w:proofErr w:type="spellStart"/>
            <w:r w:rsidRPr="0011361E">
              <w:rPr>
                <w:rFonts w:eastAsiaTheme="minorEastAsia"/>
                <w:szCs w:val="18"/>
              </w:rPr>
              <w:t>behaviour</w:t>
            </w:r>
            <w:proofErr w:type="spellEnd"/>
            <w:r w:rsidRPr="0011361E">
              <w:rPr>
                <w:rFonts w:eastAsiaTheme="minorEastAsia"/>
                <w:szCs w:val="18"/>
              </w:rPr>
              <w:t xml:space="preserve"> previously agreed should be followed.</w:t>
            </w:r>
          </w:p>
        </w:tc>
      </w:tr>
      <w:tr w:rsidR="00BD3B9B" w14:paraId="15F51527" w14:textId="77777777" w:rsidTr="00286818">
        <w:tc>
          <w:tcPr>
            <w:tcW w:w="1525" w:type="dxa"/>
          </w:tcPr>
          <w:p w14:paraId="16AA3E44" w14:textId="15DA7050" w:rsidR="00BD3B9B" w:rsidRDefault="0011361E">
            <w:pPr>
              <w:overflowPunct/>
              <w:autoSpaceDE/>
              <w:autoSpaceDN/>
              <w:adjustRightInd/>
              <w:spacing w:after="0"/>
              <w:textAlignment w:val="auto"/>
            </w:pPr>
            <w:r>
              <w:lastRenderedPageBreak/>
              <w:t>Huawei/</w:t>
            </w:r>
            <w:proofErr w:type="spellStart"/>
            <w:r>
              <w:t>HiSi</w:t>
            </w:r>
            <w:proofErr w:type="spellEnd"/>
          </w:p>
        </w:tc>
        <w:tc>
          <w:tcPr>
            <w:tcW w:w="8104" w:type="dxa"/>
          </w:tcPr>
          <w:p w14:paraId="1C236C0E" w14:textId="4A610DEC" w:rsidR="00BD3B9B" w:rsidRPr="0011361E" w:rsidRDefault="0011361E" w:rsidP="0011361E">
            <w:pPr>
              <w:pStyle w:val="BodyText"/>
              <w:rPr>
                <w:rFonts w:ascii="Times New Roman" w:hAnsi="Times New Roman" w:hint="eastAsia"/>
                <w:bCs/>
                <w:iCs/>
                <w:szCs w:val="20"/>
                <w:lang w:eastAsia="zh-CN"/>
              </w:rPr>
            </w:pPr>
            <w:r w:rsidRPr="0011361E">
              <w:rPr>
                <w:rFonts w:ascii="Times New Roman" w:hAnsi="Times New Roman"/>
                <w:bCs/>
                <w:iCs/>
                <w:szCs w:val="20"/>
                <w:lang w:eastAsia="zh-CN"/>
              </w:rPr>
              <w:t>The UE can be scheduled with two overlapping PUCCHs carrying HARQ-ACK with different priorities for two PDSCHs scheduled on the same carrier in Rel-16.</w:t>
            </w:r>
          </w:p>
        </w:tc>
      </w:tr>
    </w:tbl>
    <w:p w14:paraId="69FC82B4" w14:textId="58DE01A7" w:rsidR="00286818" w:rsidRDefault="00286818">
      <w:pPr>
        <w:overflowPunct/>
        <w:autoSpaceDE/>
        <w:autoSpaceDN/>
        <w:adjustRightInd/>
        <w:spacing w:after="0"/>
        <w:textAlignment w:val="auto"/>
      </w:pPr>
    </w:p>
    <w:p w14:paraId="57F23D95" w14:textId="033155C6" w:rsidR="00286818" w:rsidRDefault="00286818">
      <w:pPr>
        <w:overflowPunct/>
        <w:autoSpaceDE/>
        <w:autoSpaceDN/>
        <w:adjustRightInd/>
        <w:spacing w:after="0"/>
        <w:textAlignment w:val="auto"/>
      </w:pPr>
    </w:p>
    <w:p w14:paraId="16B43BD6" w14:textId="788764A9" w:rsidR="00286818" w:rsidRPr="00BD3B9B" w:rsidRDefault="00286818">
      <w:pPr>
        <w:overflowPunct/>
        <w:autoSpaceDE/>
        <w:autoSpaceDN/>
        <w:adjustRightInd/>
        <w:spacing w:after="0"/>
        <w:textAlignment w:val="auto"/>
        <w:rPr>
          <w:b/>
          <w:bCs/>
          <w:sz w:val="24"/>
          <w:szCs w:val="24"/>
        </w:rPr>
      </w:pPr>
      <w:r w:rsidRPr="00BD3B9B">
        <w:rPr>
          <w:b/>
          <w:bCs/>
          <w:sz w:val="24"/>
          <w:szCs w:val="24"/>
        </w:rPr>
        <w:t xml:space="preserve">Issue #2: </w:t>
      </w:r>
      <w:r w:rsidR="00BD3B9B" w:rsidRPr="00BD3B9B">
        <w:rPr>
          <w:b/>
          <w:bCs/>
          <w:sz w:val="24"/>
          <w:szCs w:val="24"/>
        </w:rPr>
        <w:t>“</w:t>
      </w:r>
      <w:proofErr w:type="spellStart"/>
      <w:r w:rsidR="00B81917" w:rsidRPr="00BD3B9B">
        <w:rPr>
          <w:b/>
          <w:bCs/>
          <w:sz w:val="24"/>
          <w:szCs w:val="24"/>
        </w:rPr>
        <w:t>mTRP</w:t>
      </w:r>
      <w:proofErr w:type="spellEnd"/>
      <w:r w:rsidR="00B81917" w:rsidRPr="00BD3B9B">
        <w:rPr>
          <w:b/>
          <w:bCs/>
          <w:sz w:val="24"/>
          <w:szCs w:val="24"/>
        </w:rPr>
        <w:t xml:space="preserve"> out-of-order HARQ operation</w:t>
      </w:r>
      <w:r w:rsidR="00BD3B9B" w:rsidRPr="00BD3B9B">
        <w:rPr>
          <w:b/>
          <w:bCs/>
          <w:sz w:val="24"/>
          <w:szCs w:val="24"/>
        </w:rPr>
        <w:t>”</w:t>
      </w:r>
    </w:p>
    <w:p w14:paraId="726C4394" w14:textId="3E6968A5" w:rsidR="00B81917" w:rsidRDefault="00B81917">
      <w:pPr>
        <w:overflowPunct/>
        <w:autoSpaceDE/>
        <w:autoSpaceDN/>
        <w:adjustRightInd/>
        <w:spacing w:after="0"/>
        <w:textAlignment w:val="auto"/>
        <w:rPr>
          <w:b/>
          <w:bCs/>
        </w:rPr>
      </w:pPr>
    </w:p>
    <w:p w14:paraId="6CE060B9" w14:textId="13842257" w:rsidR="00B81917" w:rsidRDefault="00B81917" w:rsidP="00770B5F">
      <w:pPr>
        <w:overflowPunct/>
        <w:autoSpaceDE/>
        <w:autoSpaceDN/>
        <w:adjustRightInd/>
        <w:spacing w:after="0"/>
        <w:jc w:val="both"/>
        <w:textAlignment w:val="auto"/>
      </w:pPr>
      <w:r w:rsidRPr="00770B5F">
        <w:t xml:space="preserve">In [1], it is mentioned that out-of-order operation is allowed in </w:t>
      </w:r>
      <w:proofErr w:type="spellStart"/>
      <w:r w:rsidRPr="00770B5F">
        <w:t>mTRP</w:t>
      </w:r>
      <w:proofErr w:type="spellEnd"/>
      <w:r w:rsidRPr="00770B5F">
        <w:t xml:space="preserve"> WI with 2 DCIs if they are scheduled in CORESETs with different </w:t>
      </w:r>
      <w:proofErr w:type="spellStart"/>
      <w:r w:rsidR="00573FAB" w:rsidRPr="00770B5F">
        <w:t>CORESET</w:t>
      </w:r>
      <w:r w:rsidRPr="00770B5F">
        <w:t>PoolIndex</w:t>
      </w:r>
      <w:proofErr w:type="spellEnd"/>
      <w:r w:rsidR="00770B5F" w:rsidRPr="00770B5F">
        <w:t xml:space="preserve">. Hence, if the UE </w:t>
      </w:r>
      <w:proofErr w:type="gramStart"/>
      <w:r w:rsidR="00770B5F" w:rsidRPr="00770B5F">
        <w:t>is capable of supporting</w:t>
      </w:r>
      <w:proofErr w:type="gramEnd"/>
      <w:r w:rsidR="00770B5F" w:rsidRPr="00770B5F">
        <w:t xml:space="preserve"> this feature, then the same feature can be supported with a single TRP.</w:t>
      </w:r>
    </w:p>
    <w:p w14:paraId="4F261342" w14:textId="02BDB8E7" w:rsidR="00770B5F" w:rsidRDefault="00770B5F" w:rsidP="00770B5F">
      <w:pPr>
        <w:overflowPunct/>
        <w:autoSpaceDE/>
        <w:autoSpaceDN/>
        <w:adjustRightInd/>
        <w:spacing w:after="0"/>
        <w:jc w:val="both"/>
        <w:textAlignment w:val="auto"/>
      </w:pPr>
    </w:p>
    <w:p w14:paraId="30DA5D79" w14:textId="0D01BD36" w:rsidR="00770B5F" w:rsidRDefault="00770B5F" w:rsidP="00770B5F">
      <w:pPr>
        <w:overflowPunct/>
        <w:autoSpaceDE/>
        <w:autoSpaceDN/>
        <w:adjustRightInd/>
        <w:spacing w:after="0"/>
        <w:jc w:val="both"/>
        <w:textAlignment w:val="auto"/>
        <w:rPr>
          <w:b/>
          <w:bCs/>
        </w:rPr>
      </w:pPr>
      <w:r w:rsidRPr="00BD3B9B">
        <w:rPr>
          <w:b/>
          <w:bCs/>
        </w:rPr>
        <w:t xml:space="preserve">Comment from the feature lead: This issue is not essential for the following reasons; (1) It is not related to URLLC WI, (2) configuring a UE with different </w:t>
      </w:r>
      <w:proofErr w:type="spellStart"/>
      <w:r w:rsidRPr="00BD3B9B">
        <w:rPr>
          <w:b/>
          <w:bCs/>
        </w:rPr>
        <w:t>CORESETPoolIndex</w:t>
      </w:r>
      <w:proofErr w:type="spellEnd"/>
      <w:r w:rsidRPr="00BD3B9B">
        <w:rPr>
          <w:b/>
          <w:bCs/>
        </w:rPr>
        <w:t xml:space="preserve"> is an indication to the UE that out of order scheduling may happen; hence, with a single parameter, the same operation cannot be allowed, and (3) it was concluded in RAN1 #99 that out-of-order HARQ for URLLC, which is supported by a single TRP, is not supported.</w:t>
      </w:r>
    </w:p>
    <w:p w14:paraId="16C466E9" w14:textId="4E071C62" w:rsidR="00BD3B9B" w:rsidRDefault="00BD3B9B" w:rsidP="00770B5F">
      <w:pPr>
        <w:overflowPunct/>
        <w:autoSpaceDE/>
        <w:autoSpaceDN/>
        <w:adjustRightInd/>
        <w:spacing w:after="0"/>
        <w:jc w:val="both"/>
        <w:textAlignment w:val="auto"/>
        <w:rPr>
          <w:b/>
          <w:bCs/>
        </w:rPr>
      </w:pPr>
    </w:p>
    <w:p w14:paraId="01D8AD5A" w14:textId="1327DC0D" w:rsidR="00BD3B9B" w:rsidRPr="00BD3B9B" w:rsidRDefault="00BD3B9B" w:rsidP="00770B5F">
      <w:pPr>
        <w:overflowPunct/>
        <w:autoSpaceDE/>
        <w:autoSpaceDN/>
        <w:adjustRightInd/>
        <w:spacing w:after="0"/>
        <w:jc w:val="both"/>
        <w:textAlignment w:val="auto"/>
        <w:rPr>
          <w:b/>
          <w:bCs/>
          <w:sz w:val="24"/>
          <w:szCs w:val="24"/>
        </w:rPr>
      </w:pPr>
      <w:r w:rsidRPr="00BD3B9B">
        <w:rPr>
          <w:b/>
          <w:bCs/>
          <w:sz w:val="24"/>
          <w:szCs w:val="24"/>
        </w:rPr>
        <w:t xml:space="preserve">Issue #3: </w:t>
      </w:r>
      <w:r>
        <w:rPr>
          <w:b/>
          <w:bCs/>
          <w:sz w:val="24"/>
          <w:szCs w:val="24"/>
        </w:rPr>
        <w:t>“</w:t>
      </w:r>
      <w:r w:rsidRPr="00BD3B9B">
        <w:rPr>
          <w:b/>
          <w:bCs/>
          <w:sz w:val="24"/>
          <w:szCs w:val="24"/>
        </w:rPr>
        <w:t>Clarification on new reference for SLIV</w:t>
      </w:r>
      <w:r>
        <w:rPr>
          <w:b/>
          <w:bCs/>
          <w:sz w:val="24"/>
          <w:szCs w:val="24"/>
        </w:rPr>
        <w:t>”</w:t>
      </w:r>
    </w:p>
    <w:p w14:paraId="4630943C" w14:textId="3C519D12" w:rsidR="00BD3B9B" w:rsidRDefault="00BD3B9B" w:rsidP="00770B5F">
      <w:pPr>
        <w:overflowPunct/>
        <w:autoSpaceDE/>
        <w:autoSpaceDN/>
        <w:adjustRightInd/>
        <w:spacing w:after="0"/>
        <w:jc w:val="both"/>
        <w:textAlignment w:val="auto"/>
        <w:rPr>
          <w:b/>
          <w:bCs/>
        </w:rPr>
      </w:pPr>
    </w:p>
    <w:p w14:paraId="1B91D70B" w14:textId="2090C3F2" w:rsidR="00BD3B9B" w:rsidRPr="00BD3B9B" w:rsidRDefault="00BD3B9B" w:rsidP="00BD3B9B">
      <w:pPr>
        <w:spacing w:after="0" w:line="360" w:lineRule="auto"/>
        <w:jc w:val="both"/>
        <w:rPr>
          <w:iCs/>
        </w:rPr>
      </w:pPr>
      <w:r w:rsidRPr="00BD3B9B">
        <w:t xml:space="preserve">In [7], it is mentioned </w:t>
      </w:r>
      <w:r w:rsidRPr="00BD3B9B">
        <w:rPr>
          <w:lang w:eastAsia="ko-KR"/>
        </w:rPr>
        <w:t xml:space="preserve">it is possible that one scheduled carrier may include multiple BWP configurations and each BWPs have different subcarrier spacings as subcarrier spacing configuration is per BWP. Given that DCI format 1_1 and 1_2 can have carrier indicator and bandwidth </w:t>
      </w:r>
      <w:proofErr w:type="gramStart"/>
      <w:r w:rsidRPr="00BD3B9B">
        <w:rPr>
          <w:lang w:eastAsia="ko-KR"/>
        </w:rPr>
        <w:t>part(</w:t>
      </w:r>
      <w:proofErr w:type="gramEnd"/>
      <w:r w:rsidRPr="00BD3B9B">
        <w:rPr>
          <w:lang w:eastAsia="ko-KR"/>
        </w:rPr>
        <w:t xml:space="preserve">BWP) indicator fields, scheduling cell and scheduled cell may have same or different subcarrier spacings dynamically. For example, there are two carriers; the first carrier (scheduling cell) has one BWP (i.e., 15kHz SCS for BWP A) and the second carrier (scheduled cell) has two BWPs (i.e., 15kHz SCS for BWP B, 30kHz SCS for BWP C). In this case, when a DCI of the PDCCH in BWP A schedules PDSCH in BWP B, </w:t>
      </w:r>
      <w:r w:rsidRPr="00BD3B9B">
        <w:rPr>
          <w:i/>
          <w:iCs/>
        </w:rPr>
        <w:t xml:space="preserve">ReferenceofSLIV-ForDCIFormat1_2 </w:t>
      </w:r>
      <w:r w:rsidRPr="00BD3B9B">
        <w:rPr>
          <w:iCs/>
        </w:rPr>
        <w:t xml:space="preserve">can be used due to same SCS configuration.  While, </w:t>
      </w:r>
      <w:r w:rsidRPr="00BD3B9B">
        <w:rPr>
          <w:lang w:eastAsia="ko-KR"/>
        </w:rPr>
        <w:t xml:space="preserve">when a DCI of the PDCCH in BWP A schedules PDSCH in BWP C, UE will not apply </w:t>
      </w:r>
      <w:r w:rsidRPr="00BD3B9B">
        <w:rPr>
          <w:i/>
          <w:iCs/>
        </w:rPr>
        <w:t xml:space="preserve">ReferenceofSLIV-ForDCIFormat1_2 </w:t>
      </w:r>
      <w:r w:rsidRPr="00BD3B9B">
        <w:rPr>
          <w:iCs/>
        </w:rPr>
        <w:t xml:space="preserve">as they have different SCS configurations. However, current specification does not cover this case. In order to resolve this issue, it should consider following proposal. </w:t>
      </w:r>
    </w:p>
    <w:p w14:paraId="22039E86" w14:textId="06E453A8" w:rsidR="00BD3B9B" w:rsidRDefault="00BD3B9B" w:rsidP="00770B5F">
      <w:pPr>
        <w:overflowPunct/>
        <w:autoSpaceDE/>
        <w:autoSpaceDN/>
        <w:adjustRightInd/>
        <w:spacing w:after="0"/>
        <w:jc w:val="both"/>
        <w:textAlignment w:val="auto"/>
        <w:rPr>
          <w:b/>
          <w:bCs/>
        </w:rPr>
      </w:pPr>
    </w:p>
    <w:p w14:paraId="6F34F37A" w14:textId="77777777" w:rsidR="00BD3B9B" w:rsidRPr="008805E3" w:rsidRDefault="00BD3B9B" w:rsidP="00BD3B9B">
      <w:pPr>
        <w:spacing w:after="0" w:line="360" w:lineRule="auto"/>
        <w:jc w:val="both"/>
        <w:rPr>
          <w:sz w:val="22"/>
        </w:rPr>
      </w:pPr>
      <w:r w:rsidRPr="008805E3">
        <w:rPr>
          <w:sz w:val="22"/>
          <w:lang w:eastAsia="ko-KR"/>
        </w:rPr>
        <w:t>&lt;TS 38.214 v16.0.0&gt;</w:t>
      </w:r>
    </w:p>
    <w:p w14:paraId="5D6D88B4" w14:textId="77777777" w:rsidR="00BD3B9B" w:rsidRPr="008805E3" w:rsidRDefault="00BD3B9B" w:rsidP="00BD3B9B">
      <w:pPr>
        <w:pStyle w:val="Heading4"/>
        <w:spacing w:line="360" w:lineRule="auto"/>
        <w:ind w:left="438" w:hanging="438"/>
        <w:jc w:val="both"/>
        <w:rPr>
          <w:color w:val="000000"/>
          <w:sz w:val="22"/>
        </w:rPr>
      </w:pPr>
      <w:r w:rsidRPr="008805E3">
        <w:rPr>
          <w:color w:val="000000"/>
          <w:sz w:val="22"/>
        </w:rPr>
        <w:t>5.1.2.1</w:t>
      </w:r>
      <w:r w:rsidRPr="008805E3">
        <w:rPr>
          <w:color w:val="000000"/>
          <w:sz w:val="22"/>
        </w:rPr>
        <w:tab/>
        <w:t>Resource allocation in time domain</w:t>
      </w:r>
    </w:p>
    <w:p w14:paraId="4E22451F" w14:textId="77777777" w:rsidR="00BD3B9B" w:rsidRPr="00B4063E" w:rsidRDefault="00BD3B9B" w:rsidP="00BD3B9B">
      <w:pPr>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t xml:space="preserve"> </w:t>
      </w:r>
      <w:r>
        <w:t>Unchanged Texts Omitted----------------------------------------------------</w:t>
      </w:r>
    </w:p>
    <w:p w14:paraId="13C2870A" w14:textId="77777777" w:rsidR="00BD3B9B" w:rsidRPr="001D08C6" w:rsidRDefault="00BD3B9B" w:rsidP="00BD3B9B">
      <w:pPr>
        <w:pStyle w:val="B1"/>
        <w:spacing w:line="360" w:lineRule="auto"/>
        <w:ind w:left="0" w:firstLine="0"/>
        <w:jc w:val="both"/>
        <w:rPr>
          <w:lang w:val="en-AU"/>
        </w:rPr>
      </w:pPr>
      <w:r w:rsidRPr="001D08C6">
        <w:rPr>
          <w:lang w:val="en-AU"/>
        </w:rPr>
        <w:t xml:space="preserve">The </w:t>
      </w:r>
      <w:r w:rsidRPr="001D08C6">
        <w:rPr>
          <w:lang w:val="en-US"/>
        </w:rPr>
        <w:t xml:space="preserve">reference point </w:t>
      </w:r>
      <w:r w:rsidRPr="001D08C6">
        <w:rPr>
          <w:i/>
          <w:iCs/>
          <w:lang w:val="en-US"/>
        </w:rPr>
        <w:t>S</w:t>
      </w:r>
      <w:r w:rsidRPr="001D08C6">
        <w:rPr>
          <w:i/>
          <w:iCs/>
          <w:vertAlign w:val="subscript"/>
          <w:lang w:val="en-US"/>
        </w:rPr>
        <w:t>0</w:t>
      </w:r>
      <w:r w:rsidRPr="001D08C6">
        <w:rPr>
          <w:lang w:val="en-US"/>
        </w:rPr>
        <w:t xml:space="preserve"> for </w:t>
      </w:r>
      <w:r w:rsidRPr="001D08C6">
        <w:rPr>
          <w:lang w:val="en-AU"/>
        </w:rPr>
        <w:t xml:space="preserve">starting symbol </w:t>
      </w:r>
      <w:r w:rsidRPr="001D08C6">
        <w:rPr>
          <w:i/>
        </w:rPr>
        <w:t xml:space="preserve">S </w:t>
      </w:r>
      <w:r w:rsidRPr="001D08C6">
        <w:rPr>
          <w:lang w:val="de-AT"/>
        </w:rPr>
        <w:t>is defined as:</w:t>
      </w:r>
      <w:r w:rsidRPr="001D08C6">
        <w:t xml:space="preserve"> </w:t>
      </w:r>
    </w:p>
    <w:p w14:paraId="28C336C4" w14:textId="77777777" w:rsidR="00BD3B9B" w:rsidRPr="001D08C6" w:rsidRDefault="00BD3B9B" w:rsidP="00BD3B9B">
      <w:pPr>
        <w:pStyle w:val="B2"/>
        <w:spacing w:line="360" w:lineRule="auto"/>
        <w:jc w:val="both"/>
      </w:pPr>
      <w:r w:rsidRPr="001D08C6">
        <w:t>-</w:t>
      </w:r>
      <w:r w:rsidRPr="001D08C6">
        <w:tab/>
      </w:r>
      <w:r w:rsidRPr="001D08C6">
        <w:rPr>
          <w:lang w:val="de-AT"/>
        </w:rPr>
        <w:t xml:space="preserve">if configured with </w:t>
      </w:r>
      <w:r w:rsidRPr="001D08C6">
        <w:rPr>
          <w:i/>
          <w:lang w:val="de-AT"/>
        </w:rPr>
        <w:t>ReferenceofSLIV-ForDCIFormat1_2</w:t>
      </w:r>
      <w:r w:rsidRPr="001D08C6">
        <w:rPr>
          <w:lang w:val="de-AT"/>
        </w:rPr>
        <w:t>, and w</w:t>
      </w:r>
      <w:r w:rsidRPr="001D08C6">
        <w:t>hen receiving PDSCH scheduled by DCI format 1_</w:t>
      </w:r>
      <w:r w:rsidRPr="001D08C6">
        <w:rPr>
          <w:lang w:val="de-AT"/>
        </w:rPr>
        <w:t xml:space="preserve">2 with CRC scrambled by C-RNTI, MCS-C-RNTI, CS-RNTI with </w:t>
      </w:r>
      <w:r w:rsidRPr="001D08C6">
        <w:rPr>
          <w:i/>
        </w:rPr>
        <w:t>K</w:t>
      </w:r>
      <w:r w:rsidRPr="001D08C6">
        <w:rPr>
          <w:i/>
          <w:vertAlign w:val="subscript"/>
        </w:rPr>
        <w:t>0</w:t>
      </w:r>
      <w:r w:rsidRPr="001D08C6">
        <w:rPr>
          <w:i/>
          <w:lang w:val="de-AT"/>
        </w:rPr>
        <w:t>=0</w:t>
      </w:r>
      <w:r w:rsidRPr="001D08C6">
        <w:t xml:space="preserve">, </w:t>
      </w:r>
      <w:r w:rsidRPr="001D08C6">
        <w:rPr>
          <w:color w:val="FF0000"/>
        </w:rPr>
        <w:t>same SCS configuration for PDCCH and PDSCH,</w:t>
      </w:r>
      <w:r w:rsidRPr="001D08C6">
        <w:t xml:space="preserve"> and PDSCH mapping Type B, </w:t>
      </w:r>
      <w:r w:rsidRPr="001D08C6">
        <w:rPr>
          <w:lang w:val="de-AT"/>
        </w:rPr>
        <w:t xml:space="preserve">the starting symbol </w:t>
      </w:r>
      <w:r w:rsidRPr="001D08C6">
        <w:rPr>
          <w:i/>
          <w:lang w:val="de-AT"/>
        </w:rPr>
        <w:t>S</w:t>
      </w:r>
      <w:r w:rsidRPr="001D08C6">
        <w:rPr>
          <w:lang w:val="de-AT"/>
        </w:rPr>
        <w:t xml:space="preserve"> is relative to the starting symbol </w:t>
      </w:r>
      <w:r w:rsidRPr="001D08C6">
        <w:rPr>
          <w:i/>
          <w:lang w:val="de-AT"/>
        </w:rPr>
        <w:t>S</w:t>
      </w:r>
      <w:r w:rsidRPr="001D08C6">
        <w:rPr>
          <w:i/>
          <w:vertAlign w:val="subscript"/>
          <w:lang w:val="de-AT"/>
        </w:rPr>
        <w:t>0</w:t>
      </w:r>
      <w:r w:rsidRPr="001D08C6">
        <w:rPr>
          <w:lang w:val="de-AT"/>
        </w:rPr>
        <w:t xml:space="preserve"> of the PDCCH monitoring occasion where DCI format 1_2 is detected; </w:t>
      </w:r>
    </w:p>
    <w:p w14:paraId="6418D684" w14:textId="77777777" w:rsidR="00BD3B9B" w:rsidRPr="00B4063E" w:rsidRDefault="00BD3B9B" w:rsidP="00BD3B9B">
      <w:pPr>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t xml:space="preserve"> </w:t>
      </w:r>
      <w:r>
        <w:t>Unchanged Texts Omitted----------------------------------------------------</w:t>
      </w:r>
    </w:p>
    <w:p w14:paraId="4280FD41" w14:textId="75687BD8" w:rsidR="00BD3B9B" w:rsidRDefault="00BD3B9B" w:rsidP="00BD3B9B">
      <w:pPr>
        <w:overflowPunct/>
        <w:autoSpaceDE/>
        <w:autoSpaceDN/>
        <w:adjustRightInd/>
        <w:spacing w:after="0"/>
        <w:jc w:val="both"/>
        <w:textAlignment w:val="auto"/>
        <w:rPr>
          <w:strike/>
          <w:color w:val="FF0000"/>
        </w:rPr>
      </w:pPr>
      <w:r w:rsidRPr="0059719E">
        <w:rPr>
          <w:strike/>
          <w:color w:val="FF0000"/>
        </w:rPr>
        <w:t xml:space="preserve">The UE is not expected to be configured with </w:t>
      </w:r>
      <w:r w:rsidRPr="0059719E">
        <w:rPr>
          <w:i/>
          <w:strike/>
          <w:color w:val="FF0000"/>
          <w:lang w:val="de-AT"/>
        </w:rPr>
        <w:t>ReferenceofSLIV-ForDCIFormat1_2</w:t>
      </w:r>
      <w:r w:rsidRPr="0059719E">
        <w:rPr>
          <w:strike/>
          <w:color w:val="FF0000"/>
        </w:rPr>
        <w:t xml:space="preserve"> for serving cells configured for cross-carrier scheduling with a scheduling cell of a different downlink SCS configuration.</w:t>
      </w:r>
    </w:p>
    <w:p w14:paraId="446401C2" w14:textId="4BA445B8" w:rsidR="00BD3B9B" w:rsidRDefault="00BD3B9B" w:rsidP="00BD3B9B">
      <w:pPr>
        <w:overflowPunct/>
        <w:autoSpaceDE/>
        <w:autoSpaceDN/>
        <w:adjustRightInd/>
        <w:spacing w:after="0"/>
        <w:jc w:val="both"/>
        <w:textAlignment w:val="auto"/>
        <w:rPr>
          <w:strike/>
          <w:color w:val="FF0000"/>
        </w:rPr>
      </w:pPr>
    </w:p>
    <w:p w14:paraId="7813804D" w14:textId="5625F8DA" w:rsidR="00BD3B9B" w:rsidRPr="00BD3B9B" w:rsidRDefault="00BD3B9B" w:rsidP="00BD3B9B">
      <w:pPr>
        <w:overflowPunct/>
        <w:autoSpaceDE/>
        <w:autoSpaceDN/>
        <w:adjustRightInd/>
        <w:spacing w:after="0"/>
        <w:jc w:val="both"/>
        <w:textAlignment w:val="auto"/>
        <w:rPr>
          <w:b/>
          <w:bCs/>
        </w:rPr>
      </w:pPr>
      <w:r w:rsidRPr="00BD3B9B">
        <w:rPr>
          <w:b/>
          <w:bCs/>
        </w:rPr>
        <w:t xml:space="preserve">Comment from the feature lead: </w:t>
      </w:r>
      <w:r>
        <w:rPr>
          <w:b/>
          <w:bCs/>
        </w:rPr>
        <w:t>This topic is related to PDCCH enhancements for URLLC since the new reference for SLIV was agreed under that agenda item. Hence, the proposed change is non-essential under AI 7.2.5.4.</w:t>
      </w:r>
    </w:p>
    <w:p w14:paraId="43A8ED36" w14:textId="67588063" w:rsidR="001527C9" w:rsidRDefault="00286818" w:rsidP="000D3391">
      <w:pPr>
        <w:pStyle w:val="Heading1"/>
        <w:ind w:left="0" w:firstLine="0"/>
        <w:jc w:val="both"/>
      </w:pPr>
      <w:r>
        <w:lastRenderedPageBreak/>
        <w:t>3</w:t>
      </w:r>
      <w:r w:rsidR="000D3391">
        <w:t xml:space="preserve">         </w:t>
      </w:r>
      <w:r w:rsidR="00A50C7D">
        <w:t>References</w:t>
      </w:r>
    </w:p>
    <w:p w14:paraId="51A48687" w14:textId="679C8F4A" w:rsidR="00A50C7D" w:rsidRPr="00286818" w:rsidRDefault="00A50C7D" w:rsidP="00A50C7D">
      <w:pPr>
        <w:rPr>
          <w:b/>
          <w:bCs/>
          <w:lang w:val="en-GB"/>
        </w:rPr>
      </w:pPr>
      <w:r w:rsidRPr="00286818">
        <w:rPr>
          <w:b/>
          <w:bCs/>
          <w:lang w:val="en-GB"/>
        </w:rPr>
        <w:t xml:space="preserve">[1] </w:t>
      </w:r>
      <w:r w:rsidR="00CC78DB" w:rsidRPr="00286818">
        <w:rPr>
          <w:b/>
          <w:bCs/>
          <w:lang w:val="en-GB"/>
        </w:rPr>
        <w:t>R1-20002</w:t>
      </w:r>
      <w:r w:rsidR="00DD5763" w:rsidRPr="00286818">
        <w:rPr>
          <w:b/>
          <w:bCs/>
          <w:lang w:val="en-GB"/>
        </w:rPr>
        <w:t>33, “</w:t>
      </w:r>
      <w:r w:rsidR="00DD5763" w:rsidRPr="00286818">
        <w:rPr>
          <w:b/>
          <w:bCs/>
          <w:i/>
          <w:iCs/>
          <w:lang w:val="en-GB"/>
        </w:rPr>
        <w:t>Remaining issue of scheduling/HARQ for NR URLLC</w:t>
      </w:r>
      <w:r w:rsidR="00DD5763" w:rsidRPr="00286818">
        <w:rPr>
          <w:b/>
          <w:bCs/>
          <w:lang w:val="en-GB"/>
        </w:rPr>
        <w:t>,” Ericsson</w:t>
      </w:r>
    </w:p>
    <w:p w14:paraId="7C31E5BE" w14:textId="18E8040B" w:rsidR="00DD5763" w:rsidRPr="00286818" w:rsidRDefault="00DD5763" w:rsidP="00A50C7D">
      <w:pPr>
        <w:rPr>
          <w:b/>
          <w:bCs/>
          <w:lang w:val="en-GB"/>
        </w:rPr>
      </w:pPr>
      <w:r w:rsidRPr="00286818">
        <w:rPr>
          <w:b/>
          <w:bCs/>
          <w:lang w:val="en-GB"/>
        </w:rPr>
        <w:t>[2] R1-2000328, “</w:t>
      </w:r>
      <w:r w:rsidR="00B752CF" w:rsidRPr="00286818">
        <w:rPr>
          <w:b/>
          <w:bCs/>
          <w:i/>
          <w:iCs/>
          <w:lang w:val="en-GB"/>
        </w:rPr>
        <w:t>Enhancements for scheduling/HARQ</w:t>
      </w:r>
      <w:r w:rsidR="00B752CF" w:rsidRPr="00286818">
        <w:rPr>
          <w:b/>
          <w:bCs/>
          <w:lang w:val="en-GB"/>
        </w:rPr>
        <w:t>,” vivo</w:t>
      </w:r>
    </w:p>
    <w:p w14:paraId="17EFCCCD" w14:textId="2EC227B8" w:rsidR="00B752CF" w:rsidRPr="00286818" w:rsidRDefault="00B752CF" w:rsidP="00A50C7D">
      <w:pPr>
        <w:rPr>
          <w:b/>
          <w:bCs/>
          <w:lang w:val="en-GB"/>
        </w:rPr>
      </w:pPr>
      <w:r w:rsidRPr="00286818">
        <w:rPr>
          <w:b/>
          <w:bCs/>
          <w:lang w:val="en-GB"/>
        </w:rPr>
        <w:t>[3] R1-2000358, “</w:t>
      </w:r>
      <w:r w:rsidRPr="00286818">
        <w:rPr>
          <w:b/>
          <w:bCs/>
          <w:i/>
          <w:iCs/>
          <w:lang w:val="en-GB"/>
        </w:rPr>
        <w:t>Remaining issues on scheduling/HARQ enhancements for NR URLLC</w:t>
      </w:r>
      <w:r w:rsidRPr="00286818">
        <w:rPr>
          <w:b/>
          <w:bCs/>
          <w:lang w:val="en-GB"/>
        </w:rPr>
        <w:t>,” ZTE</w:t>
      </w:r>
    </w:p>
    <w:p w14:paraId="697A8D91" w14:textId="5740F4D7" w:rsidR="00B752CF" w:rsidRPr="00286818" w:rsidRDefault="00B752CF" w:rsidP="00A50C7D">
      <w:pPr>
        <w:rPr>
          <w:b/>
          <w:bCs/>
          <w:lang w:val="en-GB"/>
        </w:rPr>
      </w:pPr>
      <w:r w:rsidRPr="00286818">
        <w:rPr>
          <w:b/>
          <w:bCs/>
          <w:lang w:val="en-GB"/>
        </w:rPr>
        <w:t>[4] R1-2000482, “</w:t>
      </w:r>
      <w:r w:rsidRPr="00286818">
        <w:rPr>
          <w:b/>
          <w:bCs/>
          <w:i/>
          <w:iCs/>
          <w:lang w:val="en-GB"/>
        </w:rPr>
        <w:t>Discussion on Out-of-Order HARQ</w:t>
      </w:r>
      <w:r w:rsidRPr="00286818">
        <w:rPr>
          <w:b/>
          <w:bCs/>
          <w:lang w:val="en-GB"/>
        </w:rPr>
        <w:t>,” OPPO</w:t>
      </w:r>
    </w:p>
    <w:p w14:paraId="71FDCB72" w14:textId="36471599" w:rsidR="00B752CF" w:rsidRPr="00286818" w:rsidRDefault="00B752CF" w:rsidP="00A50C7D">
      <w:pPr>
        <w:rPr>
          <w:b/>
          <w:bCs/>
          <w:lang w:val="en-GB"/>
        </w:rPr>
      </w:pPr>
      <w:r w:rsidRPr="00286818">
        <w:rPr>
          <w:b/>
          <w:bCs/>
          <w:lang w:val="en-GB"/>
        </w:rPr>
        <w:t>[5] R1-</w:t>
      </w:r>
      <w:r w:rsidR="001E0CAA" w:rsidRPr="00286818">
        <w:rPr>
          <w:b/>
          <w:bCs/>
          <w:lang w:val="en-GB"/>
        </w:rPr>
        <w:t>2000530, “</w:t>
      </w:r>
      <w:r w:rsidR="001E0CAA" w:rsidRPr="00286818">
        <w:rPr>
          <w:b/>
          <w:bCs/>
          <w:i/>
          <w:iCs/>
          <w:lang w:val="en-GB"/>
        </w:rPr>
        <w:t>Remaining issues on out-of-order scheduling/HARQ</w:t>
      </w:r>
      <w:r w:rsidR="001E0CAA" w:rsidRPr="00286818">
        <w:rPr>
          <w:b/>
          <w:bCs/>
          <w:lang w:val="en-GB"/>
        </w:rPr>
        <w:t>,” CATT</w:t>
      </w:r>
    </w:p>
    <w:p w14:paraId="601456F6" w14:textId="6BD37465" w:rsidR="001E0CAA" w:rsidRPr="00286818" w:rsidRDefault="001E0CAA" w:rsidP="00A50C7D">
      <w:pPr>
        <w:rPr>
          <w:b/>
          <w:bCs/>
          <w:lang w:val="en-GB"/>
        </w:rPr>
      </w:pPr>
      <w:r w:rsidRPr="00286818">
        <w:rPr>
          <w:b/>
          <w:bCs/>
          <w:lang w:val="en-GB"/>
        </w:rPr>
        <w:t>[6] R1-</w:t>
      </w:r>
      <w:r w:rsidR="00784A56" w:rsidRPr="00286818">
        <w:rPr>
          <w:b/>
          <w:bCs/>
          <w:lang w:val="en-GB"/>
        </w:rPr>
        <w:t>2000590, “</w:t>
      </w:r>
      <w:r w:rsidR="00784A56" w:rsidRPr="00286818">
        <w:rPr>
          <w:b/>
          <w:bCs/>
          <w:i/>
          <w:iCs/>
          <w:lang w:val="en-GB"/>
        </w:rPr>
        <w:t>Remaining issues on out-of-order HARQ and PUCCH overlapping</w:t>
      </w:r>
      <w:r w:rsidR="00784A56" w:rsidRPr="00286818">
        <w:rPr>
          <w:b/>
          <w:bCs/>
          <w:lang w:val="en-GB"/>
        </w:rPr>
        <w:t>,” Panasonic</w:t>
      </w:r>
    </w:p>
    <w:p w14:paraId="2A252D1F" w14:textId="7D8153F4" w:rsidR="00784A56" w:rsidRPr="00286818" w:rsidRDefault="00784A56" w:rsidP="00A50C7D">
      <w:pPr>
        <w:rPr>
          <w:b/>
          <w:bCs/>
          <w:lang w:val="en-GB"/>
        </w:rPr>
      </w:pPr>
      <w:r w:rsidRPr="00286818">
        <w:rPr>
          <w:b/>
          <w:bCs/>
          <w:lang w:val="en-GB"/>
        </w:rPr>
        <w:t>[7] R1-</w:t>
      </w:r>
      <w:r w:rsidR="00D8793B" w:rsidRPr="00286818">
        <w:rPr>
          <w:b/>
          <w:bCs/>
          <w:lang w:val="en-GB"/>
        </w:rPr>
        <w:t>2000628, “</w:t>
      </w:r>
      <w:r w:rsidR="00D8793B" w:rsidRPr="00286818">
        <w:rPr>
          <w:b/>
          <w:bCs/>
          <w:i/>
          <w:iCs/>
          <w:lang w:val="en-GB"/>
        </w:rPr>
        <w:t>Remaining issues for scheduling/HARQ enhancements</w:t>
      </w:r>
      <w:r w:rsidR="00D8793B" w:rsidRPr="00286818">
        <w:rPr>
          <w:b/>
          <w:bCs/>
          <w:lang w:val="en-GB"/>
        </w:rPr>
        <w:t>,” Samsung</w:t>
      </w:r>
    </w:p>
    <w:p w14:paraId="657EA4BC" w14:textId="168AC0B5" w:rsidR="00D8793B" w:rsidRPr="00286818" w:rsidRDefault="00D8793B" w:rsidP="00A50C7D">
      <w:pPr>
        <w:rPr>
          <w:b/>
          <w:bCs/>
          <w:lang w:val="en-GB"/>
        </w:rPr>
      </w:pPr>
      <w:r w:rsidRPr="00286818">
        <w:rPr>
          <w:b/>
          <w:bCs/>
          <w:lang w:val="en-GB"/>
        </w:rPr>
        <w:t>[8] R1-2000673, “</w:t>
      </w:r>
      <w:r w:rsidRPr="00286818">
        <w:rPr>
          <w:b/>
          <w:bCs/>
          <w:i/>
          <w:iCs/>
          <w:lang w:val="en-GB"/>
        </w:rPr>
        <w:t xml:space="preserve">Remaining issues of enhancements </w:t>
      </w:r>
      <w:r w:rsidR="00CF0E99" w:rsidRPr="00286818">
        <w:rPr>
          <w:b/>
          <w:bCs/>
          <w:i/>
          <w:iCs/>
          <w:lang w:val="en-GB"/>
        </w:rPr>
        <w:t>to scheduling/HARQ for NR URLLC</w:t>
      </w:r>
      <w:r w:rsidR="00CF0E99" w:rsidRPr="00286818">
        <w:rPr>
          <w:b/>
          <w:bCs/>
          <w:lang w:val="en-GB"/>
        </w:rPr>
        <w:t>,” LGE</w:t>
      </w:r>
    </w:p>
    <w:p w14:paraId="640F9207" w14:textId="20F2BB8F" w:rsidR="00CF0E99" w:rsidRPr="00286818" w:rsidRDefault="00CF0E99" w:rsidP="00A50C7D">
      <w:pPr>
        <w:rPr>
          <w:b/>
          <w:bCs/>
          <w:lang w:val="en-GB"/>
        </w:rPr>
      </w:pPr>
      <w:r w:rsidRPr="00286818">
        <w:rPr>
          <w:b/>
          <w:bCs/>
          <w:lang w:val="en-GB"/>
        </w:rPr>
        <w:t>[9] R1-2000737, “</w:t>
      </w:r>
      <w:r w:rsidRPr="00286818">
        <w:rPr>
          <w:b/>
          <w:bCs/>
          <w:i/>
          <w:iCs/>
          <w:lang w:val="en-GB"/>
        </w:rPr>
        <w:t>Remaining details on scheduling and HARQ enhancements for URLLC</w:t>
      </w:r>
      <w:r w:rsidRPr="00286818">
        <w:rPr>
          <w:b/>
          <w:bCs/>
          <w:lang w:val="en-GB"/>
        </w:rPr>
        <w:t>,</w:t>
      </w:r>
      <w:r w:rsidR="00FF04FE" w:rsidRPr="00286818">
        <w:rPr>
          <w:b/>
          <w:bCs/>
          <w:lang w:val="en-GB"/>
        </w:rPr>
        <w:t>”</w:t>
      </w:r>
      <w:r w:rsidRPr="00286818">
        <w:rPr>
          <w:b/>
          <w:bCs/>
          <w:lang w:val="en-GB"/>
        </w:rPr>
        <w:t xml:space="preserve"> Intel</w:t>
      </w:r>
    </w:p>
    <w:p w14:paraId="4C9DBBFC" w14:textId="701EAF5C" w:rsidR="00CF0E99" w:rsidRPr="00286818" w:rsidRDefault="00CF0E99" w:rsidP="00A50C7D">
      <w:pPr>
        <w:rPr>
          <w:b/>
          <w:bCs/>
          <w:lang w:val="en-GB"/>
        </w:rPr>
      </w:pPr>
      <w:r w:rsidRPr="00286818">
        <w:rPr>
          <w:b/>
          <w:bCs/>
          <w:lang w:val="en-GB"/>
        </w:rPr>
        <w:t>[10] R1-2000752, “</w:t>
      </w:r>
      <w:r w:rsidR="00FF04FE" w:rsidRPr="00286818">
        <w:rPr>
          <w:b/>
          <w:bCs/>
          <w:i/>
          <w:iCs/>
          <w:lang w:val="en-GB"/>
        </w:rPr>
        <w:t>Remaining issues on scheduling and HARQ,”</w:t>
      </w:r>
      <w:r w:rsidR="00FF04FE" w:rsidRPr="00286818">
        <w:rPr>
          <w:b/>
          <w:bCs/>
          <w:lang w:val="en-GB"/>
        </w:rPr>
        <w:t xml:space="preserve"> CMCC</w:t>
      </w:r>
    </w:p>
    <w:p w14:paraId="643A4731" w14:textId="765A694C" w:rsidR="00FF04FE" w:rsidRPr="00286818" w:rsidRDefault="00FF04FE" w:rsidP="00A50C7D">
      <w:pPr>
        <w:rPr>
          <w:b/>
          <w:bCs/>
          <w:lang w:val="en-GB"/>
        </w:rPr>
      </w:pPr>
      <w:r w:rsidRPr="00286818">
        <w:rPr>
          <w:b/>
          <w:bCs/>
          <w:lang w:val="en-GB"/>
        </w:rPr>
        <w:t>[11] R1-</w:t>
      </w:r>
      <w:r w:rsidR="0042581D" w:rsidRPr="00286818">
        <w:rPr>
          <w:b/>
          <w:bCs/>
          <w:lang w:val="en-GB"/>
        </w:rPr>
        <w:t>2001031, “</w:t>
      </w:r>
      <w:r w:rsidR="0042581D" w:rsidRPr="00286818">
        <w:rPr>
          <w:b/>
          <w:bCs/>
          <w:i/>
          <w:iCs/>
          <w:lang w:val="en-GB"/>
        </w:rPr>
        <w:t>Corrections on operation of out-of-order</w:t>
      </w:r>
      <w:r w:rsidR="0042581D" w:rsidRPr="00286818">
        <w:rPr>
          <w:b/>
          <w:bCs/>
          <w:lang w:val="en-GB"/>
        </w:rPr>
        <w:t xml:space="preserve">,” Huawei, </w:t>
      </w:r>
      <w:proofErr w:type="spellStart"/>
      <w:r w:rsidR="0042581D" w:rsidRPr="00286818">
        <w:rPr>
          <w:b/>
          <w:bCs/>
          <w:lang w:val="en-GB"/>
        </w:rPr>
        <w:t>HiSi</w:t>
      </w:r>
      <w:r w:rsidR="00286818" w:rsidRPr="00286818">
        <w:rPr>
          <w:b/>
          <w:bCs/>
          <w:lang w:val="en-GB"/>
        </w:rPr>
        <w:t>licon</w:t>
      </w:r>
      <w:proofErr w:type="spellEnd"/>
      <w:r w:rsidR="00286818" w:rsidRPr="00286818">
        <w:rPr>
          <w:b/>
          <w:bCs/>
          <w:lang w:val="en-GB"/>
        </w:rPr>
        <w:t xml:space="preserve"> </w:t>
      </w:r>
    </w:p>
    <w:p w14:paraId="79028113" w14:textId="77777777" w:rsidR="00FF04FE" w:rsidRPr="00A50C7D" w:rsidRDefault="00FF04FE" w:rsidP="00A50C7D">
      <w:pPr>
        <w:rPr>
          <w:lang w:val="en-GB"/>
        </w:rPr>
      </w:pPr>
    </w:p>
    <w:sectPr w:rsidR="00FF04FE" w:rsidRPr="00A50C7D"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2402F" w14:textId="77777777" w:rsidR="001708CD" w:rsidRDefault="001708CD">
      <w:r>
        <w:separator/>
      </w:r>
    </w:p>
  </w:endnote>
  <w:endnote w:type="continuationSeparator" w:id="0">
    <w:p w14:paraId="1E79F692" w14:textId="77777777" w:rsidR="001708CD" w:rsidRDefault="001708CD">
      <w:r>
        <w:continuationSeparator/>
      </w:r>
    </w:p>
  </w:endnote>
  <w:endnote w:type="continuationNotice" w:id="1">
    <w:p w14:paraId="1B590002" w14:textId="77777777" w:rsidR="001708CD" w:rsidRDefault="00170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4534" w14:textId="77777777" w:rsidR="001708CD" w:rsidRDefault="001708CD">
      <w:r>
        <w:separator/>
      </w:r>
    </w:p>
  </w:footnote>
  <w:footnote w:type="continuationSeparator" w:id="0">
    <w:p w14:paraId="19F8C43B" w14:textId="77777777" w:rsidR="001708CD" w:rsidRDefault="001708CD">
      <w:r>
        <w:continuationSeparator/>
      </w:r>
    </w:p>
  </w:footnote>
  <w:footnote w:type="continuationNotice" w:id="1">
    <w:p w14:paraId="704AC25F" w14:textId="77777777" w:rsidR="001708CD" w:rsidRDefault="00170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306607"/>
    <w:multiLevelType w:val="hybridMultilevel"/>
    <w:tmpl w:val="B096196C"/>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200CB2"/>
    <w:multiLevelType w:val="hybridMultilevel"/>
    <w:tmpl w:val="3E34CCF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5C5866C1"/>
    <w:multiLevelType w:val="hybridMultilevel"/>
    <w:tmpl w:val="F260F05E"/>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8"/>
  </w:num>
  <w:num w:numId="4">
    <w:abstractNumId w:val="9"/>
  </w:num>
  <w:num w:numId="5">
    <w:abstractNumId w:val="2"/>
  </w:num>
  <w:num w:numId="6">
    <w:abstractNumId w:val="7"/>
  </w:num>
  <w:num w:numId="7">
    <w:abstractNumId w:val="1"/>
  </w:num>
  <w:num w:numId="8">
    <w:abstractNumId w:val="19"/>
  </w:num>
  <w:num w:numId="9">
    <w:abstractNumId w:val="15"/>
  </w:num>
  <w:num w:numId="10">
    <w:abstractNumId w:val="23"/>
  </w:num>
  <w:num w:numId="11">
    <w:abstractNumId w:val="5"/>
  </w:num>
  <w:num w:numId="12">
    <w:abstractNumId w:val="23"/>
  </w:num>
  <w:num w:numId="13">
    <w:abstractNumId w:val="24"/>
  </w:num>
  <w:num w:numId="14">
    <w:abstractNumId w:val="0"/>
  </w:num>
  <w:num w:numId="15">
    <w:abstractNumId w:val="4"/>
  </w:num>
  <w:num w:numId="16">
    <w:abstractNumId w:val="17"/>
  </w:num>
  <w:num w:numId="17">
    <w:abstractNumId w:val="22"/>
  </w:num>
  <w:num w:numId="18">
    <w:abstractNumId w:val="6"/>
  </w:num>
  <w:num w:numId="19">
    <w:abstractNumId w:val="21"/>
  </w:num>
  <w:num w:numId="20">
    <w:abstractNumId w:val="3"/>
  </w:num>
  <w:num w:numId="21">
    <w:abstractNumId w:val="12"/>
    <w:lvlOverride w:ilvl="0"/>
    <w:lvlOverride w:ilvl="1"/>
    <w:lvlOverride w:ilvl="2"/>
    <w:lvlOverride w:ilvl="3"/>
    <w:lvlOverride w:ilvl="4"/>
    <w:lvlOverride w:ilvl="5"/>
    <w:lvlOverride w:ilvl="6"/>
    <w:lvlOverride w:ilvl="7"/>
    <w:lvlOverride w:ilvl="8"/>
  </w:num>
  <w:num w:numId="22">
    <w:abstractNumId w:val="13"/>
    <w:lvlOverride w:ilvl="0"/>
    <w:lvlOverride w:ilvl="1"/>
    <w:lvlOverride w:ilvl="2"/>
    <w:lvlOverride w:ilvl="3"/>
    <w:lvlOverride w:ilvl="4"/>
    <w:lvlOverride w:ilvl="5"/>
    <w:lvlOverride w:ilvl="6"/>
    <w:lvlOverride w:ilvl="7"/>
    <w:lvlOverride w:ilvl="8"/>
  </w:num>
  <w:num w:numId="23">
    <w:abstractNumId w:val="16"/>
  </w:num>
  <w:num w:numId="24">
    <w:abstractNumId w:val="10"/>
  </w:num>
  <w:num w:numId="25">
    <w:abstractNumId w:val="20"/>
    <w:lvlOverride w:ilvl="0"/>
    <w:lvlOverride w:ilvl="1"/>
    <w:lvlOverride w:ilvl="2"/>
    <w:lvlOverride w:ilvl="3"/>
    <w:lvlOverride w:ilvl="4"/>
    <w:lvlOverride w:ilvl="5"/>
    <w:lvlOverride w:ilvl="6"/>
    <w:lvlOverride w:ilvl="7"/>
    <w:lvlOverride w:ilvl="8"/>
  </w:num>
  <w:num w:numId="26">
    <w:abstractNumId w:val="14"/>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4FE"/>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4"/>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bcc01d59-85de-4ef9-881e-76d8b6a6f841"/>
    <ds:schemaRef ds:uri="http://purl.org/dc/dcmitype/"/>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A92D0-3C2D-4B71-B585-93FB2FB45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1777</Words>
  <Characters>9375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17</cp:revision>
  <cp:lastPrinted>2016-09-30T01:19:00Z</cp:lastPrinted>
  <dcterms:created xsi:type="dcterms:W3CDTF">2020-02-18T04:22:00Z</dcterms:created>
  <dcterms:modified xsi:type="dcterms:W3CDTF">2020-02-18T05:38:00Z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