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D49ED" w14:textId="7E984022" w:rsidR="005501D1" w:rsidRPr="005501D1" w:rsidRDefault="005501D1" w:rsidP="005501D1">
      <w:pPr>
        <w:tabs>
          <w:tab w:val="left" w:pos="1985"/>
        </w:tabs>
        <w:spacing w:line="240" w:lineRule="auto"/>
        <w:ind w:left="1877" w:hangingChars="850" w:hanging="1877"/>
        <w:rPr>
          <w:b/>
          <w:sz w:val="22"/>
        </w:rPr>
      </w:pPr>
      <w:r w:rsidRPr="005501D1">
        <w:rPr>
          <w:b/>
          <w:sz w:val="22"/>
        </w:rPr>
        <w:t>3GPP TSG RAN WG1 #100</w:t>
      </w:r>
      <w:r w:rsidRPr="005501D1">
        <w:rPr>
          <w:b/>
          <w:sz w:val="22"/>
        </w:rPr>
        <w:tab/>
      </w:r>
      <w:r w:rsidRPr="005501D1">
        <w:rPr>
          <w:b/>
          <w:sz w:val="22"/>
        </w:rPr>
        <w:tab/>
      </w:r>
      <w:r w:rsidRPr="005501D1">
        <w:rPr>
          <w:b/>
          <w:sz w:val="22"/>
        </w:rPr>
        <w:tab/>
      </w:r>
      <w:r>
        <w:rPr>
          <w:b/>
          <w:sz w:val="22"/>
        </w:rPr>
        <w:t xml:space="preserve">                                           </w:t>
      </w:r>
      <w:r w:rsidRPr="005501D1">
        <w:rPr>
          <w:b/>
          <w:sz w:val="22"/>
        </w:rPr>
        <w:t>R1-</w:t>
      </w:r>
      <w:r w:rsidR="008E2884" w:rsidRPr="008E2884">
        <w:rPr>
          <w:b/>
          <w:sz w:val="22"/>
        </w:rPr>
        <w:t>2000752</w:t>
      </w:r>
    </w:p>
    <w:p w14:paraId="148B4594" w14:textId="1FBDD050" w:rsidR="00D40E8C" w:rsidRDefault="005501D1" w:rsidP="005501D1">
      <w:pPr>
        <w:tabs>
          <w:tab w:val="left" w:pos="1985"/>
        </w:tabs>
        <w:spacing w:line="240" w:lineRule="auto"/>
        <w:ind w:left="1877" w:hangingChars="850" w:hanging="1877"/>
        <w:rPr>
          <w:b/>
          <w:sz w:val="22"/>
        </w:rPr>
      </w:pPr>
      <w:r w:rsidRPr="005501D1">
        <w:rPr>
          <w:b/>
          <w:sz w:val="22"/>
        </w:rPr>
        <w:t>e-Meeting, February 24th – March 6th, 2020</w:t>
      </w:r>
    </w:p>
    <w:p w14:paraId="4FED4FBF" w14:textId="77777777" w:rsidR="005501D1" w:rsidRPr="00781BA1" w:rsidRDefault="005501D1" w:rsidP="005501D1">
      <w:pPr>
        <w:tabs>
          <w:tab w:val="left" w:pos="1985"/>
        </w:tabs>
        <w:spacing w:line="240" w:lineRule="auto"/>
        <w:ind w:left="1877" w:hangingChars="850" w:hanging="1877"/>
        <w:rPr>
          <w:rFonts w:eastAsiaTheme="minorEastAsia"/>
          <w:b/>
          <w:sz w:val="22"/>
        </w:rPr>
      </w:pPr>
    </w:p>
    <w:p w14:paraId="53C1FFCC" w14:textId="6FE491D4" w:rsidR="00026C97" w:rsidRPr="00A26FCC" w:rsidRDefault="00026C97" w:rsidP="005501D1">
      <w:pPr>
        <w:tabs>
          <w:tab w:val="left" w:pos="1985"/>
        </w:tabs>
        <w:spacing w:line="240" w:lineRule="auto"/>
        <w:ind w:left="1877" w:hangingChars="850" w:hanging="1877"/>
        <w:rPr>
          <w:rFonts w:eastAsia="宋体"/>
          <w:b/>
          <w:sz w:val="22"/>
        </w:rPr>
      </w:pPr>
      <w:r w:rsidRPr="00A26FCC">
        <w:rPr>
          <w:b/>
          <w:sz w:val="22"/>
        </w:rPr>
        <w:t>Agenda item:</w:t>
      </w:r>
      <w:r w:rsidRPr="00A26FCC">
        <w:rPr>
          <w:b/>
          <w:sz w:val="22"/>
        </w:rPr>
        <w:tab/>
      </w:r>
      <w:bookmarkStart w:id="0" w:name="Source"/>
      <w:bookmarkEnd w:id="0"/>
      <w:r w:rsidR="00306769" w:rsidRPr="00A26FCC">
        <w:rPr>
          <w:rFonts w:eastAsia="宋体"/>
          <w:b/>
          <w:sz w:val="22"/>
        </w:rPr>
        <w:t>7.</w:t>
      </w:r>
      <w:r w:rsidR="00253829" w:rsidRPr="00A26FCC">
        <w:rPr>
          <w:rFonts w:eastAsia="宋体"/>
          <w:b/>
          <w:sz w:val="22"/>
        </w:rPr>
        <w:t>2.</w:t>
      </w:r>
      <w:r w:rsidR="00781BA1">
        <w:rPr>
          <w:rFonts w:eastAsia="宋体"/>
          <w:b/>
          <w:sz w:val="22"/>
        </w:rPr>
        <w:t>5</w:t>
      </w:r>
      <w:r w:rsidR="00253829" w:rsidRPr="00A26FCC">
        <w:rPr>
          <w:rFonts w:eastAsia="宋体"/>
          <w:b/>
          <w:sz w:val="22"/>
        </w:rPr>
        <w:t>.</w:t>
      </w:r>
      <w:r w:rsidR="008448FC">
        <w:rPr>
          <w:rFonts w:eastAsia="宋体"/>
          <w:b/>
          <w:sz w:val="22"/>
        </w:rPr>
        <w:t>4</w:t>
      </w:r>
    </w:p>
    <w:p w14:paraId="547F182A" w14:textId="77777777" w:rsidR="006A6A9C" w:rsidRPr="00A26FCC" w:rsidRDefault="00026C97" w:rsidP="005501D1">
      <w:pPr>
        <w:tabs>
          <w:tab w:val="left" w:pos="1985"/>
        </w:tabs>
        <w:spacing w:line="240" w:lineRule="auto"/>
        <w:ind w:left="1877" w:hangingChars="850" w:hanging="1877"/>
        <w:rPr>
          <w:rFonts w:eastAsiaTheme="minorEastAsia"/>
          <w:b/>
          <w:sz w:val="22"/>
          <w:lang w:eastAsia="ko-KR"/>
        </w:rPr>
      </w:pPr>
      <w:r w:rsidRPr="00A26FCC">
        <w:rPr>
          <w:b/>
          <w:sz w:val="22"/>
        </w:rPr>
        <w:t xml:space="preserve">Source: </w:t>
      </w:r>
      <w:r w:rsidRPr="00A26FCC">
        <w:rPr>
          <w:b/>
          <w:sz w:val="22"/>
        </w:rPr>
        <w:tab/>
        <w:t>CMCC</w:t>
      </w:r>
    </w:p>
    <w:p w14:paraId="35008F67" w14:textId="4BCDC9E7" w:rsidR="00381ECF" w:rsidRPr="00A26FCC" w:rsidRDefault="00026C97" w:rsidP="005501D1">
      <w:pPr>
        <w:tabs>
          <w:tab w:val="left" w:pos="1985"/>
        </w:tabs>
        <w:spacing w:line="240" w:lineRule="auto"/>
        <w:ind w:left="1877" w:hangingChars="850" w:hanging="1877"/>
        <w:rPr>
          <w:rFonts w:eastAsiaTheme="minorEastAsia"/>
          <w:b/>
          <w:sz w:val="22"/>
        </w:rPr>
      </w:pPr>
      <w:r w:rsidRPr="00A26FCC">
        <w:rPr>
          <w:b/>
          <w:sz w:val="22"/>
        </w:rPr>
        <w:t xml:space="preserve">Title: </w:t>
      </w:r>
      <w:r w:rsidRPr="00A26FCC">
        <w:rPr>
          <w:b/>
          <w:sz w:val="22"/>
        </w:rPr>
        <w:tab/>
      </w:r>
      <w:r w:rsidR="00781BA1">
        <w:rPr>
          <w:b/>
          <w:sz w:val="22"/>
        </w:rPr>
        <w:t>Remaining issues</w:t>
      </w:r>
      <w:r w:rsidR="00476C52" w:rsidRPr="00A26FCC">
        <w:rPr>
          <w:b/>
          <w:sz w:val="22"/>
        </w:rPr>
        <w:t xml:space="preserve"> on </w:t>
      </w:r>
      <w:r w:rsidR="008448FC">
        <w:rPr>
          <w:b/>
          <w:sz w:val="22"/>
        </w:rPr>
        <w:t>scheduling and HARQ</w:t>
      </w:r>
    </w:p>
    <w:p w14:paraId="5DC29138" w14:textId="77777777" w:rsidR="00026C97" w:rsidRPr="00A26FCC" w:rsidRDefault="00026C97" w:rsidP="005501D1">
      <w:pPr>
        <w:pBdr>
          <w:bottom w:val="single" w:sz="6" w:space="1" w:color="auto"/>
        </w:pBdr>
        <w:tabs>
          <w:tab w:val="left" w:pos="1985"/>
        </w:tabs>
        <w:spacing w:line="240" w:lineRule="auto"/>
        <w:ind w:left="1877" w:hangingChars="850" w:hanging="1877"/>
        <w:rPr>
          <w:rFonts w:eastAsia="宋体"/>
          <w:b/>
          <w:sz w:val="22"/>
        </w:rPr>
      </w:pPr>
      <w:r w:rsidRPr="00A26FCC">
        <w:rPr>
          <w:b/>
          <w:sz w:val="22"/>
        </w:rPr>
        <w:t>Document for:</w:t>
      </w:r>
      <w:r w:rsidRPr="00A26FCC">
        <w:rPr>
          <w:b/>
          <w:sz w:val="22"/>
        </w:rPr>
        <w:tab/>
      </w:r>
      <w:bookmarkStart w:id="1" w:name="DocumentFor"/>
      <w:bookmarkEnd w:id="1"/>
      <w:r w:rsidRPr="00A26FCC">
        <w:rPr>
          <w:b/>
          <w:sz w:val="22"/>
        </w:rPr>
        <w:t>Discussion</w:t>
      </w:r>
      <w:r w:rsidRPr="00A26FCC">
        <w:rPr>
          <w:b/>
          <w:sz w:val="22"/>
          <w:lang w:eastAsia="ko-KR"/>
        </w:rPr>
        <w:t xml:space="preserve"> and Decision</w:t>
      </w:r>
    </w:p>
    <w:p w14:paraId="0C49E74A" w14:textId="77777777" w:rsidR="00026C97" w:rsidRPr="00A26FCC" w:rsidRDefault="00026C97" w:rsidP="003B4345">
      <w:pPr>
        <w:pStyle w:val="2"/>
        <w:numPr>
          <w:ilvl w:val="0"/>
          <w:numId w:val="1"/>
        </w:numPr>
        <w:rPr>
          <w:rFonts w:ascii="Times New Roman" w:hAnsi="Times New Roman"/>
          <w:b/>
          <w:sz w:val="22"/>
          <w:szCs w:val="22"/>
        </w:rPr>
      </w:pPr>
      <w:r w:rsidRPr="00A26FCC">
        <w:rPr>
          <w:rFonts w:ascii="Times New Roman" w:hAnsi="Times New Roman"/>
          <w:b/>
          <w:sz w:val="22"/>
          <w:szCs w:val="22"/>
        </w:rPr>
        <w:t>Introduction</w:t>
      </w:r>
    </w:p>
    <w:p w14:paraId="407F0899" w14:textId="38A1E32D" w:rsidR="00F0234C" w:rsidRDefault="004B6965" w:rsidP="00B52692">
      <w:pPr>
        <w:spacing w:after="120"/>
        <w:rPr>
          <w:sz w:val="22"/>
        </w:rPr>
      </w:pPr>
      <w:bookmarkStart w:id="2" w:name="_Hlk521077063"/>
      <w:r w:rsidRPr="00A26FCC">
        <w:rPr>
          <w:sz w:val="22"/>
        </w:rPr>
        <w:t>In</w:t>
      </w:r>
      <w:r w:rsidR="00E04FE2" w:rsidRPr="00A26FCC">
        <w:rPr>
          <w:sz w:val="22"/>
        </w:rPr>
        <w:t xml:space="preserve"> RAN1</w:t>
      </w:r>
      <w:r w:rsidR="00DB362C">
        <w:rPr>
          <w:sz w:val="22"/>
        </w:rPr>
        <w:t xml:space="preserve"> #</w:t>
      </w:r>
      <w:r w:rsidR="00B36CFF">
        <w:rPr>
          <w:sz w:val="22"/>
        </w:rPr>
        <w:t xml:space="preserve">99 meeting, it was concluded that </w:t>
      </w:r>
      <w:r w:rsidR="00B36CFF" w:rsidRPr="00B36CFF">
        <w:rPr>
          <w:sz w:val="22"/>
        </w:rPr>
        <w:t>no support of out-of-order/overlap PDSCH/HARQ and out-of-order/overlap PUSCH operation</w:t>
      </w:r>
      <w:r w:rsidR="00B36CFF">
        <w:rPr>
          <w:sz w:val="22"/>
        </w:rPr>
        <w:t xml:space="preserve"> in Rel-16. However, no </w:t>
      </w:r>
      <w:r w:rsidR="00B36CFF" w:rsidRPr="00B36CFF">
        <w:rPr>
          <w:sz w:val="22"/>
        </w:rPr>
        <w:t>consensus</w:t>
      </w:r>
      <w:r w:rsidR="00B36CFF">
        <w:rPr>
          <w:sz w:val="22"/>
        </w:rPr>
        <w:t xml:space="preserve"> wa</w:t>
      </w:r>
      <w:r w:rsidR="00987789">
        <w:rPr>
          <w:sz w:val="22"/>
        </w:rPr>
        <w:t>s</w:t>
      </w:r>
      <w:r w:rsidR="00B36CFF">
        <w:rPr>
          <w:sz w:val="22"/>
        </w:rPr>
        <w:t xml:space="preserve"> reached on whether to support overlapping </w:t>
      </w:r>
      <w:r w:rsidR="00987789">
        <w:rPr>
          <w:sz w:val="22"/>
        </w:rPr>
        <w:t>PUCCH</w:t>
      </w:r>
      <w:r w:rsidR="00B36CFF">
        <w:rPr>
          <w:sz w:val="22"/>
        </w:rPr>
        <w:t xml:space="preserve"> schedul</w:t>
      </w:r>
      <w:r w:rsidR="00987789">
        <w:rPr>
          <w:sz w:val="22"/>
        </w:rPr>
        <w:t xml:space="preserve">ing </w:t>
      </w:r>
      <w:r w:rsidR="009143DF">
        <w:rPr>
          <w:sz w:val="22"/>
        </w:rPr>
        <w:t>which carries</w:t>
      </w:r>
      <w:r w:rsidR="00987789">
        <w:rPr>
          <w:sz w:val="22"/>
        </w:rPr>
        <w:t xml:space="preserve"> HARQ-ACK. Extensive discussion has been conducted via RAN1 #99 email discussion and still no conclusion is drawn.</w:t>
      </w:r>
      <w:r w:rsidR="00475337">
        <w:rPr>
          <w:sz w:val="22"/>
        </w:rPr>
        <w:t xml:space="preserve"> Therefore, in this contribution, we discuss the necessity on support </w:t>
      </w:r>
      <w:r w:rsidR="00E47669">
        <w:rPr>
          <w:sz w:val="22"/>
        </w:rPr>
        <w:t xml:space="preserve">of </w:t>
      </w:r>
      <w:r w:rsidR="00475337">
        <w:rPr>
          <w:sz w:val="22"/>
        </w:rPr>
        <w:t>overlapping PUCCH scheduling carrying HARQ-ACK and the potential re</w:t>
      </w:r>
      <w:r w:rsidR="00EF6FCC">
        <w:rPr>
          <w:sz w:val="22"/>
        </w:rPr>
        <w:t>s</w:t>
      </w:r>
      <w:r w:rsidR="00475337">
        <w:rPr>
          <w:sz w:val="22"/>
        </w:rPr>
        <w:t>trictions.</w:t>
      </w:r>
      <w:r w:rsidR="00E66D3D">
        <w:rPr>
          <w:sz w:val="22"/>
        </w:rPr>
        <w:t xml:space="preserve"> In addition, </w:t>
      </w:r>
      <w:r w:rsidR="00E66D3D" w:rsidRPr="00E66D3D">
        <w:rPr>
          <w:sz w:val="22"/>
        </w:rPr>
        <w:t>the text proposal</w:t>
      </w:r>
      <w:r w:rsidR="0052596D">
        <w:rPr>
          <w:sz w:val="22"/>
        </w:rPr>
        <w:t>s</w:t>
      </w:r>
      <w:r w:rsidR="00E66D3D" w:rsidRPr="00E66D3D">
        <w:rPr>
          <w:sz w:val="22"/>
        </w:rPr>
        <w:t xml:space="preserve"> to the TS 38.214</w:t>
      </w:r>
      <w:r w:rsidR="00E66D3D">
        <w:rPr>
          <w:sz w:val="22"/>
        </w:rPr>
        <w:t xml:space="preserve"> and TS 38.213</w:t>
      </w:r>
      <w:r w:rsidR="00E66D3D" w:rsidRPr="00E66D3D">
        <w:rPr>
          <w:sz w:val="22"/>
        </w:rPr>
        <w:t xml:space="preserve"> </w:t>
      </w:r>
      <w:r w:rsidR="0052596D">
        <w:rPr>
          <w:sz w:val="22"/>
        </w:rPr>
        <w:t>are</w:t>
      </w:r>
      <w:r w:rsidR="00E66D3D" w:rsidRPr="00E66D3D">
        <w:rPr>
          <w:sz w:val="22"/>
        </w:rPr>
        <w:t xml:space="preserve"> provided to capture the changes.</w:t>
      </w:r>
    </w:p>
    <w:p w14:paraId="1607A569" w14:textId="1A70B8BF" w:rsidR="00E30194" w:rsidRPr="00D56D39" w:rsidRDefault="00E30194" w:rsidP="00E30194">
      <w:pPr>
        <w:rPr>
          <w:b/>
          <w:bCs/>
          <w:szCs w:val="20"/>
          <w:lang w:eastAsia="x-none"/>
        </w:rPr>
      </w:pPr>
      <w:r>
        <w:rPr>
          <w:rFonts w:eastAsiaTheme="minorEastAsia"/>
          <w:noProof/>
          <w:sz w:val="22"/>
        </w:rPr>
        <mc:AlternateContent>
          <mc:Choice Requires="wps">
            <w:drawing>
              <wp:anchor distT="0" distB="0" distL="114300" distR="114300" simplePos="0" relativeHeight="251659264" behindDoc="1" locked="0" layoutInCell="1" allowOverlap="1" wp14:anchorId="59E87F2A" wp14:editId="546973D5">
                <wp:simplePos x="0" y="0"/>
                <wp:positionH relativeFrom="column">
                  <wp:posOffset>-51875</wp:posOffset>
                </wp:positionH>
                <wp:positionV relativeFrom="paragraph">
                  <wp:posOffset>23300</wp:posOffset>
                </wp:positionV>
                <wp:extent cx="6267450" cy="1805353"/>
                <wp:effectExtent l="0" t="0" r="19050" b="23495"/>
                <wp:wrapNone/>
                <wp:docPr id="2" name="矩形 2"/>
                <wp:cNvGraphicFramePr/>
                <a:graphic xmlns:a="http://schemas.openxmlformats.org/drawingml/2006/main">
                  <a:graphicData uri="http://schemas.microsoft.com/office/word/2010/wordprocessingShape">
                    <wps:wsp>
                      <wps:cNvSpPr/>
                      <wps:spPr>
                        <a:xfrm>
                          <a:off x="0" y="0"/>
                          <a:ext cx="6267450" cy="1805353"/>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81A225" id="矩形 2" o:spid="_x0000_s1026" style="position:absolute;left:0;text-align:left;margin-left:-4.1pt;margin-top:1.85pt;width:493.5pt;height:142.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" fillcolor="white [3201]" strokecolor="black [3200]"/>
            </w:pict>
          </mc:Fallback>
        </mc:AlternateContent>
      </w:r>
      <w:r w:rsidRPr="00D56D39">
        <w:rPr>
          <w:b/>
          <w:bCs/>
          <w:szCs w:val="20"/>
          <w:u w:val="single"/>
          <w:lang w:eastAsia="x-none"/>
        </w:rPr>
        <w:t>Conclusion</w:t>
      </w:r>
      <w:r w:rsidRPr="00D56D39">
        <w:rPr>
          <w:b/>
          <w:bCs/>
          <w:szCs w:val="20"/>
          <w:lang w:eastAsia="x-none"/>
        </w:rPr>
        <w:t>:</w:t>
      </w:r>
    </w:p>
    <w:p w14:paraId="3E6174A0" w14:textId="0B04683D" w:rsidR="00E30194" w:rsidRPr="00D56D39" w:rsidRDefault="00E30194" w:rsidP="00E30194">
      <w:pPr>
        <w:widowControl/>
        <w:numPr>
          <w:ilvl w:val="0"/>
          <w:numId w:val="31"/>
        </w:numPr>
        <w:spacing w:line="240" w:lineRule="auto"/>
        <w:jc w:val="left"/>
        <w:rPr>
          <w:szCs w:val="20"/>
        </w:rPr>
      </w:pPr>
      <w:r w:rsidRPr="00D56D39">
        <w:rPr>
          <w:szCs w:val="20"/>
        </w:rPr>
        <w:t xml:space="preserve">For Rel. 16 URLLC, no support of out-of-order/overlap </w:t>
      </w:r>
      <w:r>
        <w:rPr>
          <w:szCs w:val="20"/>
        </w:rPr>
        <w:t>PDSCH/HARQ</w:t>
      </w:r>
      <w:r w:rsidRPr="00D56D39">
        <w:rPr>
          <w:szCs w:val="20"/>
        </w:rPr>
        <w:t xml:space="preserve"> and out-of-order/overlap PUSCH operation. </w:t>
      </w:r>
    </w:p>
    <w:p w14:paraId="023FC656" w14:textId="3377EAA0" w:rsidR="00E30194" w:rsidRPr="00A45862" w:rsidRDefault="00E30194" w:rsidP="00E30194">
      <w:pPr>
        <w:contextualSpacing/>
        <w:rPr>
          <w:szCs w:val="20"/>
        </w:rPr>
      </w:pPr>
      <w:r w:rsidRPr="00A45862">
        <w:rPr>
          <w:szCs w:val="20"/>
        </w:rPr>
        <w:t>In Rel. 16 URLLC:</w:t>
      </w:r>
      <w:r w:rsidRPr="00E30194">
        <w:rPr>
          <w:rFonts w:eastAsiaTheme="minorEastAsia"/>
          <w:noProof/>
          <w:sz w:val="22"/>
        </w:rPr>
        <w:t xml:space="preserve"> </w:t>
      </w:r>
    </w:p>
    <w:p w14:paraId="63A87D73" w14:textId="77777777" w:rsidR="00E30194" w:rsidRPr="00A45862" w:rsidRDefault="00E30194" w:rsidP="00E30194">
      <w:pPr>
        <w:pStyle w:val="a7"/>
        <w:numPr>
          <w:ilvl w:val="0"/>
          <w:numId w:val="31"/>
        </w:numPr>
        <w:spacing w:after="0" w:line="240" w:lineRule="auto"/>
        <w:ind w:leftChars="0"/>
        <w:contextualSpacing/>
        <w:jc w:val="both"/>
      </w:pPr>
      <w:r w:rsidRPr="00A45862">
        <w:t>The UE is not expected to be scheduled with two DG-PUSCH overlap in the time domain on the same carrier.</w:t>
      </w:r>
    </w:p>
    <w:p w14:paraId="51E18510" w14:textId="77777777" w:rsidR="00E30194" w:rsidRPr="00E30194" w:rsidRDefault="00E30194" w:rsidP="00E30194">
      <w:pPr>
        <w:rPr>
          <w:b/>
          <w:bCs/>
          <w:szCs w:val="20"/>
        </w:rPr>
      </w:pPr>
      <w:r w:rsidRPr="00E30194">
        <w:rPr>
          <w:b/>
          <w:bCs/>
          <w:szCs w:val="20"/>
        </w:rPr>
        <w:t>Possible Conclusion</w:t>
      </w:r>
    </w:p>
    <w:p w14:paraId="53BA90F3" w14:textId="77777777" w:rsidR="00E30194" w:rsidRPr="00E30194" w:rsidRDefault="00E30194" w:rsidP="00E30194">
      <w:pPr>
        <w:pStyle w:val="a7"/>
        <w:numPr>
          <w:ilvl w:val="0"/>
          <w:numId w:val="31"/>
        </w:numPr>
        <w:spacing w:after="0" w:line="240" w:lineRule="auto"/>
        <w:ind w:leftChars="0"/>
        <w:contextualSpacing/>
        <w:jc w:val="both"/>
      </w:pPr>
      <w:bookmarkStart w:id="3" w:name="_Hlk31993096"/>
      <w:r w:rsidRPr="00E30194">
        <w:t>The UE is not expected to be scheduled with two PUCCHs carrying HARQ-ACK with different priorities associated with two DG-PDSCHs scheduled on the same carrier overlapping in the time domain.</w:t>
      </w:r>
    </w:p>
    <w:bookmarkEnd w:id="3"/>
    <w:p w14:paraId="13EED736" w14:textId="674CED92" w:rsidR="00E30194" w:rsidRPr="00E47669" w:rsidRDefault="00E30194" w:rsidP="00E47669">
      <w:pPr>
        <w:pStyle w:val="a7"/>
        <w:ind w:leftChars="0" w:left="0"/>
        <w:contextualSpacing/>
        <w:jc w:val="both"/>
      </w:pPr>
      <w:r w:rsidRPr="00E30194">
        <w:t xml:space="preserve">Email discussion/approval till 12/2 – </w:t>
      </w:r>
      <w:proofErr w:type="spellStart"/>
      <w:r w:rsidRPr="00E30194">
        <w:t>Kianoush</w:t>
      </w:r>
      <w:proofErr w:type="spellEnd"/>
      <w:r w:rsidRPr="00E30194">
        <w:t xml:space="preserve"> (QC)</w:t>
      </w:r>
    </w:p>
    <w:bookmarkEnd w:id="2"/>
    <w:p w14:paraId="2B8DC005" w14:textId="6040A83F" w:rsidR="00714391" w:rsidRDefault="009C642B" w:rsidP="003B4345">
      <w:pPr>
        <w:pStyle w:val="2"/>
        <w:numPr>
          <w:ilvl w:val="0"/>
          <w:numId w:val="1"/>
        </w:numPr>
        <w:rPr>
          <w:rFonts w:ascii="Times New Roman" w:hAnsi="Times New Roman"/>
          <w:b/>
          <w:sz w:val="22"/>
          <w:szCs w:val="22"/>
        </w:rPr>
      </w:pPr>
      <w:r w:rsidRPr="00A26FCC">
        <w:rPr>
          <w:rFonts w:ascii="Times New Roman" w:hAnsi="Times New Roman"/>
          <w:b/>
          <w:sz w:val="22"/>
          <w:szCs w:val="22"/>
        </w:rPr>
        <w:t xml:space="preserve">Discussion on </w:t>
      </w:r>
      <w:r w:rsidR="00E47669">
        <w:rPr>
          <w:rFonts w:ascii="Times New Roman" w:hAnsi="Times New Roman"/>
          <w:b/>
          <w:sz w:val="22"/>
          <w:szCs w:val="22"/>
        </w:rPr>
        <w:t xml:space="preserve">support of overlapping </w:t>
      </w:r>
      <w:r w:rsidR="009143DF">
        <w:rPr>
          <w:rFonts w:ascii="Times New Roman" w:hAnsi="Times New Roman"/>
          <w:b/>
          <w:sz w:val="22"/>
          <w:szCs w:val="22"/>
        </w:rPr>
        <w:t>HARQ-ACK scheduling</w:t>
      </w:r>
    </w:p>
    <w:p w14:paraId="7D60CB27" w14:textId="6E29649D" w:rsidR="00CF13A2" w:rsidRPr="008E2884" w:rsidRDefault="00CF13A2" w:rsidP="00CF13A2">
      <w:pPr>
        <w:rPr>
          <w:rFonts w:eastAsiaTheme="minorEastAsia"/>
          <w:sz w:val="22"/>
          <w:lang w:val="en-GB"/>
        </w:rPr>
      </w:pPr>
      <w:r w:rsidRPr="008E2884">
        <w:rPr>
          <w:rFonts w:eastAsiaTheme="minorEastAsia"/>
          <w:sz w:val="22"/>
          <w:lang w:val="en-GB"/>
        </w:rPr>
        <w:t>In Rel-15, at most one PUCCH carrying HARQ-ACK can be transmitted in a slot and out</w:t>
      </w:r>
      <w:r w:rsidR="00A422AA">
        <w:rPr>
          <w:rFonts w:eastAsiaTheme="minorEastAsia"/>
          <w:sz w:val="22"/>
          <w:lang w:val="en-GB"/>
        </w:rPr>
        <w:t>-</w:t>
      </w:r>
      <w:r w:rsidRPr="008E2884">
        <w:rPr>
          <w:rFonts w:eastAsiaTheme="minorEastAsia"/>
          <w:sz w:val="22"/>
          <w:lang w:val="en-GB"/>
        </w:rPr>
        <w:t>of</w:t>
      </w:r>
      <w:r w:rsidR="00A422AA">
        <w:rPr>
          <w:rFonts w:eastAsiaTheme="minorEastAsia"/>
          <w:sz w:val="22"/>
          <w:lang w:val="en-GB"/>
        </w:rPr>
        <w:t>-</w:t>
      </w:r>
      <w:r w:rsidRPr="008E2884">
        <w:rPr>
          <w:rFonts w:eastAsiaTheme="minorEastAsia"/>
          <w:sz w:val="22"/>
          <w:lang w:val="en-GB"/>
        </w:rPr>
        <w:t>order HARQ is not supported which is described in TS 38.214 as follows:</w:t>
      </w:r>
    </w:p>
    <w:p w14:paraId="69F193A1" w14:textId="138AF450" w:rsidR="00CF13A2" w:rsidRPr="008E2884" w:rsidRDefault="00CF13A2" w:rsidP="008E2884">
      <w:pPr>
        <w:spacing w:beforeLines="30" w:before="93"/>
        <w:ind w:left="420"/>
        <w:rPr>
          <w:rFonts w:eastAsiaTheme="minorEastAsia"/>
          <w:sz w:val="22"/>
          <w:lang w:val="en-GB"/>
        </w:rPr>
      </w:pPr>
      <w:r w:rsidRPr="008E2884">
        <w:rPr>
          <w:rFonts w:eastAsiaTheme="minorEastAsia"/>
          <w:sz w:val="22"/>
          <w:lang w:val="en-GB"/>
        </w:rPr>
        <w:t>“</w:t>
      </w:r>
      <w:r w:rsidRPr="008E2884">
        <w:rPr>
          <w:sz w:val="22"/>
        </w:rPr>
        <w:t xml:space="preserve">In a given scheduled cell, the UE is not expected to receive a </w:t>
      </w:r>
      <w:r w:rsidRPr="008E2884">
        <w:rPr>
          <w:rFonts w:eastAsia="等线"/>
          <w:sz w:val="22"/>
        </w:rPr>
        <w:t xml:space="preserve">first </w:t>
      </w:r>
      <w:r w:rsidRPr="008E2884">
        <w:rPr>
          <w:sz w:val="22"/>
        </w:rPr>
        <w:t xml:space="preserve">PDSCH in slot </w:t>
      </w:r>
      <w:proofErr w:type="spellStart"/>
      <w:r w:rsidRPr="008E2884">
        <w:rPr>
          <w:i/>
          <w:sz w:val="22"/>
        </w:rPr>
        <w:t>i</w:t>
      </w:r>
      <w:proofErr w:type="spellEnd"/>
      <w:r w:rsidRPr="008E2884">
        <w:rPr>
          <w:sz w:val="22"/>
        </w:rPr>
        <w:t xml:space="preserve">, with the corresponding HARQ-ACK assigned to be transmitted in slot </w:t>
      </w:r>
      <w:r w:rsidRPr="008E2884">
        <w:rPr>
          <w:i/>
          <w:sz w:val="22"/>
        </w:rPr>
        <w:t>j</w:t>
      </w:r>
      <w:r w:rsidRPr="008E2884">
        <w:rPr>
          <w:sz w:val="22"/>
        </w:rPr>
        <w:t xml:space="preserve">, and </w:t>
      </w:r>
      <w:r w:rsidRPr="008E2884">
        <w:rPr>
          <w:rFonts w:eastAsia="等线"/>
          <w:sz w:val="22"/>
        </w:rPr>
        <w:t>a second</w:t>
      </w:r>
      <w:r w:rsidRPr="008E2884">
        <w:rPr>
          <w:sz w:val="22"/>
        </w:rPr>
        <w:t xml:space="preserve"> PDSCH </w:t>
      </w:r>
      <w:r w:rsidRPr="008E2884">
        <w:rPr>
          <w:rFonts w:eastAsia="等线"/>
          <w:sz w:val="22"/>
        </w:rPr>
        <w:t>starting later than the first PDSCH</w:t>
      </w:r>
      <w:r w:rsidRPr="008E2884">
        <w:rPr>
          <w:sz w:val="22"/>
        </w:rPr>
        <w:t xml:space="preserve"> with its corresponding HARQ-ACK assigned to be transmitted in a slot before slot </w:t>
      </w:r>
      <w:r w:rsidRPr="008E2884">
        <w:rPr>
          <w:i/>
          <w:sz w:val="22"/>
        </w:rPr>
        <w:t>j</w:t>
      </w:r>
      <w:r w:rsidRPr="008E2884">
        <w:rPr>
          <w:rFonts w:eastAsiaTheme="minorEastAsia"/>
          <w:sz w:val="22"/>
          <w:lang w:val="en-GB"/>
        </w:rPr>
        <w:t>”</w:t>
      </w:r>
    </w:p>
    <w:p w14:paraId="675AE847" w14:textId="0141EED7" w:rsidR="00C14001" w:rsidRPr="008E2884" w:rsidRDefault="008F7A30" w:rsidP="00CF13A2">
      <w:pPr>
        <w:spacing w:beforeLines="30" w:before="93"/>
        <w:rPr>
          <w:rFonts w:eastAsiaTheme="minorEastAsia"/>
          <w:sz w:val="22"/>
          <w:lang w:val="en-GB"/>
        </w:rPr>
      </w:pPr>
      <w:r w:rsidRPr="008E2884">
        <w:rPr>
          <w:rFonts w:eastAsiaTheme="minorEastAsia"/>
          <w:sz w:val="22"/>
          <w:lang w:val="en-GB"/>
        </w:rPr>
        <w:t xml:space="preserve">In addition, in Rel-15, </w:t>
      </w:r>
      <w:r w:rsidR="00983F22" w:rsidRPr="008E2884">
        <w:rPr>
          <w:rFonts w:eastAsiaTheme="minorEastAsia"/>
          <w:sz w:val="22"/>
          <w:lang w:val="en-GB"/>
        </w:rPr>
        <w:t xml:space="preserve">overlapping HARQ-ACK scheduling is supported and </w:t>
      </w:r>
      <w:r w:rsidRPr="008E2884">
        <w:rPr>
          <w:rFonts w:eastAsiaTheme="minorEastAsia"/>
          <w:sz w:val="22"/>
          <w:lang w:val="en-GB"/>
        </w:rPr>
        <w:t>if UE is scheduled to transmit a first PUCCH carrying HARQ-ACK in slot n and then a second PUCCH carrying HARQ-ACK also in slot n, according to the</w:t>
      </w:r>
      <w:r w:rsidR="005F266B" w:rsidRPr="008E2884">
        <w:rPr>
          <w:rFonts w:eastAsiaTheme="minorEastAsia"/>
          <w:sz w:val="22"/>
          <w:lang w:val="en-GB"/>
        </w:rPr>
        <w:t xml:space="preserve"> overriding rule, the corresponding processing timeline would be checked and if the timeline is satisfied, multiplexing the two HARQ-ACK codebook into the latter PUCCH is supported.</w:t>
      </w:r>
      <w:r w:rsidR="008769CA" w:rsidRPr="008E2884">
        <w:rPr>
          <w:rFonts w:eastAsiaTheme="minorEastAsia"/>
          <w:sz w:val="22"/>
          <w:lang w:val="en-GB"/>
        </w:rPr>
        <w:t xml:space="preserve"> No restriction on the starting symbol of the two PUCCHs is introduced</w:t>
      </w:r>
      <w:r w:rsidR="00C14001" w:rsidRPr="008E2884">
        <w:rPr>
          <w:rFonts w:eastAsiaTheme="minorEastAsia"/>
          <w:sz w:val="22"/>
          <w:lang w:val="en-GB"/>
        </w:rPr>
        <w:t xml:space="preserve"> and PUCCH cannot across slot boundary</w:t>
      </w:r>
      <w:r w:rsidR="008769CA" w:rsidRPr="008E2884">
        <w:rPr>
          <w:rFonts w:eastAsiaTheme="minorEastAsia"/>
          <w:sz w:val="22"/>
          <w:lang w:val="en-GB"/>
        </w:rPr>
        <w:t>.</w:t>
      </w:r>
      <w:r w:rsidR="008948A3" w:rsidRPr="008E2884">
        <w:rPr>
          <w:rFonts w:eastAsiaTheme="minorEastAsia"/>
          <w:sz w:val="22"/>
          <w:lang w:val="en-GB"/>
        </w:rPr>
        <w:t xml:space="preserve"> </w:t>
      </w:r>
      <w:r w:rsidR="00C14001" w:rsidRPr="008E2884">
        <w:rPr>
          <w:rFonts w:eastAsiaTheme="minorEastAsia"/>
          <w:sz w:val="22"/>
          <w:lang w:val="en-GB"/>
        </w:rPr>
        <w:t>In this regards, different PUCCHs carrying HARQ-ACK</w:t>
      </w:r>
      <w:r w:rsidR="00890B5A" w:rsidRPr="008E2884">
        <w:rPr>
          <w:rFonts w:eastAsiaTheme="minorEastAsia"/>
          <w:sz w:val="22"/>
          <w:lang w:val="en-GB"/>
        </w:rPr>
        <w:t xml:space="preserve"> which actually transmit</w:t>
      </w:r>
      <w:r w:rsidR="00C14001" w:rsidRPr="008E2884">
        <w:rPr>
          <w:rFonts w:eastAsiaTheme="minorEastAsia"/>
          <w:sz w:val="22"/>
          <w:lang w:val="en-GB"/>
        </w:rPr>
        <w:t xml:space="preserve"> would not be overlapped in time domain.</w:t>
      </w:r>
    </w:p>
    <w:p w14:paraId="1F9157EA" w14:textId="67CA5EA6" w:rsidR="00483C0B" w:rsidRPr="008E2884" w:rsidRDefault="008948A3" w:rsidP="008E2884">
      <w:pPr>
        <w:spacing w:beforeLines="50" w:before="156"/>
        <w:rPr>
          <w:rFonts w:eastAsiaTheme="minorEastAsia"/>
          <w:sz w:val="22"/>
        </w:rPr>
      </w:pPr>
      <w:r w:rsidRPr="008E2884">
        <w:rPr>
          <w:rFonts w:eastAsiaTheme="minorEastAsia"/>
          <w:sz w:val="22"/>
          <w:lang w:val="en-GB"/>
        </w:rPr>
        <w:t>In Rel-16, according to the</w:t>
      </w:r>
      <w:r w:rsidR="00755A33" w:rsidRPr="008E2884">
        <w:rPr>
          <w:rFonts w:eastAsiaTheme="minorEastAsia"/>
          <w:sz w:val="22"/>
          <w:lang w:val="en-GB"/>
        </w:rPr>
        <w:t xml:space="preserve"> agreements of</w:t>
      </w:r>
      <w:r w:rsidRPr="008E2884">
        <w:rPr>
          <w:rFonts w:eastAsiaTheme="minorEastAsia"/>
          <w:sz w:val="22"/>
          <w:lang w:val="en-GB"/>
        </w:rPr>
        <w:t xml:space="preserve"> UCI agenda, sub-slot based HARQ-ACK is supported </w:t>
      </w:r>
      <w:r w:rsidR="00755A33" w:rsidRPr="008E2884">
        <w:rPr>
          <w:rFonts w:eastAsiaTheme="minorEastAsia"/>
          <w:sz w:val="22"/>
          <w:lang w:val="en-GB"/>
        </w:rPr>
        <w:t xml:space="preserve">to further reduce feedback latency </w:t>
      </w:r>
      <w:r w:rsidRPr="008E2884">
        <w:rPr>
          <w:rFonts w:eastAsiaTheme="minorEastAsia"/>
          <w:sz w:val="22"/>
          <w:lang w:val="en-GB"/>
        </w:rPr>
        <w:t xml:space="preserve">and </w:t>
      </w:r>
      <w:bookmarkStart w:id="4" w:name="_Hlk32498935"/>
      <w:r w:rsidR="004F3C06" w:rsidRPr="008E2884">
        <w:rPr>
          <w:rFonts w:eastAsiaTheme="minorEastAsia"/>
          <w:sz w:val="22"/>
          <w:lang w:val="en-GB"/>
        </w:rPr>
        <w:t>no more than one transmitted PUCCH carrying HARQ-ACKs starts in a sub-slot</w:t>
      </w:r>
      <w:bookmarkEnd w:id="4"/>
      <w:r w:rsidR="004F3C06" w:rsidRPr="008E2884">
        <w:rPr>
          <w:rFonts w:eastAsiaTheme="minorEastAsia"/>
          <w:sz w:val="22"/>
          <w:lang w:val="en-GB"/>
        </w:rPr>
        <w:t xml:space="preserve">. </w:t>
      </w:r>
      <w:r w:rsidR="007C6EC3" w:rsidRPr="00902396">
        <w:rPr>
          <w:rFonts w:eastAsiaTheme="minorEastAsia"/>
          <w:sz w:val="22"/>
          <w:lang w:val="en-GB"/>
        </w:rPr>
        <w:t>Besides, PUCCH cannot across sub-slot boundary which means that different PUCCHs which actually transmit in different sub-slots would not be overlapped in time domain.</w:t>
      </w:r>
      <w:r w:rsidR="007C6EC3">
        <w:rPr>
          <w:rFonts w:eastAsiaTheme="minorEastAsia" w:hint="eastAsia"/>
          <w:sz w:val="22"/>
        </w:rPr>
        <w:t xml:space="preserve"> </w:t>
      </w:r>
      <w:r w:rsidR="00483C0B">
        <w:rPr>
          <w:rFonts w:eastAsiaTheme="minorEastAsia"/>
          <w:sz w:val="22"/>
          <w:lang w:val="en-GB"/>
        </w:rPr>
        <w:t>Moreover</w:t>
      </w:r>
      <w:r w:rsidR="00483C0B" w:rsidRPr="00902396">
        <w:rPr>
          <w:rFonts w:eastAsiaTheme="minorEastAsia"/>
          <w:sz w:val="22"/>
          <w:lang w:val="en-GB"/>
        </w:rPr>
        <w:t xml:space="preserve">, for a UE, at least two HARQ-ACK codebooks can be simultaneously constructed with different priorities in Rel-16 and either one of the two </w:t>
      </w:r>
      <w:r w:rsidR="00483C0B" w:rsidRPr="00902396">
        <w:rPr>
          <w:rFonts w:eastAsiaTheme="minorEastAsia"/>
          <w:sz w:val="22"/>
          <w:lang w:val="en-GB"/>
        </w:rPr>
        <w:lastRenderedPageBreak/>
        <w:t>HARQ-ACK codebooks can be slot</w:t>
      </w:r>
      <w:r w:rsidR="00483C0B" w:rsidRPr="00902396">
        <w:rPr>
          <w:rFonts w:eastAsiaTheme="minorEastAsia" w:hint="eastAsia"/>
          <w:sz w:val="22"/>
          <w:lang w:val="en-GB"/>
        </w:rPr>
        <w:t>-</w:t>
      </w:r>
      <w:r w:rsidR="00483C0B" w:rsidRPr="00902396">
        <w:rPr>
          <w:rFonts w:eastAsiaTheme="minorEastAsia"/>
          <w:sz w:val="22"/>
          <w:lang w:val="en-GB"/>
        </w:rPr>
        <w:t>based and sub-slot</w:t>
      </w:r>
      <w:r w:rsidR="00483C0B" w:rsidRPr="00902396">
        <w:rPr>
          <w:rFonts w:eastAsiaTheme="minorEastAsia" w:hint="eastAsia"/>
          <w:sz w:val="22"/>
          <w:lang w:val="en-GB"/>
        </w:rPr>
        <w:t>-</w:t>
      </w:r>
      <w:r w:rsidR="00483C0B" w:rsidRPr="00902396">
        <w:rPr>
          <w:rFonts w:eastAsiaTheme="minorEastAsia"/>
          <w:sz w:val="22"/>
          <w:lang w:val="en-GB"/>
        </w:rPr>
        <w:t>based.</w:t>
      </w:r>
      <w:r w:rsidR="00A97C1C">
        <w:rPr>
          <w:rFonts w:eastAsiaTheme="minorEastAsia"/>
          <w:sz w:val="22"/>
          <w:lang w:val="en-GB"/>
        </w:rPr>
        <w:t xml:space="preserve"> T</w:t>
      </w:r>
      <w:r w:rsidR="00A97C1C">
        <w:rPr>
          <w:rFonts w:eastAsiaTheme="minorEastAsia" w:hint="eastAsia"/>
          <w:sz w:val="22"/>
          <w:lang w:val="en-GB"/>
        </w:rPr>
        <w:t>h</w:t>
      </w:r>
      <w:r w:rsidR="00A97C1C">
        <w:rPr>
          <w:rFonts w:eastAsiaTheme="minorEastAsia"/>
          <w:sz w:val="22"/>
          <w:lang w:val="en-GB"/>
        </w:rPr>
        <w:t xml:space="preserve">erefore, </w:t>
      </w:r>
      <w:r w:rsidR="00A97C1C" w:rsidRPr="00A97C1C">
        <w:rPr>
          <w:rFonts w:eastAsiaTheme="minorEastAsia"/>
          <w:sz w:val="22"/>
          <w:lang w:val="en-GB"/>
        </w:rPr>
        <w:t>the potential restrictions for overlapped</w:t>
      </w:r>
      <w:r w:rsidR="00565BBA">
        <w:rPr>
          <w:rFonts w:eastAsiaTheme="minorEastAsia"/>
          <w:sz w:val="22"/>
          <w:lang w:val="en-GB"/>
        </w:rPr>
        <w:t>/non-overlapped</w:t>
      </w:r>
      <w:r w:rsidR="00A97C1C" w:rsidRPr="00A97C1C">
        <w:rPr>
          <w:rFonts w:eastAsiaTheme="minorEastAsia"/>
          <w:sz w:val="22"/>
          <w:lang w:val="en-GB"/>
        </w:rPr>
        <w:t xml:space="preserve"> HARQ-ACK scheduling in Rel-16 can be concluded to the following</w:t>
      </w:r>
      <w:r w:rsidR="00A97C1C">
        <w:rPr>
          <w:rFonts w:eastAsiaTheme="minorEastAsia"/>
          <w:sz w:val="22"/>
          <w:lang w:val="en-GB"/>
        </w:rPr>
        <w:t xml:space="preserve"> four</w:t>
      </w:r>
      <w:r w:rsidR="00A97C1C" w:rsidRPr="00A97C1C">
        <w:rPr>
          <w:rFonts w:eastAsiaTheme="minorEastAsia"/>
          <w:sz w:val="22"/>
          <w:lang w:val="en-GB"/>
        </w:rPr>
        <w:t xml:space="preserve"> cases</w:t>
      </w:r>
      <w:r w:rsidR="00A97C1C">
        <w:rPr>
          <w:rFonts w:eastAsiaTheme="minorEastAsia"/>
          <w:sz w:val="22"/>
          <w:lang w:val="en-GB"/>
        </w:rPr>
        <w:t>:</w:t>
      </w:r>
    </w:p>
    <w:p w14:paraId="02CA7E0F" w14:textId="4E7D28EB" w:rsidR="00A97C1C" w:rsidRDefault="00A97C1C" w:rsidP="008E2884">
      <w:pPr>
        <w:pStyle w:val="a7"/>
        <w:numPr>
          <w:ilvl w:val="0"/>
          <w:numId w:val="36"/>
        </w:numPr>
        <w:spacing w:beforeLines="30" w:before="93" w:afterLines="30" w:after="93"/>
        <w:ind w:leftChars="0"/>
        <w:rPr>
          <w:rFonts w:eastAsiaTheme="minorEastAsia"/>
          <w:sz w:val="22"/>
        </w:rPr>
      </w:pPr>
      <w:r w:rsidRPr="008E2884">
        <w:rPr>
          <w:rFonts w:eastAsiaTheme="minorEastAsia"/>
          <w:sz w:val="22"/>
        </w:rPr>
        <w:t>For HARQ-ACK with the same priority:</w:t>
      </w:r>
    </w:p>
    <w:p w14:paraId="3297A127" w14:textId="6AEAFB36" w:rsidR="00A97C1C" w:rsidRDefault="00A97C1C" w:rsidP="008E2884">
      <w:pPr>
        <w:pStyle w:val="a7"/>
        <w:numPr>
          <w:ilvl w:val="1"/>
          <w:numId w:val="36"/>
        </w:numPr>
        <w:spacing w:afterLines="30" w:after="93"/>
        <w:ind w:leftChars="0"/>
        <w:rPr>
          <w:rFonts w:eastAsiaTheme="minorEastAsia"/>
          <w:sz w:val="22"/>
        </w:rPr>
      </w:pPr>
      <w:r w:rsidRPr="00A97C1C">
        <w:rPr>
          <w:rFonts w:eastAsiaTheme="minorEastAsia"/>
          <w:sz w:val="22"/>
        </w:rPr>
        <w:t>The scheduled HARQ-ACKs are not overlap</w:t>
      </w:r>
      <w:r w:rsidR="0084634A">
        <w:rPr>
          <w:rFonts w:eastAsiaTheme="minorEastAsia" w:hint="eastAsia"/>
          <w:sz w:val="22"/>
          <w:lang w:eastAsia="zh-CN"/>
        </w:rPr>
        <w:t>：</w:t>
      </w:r>
    </w:p>
    <w:p w14:paraId="53B4300A" w14:textId="70B17853" w:rsidR="0084634A" w:rsidRDefault="00501243" w:rsidP="007C6EC3">
      <w:pPr>
        <w:pStyle w:val="a7"/>
        <w:spacing w:afterLines="30" w:after="93"/>
        <w:ind w:leftChars="0" w:left="992"/>
        <w:rPr>
          <w:rFonts w:eastAsiaTheme="minorEastAsia"/>
          <w:sz w:val="22"/>
        </w:rPr>
      </w:pPr>
      <w:r>
        <w:rPr>
          <w:rFonts w:eastAsiaTheme="minorEastAsia"/>
          <w:sz w:val="22"/>
        </w:rPr>
        <w:t>It has been agreed that sub-slot configuration can be configured separately for two HARQ-ACK codebooks with different priorities</w:t>
      </w:r>
      <w:r w:rsidR="009F7231">
        <w:rPr>
          <w:rFonts w:eastAsiaTheme="minorEastAsia"/>
          <w:sz w:val="22"/>
        </w:rPr>
        <w:t xml:space="preserve"> and </w:t>
      </w:r>
      <w:r w:rsidR="009F7231" w:rsidRPr="009F7231">
        <w:rPr>
          <w:rFonts w:eastAsiaTheme="minorEastAsia"/>
          <w:sz w:val="22"/>
        </w:rPr>
        <w:t>no more than one transmitted PUCCH carrying HARQ-ACKs starts in a sub-slot</w:t>
      </w:r>
      <w:r>
        <w:rPr>
          <w:rFonts w:eastAsiaTheme="minorEastAsia"/>
          <w:sz w:val="22"/>
        </w:rPr>
        <w:t xml:space="preserve">, So, </w:t>
      </w:r>
      <w:r w:rsidR="007C6EC3" w:rsidRPr="007C6EC3">
        <w:rPr>
          <w:rFonts w:eastAsiaTheme="minorEastAsia"/>
          <w:sz w:val="22"/>
        </w:rPr>
        <w:t xml:space="preserve">the two PUCCHs carrying HARQ-ACK with the same priority would transmit in different sub-slot. With out-of-order HARQ is not supported, R15 restrictions can be applied to R16 sub-slot HARQ feedback with “slot” replaced by “sub-slot”. That is, in a given scheduled cell, the UE is not expected to receive a first PDSCH in slot </w:t>
      </w:r>
      <w:proofErr w:type="spellStart"/>
      <w:r w:rsidR="00E42D56" w:rsidRPr="00902396">
        <w:rPr>
          <w:rFonts w:eastAsiaTheme="minorEastAsia"/>
          <w:i/>
          <w:iCs/>
          <w:sz w:val="22"/>
        </w:rPr>
        <w:t>i</w:t>
      </w:r>
      <w:proofErr w:type="spellEnd"/>
      <w:r w:rsidR="00E42D56" w:rsidRPr="007C6EC3">
        <w:rPr>
          <w:rFonts w:eastAsiaTheme="minorEastAsia"/>
          <w:sz w:val="22"/>
        </w:rPr>
        <w:t xml:space="preserve"> </w:t>
      </w:r>
      <w:r w:rsidR="007C6EC3" w:rsidRPr="007C6EC3">
        <w:rPr>
          <w:rFonts w:eastAsiaTheme="minorEastAsia"/>
          <w:sz w:val="22"/>
        </w:rPr>
        <w:t>or sub-slot</w:t>
      </w:r>
      <w:r w:rsidR="007C6EC3" w:rsidRPr="008E2884">
        <w:rPr>
          <w:rFonts w:eastAsiaTheme="minorEastAsia"/>
          <w:i/>
          <w:iCs/>
          <w:sz w:val="22"/>
        </w:rPr>
        <w:t xml:space="preserve"> </w:t>
      </w:r>
      <w:proofErr w:type="spellStart"/>
      <w:r w:rsidR="007C6EC3" w:rsidRPr="008E2884">
        <w:rPr>
          <w:rFonts w:eastAsiaTheme="minorEastAsia"/>
          <w:i/>
          <w:iCs/>
          <w:sz w:val="22"/>
        </w:rPr>
        <w:t>i</w:t>
      </w:r>
      <w:proofErr w:type="spellEnd"/>
      <w:r w:rsidR="007C6EC3" w:rsidRPr="007C6EC3">
        <w:rPr>
          <w:rFonts w:eastAsiaTheme="minorEastAsia"/>
          <w:sz w:val="22"/>
        </w:rPr>
        <w:t xml:space="preserve">, with the corresponding HARQ-ACK assigned to be transmitted in slot </w:t>
      </w:r>
      <w:r w:rsidR="00E42D56" w:rsidRPr="00902396">
        <w:rPr>
          <w:rFonts w:eastAsiaTheme="minorEastAsia"/>
          <w:i/>
          <w:iCs/>
          <w:sz w:val="22"/>
        </w:rPr>
        <w:t>j</w:t>
      </w:r>
      <w:r w:rsidR="00E42D56" w:rsidRPr="007C6EC3">
        <w:rPr>
          <w:rFonts w:eastAsiaTheme="minorEastAsia"/>
          <w:sz w:val="22"/>
        </w:rPr>
        <w:t xml:space="preserve"> </w:t>
      </w:r>
      <w:r w:rsidR="007C6EC3" w:rsidRPr="007C6EC3">
        <w:rPr>
          <w:rFonts w:eastAsiaTheme="minorEastAsia"/>
          <w:sz w:val="22"/>
        </w:rPr>
        <w:t xml:space="preserve">or sub-slot </w:t>
      </w:r>
      <w:r w:rsidR="007C6EC3" w:rsidRPr="008E2884">
        <w:rPr>
          <w:rFonts w:eastAsiaTheme="minorEastAsia"/>
          <w:i/>
          <w:iCs/>
          <w:sz w:val="22"/>
        </w:rPr>
        <w:t>j</w:t>
      </w:r>
      <w:r w:rsidR="007C6EC3" w:rsidRPr="007C6EC3">
        <w:rPr>
          <w:rFonts w:eastAsiaTheme="minorEastAsia"/>
          <w:sz w:val="22"/>
        </w:rPr>
        <w:t xml:space="preserve">, and a second PDSCH starting later than the first PDSCH with its corresponding HARQ-ACK assigned to be transmitted in a slot before slot </w:t>
      </w:r>
      <w:r w:rsidR="007C6EC3" w:rsidRPr="008E2884">
        <w:rPr>
          <w:rFonts w:eastAsiaTheme="minorEastAsia"/>
          <w:i/>
          <w:iCs/>
          <w:sz w:val="22"/>
        </w:rPr>
        <w:t xml:space="preserve">j </w:t>
      </w:r>
      <w:r w:rsidR="007C6EC3" w:rsidRPr="007C6EC3">
        <w:rPr>
          <w:rFonts w:eastAsiaTheme="minorEastAsia"/>
          <w:sz w:val="22"/>
        </w:rPr>
        <w:t xml:space="preserve">or sub-slot before sub-slot </w:t>
      </w:r>
      <w:r w:rsidR="007C6EC3" w:rsidRPr="008E2884">
        <w:rPr>
          <w:rFonts w:eastAsiaTheme="minorEastAsia"/>
          <w:i/>
          <w:iCs/>
          <w:sz w:val="22"/>
        </w:rPr>
        <w:t>j</w:t>
      </w:r>
      <w:r w:rsidR="007C6EC3" w:rsidRPr="007C6EC3">
        <w:rPr>
          <w:rFonts w:eastAsiaTheme="minorEastAsia"/>
          <w:sz w:val="22"/>
        </w:rPr>
        <w:t>.</w:t>
      </w:r>
    </w:p>
    <w:p w14:paraId="6361F073" w14:textId="7EEE6903" w:rsidR="00E42D56" w:rsidRPr="008E2884" w:rsidRDefault="00E42D56" w:rsidP="008E2884">
      <w:pPr>
        <w:spacing w:afterLines="30" w:after="93"/>
        <w:ind w:leftChars="500" w:left="1050"/>
        <w:rPr>
          <w:rFonts w:eastAsiaTheme="minorEastAsia"/>
          <w:b/>
          <w:bCs/>
          <w:sz w:val="22"/>
        </w:rPr>
      </w:pPr>
      <w:r w:rsidRPr="008E2884">
        <w:rPr>
          <w:rFonts w:eastAsiaTheme="minorEastAsia"/>
          <w:b/>
          <w:bCs/>
          <w:sz w:val="22"/>
        </w:rPr>
        <w:t xml:space="preserve">Proposal 1: </w:t>
      </w:r>
      <w:r w:rsidRPr="008E2884">
        <w:rPr>
          <w:b/>
          <w:bCs/>
          <w:sz w:val="22"/>
        </w:rPr>
        <w:t xml:space="preserve">In a given scheduled cell, the UE is not expected to receive a </w:t>
      </w:r>
      <w:r w:rsidRPr="008E2884">
        <w:rPr>
          <w:rFonts w:eastAsia="等线"/>
          <w:b/>
          <w:bCs/>
          <w:sz w:val="22"/>
        </w:rPr>
        <w:t xml:space="preserve">first </w:t>
      </w:r>
      <w:r w:rsidRPr="008E2884">
        <w:rPr>
          <w:b/>
          <w:bCs/>
          <w:sz w:val="22"/>
        </w:rPr>
        <w:t xml:space="preserve">PDSCH in slot </w:t>
      </w:r>
      <w:proofErr w:type="spellStart"/>
      <w:r w:rsidRPr="008E2884">
        <w:rPr>
          <w:b/>
          <w:bCs/>
          <w:i/>
          <w:sz w:val="22"/>
        </w:rPr>
        <w:t>i</w:t>
      </w:r>
      <w:proofErr w:type="spellEnd"/>
      <w:r w:rsidRPr="008E2884">
        <w:rPr>
          <w:rFonts w:eastAsiaTheme="minorEastAsia"/>
          <w:b/>
          <w:bCs/>
          <w:sz w:val="22"/>
        </w:rPr>
        <w:t xml:space="preserve"> or</w:t>
      </w:r>
      <w:r w:rsidRPr="008E2884">
        <w:rPr>
          <w:b/>
          <w:bCs/>
          <w:sz w:val="22"/>
        </w:rPr>
        <w:t xml:space="preserve"> sub-slot </w:t>
      </w:r>
      <w:proofErr w:type="spellStart"/>
      <w:r w:rsidRPr="008E2884">
        <w:rPr>
          <w:b/>
          <w:bCs/>
          <w:i/>
          <w:sz w:val="22"/>
        </w:rPr>
        <w:t>i</w:t>
      </w:r>
      <w:proofErr w:type="spellEnd"/>
      <w:r w:rsidRPr="008E2884">
        <w:rPr>
          <w:b/>
          <w:bCs/>
          <w:sz w:val="22"/>
        </w:rPr>
        <w:t xml:space="preserve">, with the corresponding HARQ-ACK assigned to be transmitted in slot </w:t>
      </w:r>
      <w:r w:rsidRPr="008E2884">
        <w:rPr>
          <w:b/>
          <w:bCs/>
          <w:i/>
          <w:sz w:val="22"/>
        </w:rPr>
        <w:t>j</w:t>
      </w:r>
      <w:r w:rsidRPr="008E2884">
        <w:rPr>
          <w:b/>
          <w:bCs/>
          <w:sz w:val="22"/>
        </w:rPr>
        <w:t xml:space="preserve"> or sub-slot </w:t>
      </w:r>
      <w:r w:rsidRPr="008E2884">
        <w:rPr>
          <w:b/>
          <w:bCs/>
          <w:i/>
          <w:sz w:val="22"/>
        </w:rPr>
        <w:t>j</w:t>
      </w:r>
      <w:r w:rsidRPr="008E2884">
        <w:rPr>
          <w:b/>
          <w:bCs/>
          <w:sz w:val="22"/>
        </w:rPr>
        <w:t xml:space="preserve">, and </w:t>
      </w:r>
      <w:r w:rsidRPr="008E2884">
        <w:rPr>
          <w:rFonts w:eastAsia="等线"/>
          <w:b/>
          <w:bCs/>
          <w:sz w:val="22"/>
        </w:rPr>
        <w:t>a second</w:t>
      </w:r>
      <w:r w:rsidRPr="008E2884">
        <w:rPr>
          <w:b/>
          <w:bCs/>
          <w:sz w:val="22"/>
        </w:rPr>
        <w:t xml:space="preserve"> PDSCH </w:t>
      </w:r>
      <w:r w:rsidRPr="008E2884">
        <w:rPr>
          <w:rFonts w:eastAsia="等线"/>
          <w:b/>
          <w:bCs/>
          <w:sz w:val="22"/>
        </w:rPr>
        <w:t>starting later than the first PDSCH</w:t>
      </w:r>
      <w:r w:rsidRPr="008E2884">
        <w:rPr>
          <w:b/>
          <w:bCs/>
          <w:sz w:val="22"/>
        </w:rPr>
        <w:t xml:space="preserve"> with its corresponding HARQ-ACK which is the same priority </w:t>
      </w:r>
      <w:r w:rsidR="00555AD3">
        <w:rPr>
          <w:b/>
          <w:bCs/>
          <w:sz w:val="22"/>
        </w:rPr>
        <w:t>index with</w:t>
      </w:r>
      <w:r w:rsidRPr="008E2884">
        <w:rPr>
          <w:b/>
          <w:bCs/>
          <w:sz w:val="22"/>
        </w:rPr>
        <w:t xml:space="preserve"> the first HARQ-ACK assigned to be transmitted in a slot before slot </w:t>
      </w:r>
      <w:r w:rsidRPr="008E2884">
        <w:rPr>
          <w:b/>
          <w:bCs/>
          <w:i/>
          <w:sz w:val="22"/>
        </w:rPr>
        <w:t>j</w:t>
      </w:r>
      <w:r w:rsidRPr="008E2884">
        <w:rPr>
          <w:b/>
          <w:bCs/>
          <w:sz w:val="22"/>
        </w:rPr>
        <w:t xml:space="preserve"> or </w:t>
      </w:r>
      <w:r w:rsidR="00555AD3">
        <w:rPr>
          <w:b/>
          <w:bCs/>
          <w:sz w:val="22"/>
        </w:rPr>
        <w:t xml:space="preserve">a </w:t>
      </w:r>
      <w:r w:rsidRPr="008E2884">
        <w:rPr>
          <w:b/>
          <w:bCs/>
          <w:sz w:val="22"/>
        </w:rPr>
        <w:t xml:space="preserve">sub-slot before sub-slot </w:t>
      </w:r>
      <w:r w:rsidRPr="008E2884">
        <w:rPr>
          <w:b/>
          <w:bCs/>
          <w:i/>
          <w:sz w:val="22"/>
        </w:rPr>
        <w:t>j</w:t>
      </w:r>
      <w:r w:rsidRPr="008E2884">
        <w:rPr>
          <w:rFonts w:eastAsiaTheme="minorEastAsia"/>
          <w:b/>
          <w:bCs/>
          <w:sz w:val="22"/>
        </w:rPr>
        <w:t xml:space="preserve">. </w:t>
      </w:r>
    </w:p>
    <w:p w14:paraId="4FAEAB34" w14:textId="3C80EC17" w:rsidR="00A97C1C" w:rsidRDefault="00A97C1C" w:rsidP="007C6EC3">
      <w:pPr>
        <w:pStyle w:val="a7"/>
        <w:numPr>
          <w:ilvl w:val="1"/>
          <w:numId w:val="36"/>
        </w:numPr>
        <w:spacing w:afterLines="30" w:after="93"/>
        <w:ind w:leftChars="0"/>
        <w:rPr>
          <w:rFonts w:eastAsiaTheme="minorEastAsia"/>
          <w:sz w:val="22"/>
        </w:rPr>
      </w:pPr>
      <w:bookmarkStart w:id="5" w:name="_Hlk32498162"/>
      <w:r w:rsidRPr="00A97C1C">
        <w:rPr>
          <w:rFonts w:eastAsiaTheme="minorEastAsia"/>
          <w:sz w:val="22"/>
        </w:rPr>
        <w:t>The scheduled HARQ-ACKs are overlapped</w:t>
      </w:r>
      <w:r w:rsidR="0084634A">
        <w:rPr>
          <w:rFonts w:eastAsiaTheme="minorEastAsia" w:hint="eastAsia"/>
          <w:sz w:val="22"/>
          <w:lang w:eastAsia="zh-CN"/>
        </w:rPr>
        <w:t>：</w:t>
      </w:r>
    </w:p>
    <w:p w14:paraId="38EDEFFE" w14:textId="565DE0BD" w:rsidR="00801D07" w:rsidRDefault="00801D07" w:rsidP="00801D07">
      <w:pPr>
        <w:pStyle w:val="a7"/>
        <w:spacing w:afterLines="30" w:after="93"/>
        <w:ind w:leftChars="0" w:left="992"/>
        <w:rPr>
          <w:rFonts w:eastAsiaTheme="minorEastAsia"/>
          <w:sz w:val="22"/>
        </w:rPr>
      </w:pPr>
      <w:r w:rsidRPr="00801D07">
        <w:rPr>
          <w:rFonts w:eastAsiaTheme="minorEastAsia"/>
          <w:sz w:val="22"/>
        </w:rPr>
        <w:t>R15 overriding rule can be easily applied to R16 sub-slot based HARQ feedback, that is, if UE is scheduled to transmit a first PUCCH and a second PUCCH carrying HARQ-ACK codebook with the same priority in slot n or sub-slot n and the corresponding processing timeline is satisfied, UE would multiplexing the two HARQ-ACK codebook</w:t>
      </w:r>
      <w:r>
        <w:rPr>
          <w:rFonts w:eastAsiaTheme="minorEastAsia"/>
          <w:sz w:val="22"/>
        </w:rPr>
        <w:t>s</w:t>
      </w:r>
      <w:r w:rsidRPr="00801D07">
        <w:rPr>
          <w:rFonts w:eastAsiaTheme="minorEastAsia"/>
          <w:sz w:val="22"/>
        </w:rPr>
        <w:t xml:space="preserve"> into the latter</w:t>
      </w:r>
      <w:r>
        <w:rPr>
          <w:rFonts w:eastAsiaTheme="minorEastAsia"/>
          <w:sz w:val="22"/>
        </w:rPr>
        <w:t xml:space="preserve"> scheduled</w:t>
      </w:r>
      <w:r w:rsidRPr="00801D07">
        <w:rPr>
          <w:rFonts w:eastAsiaTheme="minorEastAsia"/>
          <w:sz w:val="22"/>
        </w:rPr>
        <w:t xml:space="preserve"> PUCCH.</w:t>
      </w:r>
    </w:p>
    <w:p w14:paraId="6A839A6F" w14:textId="5A656B9B" w:rsidR="00801D07" w:rsidRPr="008E2884" w:rsidRDefault="00801D07" w:rsidP="008E2884">
      <w:pPr>
        <w:pStyle w:val="a7"/>
        <w:spacing w:afterLines="30" w:after="93"/>
        <w:ind w:leftChars="0" w:left="992"/>
        <w:rPr>
          <w:rFonts w:eastAsiaTheme="minorEastAsia"/>
          <w:b/>
          <w:bCs/>
          <w:sz w:val="22"/>
        </w:rPr>
      </w:pPr>
      <w:r w:rsidRPr="008E2884">
        <w:rPr>
          <w:rFonts w:eastAsiaTheme="minorEastAsia"/>
          <w:b/>
          <w:bCs/>
          <w:sz w:val="22"/>
        </w:rPr>
        <w:t xml:space="preserve">Proposal 2: UE determines the PUCCH resource using the PUCCH resource indicator field in a last </w:t>
      </w:r>
      <w:r w:rsidR="007032CA">
        <w:rPr>
          <w:rFonts w:eastAsiaTheme="minorEastAsia"/>
          <w:b/>
          <w:bCs/>
          <w:sz w:val="22"/>
        </w:rPr>
        <w:t xml:space="preserve">DCI </w:t>
      </w:r>
      <w:r w:rsidRPr="008E2884">
        <w:rPr>
          <w:rFonts w:eastAsiaTheme="minorEastAsia"/>
          <w:b/>
          <w:bCs/>
          <w:sz w:val="22"/>
        </w:rPr>
        <w:t>of a number of DCI formats with a value of a PDSCH-to-</w:t>
      </w:r>
      <w:proofErr w:type="spellStart"/>
      <w:r w:rsidRPr="008E2884">
        <w:rPr>
          <w:rFonts w:eastAsiaTheme="minorEastAsia"/>
          <w:b/>
          <w:bCs/>
          <w:sz w:val="22"/>
        </w:rPr>
        <w:t>HARQ_feedback</w:t>
      </w:r>
      <w:proofErr w:type="spellEnd"/>
      <w:r w:rsidRPr="008E2884">
        <w:rPr>
          <w:rFonts w:eastAsiaTheme="minorEastAsia"/>
          <w:b/>
          <w:bCs/>
          <w:sz w:val="22"/>
        </w:rPr>
        <w:t xml:space="preserve"> timing indicator field, if present, or a value of dl-</w:t>
      </w:r>
      <w:proofErr w:type="spellStart"/>
      <w:r w:rsidRPr="008E2884">
        <w:rPr>
          <w:rFonts w:eastAsiaTheme="minorEastAsia"/>
          <w:b/>
          <w:bCs/>
          <w:sz w:val="22"/>
        </w:rPr>
        <w:t>DataToUL</w:t>
      </w:r>
      <w:proofErr w:type="spellEnd"/>
      <w:r w:rsidRPr="008E2884">
        <w:rPr>
          <w:rFonts w:eastAsiaTheme="minorEastAsia"/>
          <w:b/>
          <w:bCs/>
          <w:sz w:val="22"/>
        </w:rPr>
        <w:t xml:space="preserve">-ACK, or a value of dl-DataToUL-ACKForDCIFormat1_2 for DCI format 1_2, indicating a same slot or sub-slot for the PUCCH transmission </w:t>
      </w:r>
      <w:r w:rsidR="007032CA">
        <w:rPr>
          <w:rFonts w:eastAsiaTheme="minorEastAsia"/>
          <w:b/>
          <w:bCs/>
          <w:sz w:val="22"/>
        </w:rPr>
        <w:t>with</w:t>
      </w:r>
      <w:r w:rsidRPr="008E2884">
        <w:rPr>
          <w:rFonts w:eastAsiaTheme="minorEastAsia"/>
          <w:b/>
          <w:bCs/>
          <w:sz w:val="22"/>
        </w:rPr>
        <w:t xml:space="preserve"> same HARQ-ACK priority</w:t>
      </w:r>
      <w:r w:rsidR="007032CA">
        <w:rPr>
          <w:rFonts w:eastAsiaTheme="minorEastAsia"/>
          <w:b/>
          <w:bCs/>
          <w:sz w:val="22"/>
        </w:rPr>
        <w:t xml:space="preserve"> index</w:t>
      </w:r>
      <w:r w:rsidRPr="008E2884">
        <w:rPr>
          <w:rFonts w:eastAsiaTheme="minorEastAsia"/>
          <w:b/>
          <w:bCs/>
          <w:sz w:val="22"/>
        </w:rPr>
        <w:t>, from a PUCCH resource set provided to the UE for HARQ-ACK transmission</w:t>
      </w:r>
      <w:r w:rsidR="002406F1">
        <w:rPr>
          <w:rFonts w:eastAsiaTheme="minorEastAsia"/>
          <w:b/>
          <w:bCs/>
          <w:sz w:val="22"/>
        </w:rPr>
        <w:t>.</w:t>
      </w:r>
    </w:p>
    <w:bookmarkEnd w:id="5"/>
    <w:p w14:paraId="72E6DBC8" w14:textId="3340C30C" w:rsidR="00A97C1C" w:rsidRDefault="00A97C1C" w:rsidP="008E2884">
      <w:pPr>
        <w:pStyle w:val="a7"/>
        <w:numPr>
          <w:ilvl w:val="0"/>
          <w:numId w:val="36"/>
        </w:numPr>
        <w:spacing w:beforeLines="30" w:before="93" w:afterLines="30" w:after="93"/>
        <w:ind w:leftChars="0"/>
        <w:rPr>
          <w:rFonts w:eastAsiaTheme="minorEastAsia"/>
          <w:sz w:val="22"/>
        </w:rPr>
      </w:pPr>
      <w:r w:rsidRPr="008E2884">
        <w:rPr>
          <w:rFonts w:eastAsiaTheme="minorEastAsia"/>
          <w:sz w:val="22"/>
        </w:rPr>
        <w:t xml:space="preserve">For HARQ-ACK with the </w:t>
      </w:r>
      <w:r>
        <w:rPr>
          <w:rFonts w:eastAsiaTheme="minorEastAsia"/>
          <w:sz w:val="22"/>
        </w:rPr>
        <w:t>different priorities:</w:t>
      </w:r>
    </w:p>
    <w:p w14:paraId="07004A9C" w14:textId="43799C76" w:rsidR="00D14B1A" w:rsidRDefault="00A97C1C" w:rsidP="00D14B1A">
      <w:pPr>
        <w:pStyle w:val="a7"/>
        <w:numPr>
          <w:ilvl w:val="1"/>
          <w:numId w:val="36"/>
        </w:numPr>
        <w:spacing w:afterLines="30" w:after="93"/>
        <w:ind w:leftChars="0"/>
        <w:rPr>
          <w:rFonts w:eastAsiaTheme="minorEastAsia"/>
          <w:sz w:val="22"/>
        </w:rPr>
      </w:pPr>
      <w:r w:rsidRPr="00A97C1C">
        <w:rPr>
          <w:rFonts w:eastAsiaTheme="minorEastAsia"/>
          <w:sz w:val="22"/>
        </w:rPr>
        <w:t>The scheduled HARQ-ACKs are not overlap</w:t>
      </w:r>
      <w:r w:rsidR="0084634A">
        <w:rPr>
          <w:rFonts w:eastAsiaTheme="minorEastAsia" w:hint="eastAsia"/>
          <w:sz w:val="22"/>
        </w:rPr>
        <w:t>：</w:t>
      </w:r>
    </w:p>
    <w:p w14:paraId="2B7435C2" w14:textId="134D9F76" w:rsidR="008030F8" w:rsidRDefault="008030F8" w:rsidP="008030F8">
      <w:pPr>
        <w:pStyle w:val="a7"/>
        <w:spacing w:afterLines="30" w:after="93"/>
        <w:ind w:leftChars="0" w:left="992"/>
        <w:rPr>
          <w:rFonts w:eastAsiaTheme="minorEastAsia"/>
          <w:sz w:val="22"/>
        </w:rPr>
      </w:pPr>
      <w:r>
        <w:rPr>
          <w:rFonts w:eastAsiaTheme="minorEastAsia"/>
          <w:sz w:val="22"/>
        </w:rPr>
        <w:t>S</w:t>
      </w:r>
      <w:r w:rsidRPr="008030F8">
        <w:rPr>
          <w:rFonts w:eastAsiaTheme="minorEastAsia"/>
          <w:sz w:val="22"/>
        </w:rPr>
        <w:t>imilar</w:t>
      </w:r>
      <w:r>
        <w:rPr>
          <w:rFonts w:eastAsiaTheme="minorEastAsia"/>
          <w:sz w:val="22"/>
        </w:rPr>
        <w:t xml:space="preserve"> with 1.1</w:t>
      </w:r>
      <w:r w:rsidRPr="008030F8">
        <w:rPr>
          <w:rFonts w:eastAsiaTheme="minorEastAsia"/>
          <w:sz w:val="22"/>
        </w:rPr>
        <w:t>,</w:t>
      </w:r>
      <w:r>
        <w:rPr>
          <w:rFonts w:eastAsiaTheme="minorEastAsia"/>
          <w:sz w:val="22"/>
        </w:rPr>
        <w:t xml:space="preserve"> out-of-order HARQ is not supported among HARQ-ACK codebooks with different priorities, that is,</w:t>
      </w:r>
      <w:r w:rsidRPr="008030F8">
        <w:rPr>
          <w:rFonts w:eastAsiaTheme="minorEastAsia"/>
          <w:sz w:val="22"/>
        </w:rPr>
        <w:t xml:space="preserve"> if UE is scheduled with a first PDSCH and the second PDSCH, which is starting later than the first PDSCH, the PUCCH carrying HARQ-ACK codebook for the second PDSCH cannot transmit before the PUCCH carrying HARQ-ACK codebook for the first PDSCH.</w:t>
      </w:r>
    </w:p>
    <w:p w14:paraId="23EB25CB" w14:textId="5B3D5F2A" w:rsidR="008030F8" w:rsidRPr="008E2884" w:rsidRDefault="008030F8" w:rsidP="008E2884">
      <w:pPr>
        <w:pStyle w:val="a7"/>
        <w:spacing w:afterLines="30" w:after="93"/>
        <w:ind w:leftChars="0" w:left="992"/>
        <w:rPr>
          <w:rFonts w:eastAsiaTheme="minorEastAsia"/>
          <w:b/>
          <w:bCs/>
          <w:sz w:val="22"/>
        </w:rPr>
      </w:pPr>
      <w:r w:rsidRPr="008E2884">
        <w:rPr>
          <w:rFonts w:eastAsiaTheme="minorEastAsia"/>
          <w:b/>
          <w:bCs/>
          <w:sz w:val="22"/>
        </w:rPr>
        <w:t>Proposal 3: In a given scheduled cell, 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p>
    <w:p w14:paraId="0B497E7C" w14:textId="5C78AB05" w:rsidR="008030F8" w:rsidRDefault="008030F8" w:rsidP="00D14B1A">
      <w:pPr>
        <w:pStyle w:val="a7"/>
        <w:numPr>
          <w:ilvl w:val="1"/>
          <w:numId w:val="36"/>
        </w:numPr>
        <w:spacing w:afterLines="30" w:after="93"/>
        <w:ind w:leftChars="0"/>
        <w:rPr>
          <w:rFonts w:eastAsiaTheme="minorEastAsia"/>
          <w:sz w:val="22"/>
        </w:rPr>
      </w:pPr>
      <w:r w:rsidRPr="008030F8">
        <w:rPr>
          <w:rFonts w:eastAsiaTheme="minorEastAsia"/>
          <w:sz w:val="22"/>
        </w:rPr>
        <w:t>The scheduled HARQ-ACKs are overlapped</w:t>
      </w:r>
      <w:r w:rsidRPr="008030F8">
        <w:rPr>
          <w:rFonts w:eastAsiaTheme="minorEastAsia" w:hint="eastAsia"/>
          <w:sz w:val="22"/>
        </w:rPr>
        <w:t>：</w:t>
      </w:r>
    </w:p>
    <w:p w14:paraId="1C45B3B6" w14:textId="0F24DDC3" w:rsidR="008030F8" w:rsidRDefault="004B5ACF" w:rsidP="008030F8">
      <w:pPr>
        <w:pStyle w:val="a7"/>
        <w:spacing w:afterLines="30" w:after="93"/>
        <w:ind w:leftChars="0" w:left="992"/>
        <w:rPr>
          <w:rFonts w:eastAsiaTheme="minorEastAsia"/>
          <w:sz w:val="22"/>
          <w:lang w:eastAsia="zh-CN"/>
        </w:rPr>
      </w:pPr>
      <w:r>
        <w:rPr>
          <w:rFonts w:eastAsiaTheme="minorEastAsia" w:hint="eastAsia"/>
          <w:sz w:val="22"/>
          <w:lang w:eastAsia="zh-CN"/>
        </w:rPr>
        <w:lastRenderedPageBreak/>
        <w:t>T</w:t>
      </w:r>
      <w:r>
        <w:rPr>
          <w:rFonts w:eastAsiaTheme="minorEastAsia"/>
          <w:sz w:val="22"/>
          <w:lang w:eastAsia="zh-CN"/>
        </w:rPr>
        <w:t xml:space="preserve">he introduction of two HARQ-ACK codebooks with different priorities and sub-slot based HARQ feedback in Rel-16 </w:t>
      </w:r>
      <w:r w:rsidRPr="004B5ACF">
        <w:rPr>
          <w:rFonts w:eastAsiaTheme="minorEastAsia"/>
          <w:sz w:val="22"/>
          <w:lang w:eastAsia="zh-CN"/>
        </w:rPr>
        <w:t xml:space="preserve">increase the possibility for overlapping HARQ-ACK scheduling since that the following case would appear frequently for the users with both </w:t>
      </w:r>
      <w:proofErr w:type="spellStart"/>
      <w:r w:rsidRPr="004B5ACF">
        <w:rPr>
          <w:rFonts w:eastAsiaTheme="minorEastAsia"/>
          <w:sz w:val="22"/>
          <w:lang w:eastAsia="zh-CN"/>
        </w:rPr>
        <w:t>eMBB</w:t>
      </w:r>
      <w:proofErr w:type="spellEnd"/>
      <w:r w:rsidRPr="004B5ACF">
        <w:rPr>
          <w:rFonts w:eastAsiaTheme="minorEastAsia"/>
          <w:sz w:val="22"/>
          <w:lang w:eastAsia="zh-CN"/>
        </w:rPr>
        <w:t xml:space="preserve"> service and URLLC service: the UE is scheduled a first PDSCH and a second PDSCH, which is starting later than the first PDSCH, the HARQ-ACK codebook corresponding to the first PDSCH is slot-based HARQ feedback with low priority and the HARQ-ACK codebook corresponding to the second PDSCH is sub-slot-based HARQ feedback with high priority. Then the PUCCH carrying HARQ-ACK for the first PUCCH occupy the whole UL slot and the PUCCH carrying HARQ-ACK for the second PUCCH occupy only 7 symbols with the sub-slot configuration “7 symbols in a sub-slot and there are 2 sub-slots in one slot”. Naturally and easily, the two PUCCHs are scheduled overlapped and according to the intra-UE UL collision handling rule which is agreed in UCI agenda, the first PUCCH is dropped.</w:t>
      </w:r>
    </w:p>
    <w:p w14:paraId="42255394" w14:textId="77777777" w:rsidR="004B5ACF" w:rsidRDefault="004B5ACF" w:rsidP="004B5ACF">
      <w:pPr>
        <w:spacing w:beforeLines="30" w:before="93"/>
        <w:jc w:val="center"/>
      </w:pPr>
      <w:r>
        <w:object w:dxaOrig="3912" w:dyaOrig="1104" w14:anchorId="2FBB5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107.1pt" o:ole="">
            <v:imagedata r:id="rId8" o:title=""/>
          </v:shape>
          <o:OLEObject Type="Embed" ProgID="Visio.Drawing.15" ShapeID="_x0000_i1025" DrawAspect="Content" ObjectID="_1643204020" r:id="rId9"/>
        </w:object>
      </w:r>
    </w:p>
    <w:p w14:paraId="46FC5846" w14:textId="4B86409A" w:rsidR="005768F9" w:rsidRPr="001D279C" w:rsidRDefault="004B5ACF" w:rsidP="008E2884">
      <w:pPr>
        <w:spacing w:afterLines="50" w:after="156"/>
        <w:jc w:val="center"/>
        <w:rPr>
          <w:rFonts w:eastAsiaTheme="minorEastAsia"/>
          <w:lang w:val="en-GB"/>
        </w:rPr>
      </w:pPr>
      <w:r>
        <w:rPr>
          <w:rFonts w:eastAsiaTheme="minorEastAsia" w:hint="eastAsia"/>
        </w:rPr>
        <w:t>F</w:t>
      </w:r>
      <w:r>
        <w:rPr>
          <w:rFonts w:eastAsiaTheme="minorEastAsia"/>
        </w:rPr>
        <w:t>igure 1: Overlapped HARQ-ACK scheduling</w:t>
      </w:r>
    </w:p>
    <w:p w14:paraId="3CEF5706" w14:textId="60623E96" w:rsidR="0052596D" w:rsidRPr="008E2884" w:rsidRDefault="005768F9" w:rsidP="008E2884">
      <w:pPr>
        <w:pStyle w:val="a7"/>
        <w:ind w:left="840"/>
        <w:rPr>
          <w:rFonts w:eastAsiaTheme="minorEastAsia"/>
          <w:sz w:val="22"/>
          <w:lang w:val="en-US"/>
        </w:rPr>
      </w:pPr>
      <w:r>
        <w:rPr>
          <w:rFonts w:eastAsiaTheme="minorEastAsia" w:hint="eastAsia"/>
          <w:b/>
          <w:bCs/>
          <w:noProof/>
          <w:sz w:val="22"/>
        </w:rPr>
        <mc:AlternateContent>
          <mc:Choice Requires="wps">
            <w:drawing>
              <wp:anchor distT="0" distB="0" distL="114300" distR="114300" simplePos="0" relativeHeight="251670528" behindDoc="1" locked="0" layoutInCell="1" allowOverlap="1" wp14:anchorId="414D8FA3" wp14:editId="795133F0">
                <wp:simplePos x="0" y="0"/>
                <wp:positionH relativeFrom="column">
                  <wp:posOffset>-66040</wp:posOffset>
                </wp:positionH>
                <wp:positionV relativeFrom="paragraph">
                  <wp:posOffset>840105</wp:posOffset>
                </wp:positionV>
                <wp:extent cx="6350000" cy="3600450"/>
                <wp:effectExtent l="0" t="0" r="12700" b="19050"/>
                <wp:wrapNone/>
                <wp:docPr id="10" name="矩形 10"/>
                <wp:cNvGraphicFramePr/>
                <a:graphic xmlns:a="http://schemas.openxmlformats.org/drawingml/2006/main">
                  <a:graphicData uri="http://schemas.microsoft.com/office/word/2010/wordprocessingShape">
                    <wps:wsp>
                      <wps:cNvSpPr/>
                      <wps:spPr>
                        <a:xfrm>
                          <a:off x="0" y="0"/>
                          <a:ext cx="6350000" cy="36004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BE0C6E" id="矩形 10" o:spid="_x0000_s1026" style="position:absolute;left:0;text-align:left;margin-left:-5.2pt;margin-top:66.15pt;width:500pt;height:283.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" fillcolor="white [3201]" strokecolor="black [3200]"/>
            </w:pict>
          </mc:Fallback>
        </mc:AlternateContent>
      </w:r>
      <w:r w:rsidRPr="00902396">
        <w:rPr>
          <w:rFonts w:eastAsiaTheme="minorEastAsia" w:hint="eastAsia"/>
          <w:b/>
          <w:bCs/>
          <w:sz w:val="22"/>
        </w:rPr>
        <w:t>P</w:t>
      </w:r>
      <w:r w:rsidRPr="00902396">
        <w:rPr>
          <w:rFonts w:eastAsiaTheme="minorEastAsia"/>
          <w:b/>
          <w:bCs/>
          <w:sz w:val="22"/>
        </w:rPr>
        <w:t xml:space="preserve">roposal 4: </w:t>
      </w:r>
      <w:bookmarkStart w:id="6" w:name="_Hlk32500139"/>
      <w:r w:rsidRPr="00902396">
        <w:rPr>
          <w:rFonts w:eastAsiaTheme="minorEastAsia"/>
          <w:b/>
          <w:bCs/>
          <w:sz w:val="22"/>
        </w:rPr>
        <w:t>The UE can be scheduled with two PUCCHs carrying HARQ-ACK with different priorities associated with two DG-PDSCHs scheduled on the same carrier overlapping in the time domain, and intra-UE UL collision handling behaviour previously agreed should be followed.</w:t>
      </w:r>
    </w:p>
    <w:bookmarkEnd w:id="6"/>
    <w:p w14:paraId="2D353EC7" w14:textId="7202AA41" w:rsidR="00C95E5F" w:rsidRPr="00461A8F" w:rsidRDefault="00C95E5F" w:rsidP="00C95E5F">
      <w:pPr>
        <w:rPr>
          <w:b/>
          <w:szCs w:val="21"/>
        </w:rPr>
      </w:pPr>
      <w:r w:rsidRPr="00555AD3">
        <w:rPr>
          <w:szCs w:val="21"/>
          <w:highlight w:val="green"/>
        </w:rPr>
        <w:t>Agreements</w:t>
      </w:r>
      <w:r w:rsidRPr="00461A8F">
        <w:rPr>
          <w:b/>
          <w:szCs w:val="21"/>
        </w:rPr>
        <w:t>:</w:t>
      </w:r>
    </w:p>
    <w:p w14:paraId="6EB61642" w14:textId="7917BFD8" w:rsidR="00C95E5F" w:rsidRPr="003A2C66" w:rsidRDefault="00C95E5F" w:rsidP="008E2884">
      <w:pPr>
        <w:adjustRightInd w:val="0"/>
        <w:snapToGrid w:val="0"/>
        <w:spacing w:line="240" w:lineRule="auto"/>
        <w:rPr>
          <w:rFonts w:eastAsia="宋体"/>
          <w:szCs w:val="21"/>
        </w:rPr>
      </w:pPr>
      <w:r w:rsidRPr="00461A8F">
        <w:rPr>
          <w:rFonts w:eastAsia="宋体"/>
          <w:szCs w:val="21"/>
        </w:rPr>
        <w:t xml:space="preserve">For supporting multiple PUCCHs for HARQ-ACK within a slot for constructing HARQ-ACK codebook, support sub-slot-based </w:t>
      </w:r>
      <w:r w:rsidRPr="00461A8F">
        <w:rPr>
          <w:szCs w:val="21"/>
        </w:rPr>
        <w:t>HARQ-ACK feedback procedure</w:t>
      </w:r>
      <w:r w:rsidRPr="00461A8F">
        <w:rPr>
          <w:rFonts w:eastAsia="宋体"/>
          <w:szCs w:val="21"/>
        </w:rPr>
        <w:t>.</w:t>
      </w:r>
    </w:p>
    <w:p w14:paraId="5A80C422" w14:textId="5AC95866" w:rsidR="00C95E5F" w:rsidRPr="008E2884" w:rsidRDefault="00C95E5F" w:rsidP="008E2884">
      <w:pPr>
        <w:widowControl/>
        <w:numPr>
          <w:ilvl w:val="0"/>
          <w:numId w:val="33"/>
        </w:numPr>
        <w:adjustRightInd w:val="0"/>
        <w:snapToGrid w:val="0"/>
        <w:spacing w:line="240" w:lineRule="auto"/>
        <w:jc w:val="left"/>
        <w:rPr>
          <w:rFonts w:eastAsia="宋体"/>
          <w:szCs w:val="21"/>
        </w:rPr>
      </w:pPr>
      <w:r w:rsidRPr="007032CA">
        <w:rPr>
          <w:rFonts w:eastAsia="宋体"/>
          <w:szCs w:val="21"/>
        </w:rPr>
        <w:t>A UL slot consists of a number of sub-slots. No more than one transmitted PUCCH carrying HARQ-ACKs starts in a</w:t>
      </w:r>
      <w:r w:rsidRPr="008E2884">
        <w:rPr>
          <w:rFonts w:eastAsia="宋体"/>
          <w:szCs w:val="21"/>
        </w:rPr>
        <w:t xml:space="preserve"> sub-slot.</w:t>
      </w:r>
    </w:p>
    <w:p w14:paraId="304D5459" w14:textId="3E3BBD65" w:rsidR="00C95E5F" w:rsidRPr="008E2884" w:rsidRDefault="00C95E5F" w:rsidP="008E2884">
      <w:pPr>
        <w:widowControl/>
        <w:numPr>
          <w:ilvl w:val="0"/>
          <w:numId w:val="33"/>
        </w:numPr>
        <w:adjustRightInd w:val="0"/>
        <w:snapToGrid w:val="0"/>
        <w:spacing w:line="240" w:lineRule="auto"/>
        <w:jc w:val="left"/>
        <w:rPr>
          <w:rFonts w:eastAsia="宋体"/>
          <w:szCs w:val="21"/>
        </w:rPr>
      </w:pPr>
      <w:r w:rsidRPr="008E2884">
        <w:rPr>
          <w:rFonts w:eastAsia="宋体"/>
          <w:szCs w:val="21"/>
        </w:rPr>
        <w:t xml:space="preserve">R15 </w:t>
      </w:r>
      <w:bookmarkStart w:id="7" w:name="OLE_LINK42"/>
      <w:r w:rsidRPr="008E2884">
        <w:rPr>
          <w:rFonts w:eastAsia="宋体"/>
          <w:szCs w:val="21"/>
        </w:rPr>
        <w:t>PUCCH resource overriding procedures</w:t>
      </w:r>
      <w:bookmarkEnd w:id="7"/>
      <w:r w:rsidRPr="008E2884">
        <w:rPr>
          <w:rFonts w:eastAsia="宋体"/>
          <w:szCs w:val="21"/>
        </w:rPr>
        <w:t xml:space="preserve"> is applied in unit of sub-slot.</w:t>
      </w:r>
    </w:p>
    <w:p w14:paraId="41E0959D" w14:textId="05958CDF" w:rsidR="00C95E5F" w:rsidRPr="00555AD3" w:rsidRDefault="00C95E5F" w:rsidP="00C95E5F">
      <w:pPr>
        <w:rPr>
          <w:szCs w:val="21"/>
          <w:highlight w:val="green"/>
        </w:rPr>
      </w:pPr>
      <w:r w:rsidRPr="008E2884">
        <w:rPr>
          <w:szCs w:val="21"/>
          <w:highlight w:val="green"/>
        </w:rPr>
        <w:t>Agreements:</w:t>
      </w:r>
      <w:r w:rsidR="0052596D" w:rsidRPr="008E2884">
        <w:rPr>
          <w:rFonts w:eastAsiaTheme="minorEastAsia"/>
          <w:noProof/>
          <w:szCs w:val="21"/>
        </w:rPr>
        <w:t xml:space="preserve"> </w:t>
      </w:r>
    </w:p>
    <w:p w14:paraId="02BA5878" w14:textId="5FD86D58" w:rsidR="00C95E5F" w:rsidRPr="00555AD3" w:rsidRDefault="00C95E5F" w:rsidP="008E2884">
      <w:pPr>
        <w:rPr>
          <w:rFonts w:eastAsiaTheme="minorEastAsia"/>
          <w:szCs w:val="21"/>
        </w:rPr>
      </w:pPr>
      <w:r w:rsidRPr="008E2884">
        <w:rPr>
          <w:rFonts w:ascii="Times" w:eastAsia="宋体" w:hAnsi="Times"/>
          <w:szCs w:val="21"/>
          <w:lang w:val="en-GB"/>
        </w:rPr>
        <w:t>Any sub-slot PUCCH resource is not across sub-slot boundaries.</w:t>
      </w:r>
    </w:p>
    <w:p w14:paraId="43A554E8" w14:textId="432661F6" w:rsidR="0046600C" w:rsidRPr="008E2884" w:rsidRDefault="0046600C" w:rsidP="0046600C">
      <w:pPr>
        <w:spacing w:afterLines="20" w:after="62"/>
        <w:rPr>
          <w:rFonts w:eastAsia="宋体"/>
          <w:b/>
          <w:bCs/>
          <w:szCs w:val="21"/>
        </w:rPr>
      </w:pPr>
      <w:r w:rsidRPr="008E2884">
        <w:rPr>
          <w:rFonts w:eastAsia="宋体"/>
          <w:szCs w:val="21"/>
          <w:highlight w:val="green"/>
        </w:rPr>
        <w:t>Agreements</w:t>
      </w:r>
      <w:r w:rsidRPr="008E2884">
        <w:rPr>
          <w:rFonts w:eastAsia="宋体"/>
          <w:b/>
          <w:bCs/>
          <w:szCs w:val="21"/>
        </w:rPr>
        <w:t>:</w:t>
      </w:r>
    </w:p>
    <w:p w14:paraId="38B7269E" w14:textId="5987407C" w:rsidR="0046600C" w:rsidRPr="008E2884" w:rsidRDefault="0046600C" w:rsidP="008E2884">
      <w:pPr>
        <w:pStyle w:val="af5"/>
        <w:adjustRightInd/>
        <w:snapToGrid w:val="0"/>
        <w:spacing w:after="0"/>
        <w:rPr>
          <w:rFonts w:ascii="Times New Roman" w:hAnsi="Times New Roman"/>
          <w:sz w:val="21"/>
          <w:szCs w:val="21"/>
          <w:shd w:val="clear" w:color="auto" w:fill="FFFFFF"/>
          <w:lang w:eastAsia="zh-CN"/>
        </w:rPr>
      </w:pPr>
      <w:r w:rsidRPr="008E2884">
        <w:rPr>
          <w:rFonts w:ascii="Times New Roman" w:hAnsi="Times New Roman"/>
          <w:sz w:val="21"/>
          <w:szCs w:val="21"/>
          <w:lang w:eastAsia="zh-CN"/>
        </w:rPr>
        <w:t xml:space="preserve">R16 supports </w:t>
      </w:r>
      <w:r w:rsidRPr="008E2884">
        <w:rPr>
          <w:rFonts w:ascii="Times New Roman" w:hAnsi="Times New Roman"/>
          <w:sz w:val="21"/>
          <w:szCs w:val="21"/>
          <w:shd w:val="clear" w:color="auto" w:fill="FFFFFF"/>
          <w:lang w:eastAsia="zh-CN"/>
        </w:rPr>
        <w:t xml:space="preserve">up to two </w:t>
      </w:r>
      <w:r w:rsidRPr="008E2884">
        <w:rPr>
          <w:rFonts w:ascii="Times New Roman" w:hAnsi="Times New Roman"/>
          <w:sz w:val="21"/>
          <w:szCs w:val="21"/>
          <w:lang w:eastAsia="zh-CN"/>
        </w:rPr>
        <w:t xml:space="preserve">HARQ-ACK codebooks with different priorities to be simultaneously constructed, including: </w:t>
      </w:r>
    </w:p>
    <w:p w14:paraId="6551492C" w14:textId="79434927" w:rsidR="0046600C" w:rsidRPr="008E2884" w:rsidRDefault="0046600C" w:rsidP="008E2884">
      <w:pPr>
        <w:widowControl/>
        <w:numPr>
          <w:ilvl w:val="0"/>
          <w:numId w:val="33"/>
        </w:numPr>
        <w:snapToGrid w:val="0"/>
        <w:spacing w:line="240" w:lineRule="auto"/>
        <w:rPr>
          <w:rFonts w:eastAsia="宋体"/>
          <w:szCs w:val="21"/>
          <w:shd w:val="clear" w:color="auto" w:fill="FFFFFF"/>
        </w:rPr>
      </w:pPr>
      <w:r w:rsidRPr="008E2884">
        <w:rPr>
          <w:rFonts w:eastAsia="宋体"/>
          <w:szCs w:val="21"/>
          <w:shd w:val="clear" w:color="auto" w:fill="FFFFFF"/>
        </w:rPr>
        <w:t>One is slot-based and one is sub-slot-based.</w:t>
      </w:r>
    </w:p>
    <w:p w14:paraId="7A710BA6" w14:textId="77777777" w:rsidR="0046600C" w:rsidRPr="008E2884" w:rsidRDefault="0046600C" w:rsidP="008E2884">
      <w:pPr>
        <w:widowControl/>
        <w:numPr>
          <w:ilvl w:val="0"/>
          <w:numId w:val="33"/>
        </w:numPr>
        <w:snapToGrid w:val="0"/>
        <w:spacing w:line="240" w:lineRule="auto"/>
        <w:rPr>
          <w:rFonts w:eastAsia="宋体"/>
          <w:szCs w:val="21"/>
          <w:shd w:val="clear" w:color="auto" w:fill="FFFFFF"/>
        </w:rPr>
      </w:pPr>
      <w:r w:rsidRPr="008E2884">
        <w:rPr>
          <w:rFonts w:eastAsia="宋体"/>
          <w:szCs w:val="21"/>
          <w:shd w:val="clear" w:color="auto" w:fill="FFFFFF"/>
        </w:rPr>
        <w:t>Both are slot-based.</w:t>
      </w:r>
    </w:p>
    <w:p w14:paraId="6E363F28" w14:textId="0D765F78" w:rsidR="000D6271" w:rsidRPr="00407F66" w:rsidRDefault="0046600C" w:rsidP="008E2884">
      <w:pPr>
        <w:widowControl/>
        <w:numPr>
          <w:ilvl w:val="0"/>
          <w:numId w:val="33"/>
        </w:numPr>
        <w:snapToGrid w:val="0"/>
        <w:spacing w:line="240" w:lineRule="auto"/>
        <w:rPr>
          <w:lang w:eastAsia="ko-KR"/>
        </w:rPr>
      </w:pPr>
      <w:r w:rsidRPr="008E2884">
        <w:rPr>
          <w:rFonts w:eastAsia="宋体"/>
          <w:szCs w:val="21"/>
          <w:shd w:val="clear" w:color="auto" w:fill="FFFFFF"/>
        </w:rPr>
        <w:t>Both are sub-slot-based</w:t>
      </w:r>
      <w:bookmarkStart w:id="8" w:name="_Hlk31993154"/>
    </w:p>
    <w:p w14:paraId="237F6BD7" w14:textId="77777777" w:rsidR="00487DFA" w:rsidRPr="0089619F" w:rsidRDefault="00487DFA" w:rsidP="00487DFA">
      <w:pPr>
        <w:ind w:left="1440" w:hanging="1440"/>
        <w:rPr>
          <w:rFonts w:eastAsia="Batang"/>
          <w:lang w:eastAsia="x-none"/>
        </w:rPr>
      </w:pPr>
      <w:r w:rsidRPr="0089619F">
        <w:rPr>
          <w:rFonts w:eastAsia="Batang"/>
          <w:highlight w:val="green"/>
          <w:lang w:eastAsia="x-none"/>
        </w:rPr>
        <w:t>Agreements</w:t>
      </w:r>
      <w:r w:rsidRPr="0089619F">
        <w:rPr>
          <w:rFonts w:eastAsia="Batang"/>
          <w:lang w:eastAsia="x-none"/>
        </w:rPr>
        <w:t>:</w:t>
      </w:r>
    </w:p>
    <w:p w14:paraId="6A58CCE7" w14:textId="77777777" w:rsidR="00487DFA" w:rsidRPr="0089619F" w:rsidRDefault="00487DFA" w:rsidP="00487DFA">
      <w:pPr>
        <w:rPr>
          <w:rFonts w:eastAsia="宋体"/>
          <w:i/>
        </w:rPr>
      </w:pPr>
      <w:r w:rsidRPr="0089619F">
        <w:rPr>
          <w:rFonts w:eastAsia="Batang"/>
          <w:color w:val="000000"/>
          <w:shd w:val="clear" w:color="auto" w:fill="FFFFFF"/>
        </w:rPr>
        <w:t>When at least two HARQ-ACK codebooks are simultaneously constructed for supporting different service types for a UE,</w:t>
      </w:r>
      <w:r w:rsidRPr="0089619F">
        <w:rPr>
          <w:rFonts w:eastAsia="宋体"/>
        </w:rPr>
        <w:t xml:space="preserve"> f</w:t>
      </w:r>
      <w:r w:rsidRPr="0089619F">
        <w:rPr>
          <w:rFonts w:eastAsia="宋体"/>
          <w:color w:val="000000"/>
          <w:shd w:val="clear" w:color="auto" w:fill="FFFFFF"/>
        </w:rPr>
        <w:t>ollowing can be separately configured</w:t>
      </w:r>
      <w:r w:rsidRPr="0089619F">
        <w:rPr>
          <w:rFonts w:eastAsia="Batang"/>
          <w:color w:val="000000"/>
          <w:shd w:val="clear" w:color="auto" w:fill="FFFFFF"/>
        </w:rPr>
        <w:t xml:space="preserve"> for different HARQ-ACK codebooks</w:t>
      </w:r>
      <w:r w:rsidRPr="0089619F">
        <w:rPr>
          <w:rFonts w:eastAsia="宋体"/>
          <w:color w:val="000000"/>
          <w:shd w:val="clear" w:color="auto" w:fill="FFFFFF"/>
        </w:rPr>
        <w:t>:</w:t>
      </w:r>
    </w:p>
    <w:p w14:paraId="6BB9A3CA" w14:textId="77777777" w:rsidR="00487DFA" w:rsidRPr="0089619F" w:rsidRDefault="00487DFA" w:rsidP="00487DFA">
      <w:pPr>
        <w:widowControl/>
        <w:numPr>
          <w:ilvl w:val="0"/>
          <w:numId w:val="33"/>
        </w:numPr>
        <w:spacing w:line="240" w:lineRule="auto"/>
        <w:rPr>
          <w:rFonts w:eastAsia="宋体"/>
          <w:i/>
        </w:rPr>
      </w:pPr>
      <w:r w:rsidRPr="0089619F">
        <w:rPr>
          <w:rFonts w:eastAsia="宋体"/>
          <w:i/>
        </w:rPr>
        <w:t>PUCCH-</w:t>
      </w:r>
      <w:proofErr w:type="spellStart"/>
      <w:r w:rsidRPr="0089619F">
        <w:rPr>
          <w:rFonts w:eastAsia="宋体"/>
          <w:i/>
        </w:rPr>
        <w:t>SpatialRelationInfo</w:t>
      </w:r>
      <w:proofErr w:type="spellEnd"/>
    </w:p>
    <w:p w14:paraId="36BD9EBC" w14:textId="4E099824" w:rsidR="00487DFA" w:rsidRPr="008E2884" w:rsidRDefault="00487DFA" w:rsidP="008E2884">
      <w:pPr>
        <w:widowControl/>
        <w:numPr>
          <w:ilvl w:val="0"/>
          <w:numId w:val="33"/>
        </w:numPr>
        <w:spacing w:line="240" w:lineRule="auto"/>
      </w:pPr>
      <w:r w:rsidRPr="008E2884">
        <w:rPr>
          <w:rFonts w:eastAsia="宋体"/>
        </w:rPr>
        <w:t>Sub-slot configuration (</w:t>
      </w:r>
      <w:r w:rsidRPr="008E2884">
        <w:rPr>
          <w:rFonts w:eastAsia="宋体"/>
          <w:color w:val="000000"/>
          <w:shd w:val="clear" w:color="auto" w:fill="FFFFFF"/>
        </w:rPr>
        <w:t xml:space="preserve">only applied for the sub-slot-based </w:t>
      </w:r>
      <w:r w:rsidRPr="008E2884">
        <w:rPr>
          <w:rFonts w:eastAsia="Batang"/>
          <w:color w:val="000000"/>
          <w:shd w:val="clear" w:color="auto" w:fill="FFFFFF"/>
        </w:rPr>
        <w:t>HARQ-ACK codebook</w:t>
      </w:r>
      <w:r w:rsidRPr="008E2884">
        <w:rPr>
          <w:rFonts w:eastAsia="宋体"/>
        </w:rPr>
        <w:t>)</w:t>
      </w:r>
    </w:p>
    <w:p w14:paraId="5A574CFA" w14:textId="77777777" w:rsidR="005768F9" w:rsidRDefault="005768F9" w:rsidP="00407F66">
      <w:pPr>
        <w:pStyle w:val="af5"/>
        <w:spacing w:afterLines="20" w:after="62"/>
        <w:rPr>
          <w:rFonts w:ascii="Times New Roman" w:hAnsi="Times New Roman"/>
          <w:highlight w:val="green"/>
          <w:lang w:eastAsia="zh-CN"/>
        </w:rPr>
      </w:pPr>
    </w:p>
    <w:p w14:paraId="09500871" w14:textId="77777777" w:rsidR="005768F9" w:rsidRDefault="005768F9" w:rsidP="00407F66">
      <w:pPr>
        <w:pStyle w:val="af5"/>
        <w:spacing w:afterLines="20" w:after="62"/>
        <w:rPr>
          <w:rFonts w:ascii="Times New Roman" w:hAnsi="Times New Roman"/>
          <w:highlight w:val="green"/>
          <w:lang w:eastAsia="zh-CN"/>
        </w:rPr>
      </w:pPr>
    </w:p>
    <w:p w14:paraId="0C2147A8" w14:textId="379862C9" w:rsidR="00407F66" w:rsidRPr="00407F66" w:rsidRDefault="005768F9" w:rsidP="00407F66">
      <w:pPr>
        <w:pStyle w:val="af5"/>
        <w:spacing w:afterLines="20" w:after="62"/>
        <w:rPr>
          <w:rFonts w:ascii="Times New Roman" w:hAnsi="Times New Roman"/>
          <w:highlight w:val="green"/>
          <w:lang w:eastAsia="zh-CN"/>
        </w:rPr>
      </w:pPr>
      <w:r>
        <w:rPr>
          <w:rFonts w:eastAsiaTheme="minorEastAsia" w:hint="eastAsia"/>
          <w:b/>
          <w:bCs/>
          <w:noProof/>
          <w:sz w:val="22"/>
        </w:rPr>
        <w:lastRenderedPageBreak/>
        <mc:AlternateContent>
          <mc:Choice Requires="wps">
            <w:drawing>
              <wp:anchor distT="0" distB="0" distL="114300" distR="114300" simplePos="0" relativeHeight="251672576" behindDoc="1" locked="0" layoutInCell="1" allowOverlap="1" wp14:anchorId="31756308" wp14:editId="4379F403">
                <wp:simplePos x="0" y="0"/>
                <wp:positionH relativeFrom="column">
                  <wp:posOffset>-46990</wp:posOffset>
                </wp:positionH>
                <wp:positionV relativeFrom="paragraph">
                  <wp:posOffset>-24130</wp:posOffset>
                </wp:positionV>
                <wp:extent cx="6350000" cy="1308100"/>
                <wp:effectExtent l="0" t="0" r="12700" b="25400"/>
                <wp:wrapNone/>
                <wp:docPr id="11" name="矩形 11"/>
                <wp:cNvGraphicFramePr/>
                <a:graphic xmlns:a="http://schemas.openxmlformats.org/drawingml/2006/main">
                  <a:graphicData uri="http://schemas.microsoft.com/office/word/2010/wordprocessingShape">
                    <wps:wsp>
                      <wps:cNvSpPr/>
                      <wps:spPr>
                        <a:xfrm>
                          <a:off x="0" y="0"/>
                          <a:ext cx="6350000" cy="13081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C44BC4" id="矩形 11" o:spid="_x0000_s1026" style="position:absolute;left:0;text-align:left;margin-left:-3.7pt;margin-top:-1.9pt;width:500pt;height:103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" fillcolor="white [3201]" strokecolor="black [3200]"/>
            </w:pict>
          </mc:Fallback>
        </mc:AlternateContent>
      </w:r>
      <w:r w:rsidR="00407F66" w:rsidRPr="00407F66">
        <w:rPr>
          <w:rFonts w:ascii="Times New Roman" w:hAnsi="Times New Roman"/>
          <w:highlight w:val="green"/>
          <w:lang w:eastAsia="zh-CN"/>
        </w:rPr>
        <w:t>Agreement</w:t>
      </w:r>
    </w:p>
    <w:p w14:paraId="73C6AAFB" w14:textId="26A42DB8" w:rsidR="00407F66" w:rsidRPr="00407F66" w:rsidRDefault="00407F66" w:rsidP="00407F66">
      <w:pPr>
        <w:rPr>
          <w:rFonts w:eastAsia="宋体"/>
          <w:iCs/>
        </w:rPr>
      </w:pPr>
      <w:r w:rsidRPr="00407F66">
        <w:rPr>
          <w:rFonts w:eastAsia="宋体"/>
          <w:szCs w:val="20"/>
        </w:rPr>
        <w:t>When a high-priority UL transmission overlaps with a low-priority UL transmission in a slot,</w:t>
      </w:r>
      <w:r w:rsidRPr="00407F66">
        <w:rPr>
          <w:rFonts w:eastAsia="宋体"/>
          <w:iCs/>
        </w:rPr>
        <w:t xml:space="preserve"> </w:t>
      </w:r>
    </w:p>
    <w:p w14:paraId="279A4CCE" w14:textId="0E93FEF2" w:rsidR="00407F66" w:rsidRPr="00407F66" w:rsidRDefault="00407F66" w:rsidP="00407F66">
      <w:pPr>
        <w:widowControl/>
        <w:numPr>
          <w:ilvl w:val="0"/>
          <w:numId w:val="34"/>
        </w:numPr>
        <w:snapToGrid w:val="0"/>
        <w:spacing w:line="240" w:lineRule="auto"/>
        <w:jc w:val="left"/>
        <w:rPr>
          <w:rFonts w:eastAsia="宋体"/>
          <w:iCs/>
        </w:rPr>
      </w:pPr>
      <w:r w:rsidRPr="00407F66">
        <w:rPr>
          <w:rFonts w:eastAsia="宋体"/>
          <w:iCs/>
        </w:rPr>
        <w:t xml:space="preserve">The UE is expected to cancel the </w:t>
      </w:r>
      <w:r w:rsidRPr="00407F66">
        <w:rPr>
          <w:rFonts w:eastAsia="宋体"/>
          <w:szCs w:val="20"/>
        </w:rPr>
        <w:t>low-priority UL transmission starting from</w:t>
      </w:r>
      <w:r w:rsidRPr="00407F66">
        <w:rPr>
          <w:iCs/>
        </w:rPr>
        <w:t xml:space="preserve"> </w:t>
      </w:r>
      <w:r w:rsidRPr="00407F66">
        <w:rPr>
          <w:i/>
        </w:rPr>
        <w:t>T</w:t>
      </w:r>
      <w:r w:rsidRPr="00407F66">
        <w:rPr>
          <w:i/>
          <w:vertAlign w:val="subscript"/>
        </w:rPr>
        <w:t>proc,2</w:t>
      </w:r>
      <w:r w:rsidRPr="00407F66">
        <w:rPr>
          <w:i/>
        </w:rPr>
        <w:t xml:space="preserve"> </w:t>
      </w:r>
      <w:r w:rsidRPr="00407F66">
        <w:rPr>
          <w:rFonts w:eastAsia="宋体"/>
          <w:i/>
        </w:rPr>
        <w:t>+d1</w:t>
      </w:r>
      <w:r w:rsidRPr="00407F66">
        <w:rPr>
          <w:iCs/>
        </w:rPr>
        <w:t xml:space="preserve"> </w:t>
      </w:r>
      <w:r w:rsidRPr="00407F66">
        <w:rPr>
          <w:rFonts w:eastAsia="宋体"/>
        </w:rPr>
        <w:t xml:space="preserve">after the end of PDCCH scheduling the </w:t>
      </w:r>
      <w:r w:rsidRPr="00407F66">
        <w:rPr>
          <w:iCs/>
        </w:rPr>
        <w:t>high</w:t>
      </w:r>
      <w:r w:rsidRPr="00407F66">
        <w:rPr>
          <w:rFonts w:eastAsia="宋体"/>
          <w:iCs/>
        </w:rPr>
        <w:t>-</w:t>
      </w:r>
      <w:r w:rsidRPr="00407F66">
        <w:rPr>
          <w:iCs/>
        </w:rPr>
        <w:t xml:space="preserve">priority </w:t>
      </w:r>
      <w:r w:rsidRPr="00407F66">
        <w:rPr>
          <w:rFonts w:eastAsia="宋体"/>
          <w:iCs/>
        </w:rPr>
        <w:t xml:space="preserve">transmission, where     </w:t>
      </w:r>
    </w:p>
    <w:p w14:paraId="65814AC8" w14:textId="266F953F" w:rsidR="00407F66" w:rsidRPr="00407F66" w:rsidRDefault="00407F66" w:rsidP="00407F66">
      <w:pPr>
        <w:widowControl/>
        <w:numPr>
          <w:ilvl w:val="1"/>
          <w:numId w:val="34"/>
        </w:numPr>
        <w:snapToGrid w:val="0"/>
        <w:spacing w:line="240" w:lineRule="auto"/>
        <w:jc w:val="left"/>
        <w:rPr>
          <w:rFonts w:eastAsia="宋体"/>
          <w:iCs/>
        </w:rPr>
      </w:pPr>
      <w:r w:rsidRPr="00407F66">
        <w:rPr>
          <w:i/>
        </w:rPr>
        <w:t>T</w:t>
      </w:r>
      <w:r w:rsidRPr="00407F66">
        <w:rPr>
          <w:i/>
          <w:vertAlign w:val="subscript"/>
        </w:rPr>
        <w:t>proc,2</w:t>
      </w:r>
      <w:r w:rsidRPr="00407F66">
        <w:rPr>
          <w:rFonts w:eastAsia="宋体"/>
          <w:i/>
          <w:vertAlign w:val="subscript"/>
        </w:rPr>
        <w:t xml:space="preserve"> </w:t>
      </w:r>
      <w:r w:rsidRPr="00407F66">
        <w:rPr>
          <w:rFonts w:eastAsia="宋体"/>
          <w:iCs/>
        </w:rPr>
        <w:t xml:space="preserve">is </w:t>
      </w:r>
      <w:proofErr w:type="spellStart"/>
      <w:r w:rsidRPr="00407F66">
        <w:rPr>
          <w:rFonts w:eastAsia="宋体"/>
          <w:iCs/>
        </w:rPr>
        <w:t>correponding</w:t>
      </w:r>
      <w:proofErr w:type="spellEnd"/>
      <w:r w:rsidRPr="00407F66">
        <w:rPr>
          <w:rFonts w:eastAsia="宋体"/>
          <w:iCs/>
        </w:rPr>
        <w:t xml:space="preserve"> to UE processing time capability for the carrier. </w:t>
      </w:r>
    </w:p>
    <w:p w14:paraId="2C1ED398" w14:textId="01677340" w:rsidR="00407F66" w:rsidRPr="00407F66" w:rsidRDefault="00407F66" w:rsidP="00407F66">
      <w:pPr>
        <w:widowControl/>
        <w:numPr>
          <w:ilvl w:val="1"/>
          <w:numId w:val="34"/>
        </w:numPr>
        <w:snapToGrid w:val="0"/>
        <w:spacing w:line="240" w:lineRule="auto"/>
        <w:jc w:val="left"/>
        <w:rPr>
          <w:rFonts w:eastAsia="宋体"/>
          <w:iCs/>
        </w:rPr>
      </w:pPr>
      <w:r w:rsidRPr="00407F66">
        <w:rPr>
          <w:i/>
        </w:rPr>
        <w:t>Value d1 is the time duration corresponding to 0,1,2 symbols reported by UE capability</w:t>
      </w:r>
    </w:p>
    <w:p w14:paraId="35A82824" w14:textId="77777777" w:rsidR="00407F66" w:rsidRPr="00407F66" w:rsidRDefault="00407F66" w:rsidP="00407F66">
      <w:pPr>
        <w:widowControl/>
        <w:numPr>
          <w:ilvl w:val="1"/>
          <w:numId w:val="34"/>
        </w:numPr>
        <w:snapToGrid w:val="0"/>
        <w:spacing w:line="240" w:lineRule="auto"/>
        <w:jc w:val="left"/>
        <w:rPr>
          <w:rFonts w:eastAsia="宋体"/>
          <w:iCs/>
        </w:rPr>
      </w:pPr>
      <w:r w:rsidRPr="00407F66">
        <w:rPr>
          <w:iCs/>
        </w:rPr>
        <w:t xml:space="preserve">Note: </w:t>
      </w:r>
      <w:r w:rsidRPr="00407F66">
        <w:rPr>
          <w:i/>
        </w:rPr>
        <w:t>d_2,1</w:t>
      </w:r>
      <w:r w:rsidRPr="00407F66">
        <w:rPr>
          <w:iCs/>
        </w:rPr>
        <w:t>=0 is for cancellation</w:t>
      </w:r>
    </w:p>
    <w:p w14:paraId="4DF5E2B4" w14:textId="1EECA467" w:rsidR="00407F66" w:rsidRDefault="00407F66" w:rsidP="00407F66">
      <w:pPr>
        <w:rPr>
          <w:rFonts w:eastAsia="Malgun Gothic"/>
          <w:lang w:eastAsia="ko-KR"/>
        </w:rPr>
      </w:pPr>
    </w:p>
    <w:bookmarkEnd w:id="8"/>
    <w:p w14:paraId="56C9832F" w14:textId="26918497" w:rsidR="00E6617B" w:rsidRPr="00555AD3" w:rsidRDefault="00E6617B" w:rsidP="004F269D">
      <w:pPr>
        <w:pStyle w:val="2"/>
        <w:numPr>
          <w:ilvl w:val="0"/>
          <w:numId w:val="1"/>
        </w:numPr>
        <w:rPr>
          <w:rFonts w:ascii="Times New Roman" w:hAnsi="Times New Roman"/>
          <w:b/>
          <w:sz w:val="22"/>
          <w:szCs w:val="22"/>
        </w:rPr>
      </w:pPr>
      <w:r w:rsidRPr="00555AD3">
        <w:rPr>
          <w:rFonts w:ascii="Times New Roman" w:hAnsi="Times New Roman"/>
          <w:b/>
          <w:sz w:val="22"/>
          <w:szCs w:val="22"/>
        </w:rPr>
        <w:t>Conclusion</w:t>
      </w:r>
    </w:p>
    <w:p w14:paraId="2A1005F4" w14:textId="577103FB" w:rsidR="00193F7C" w:rsidRPr="0052596D" w:rsidRDefault="00E6617B" w:rsidP="003306B4">
      <w:pPr>
        <w:spacing w:afterLines="50" w:after="156" w:line="240" w:lineRule="auto"/>
        <w:rPr>
          <w:rFonts w:eastAsia="Batang"/>
          <w:kern w:val="0"/>
          <w:sz w:val="22"/>
          <w:lang w:val="en-GB"/>
        </w:rPr>
      </w:pPr>
      <w:r w:rsidRPr="00461A8F">
        <w:rPr>
          <w:rFonts w:eastAsia="Batang"/>
          <w:kern w:val="0"/>
          <w:sz w:val="22"/>
          <w:lang w:val="en-GB"/>
        </w:rPr>
        <w:t xml:space="preserve">In this contribution, we discuss </w:t>
      </w:r>
      <w:r w:rsidR="0075431D" w:rsidRPr="003A2C66">
        <w:rPr>
          <w:rFonts w:eastAsiaTheme="minorEastAsia"/>
          <w:sz w:val="22"/>
          <w:lang w:val="en-GB"/>
        </w:rPr>
        <w:t>the</w:t>
      </w:r>
      <w:r w:rsidR="00944085" w:rsidRPr="003A2C66">
        <w:rPr>
          <w:rFonts w:eastAsiaTheme="minorEastAsia"/>
          <w:sz w:val="22"/>
          <w:lang w:val="en-GB"/>
        </w:rPr>
        <w:t xml:space="preserve"> remaining issues on </w:t>
      </w:r>
      <w:r w:rsidR="00BD0EA7" w:rsidRPr="003A2C66">
        <w:rPr>
          <w:rFonts w:eastAsiaTheme="minorEastAsia"/>
          <w:sz w:val="22"/>
          <w:lang w:val="en-GB"/>
        </w:rPr>
        <w:t xml:space="preserve">overlapping HARQ-ACK scheduling </w:t>
      </w:r>
      <w:r w:rsidR="00944085" w:rsidRPr="007032CA">
        <w:rPr>
          <w:rFonts w:eastAsia="Batang"/>
          <w:kern w:val="0"/>
          <w:sz w:val="22"/>
          <w:lang w:val="en-GB"/>
        </w:rPr>
        <w:t>and</w:t>
      </w:r>
      <w:r w:rsidR="00045A2A" w:rsidRPr="007032CA">
        <w:rPr>
          <w:rFonts w:eastAsia="Batang"/>
          <w:kern w:val="0"/>
          <w:sz w:val="22"/>
          <w:lang w:val="en-GB"/>
        </w:rPr>
        <w:t xml:space="preserve"> </w:t>
      </w:r>
      <w:r w:rsidR="009C492D" w:rsidRPr="007032CA">
        <w:rPr>
          <w:rFonts w:eastAsia="Batang"/>
          <w:kern w:val="0"/>
          <w:sz w:val="22"/>
          <w:lang w:val="en-GB"/>
        </w:rPr>
        <w:t>the followi</w:t>
      </w:r>
      <w:r w:rsidR="009C492D" w:rsidRPr="0052596D">
        <w:rPr>
          <w:rFonts w:eastAsia="Batang"/>
          <w:kern w:val="0"/>
          <w:sz w:val="22"/>
          <w:lang w:val="en-GB"/>
        </w:rPr>
        <w:t>ng proposal</w:t>
      </w:r>
      <w:r w:rsidR="005F79DF" w:rsidRPr="0052596D">
        <w:rPr>
          <w:rFonts w:eastAsia="Batang"/>
          <w:kern w:val="0"/>
          <w:sz w:val="22"/>
          <w:lang w:val="en-GB"/>
        </w:rPr>
        <w:t>s</w:t>
      </w:r>
      <w:r w:rsidR="009C492D" w:rsidRPr="0052596D">
        <w:rPr>
          <w:rFonts w:eastAsia="Batang"/>
          <w:kern w:val="0"/>
          <w:sz w:val="22"/>
          <w:lang w:val="en-GB"/>
        </w:rPr>
        <w:t xml:space="preserve"> are made</w:t>
      </w:r>
      <w:r w:rsidRPr="0052596D">
        <w:rPr>
          <w:rFonts w:eastAsia="Batang"/>
          <w:kern w:val="0"/>
          <w:sz w:val="22"/>
          <w:lang w:val="en-GB"/>
        </w:rPr>
        <w:t>:</w:t>
      </w:r>
    </w:p>
    <w:p w14:paraId="41DDC553" w14:textId="042596B8" w:rsidR="002406F1" w:rsidRPr="008E2884" w:rsidRDefault="002406F1" w:rsidP="00407F66">
      <w:pPr>
        <w:rPr>
          <w:rFonts w:eastAsiaTheme="minorEastAsia"/>
          <w:b/>
          <w:bCs/>
          <w:sz w:val="22"/>
        </w:rPr>
      </w:pPr>
      <w:r w:rsidRPr="00902396">
        <w:rPr>
          <w:rFonts w:eastAsiaTheme="minorEastAsia" w:hint="eastAsia"/>
          <w:b/>
          <w:bCs/>
          <w:sz w:val="22"/>
        </w:rPr>
        <w:t>P</w:t>
      </w:r>
      <w:r w:rsidRPr="00902396">
        <w:rPr>
          <w:rFonts w:eastAsiaTheme="minorEastAsia"/>
          <w:b/>
          <w:bCs/>
          <w:sz w:val="22"/>
        </w:rPr>
        <w:t xml:space="preserve">roposal 1: </w:t>
      </w:r>
      <w:r w:rsidRPr="00902396">
        <w:rPr>
          <w:b/>
          <w:bCs/>
          <w:sz w:val="22"/>
        </w:rPr>
        <w:t xml:space="preserve">In a given scheduled cell, the UE is not expected to receive a </w:t>
      </w:r>
      <w:r w:rsidRPr="00902396">
        <w:rPr>
          <w:rFonts w:eastAsia="等线"/>
          <w:b/>
          <w:bCs/>
          <w:sz w:val="22"/>
        </w:rPr>
        <w:t xml:space="preserve">first </w:t>
      </w:r>
      <w:r w:rsidRPr="00902396">
        <w:rPr>
          <w:b/>
          <w:bCs/>
          <w:sz w:val="22"/>
        </w:rPr>
        <w:t xml:space="preserve">PDSCH in slot </w:t>
      </w:r>
      <w:proofErr w:type="spellStart"/>
      <w:r w:rsidRPr="00902396">
        <w:rPr>
          <w:b/>
          <w:bCs/>
          <w:i/>
          <w:sz w:val="22"/>
        </w:rPr>
        <w:t>i</w:t>
      </w:r>
      <w:proofErr w:type="spellEnd"/>
      <w:r w:rsidRPr="00902396">
        <w:rPr>
          <w:rFonts w:eastAsiaTheme="minorEastAsia"/>
          <w:b/>
          <w:bCs/>
          <w:sz w:val="22"/>
        </w:rPr>
        <w:t xml:space="preserve"> or</w:t>
      </w:r>
      <w:r w:rsidRPr="00902396">
        <w:rPr>
          <w:b/>
          <w:bCs/>
          <w:sz w:val="22"/>
        </w:rPr>
        <w:t xml:space="preserve"> sub-slot </w:t>
      </w:r>
      <w:proofErr w:type="spellStart"/>
      <w:r w:rsidRPr="00902396">
        <w:rPr>
          <w:b/>
          <w:bCs/>
          <w:i/>
          <w:sz w:val="22"/>
        </w:rPr>
        <w:t>i</w:t>
      </w:r>
      <w:proofErr w:type="spellEnd"/>
      <w:r w:rsidRPr="00902396">
        <w:rPr>
          <w:b/>
          <w:bCs/>
          <w:sz w:val="22"/>
        </w:rPr>
        <w:t xml:space="preserve">, with the corresponding HARQ-ACK assigned to be transmitted in slot </w:t>
      </w:r>
      <w:r w:rsidRPr="00902396">
        <w:rPr>
          <w:b/>
          <w:bCs/>
          <w:i/>
          <w:sz w:val="22"/>
        </w:rPr>
        <w:t>j</w:t>
      </w:r>
      <w:r w:rsidRPr="00902396">
        <w:rPr>
          <w:b/>
          <w:bCs/>
          <w:sz w:val="22"/>
        </w:rPr>
        <w:t xml:space="preserve"> or sub-slot </w:t>
      </w:r>
      <w:r w:rsidRPr="00902396">
        <w:rPr>
          <w:b/>
          <w:bCs/>
          <w:i/>
          <w:sz w:val="22"/>
        </w:rPr>
        <w:t>j</w:t>
      </w:r>
      <w:r w:rsidRPr="00902396">
        <w:rPr>
          <w:b/>
          <w:bCs/>
          <w:sz w:val="22"/>
        </w:rPr>
        <w:t xml:space="preserve">, and </w:t>
      </w:r>
      <w:r w:rsidRPr="00902396">
        <w:rPr>
          <w:rFonts w:eastAsia="等线"/>
          <w:b/>
          <w:bCs/>
          <w:sz w:val="22"/>
        </w:rPr>
        <w:t>a second</w:t>
      </w:r>
      <w:r w:rsidRPr="00902396">
        <w:rPr>
          <w:b/>
          <w:bCs/>
          <w:sz w:val="22"/>
        </w:rPr>
        <w:t xml:space="preserve"> PDSCH </w:t>
      </w:r>
      <w:r w:rsidRPr="00902396">
        <w:rPr>
          <w:rFonts w:eastAsia="等线"/>
          <w:b/>
          <w:bCs/>
          <w:sz w:val="22"/>
        </w:rPr>
        <w:t>starting later than the first PDSCH</w:t>
      </w:r>
      <w:r w:rsidRPr="00902396">
        <w:rPr>
          <w:b/>
          <w:bCs/>
          <w:sz w:val="22"/>
        </w:rPr>
        <w:t xml:space="preserve"> with its corresponding HARQ-ACK </w:t>
      </w:r>
      <w:bookmarkStart w:id="9" w:name="_Hlk32500541"/>
      <w:r w:rsidRPr="00902396">
        <w:rPr>
          <w:b/>
          <w:bCs/>
          <w:sz w:val="22"/>
        </w:rPr>
        <w:t>which is the same priority</w:t>
      </w:r>
      <w:r w:rsidR="00555AD3">
        <w:rPr>
          <w:b/>
          <w:bCs/>
          <w:sz w:val="22"/>
        </w:rPr>
        <w:t xml:space="preserve"> index</w:t>
      </w:r>
      <w:r w:rsidRPr="00902396">
        <w:rPr>
          <w:b/>
          <w:bCs/>
          <w:sz w:val="22"/>
        </w:rPr>
        <w:t xml:space="preserve"> </w:t>
      </w:r>
      <w:r w:rsidR="00555AD3">
        <w:rPr>
          <w:b/>
          <w:bCs/>
          <w:sz w:val="22"/>
        </w:rPr>
        <w:t>with</w:t>
      </w:r>
      <w:r w:rsidRPr="00902396">
        <w:rPr>
          <w:b/>
          <w:bCs/>
          <w:sz w:val="22"/>
        </w:rPr>
        <w:t xml:space="preserve"> the first HARQ-ACK</w:t>
      </w:r>
      <w:bookmarkEnd w:id="9"/>
      <w:r w:rsidRPr="00902396">
        <w:rPr>
          <w:b/>
          <w:bCs/>
          <w:sz w:val="22"/>
        </w:rPr>
        <w:t xml:space="preserve"> assigned to be transmitted in a slot before slot </w:t>
      </w:r>
      <w:r w:rsidRPr="00902396">
        <w:rPr>
          <w:b/>
          <w:bCs/>
          <w:i/>
          <w:sz w:val="22"/>
        </w:rPr>
        <w:t>j</w:t>
      </w:r>
      <w:r w:rsidRPr="00902396">
        <w:rPr>
          <w:b/>
          <w:bCs/>
          <w:sz w:val="22"/>
        </w:rPr>
        <w:t xml:space="preserve"> </w:t>
      </w:r>
      <w:bookmarkStart w:id="10" w:name="_Hlk32500643"/>
      <w:r w:rsidRPr="00902396">
        <w:rPr>
          <w:b/>
          <w:bCs/>
          <w:sz w:val="22"/>
        </w:rPr>
        <w:t xml:space="preserve">or </w:t>
      </w:r>
      <w:r w:rsidR="00555AD3">
        <w:rPr>
          <w:b/>
          <w:bCs/>
          <w:sz w:val="22"/>
        </w:rPr>
        <w:t xml:space="preserve">a </w:t>
      </w:r>
      <w:r w:rsidRPr="00902396">
        <w:rPr>
          <w:b/>
          <w:bCs/>
          <w:sz w:val="22"/>
        </w:rPr>
        <w:t xml:space="preserve">sub-slot before sub-slot </w:t>
      </w:r>
      <w:r w:rsidRPr="00902396">
        <w:rPr>
          <w:b/>
          <w:bCs/>
          <w:i/>
          <w:sz w:val="22"/>
        </w:rPr>
        <w:t>j</w:t>
      </w:r>
      <w:bookmarkEnd w:id="10"/>
      <w:r w:rsidRPr="00902396">
        <w:rPr>
          <w:rFonts w:eastAsiaTheme="minorEastAsia"/>
          <w:b/>
          <w:bCs/>
          <w:sz w:val="22"/>
        </w:rPr>
        <w:t>.</w:t>
      </w:r>
    </w:p>
    <w:p w14:paraId="3E974090" w14:textId="13EE6438" w:rsidR="002406F1" w:rsidRPr="008E2884" w:rsidRDefault="002406F1" w:rsidP="008E2884">
      <w:pPr>
        <w:spacing w:beforeLines="40" w:before="124"/>
        <w:rPr>
          <w:b/>
          <w:bCs/>
          <w:sz w:val="22"/>
        </w:rPr>
      </w:pPr>
      <w:r w:rsidRPr="008E2884">
        <w:rPr>
          <w:b/>
          <w:bCs/>
          <w:sz w:val="22"/>
        </w:rPr>
        <w:t xml:space="preserve">Proposal 2: UE determines the PUCCH resource using the PUCCH resource indicator field in a last </w:t>
      </w:r>
      <w:r w:rsidR="007032CA">
        <w:rPr>
          <w:b/>
          <w:bCs/>
          <w:sz w:val="22"/>
        </w:rPr>
        <w:t xml:space="preserve">DCI </w:t>
      </w:r>
      <w:r w:rsidRPr="008E2884">
        <w:rPr>
          <w:b/>
          <w:bCs/>
          <w:sz w:val="22"/>
        </w:rPr>
        <w:t>of a number of DCI formats with a value of a PDSCH-to-</w:t>
      </w:r>
      <w:proofErr w:type="spellStart"/>
      <w:r w:rsidRPr="008E2884">
        <w:rPr>
          <w:b/>
          <w:bCs/>
          <w:sz w:val="22"/>
        </w:rPr>
        <w:t>HARQ_feedback</w:t>
      </w:r>
      <w:proofErr w:type="spellEnd"/>
      <w:r w:rsidRPr="008E2884">
        <w:rPr>
          <w:b/>
          <w:bCs/>
          <w:sz w:val="22"/>
        </w:rPr>
        <w:t xml:space="preserve"> timing indicator field, if present, or a value of dl-</w:t>
      </w:r>
      <w:proofErr w:type="spellStart"/>
      <w:r w:rsidRPr="008E2884">
        <w:rPr>
          <w:b/>
          <w:bCs/>
          <w:sz w:val="22"/>
        </w:rPr>
        <w:t>DataToUL</w:t>
      </w:r>
      <w:proofErr w:type="spellEnd"/>
      <w:r w:rsidRPr="008E2884">
        <w:rPr>
          <w:b/>
          <w:bCs/>
          <w:sz w:val="22"/>
        </w:rPr>
        <w:t xml:space="preserve">-ACK, or a value of dl-DataToUL-ACKForDCIFormat1_2 for DCI format 1_2, indicating a same slot or sub-slot for the PUCCH transmission </w:t>
      </w:r>
      <w:r w:rsidR="007032CA">
        <w:rPr>
          <w:b/>
          <w:bCs/>
          <w:sz w:val="22"/>
        </w:rPr>
        <w:t>with</w:t>
      </w:r>
      <w:r w:rsidRPr="008E2884">
        <w:rPr>
          <w:b/>
          <w:bCs/>
          <w:sz w:val="22"/>
        </w:rPr>
        <w:t xml:space="preserve"> same HARQ-ACK priority</w:t>
      </w:r>
      <w:r w:rsidR="007032CA">
        <w:rPr>
          <w:b/>
          <w:bCs/>
          <w:sz w:val="22"/>
        </w:rPr>
        <w:t xml:space="preserve"> index</w:t>
      </w:r>
      <w:r w:rsidRPr="008E2884">
        <w:rPr>
          <w:b/>
          <w:bCs/>
          <w:sz w:val="22"/>
        </w:rPr>
        <w:t>, from a PUCCH resource set provided to the UE for HARQ-ACK transmission.</w:t>
      </w:r>
    </w:p>
    <w:p w14:paraId="09F88D1E" w14:textId="3CB7EA87" w:rsidR="002406F1" w:rsidRPr="008E2884" w:rsidRDefault="00407F66" w:rsidP="00407F66">
      <w:pPr>
        <w:spacing w:beforeLines="50" w:before="156"/>
        <w:rPr>
          <w:b/>
          <w:bCs/>
          <w:sz w:val="22"/>
        </w:rPr>
      </w:pPr>
      <w:r w:rsidRPr="008E2884">
        <w:rPr>
          <w:rFonts w:eastAsiaTheme="minorEastAsia"/>
          <w:b/>
          <w:bCs/>
          <w:sz w:val="22"/>
        </w:rPr>
        <w:t>Proposal 3:</w:t>
      </w:r>
      <w:r w:rsidR="002406F1" w:rsidRPr="002406F1">
        <w:t xml:space="preserve"> </w:t>
      </w:r>
      <w:r w:rsidR="002406F1" w:rsidRPr="002406F1">
        <w:rPr>
          <w:rFonts w:eastAsiaTheme="minorEastAsia"/>
          <w:b/>
          <w:bCs/>
          <w:sz w:val="22"/>
        </w:rPr>
        <w:t xml:space="preserve">In a given scheduled cell, </w:t>
      </w:r>
      <w:bookmarkStart w:id="11" w:name="_Hlk32500724"/>
      <w:r w:rsidR="002406F1" w:rsidRPr="002406F1">
        <w:rPr>
          <w:rFonts w:eastAsiaTheme="minorEastAsia"/>
          <w:b/>
          <w:bCs/>
          <w:sz w:val="22"/>
        </w:rPr>
        <w:t>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p>
    <w:bookmarkEnd w:id="11"/>
    <w:p w14:paraId="305F5963" w14:textId="59F31436" w:rsidR="002406F1" w:rsidRPr="008E2884" w:rsidRDefault="00407F66" w:rsidP="00407F66">
      <w:pPr>
        <w:spacing w:beforeLines="50" w:before="156"/>
        <w:rPr>
          <w:rFonts w:eastAsiaTheme="minorEastAsia"/>
          <w:b/>
          <w:bCs/>
          <w:sz w:val="22"/>
        </w:rPr>
      </w:pPr>
      <w:r w:rsidRPr="008E2884">
        <w:rPr>
          <w:rFonts w:eastAsiaTheme="minorEastAsia"/>
          <w:b/>
          <w:bCs/>
          <w:sz w:val="22"/>
        </w:rPr>
        <w:t xml:space="preserve">Proposal 4: </w:t>
      </w:r>
      <w:r w:rsidR="002406F1" w:rsidRPr="002406F1">
        <w:rPr>
          <w:rFonts w:eastAsiaTheme="minorEastAsia"/>
          <w:b/>
          <w:bCs/>
          <w:sz w:val="22"/>
        </w:rPr>
        <w:t xml:space="preserve">The UE can be scheduled with two PUCCHs carrying HARQ-ACK with different priorities associated with two DG-PDSCHs scheduled on the same carrier overlapping in the time domain, and intra-UE UL collision handling </w:t>
      </w:r>
      <w:proofErr w:type="spellStart"/>
      <w:r w:rsidR="002406F1" w:rsidRPr="002406F1">
        <w:rPr>
          <w:rFonts w:eastAsiaTheme="minorEastAsia"/>
          <w:b/>
          <w:bCs/>
          <w:sz w:val="22"/>
        </w:rPr>
        <w:t>behaviour</w:t>
      </w:r>
      <w:proofErr w:type="spellEnd"/>
      <w:r w:rsidR="002406F1" w:rsidRPr="002406F1">
        <w:rPr>
          <w:rFonts w:eastAsiaTheme="minorEastAsia"/>
          <w:b/>
          <w:bCs/>
          <w:sz w:val="22"/>
        </w:rPr>
        <w:t xml:space="preserve"> previously agreed should be followed.</w:t>
      </w:r>
    </w:p>
    <w:p w14:paraId="1C335B2C" w14:textId="2E2787BA" w:rsidR="00D90803" w:rsidRPr="00555AD3" w:rsidRDefault="00D90803" w:rsidP="002406F1">
      <w:pPr>
        <w:spacing w:beforeLines="50" w:before="156"/>
        <w:rPr>
          <w:b/>
          <w:sz w:val="22"/>
        </w:rPr>
      </w:pPr>
      <w:r w:rsidRPr="00555AD3">
        <w:rPr>
          <w:b/>
          <w:sz w:val="22"/>
        </w:rPr>
        <w:t>Refer</w:t>
      </w:r>
      <w:r w:rsidRPr="00C768B0">
        <w:rPr>
          <w:b/>
          <w:sz w:val="22"/>
        </w:rPr>
        <w:t>ences</w:t>
      </w:r>
    </w:p>
    <w:p w14:paraId="3BA17CD8" w14:textId="63404BDE" w:rsidR="00817781" w:rsidRPr="003A2C66" w:rsidRDefault="00817781" w:rsidP="00817781">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461A8F">
        <w:rPr>
          <w:rFonts w:ascii="Times New Roman" w:hAnsi="Times New Roman"/>
          <w:sz w:val="22"/>
          <w:szCs w:val="22"/>
        </w:rPr>
        <w:t>Chairman’s notes RAN1 #99, Nov, 2019.</w:t>
      </w:r>
    </w:p>
    <w:p w14:paraId="6081DA39" w14:textId="465924AB" w:rsidR="00E66D3D" w:rsidRDefault="00404281" w:rsidP="00E66D3D">
      <w:pPr>
        <w:pStyle w:val="af5"/>
        <w:numPr>
          <w:ilvl w:val="0"/>
          <w:numId w:val="5"/>
        </w:numPr>
        <w:spacing w:after="120"/>
        <w:rPr>
          <w:rFonts w:ascii="Times New Roman" w:hAnsi="Times New Roman"/>
          <w:sz w:val="22"/>
          <w:szCs w:val="22"/>
          <w:lang w:eastAsia="zh-CN"/>
        </w:rPr>
      </w:pPr>
      <w:r w:rsidRPr="0052596D">
        <w:rPr>
          <w:rFonts w:ascii="Times New Roman" w:hAnsi="Times New Roman"/>
          <w:sz w:val="22"/>
          <w:szCs w:val="22"/>
          <w:lang w:eastAsia="zh-CN"/>
        </w:rPr>
        <w:t>TS 38.214 NR; Physical layer procedures for data (Release 16)</w:t>
      </w:r>
      <w:r w:rsidR="00494B90" w:rsidRPr="0052596D">
        <w:rPr>
          <w:rFonts w:ascii="Times New Roman" w:hAnsi="Times New Roman"/>
          <w:sz w:val="22"/>
          <w:szCs w:val="22"/>
          <w:lang w:eastAsia="zh-CN"/>
        </w:rPr>
        <w:t xml:space="preserve"> v16.0.0</w:t>
      </w:r>
    </w:p>
    <w:p w14:paraId="64E09C0B" w14:textId="4EA8B8A1" w:rsidR="00B5756E" w:rsidRPr="008E2884" w:rsidRDefault="00B5756E" w:rsidP="008E2884">
      <w:pPr>
        <w:pStyle w:val="af5"/>
        <w:numPr>
          <w:ilvl w:val="0"/>
          <w:numId w:val="5"/>
        </w:numPr>
        <w:spacing w:after="12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S 38.213 NR; </w:t>
      </w:r>
      <w:r w:rsidRPr="00B5756E">
        <w:rPr>
          <w:rFonts w:ascii="Times New Roman" w:hAnsi="Times New Roman"/>
          <w:sz w:val="22"/>
          <w:szCs w:val="22"/>
          <w:lang w:eastAsia="zh-CN"/>
        </w:rPr>
        <w:t>Physical layer procedures for control</w:t>
      </w:r>
      <w:r>
        <w:rPr>
          <w:rFonts w:ascii="Times New Roman" w:hAnsi="Times New Roman"/>
          <w:sz w:val="22"/>
          <w:szCs w:val="22"/>
          <w:lang w:eastAsia="zh-CN"/>
        </w:rPr>
        <w:t xml:space="preserve"> </w:t>
      </w:r>
      <w:r w:rsidRPr="00902396">
        <w:rPr>
          <w:rFonts w:ascii="Times New Roman" w:hAnsi="Times New Roman"/>
          <w:sz w:val="22"/>
          <w:szCs w:val="22"/>
          <w:lang w:eastAsia="zh-CN"/>
        </w:rPr>
        <w:t>(Release 16) v16.0.0</w:t>
      </w:r>
    </w:p>
    <w:p w14:paraId="17C24E47" w14:textId="2E12CB2E" w:rsidR="00E66D3D" w:rsidRPr="00555AD3" w:rsidRDefault="00E66D3D" w:rsidP="00E66D3D">
      <w:pPr>
        <w:pStyle w:val="2"/>
        <w:numPr>
          <w:ilvl w:val="0"/>
          <w:numId w:val="0"/>
        </w:numPr>
        <w:ind w:left="576" w:hanging="576"/>
        <w:rPr>
          <w:rFonts w:ascii="Times New Roman" w:hAnsi="Times New Roman"/>
          <w:b/>
          <w:sz w:val="22"/>
          <w:szCs w:val="22"/>
        </w:rPr>
      </w:pPr>
      <w:r w:rsidRPr="00555AD3">
        <w:rPr>
          <w:rFonts w:ascii="Times New Roman" w:hAnsi="Times New Roman"/>
          <w:b/>
          <w:sz w:val="22"/>
          <w:szCs w:val="22"/>
        </w:rPr>
        <w:t xml:space="preserve">Text proposals </w:t>
      </w:r>
    </w:p>
    <w:p w14:paraId="74670B74" w14:textId="0AA21E77" w:rsidR="00E66D3D" w:rsidRPr="008E2884" w:rsidRDefault="00E66D3D" w:rsidP="008E2884">
      <w:pPr>
        <w:jc w:val="center"/>
        <w:rPr>
          <w:sz w:val="22"/>
        </w:rPr>
      </w:pPr>
      <w:r w:rsidRPr="008E2884">
        <w:rPr>
          <w:sz w:val="22"/>
        </w:rPr>
        <w:t>-------------------------&lt;Start of text proposal for TS 38.214&gt;--------------------------</w:t>
      </w:r>
    </w:p>
    <w:p w14:paraId="41CE802C" w14:textId="77777777" w:rsidR="00ED7113" w:rsidRDefault="00ED7113" w:rsidP="00ED7113">
      <w:pPr>
        <w:rPr>
          <w:rFonts w:ascii="Arial" w:hAnsi="Arial" w:cs="Arial"/>
          <w:b/>
          <w:kern w:val="0"/>
          <w:sz w:val="22"/>
          <w:lang w:val="en-GB"/>
        </w:rPr>
      </w:pPr>
    </w:p>
    <w:p w14:paraId="79D1CD3F" w14:textId="00BBDB08" w:rsidR="00ED7113" w:rsidRDefault="00ED7113" w:rsidP="00ED7113">
      <w:pPr>
        <w:spacing w:afterLines="100" w:after="312"/>
        <w:rPr>
          <w:rFonts w:ascii="Arial" w:hAnsi="Arial" w:cs="Arial"/>
          <w:b/>
          <w:kern w:val="0"/>
          <w:sz w:val="22"/>
          <w:lang w:val="en-GB"/>
        </w:rPr>
      </w:pPr>
      <w:r w:rsidRPr="00ED7113">
        <w:rPr>
          <w:rFonts w:ascii="Arial" w:hAnsi="Arial" w:cs="Arial"/>
          <w:b/>
          <w:kern w:val="0"/>
          <w:sz w:val="22"/>
          <w:lang w:val="en-GB"/>
        </w:rPr>
        <w:t>5.1</w:t>
      </w:r>
      <w:r w:rsidRPr="00ED7113">
        <w:rPr>
          <w:rFonts w:ascii="Arial" w:hAnsi="Arial" w:cs="Arial"/>
          <w:b/>
          <w:kern w:val="0"/>
          <w:sz w:val="22"/>
          <w:lang w:val="en-GB"/>
        </w:rPr>
        <w:tab/>
        <w:t>UE procedure for receiving the physical downlink shared channel</w:t>
      </w:r>
    </w:p>
    <w:p w14:paraId="23264D1C" w14:textId="572563CE" w:rsidR="00ED7113" w:rsidRPr="00ED7113" w:rsidRDefault="00ED7113" w:rsidP="00ED7113">
      <w:pPr>
        <w:rPr>
          <w:rFonts w:eastAsiaTheme="minorEastAsia"/>
          <w:sz w:val="22"/>
          <w:szCs w:val="24"/>
        </w:rPr>
      </w:pPr>
      <w:r>
        <w:rPr>
          <w:rFonts w:eastAsiaTheme="minorEastAsia"/>
          <w:sz w:val="22"/>
          <w:szCs w:val="24"/>
        </w:rPr>
        <w:t>……</w:t>
      </w:r>
    </w:p>
    <w:p w14:paraId="22097263" w14:textId="0493A776" w:rsidR="00E66D3D" w:rsidRDefault="00ED7113" w:rsidP="00ED7113">
      <w:pPr>
        <w:rPr>
          <w:ins w:id="12" w:author="张轶" w:date="2020-02-13T15:37:00Z"/>
          <w:sz w:val="22"/>
          <w:szCs w:val="24"/>
        </w:rPr>
      </w:pPr>
      <w:r w:rsidRPr="00ED7113">
        <w:rPr>
          <w:sz w:val="22"/>
          <w:szCs w:val="24"/>
        </w:rPr>
        <w:t xml:space="preserve">In a given scheduled cell, the UE is not expected to receive a </w:t>
      </w:r>
      <w:r w:rsidRPr="00ED7113">
        <w:rPr>
          <w:rFonts w:eastAsia="等线"/>
          <w:sz w:val="22"/>
          <w:szCs w:val="24"/>
        </w:rPr>
        <w:t xml:space="preserve">first </w:t>
      </w:r>
      <w:r w:rsidRPr="00ED7113">
        <w:rPr>
          <w:sz w:val="22"/>
          <w:szCs w:val="24"/>
        </w:rPr>
        <w:t xml:space="preserve">PDSCH in slot </w:t>
      </w:r>
      <w:proofErr w:type="spellStart"/>
      <w:r w:rsidRPr="00ED7113">
        <w:rPr>
          <w:i/>
          <w:sz w:val="22"/>
          <w:szCs w:val="24"/>
        </w:rPr>
        <w:t>i</w:t>
      </w:r>
      <w:proofErr w:type="spellEnd"/>
      <w:ins w:id="13" w:author="张轶" w:date="2020-02-13T15:33:00Z">
        <w:r w:rsidR="0011006A">
          <w:rPr>
            <w:i/>
            <w:sz w:val="22"/>
            <w:szCs w:val="24"/>
          </w:rPr>
          <w:t xml:space="preserve"> </w:t>
        </w:r>
        <w:bookmarkStart w:id="14" w:name="_GoBack"/>
        <w:r w:rsidR="0011006A" w:rsidRPr="00555AD3">
          <w:rPr>
            <w:iCs/>
            <w:sz w:val="22"/>
            <w:szCs w:val="24"/>
            <w:rPrChange w:id="15" w:author="张轶" w:date="2020-02-13T15:34:00Z">
              <w:rPr>
                <w:i/>
                <w:sz w:val="22"/>
                <w:szCs w:val="24"/>
              </w:rPr>
            </w:rPrChange>
          </w:rPr>
          <w:t>or</w:t>
        </w:r>
      </w:ins>
      <w:bookmarkEnd w:id="14"/>
      <w:ins w:id="16" w:author="张轶" w:date="2020-02-13T15:34:00Z">
        <w:r w:rsidR="00555AD3">
          <w:rPr>
            <w:iCs/>
            <w:sz w:val="22"/>
            <w:szCs w:val="24"/>
          </w:rPr>
          <w:t xml:space="preserve"> sub-slot </w:t>
        </w:r>
        <w:proofErr w:type="spellStart"/>
        <w:r w:rsidR="00555AD3" w:rsidRPr="00ED7113">
          <w:rPr>
            <w:i/>
            <w:sz w:val="22"/>
            <w:szCs w:val="24"/>
          </w:rPr>
          <w:t>i</w:t>
        </w:r>
      </w:ins>
      <w:proofErr w:type="spellEnd"/>
      <w:r w:rsidRPr="00ED7113">
        <w:rPr>
          <w:sz w:val="22"/>
          <w:szCs w:val="24"/>
        </w:rPr>
        <w:t xml:space="preserve">, with the corresponding HARQ-ACK assigned to be transmitted in slot </w:t>
      </w:r>
      <w:r w:rsidRPr="00ED7113">
        <w:rPr>
          <w:i/>
          <w:sz w:val="22"/>
          <w:szCs w:val="24"/>
        </w:rPr>
        <w:t>j</w:t>
      </w:r>
      <w:ins w:id="17" w:author="张轶" w:date="2020-02-13T15:34:00Z">
        <w:r w:rsidR="00555AD3">
          <w:rPr>
            <w:i/>
            <w:sz w:val="22"/>
            <w:szCs w:val="24"/>
          </w:rPr>
          <w:t xml:space="preserve"> </w:t>
        </w:r>
        <w:r w:rsidR="00555AD3" w:rsidRPr="00902396">
          <w:rPr>
            <w:iCs/>
            <w:sz w:val="22"/>
            <w:szCs w:val="24"/>
          </w:rPr>
          <w:t>or</w:t>
        </w:r>
        <w:r w:rsidR="00555AD3">
          <w:rPr>
            <w:iCs/>
            <w:sz w:val="22"/>
            <w:szCs w:val="24"/>
          </w:rPr>
          <w:t xml:space="preserve"> sub-slot </w:t>
        </w:r>
        <w:r w:rsidR="00555AD3" w:rsidRPr="00ED7113">
          <w:rPr>
            <w:i/>
            <w:sz w:val="22"/>
            <w:szCs w:val="24"/>
          </w:rPr>
          <w:t>j</w:t>
        </w:r>
      </w:ins>
      <w:r w:rsidRPr="00ED7113">
        <w:rPr>
          <w:sz w:val="22"/>
          <w:szCs w:val="24"/>
        </w:rPr>
        <w:t xml:space="preserve">, and </w:t>
      </w:r>
      <w:r w:rsidRPr="00ED7113">
        <w:rPr>
          <w:rFonts w:eastAsia="等线"/>
          <w:sz w:val="22"/>
          <w:szCs w:val="24"/>
        </w:rPr>
        <w:t>a second</w:t>
      </w:r>
      <w:r w:rsidRPr="00ED7113">
        <w:rPr>
          <w:sz w:val="22"/>
          <w:szCs w:val="24"/>
        </w:rPr>
        <w:t xml:space="preserve"> PDSCH </w:t>
      </w:r>
      <w:r w:rsidRPr="00ED7113">
        <w:rPr>
          <w:rFonts w:eastAsia="等线"/>
          <w:sz w:val="22"/>
          <w:szCs w:val="24"/>
        </w:rPr>
        <w:t>starting later than the first PDSCH</w:t>
      </w:r>
      <w:r w:rsidRPr="00ED7113">
        <w:rPr>
          <w:sz w:val="22"/>
          <w:szCs w:val="24"/>
        </w:rPr>
        <w:t xml:space="preserve"> with its corresponding HARQ-ACK</w:t>
      </w:r>
      <w:ins w:id="18" w:author="张轶" w:date="2020-02-13T15:35:00Z">
        <w:r w:rsidR="00555AD3">
          <w:rPr>
            <w:sz w:val="22"/>
            <w:szCs w:val="24"/>
          </w:rPr>
          <w:t>,</w:t>
        </w:r>
      </w:ins>
      <w:r w:rsidRPr="00ED7113">
        <w:rPr>
          <w:sz w:val="22"/>
          <w:szCs w:val="24"/>
        </w:rPr>
        <w:t xml:space="preserve"> </w:t>
      </w:r>
      <w:ins w:id="19" w:author="张轶" w:date="2020-02-13T15:35:00Z">
        <w:r w:rsidR="00555AD3" w:rsidRPr="00555AD3">
          <w:rPr>
            <w:sz w:val="22"/>
            <w:szCs w:val="24"/>
          </w:rPr>
          <w:t>which is the same priority</w:t>
        </w:r>
        <w:r w:rsidR="00555AD3">
          <w:rPr>
            <w:sz w:val="22"/>
            <w:szCs w:val="24"/>
          </w:rPr>
          <w:t xml:space="preserve"> index</w:t>
        </w:r>
        <w:r w:rsidR="00555AD3" w:rsidRPr="00555AD3">
          <w:rPr>
            <w:sz w:val="22"/>
            <w:szCs w:val="24"/>
          </w:rPr>
          <w:t xml:space="preserve"> </w:t>
        </w:r>
      </w:ins>
      <w:ins w:id="20" w:author="张轶" w:date="2020-02-13T15:36:00Z">
        <w:r w:rsidR="00555AD3">
          <w:rPr>
            <w:sz w:val="22"/>
            <w:szCs w:val="24"/>
          </w:rPr>
          <w:t>with</w:t>
        </w:r>
      </w:ins>
      <w:ins w:id="21" w:author="张轶" w:date="2020-02-13T15:35:00Z">
        <w:r w:rsidR="00555AD3" w:rsidRPr="00555AD3">
          <w:rPr>
            <w:sz w:val="22"/>
            <w:szCs w:val="24"/>
          </w:rPr>
          <w:t xml:space="preserve"> the first </w:t>
        </w:r>
        <w:r w:rsidR="00555AD3" w:rsidRPr="00555AD3">
          <w:rPr>
            <w:sz w:val="22"/>
            <w:szCs w:val="24"/>
          </w:rPr>
          <w:lastRenderedPageBreak/>
          <w:t>HARQ-ACK</w:t>
        </w:r>
      </w:ins>
      <w:ins w:id="22" w:author="张轶" w:date="2020-02-13T15:36:00Z">
        <w:r w:rsidR="00555AD3">
          <w:rPr>
            <w:sz w:val="22"/>
            <w:szCs w:val="24"/>
          </w:rPr>
          <w:t>,</w:t>
        </w:r>
      </w:ins>
      <w:ins w:id="23" w:author="张轶" w:date="2020-02-13T15:35:00Z">
        <w:r w:rsidR="00555AD3" w:rsidRPr="00555AD3">
          <w:rPr>
            <w:sz w:val="22"/>
            <w:szCs w:val="24"/>
          </w:rPr>
          <w:t xml:space="preserve"> </w:t>
        </w:r>
      </w:ins>
      <w:r w:rsidRPr="00ED7113">
        <w:rPr>
          <w:sz w:val="22"/>
          <w:szCs w:val="24"/>
        </w:rPr>
        <w:t xml:space="preserve">assigned to be transmitted in a slot before slot </w:t>
      </w:r>
      <w:r w:rsidRPr="00ED7113">
        <w:rPr>
          <w:i/>
          <w:sz w:val="22"/>
          <w:szCs w:val="24"/>
        </w:rPr>
        <w:t>j</w:t>
      </w:r>
      <w:ins w:id="24" w:author="张轶" w:date="2020-02-13T15:37:00Z">
        <w:r w:rsidR="00555AD3" w:rsidRPr="00555AD3">
          <w:t xml:space="preserve"> </w:t>
        </w:r>
        <w:r w:rsidR="00555AD3" w:rsidRPr="00555AD3">
          <w:rPr>
            <w:iCs/>
            <w:sz w:val="22"/>
            <w:szCs w:val="24"/>
            <w:rPrChange w:id="25" w:author="张轶" w:date="2020-02-13T15:37:00Z">
              <w:rPr>
                <w:i/>
                <w:sz w:val="22"/>
                <w:szCs w:val="24"/>
              </w:rPr>
            </w:rPrChange>
          </w:rPr>
          <w:t>or a sub-slot before sub-slot</w:t>
        </w:r>
        <w:r w:rsidR="00555AD3" w:rsidRPr="00555AD3">
          <w:rPr>
            <w:i/>
            <w:sz w:val="22"/>
            <w:szCs w:val="24"/>
          </w:rPr>
          <w:t xml:space="preserve"> j</w:t>
        </w:r>
      </w:ins>
      <w:r w:rsidRPr="00ED7113">
        <w:rPr>
          <w:sz w:val="22"/>
          <w:szCs w:val="24"/>
        </w:rPr>
        <w:t>.</w:t>
      </w:r>
      <w:ins w:id="26" w:author="张轶" w:date="2020-02-13T15:38:00Z">
        <w:r w:rsidR="00461A8F">
          <w:rPr>
            <w:sz w:val="22"/>
            <w:szCs w:val="24"/>
          </w:rPr>
          <w:t xml:space="preserve"> T</w:t>
        </w:r>
        <w:r w:rsidR="00461A8F" w:rsidRPr="00461A8F">
          <w:rPr>
            <w:sz w:val="22"/>
            <w:szCs w:val="24"/>
          </w:rPr>
          <w: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ins>
    </w:p>
    <w:p w14:paraId="0048FA2D" w14:textId="6A49AB7F" w:rsidR="00461A8F" w:rsidRDefault="00461A8F" w:rsidP="00ED7113">
      <w:pPr>
        <w:rPr>
          <w:rFonts w:eastAsia="Malgun Gothic"/>
          <w:sz w:val="24"/>
          <w:szCs w:val="24"/>
          <w:lang w:val="en-GB" w:eastAsia="ko-KR"/>
        </w:rPr>
      </w:pPr>
    </w:p>
    <w:p w14:paraId="220EB146" w14:textId="0D95EB5D" w:rsidR="00461A8F" w:rsidRPr="003A2C66" w:rsidRDefault="00461A8F" w:rsidP="003A2C66">
      <w:pPr>
        <w:jc w:val="center"/>
        <w:rPr>
          <w:sz w:val="22"/>
        </w:rPr>
      </w:pPr>
      <w:r w:rsidRPr="003A2C66">
        <w:rPr>
          <w:sz w:val="22"/>
        </w:rPr>
        <w:t>-------------------------&lt;Start of text proposal for TS 38.21</w:t>
      </w:r>
      <w:r>
        <w:rPr>
          <w:sz w:val="22"/>
        </w:rPr>
        <w:t>3</w:t>
      </w:r>
      <w:r w:rsidRPr="003A2C66">
        <w:rPr>
          <w:sz w:val="22"/>
        </w:rPr>
        <w:t>&gt;--------------------------</w:t>
      </w:r>
    </w:p>
    <w:p w14:paraId="28B3827A" w14:textId="77777777" w:rsidR="00461A8F" w:rsidRDefault="00461A8F" w:rsidP="00461A8F">
      <w:pPr>
        <w:rPr>
          <w:rFonts w:ascii="Arial" w:hAnsi="Arial" w:cs="Arial"/>
          <w:b/>
          <w:kern w:val="0"/>
          <w:sz w:val="22"/>
          <w:lang w:val="en-GB"/>
        </w:rPr>
      </w:pPr>
    </w:p>
    <w:p w14:paraId="4CF1E07D" w14:textId="77777777" w:rsidR="00461A8F" w:rsidRPr="00461A8F" w:rsidRDefault="00461A8F" w:rsidP="00461A8F">
      <w:pPr>
        <w:spacing w:afterLines="100" w:after="312"/>
        <w:rPr>
          <w:rFonts w:ascii="Arial" w:hAnsi="Arial" w:cs="Arial"/>
          <w:b/>
          <w:kern w:val="0"/>
          <w:sz w:val="22"/>
          <w:lang w:val="en-GB"/>
        </w:rPr>
      </w:pPr>
      <w:r w:rsidRPr="00461A8F">
        <w:rPr>
          <w:rFonts w:ascii="Arial" w:hAnsi="Arial" w:cs="Arial"/>
          <w:b/>
          <w:kern w:val="0"/>
          <w:sz w:val="22"/>
          <w:lang w:val="en-GB"/>
        </w:rPr>
        <w:t>9.2.3</w:t>
      </w:r>
      <w:r w:rsidRPr="00461A8F">
        <w:rPr>
          <w:rFonts w:ascii="Arial" w:hAnsi="Arial" w:cs="Arial"/>
          <w:b/>
          <w:kern w:val="0"/>
          <w:sz w:val="22"/>
          <w:lang w:val="en-GB"/>
        </w:rPr>
        <w:tab/>
        <w:t>UE procedure for reporting HARQ-ACK</w:t>
      </w:r>
    </w:p>
    <w:p w14:paraId="2ED2F83D" w14:textId="77777777" w:rsidR="00461A8F" w:rsidRPr="00ED7113" w:rsidRDefault="00461A8F" w:rsidP="00461A8F">
      <w:pPr>
        <w:rPr>
          <w:rFonts w:eastAsiaTheme="minorEastAsia"/>
          <w:sz w:val="22"/>
          <w:szCs w:val="24"/>
        </w:rPr>
      </w:pPr>
      <w:r>
        <w:rPr>
          <w:rFonts w:eastAsiaTheme="minorEastAsia"/>
          <w:sz w:val="22"/>
          <w:szCs w:val="24"/>
        </w:rPr>
        <w:t>……</w:t>
      </w:r>
    </w:p>
    <w:p w14:paraId="4E311525" w14:textId="2837799A" w:rsidR="00461A8F" w:rsidRPr="003A2C66" w:rsidRDefault="00461A8F" w:rsidP="00461A8F">
      <w:pPr>
        <w:rPr>
          <w:sz w:val="22"/>
          <w:szCs w:val="24"/>
        </w:rPr>
      </w:pPr>
      <w:r w:rsidRPr="003A2C66">
        <w:rPr>
          <w:sz w:val="22"/>
          <w:szCs w:val="24"/>
        </w:rPr>
        <w:t xml:space="preserve">For a PUCCH transmission with HARQ-ACK information, a UE determines a PUCCH resource after determining a set of PUCCH resources for </w:t>
      </w:r>
      <w:r w:rsidRPr="003A2C66">
        <w:rPr>
          <w:position w:val="-10"/>
          <w:sz w:val="22"/>
          <w:szCs w:val="24"/>
        </w:rPr>
        <w:object w:dxaOrig="420" w:dyaOrig="340" w14:anchorId="297A26D9">
          <v:shape id="_x0000_i1027" type="#_x0000_t75" style="width:22.6pt;height:16.6pt" o:ole="">
            <v:imagedata r:id="rId10" o:title=""/>
          </v:shape>
          <o:OLEObject Type="Embed" ProgID="Equation.3" ShapeID="_x0000_i1027" DrawAspect="Content" ObjectID="_1643204021" r:id="rId11"/>
        </w:object>
      </w:r>
      <w:r w:rsidRPr="003A2C66">
        <w:rPr>
          <w:sz w:val="22"/>
          <w:szCs w:val="24"/>
        </w:rPr>
        <w:t xml:space="preserve"> HARQ-ACK information bits, as described in Subclause 9.2.1. The PUCCH resource determination is based on a PUCCH resource indicator field [5, TS 38.212], if present, in a last DCI format, among the DCI formats that have a value of a PDSCH-to-</w:t>
      </w:r>
      <w:proofErr w:type="spellStart"/>
      <w:r w:rsidRPr="003A2C66">
        <w:rPr>
          <w:sz w:val="22"/>
          <w:szCs w:val="24"/>
        </w:rPr>
        <w:t>HARQ_feedback</w:t>
      </w:r>
      <w:proofErr w:type="spellEnd"/>
      <w:r w:rsidRPr="003A2C66">
        <w:rPr>
          <w:sz w:val="22"/>
          <w:szCs w:val="24"/>
        </w:rPr>
        <w:t xml:space="preserve"> timing indicator field, if present, or a value of </w:t>
      </w:r>
      <w:r w:rsidRPr="003A2C66">
        <w:rPr>
          <w:i/>
          <w:sz w:val="22"/>
          <w:szCs w:val="24"/>
        </w:rPr>
        <w:t>dl-</w:t>
      </w:r>
      <w:proofErr w:type="spellStart"/>
      <w:r w:rsidRPr="003A2C66">
        <w:rPr>
          <w:i/>
          <w:sz w:val="22"/>
          <w:szCs w:val="24"/>
        </w:rPr>
        <w:t>DataToUL</w:t>
      </w:r>
      <w:proofErr w:type="spellEnd"/>
      <w:r w:rsidRPr="003A2C66">
        <w:rPr>
          <w:i/>
          <w:sz w:val="22"/>
          <w:szCs w:val="24"/>
        </w:rPr>
        <w:t>-ACK</w:t>
      </w:r>
      <w:r w:rsidRPr="003A2C66">
        <w:rPr>
          <w:sz w:val="22"/>
          <w:szCs w:val="24"/>
        </w:rPr>
        <w:t xml:space="preserve">, or a value of </w:t>
      </w:r>
      <w:r w:rsidRPr="003A2C66">
        <w:rPr>
          <w:i/>
          <w:sz w:val="22"/>
          <w:szCs w:val="24"/>
        </w:rPr>
        <w:t>dl-DataToUL-ACKForDCIFormat1_2</w:t>
      </w:r>
      <w:r w:rsidRPr="003A2C66">
        <w:rPr>
          <w:sz w:val="22"/>
          <w:szCs w:val="24"/>
        </w:rPr>
        <w:t xml:space="preserve"> for DCI format 1_2, indicating a same slot </w:t>
      </w:r>
      <w:ins w:id="27" w:author="张轶" w:date="2020-02-13T15:45:00Z">
        <w:r w:rsidR="007032CA" w:rsidRPr="007032CA">
          <w:rPr>
            <w:sz w:val="22"/>
            <w:rPrChange w:id="28" w:author="张轶" w:date="2020-02-13T15:45:00Z">
              <w:rPr>
                <w:b/>
                <w:bCs/>
                <w:sz w:val="22"/>
              </w:rPr>
            </w:rPrChange>
          </w:rPr>
          <w:t>or sub-slot</w:t>
        </w:r>
        <w:r w:rsidR="007032CA" w:rsidRPr="00902396">
          <w:rPr>
            <w:b/>
            <w:bCs/>
            <w:sz w:val="22"/>
          </w:rPr>
          <w:t xml:space="preserve"> </w:t>
        </w:r>
      </w:ins>
      <w:r w:rsidRPr="003A2C66">
        <w:rPr>
          <w:sz w:val="22"/>
          <w:szCs w:val="24"/>
        </w:rPr>
        <w:t>for the PUCCH transmission</w:t>
      </w:r>
      <w:ins w:id="29" w:author="张轶" w:date="2020-02-13T15:46:00Z">
        <w:r w:rsidR="007032CA">
          <w:rPr>
            <w:sz w:val="22"/>
            <w:szCs w:val="24"/>
          </w:rPr>
          <w:t xml:space="preserve"> </w:t>
        </w:r>
        <w:r w:rsidR="007032CA" w:rsidRPr="007032CA">
          <w:rPr>
            <w:sz w:val="22"/>
            <w:rPrChange w:id="30" w:author="张轶" w:date="2020-02-13T15:46:00Z">
              <w:rPr>
                <w:b/>
                <w:bCs/>
                <w:sz w:val="22"/>
              </w:rPr>
            </w:rPrChange>
          </w:rPr>
          <w:t xml:space="preserve">with </w:t>
        </w:r>
        <w:r w:rsidR="007032CA">
          <w:rPr>
            <w:sz w:val="22"/>
          </w:rPr>
          <w:t xml:space="preserve">the </w:t>
        </w:r>
        <w:r w:rsidR="007032CA" w:rsidRPr="007032CA">
          <w:rPr>
            <w:sz w:val="22"/>
            <w:rPrChange w:id="31" w:author="张轶" w:date="2020-02-13T15:46:00Z">
              <w:rPr>
                <w:b/>
                <w:bCs/>
                <w:sz w:val="22"/>
              </w:rPr>
            </w:rPrChange>
          </w:rPr>
          <w:t>same priority</w:t>
        </w:r>
        <w:r w:rsidR="007032CA">
          <w:rPr>
            <w:sz w:val="22"/>
          </w:rPr>
          <w:t xml:space="preserve"> index</w:t>
        </w:r>
      </w:ins>
      <w:r w:rsidRPr="003A2C66">
        <w:rPr>
          <w:sz w:val="22"/>
          <w:szCs w:val="24"/>
        </w:rPr>
        <w:t xml:space="preserve">,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14:paraId="078906B5" w14:textId="096E5BD4" w:rsidR="00461A8F" w:rsidRPr="00461A8F" w:rsidRDefault="00461A8F" w:rsidP="00461A8F">
      <w:pPr>
        <w:rPr>
          <w:rFonts w:eastAsiaTheme="minorEastAsia"/>
          <w:sz w:val="22"/>
          <w:szCs w:val="24"/>
        </w:rPr>
      </w:pPr>
      <w:r w:rsidRPr="00461A8F">
        <w:rPr>
          <w:rFonts w:eastAsiaTheme="minorEastAsia"/>
          <w:sz w:val="22"/>
          <w:szCs w:val="24"/>
        </w:rPr>
        <w:t>……</w:t>
      </w:r>
    </w:p>
    <w:sectPr w:rsidR="00461A8F" w:rsidRPr="00461A8F"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383F2" w14:textId="77777777" w:rsidR="004012FA" w:rsidRDefault="004012FA" w:rsidP="00026C97">
      <w:pPr>
        <w:spacing w:line="240" w:lineRule="auto"/>
      </w:pPr>
      <w:r>
        <w:separator/>
      </w:r>
    </w:p>
  </w:endnote>
  <w:endnote w:type="continuationSeparator" w:id="0">
    <w:p w14:paraId="65ABD94E" w14:textId="77777777" w:rsidR="004012FA" w:rsidRDefault="004012FA"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B5A08" w14:textId="77777777" w:rsidR="004012FA" w:rsidRDefault="004012FA" w:rsidP="00026C97">
      <w:pPr>
        <w:spacing w:line="240" w:lineRule="auto"/>
      </w:pPr>
      <w:r>
        <w:separator/>
      </w:r>
    </w:p>
  </w:footnote>
  <w:footnote w:type="continuationSeparator" w:id="0">
    <w:p w14:paraId="5E29FBA8" w14:textId="77777777" w:rsidR="004012FA" w:rsidRDefault="004012FA"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01617"/>
    <w:multiLevelType w:val="hybridMultilevel"/>
    <w:tmpl w:val="5F44498E"/>
    <w:lvl w:ilvl="0" w:tplc="F8765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0A5206"/>
    <w:multiLevelType w:val="hybridMultilevel"/>
    <w:tmpl w:val="8C18F3D4"/>
    <w:lvl w:ilvl="0" w:tplc="97A049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2B4EAD"/>
    <w:multiLevelType w:val="hybridMultilevel"/>
    <w:tmpl w:val="30F0BA5C"/>
    <w:lvl w:ilvl="0" w:tplc="7C94D734">
      <w:numFmt w:val="bullet"/>
      <w:lvlText w:val="•"/>
      <w:lvlJc w:val="left"/>
      <w:pPr>
        <w:ind w:left="1680" w:hanging="420"/>
      </w:pPr>
      <w:rPr>
        <w:rFonts w:ascii="Times" w:eastAsia="Batang"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9"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538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3136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23"/>
  </w:num>
  <w:num w:numId="4">
    <w:abstractNumId w:val="15"/>
  </w:num>
  <w:num w:numId="5">
    <w:abstractNumId w:val="26"/>
  </w:num>
  <w:num w:numId="6">
    <w:abstractNumId w:val="32"/>
  </w:num>
  <w:num w:numId="7">
    <w:abstractNumId w:val="12"/>
  </w:num>
  <w:num w:numId="8">
    <w:abstractNumId w:val="19"/>
  </w:num>
  <w:num w:numId="9">
    <w:abstractNumId w:val="20"/>
  </w:num>
  <w:num w:numId="10">
    <w:abstractNumId w:val="24"/>
  </w:num>
  <w:num w:numId="11">
    <w:abstractNumId w:val="0"/>
  </w:num>
  <w:num w:numId="12">
    <w:abstractNumId w:val="4"/>
  </w:num>
  <w:num w:numId="13">
    <w:abstractNumId w:val="8"/>
  </w:num>
  <w:num w:numId="14">
    <w:abstractNumId w:val="25"/>
  </w:num>
  <w:num w:numId="15">
    <w:abstractNumId w:val="11"/>
  </w:num>
  <w:num w:numId="16">
    <w:abstractNumId w:val="5"/>
  </w:num>
  <w:num w:numId="17">
    <w:abstractNumId w:val="9"/>
  </w:num>
  <w:num w:numId="18">
    <w:abstractNumId w:val="13"/>
  </w:num>
  <w:num w:numId="19">
    <w:abstractNumId w:val="6"/>
  </w:num>
  <w:num w:numId="20">
    <w:abstractNumId w:val="34"/>
  </w:num>
  <w:num w:numId="21">
    <w:abstractNumId w:val="28"/>
  </w:num>
  <w:num w:numId="22">
    <w:abstractNumId w:val="14"/>
  </w:num>
  <w:num w:numId="23">
    <w:abstractNumId w:val="27"/>
  </w:num>
  <w:num w:numId="24">
    <w:abstractNumId w:val="35"/>
  </w:num>
  <w:num w:numId="25">
    <w:abstractNumId w:val="18"/>
  </w:num>
  <w:num w:numId="26">
    <w:abstractNumId w:val="29"/>
  </w:num>
  <w:num w:numId="27">
    <w:abstractNumId w:val="2"/>
  </w:num>
  <w:num w:numId="28">
    <w:abstractNumId w:val="7"/>
  </w:num>
  <w:num w:numId="29">
    <w:abstractNumId w:val="10"/>
  </w:num>
  <w:num w:numId="30">
    <w:abstractNumId w:val="30"/>
  </w:num>
  <w:num w:numId="31">
    <w:abstractNumId w:val="16"/>
  </w:num>
  <w:num w:numId="32">
    <w:abstractNumId w:val="3"/>
  </w:num>
  <w:num w:numId="33">
    <w:abstractNumId w:val="22"/>
  </w:num>
  <w:num w:numId="34">
    <w:abstractNumId w:val="21"/>
  </w:num>
  <w:num w:numId="35">
    <w:abstractNumId w:val="1"/>
  </w:num>
  <w:num w:numId="36">
    <w:abstractNumId w:val="33"/>
  </w:num>
  <w:num w:numId="37">
    <w:abstractNumId w:val="3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
    <w15:presenceInfo w15:providerId="None" w15:userId="张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17CC"/>
    <w:rsid w:val="00003B3F"/>
    <w:rsid w:val="00010B88"/>
    <w:rsid w:val="00011264"/>
    <w:rsid w:val="000114AC"/>
    <w:rsid w:val="000116A6"/>
    <w:rsid w:val="00011801"/>
    <w:rsid w:val="00011F31"/>
    <w:rsid w:val="0001259A"/>
    <w:rsid w:val="00012E2B"/>
    <w:rsid w:val="0001315D"/>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67A7"/>
    <w:rsid w:val="00057666"/>
    <w:rsid w:val="00057E6C"/>
    <w:rsid w:val="000601B0"/>
    <w:rsid w:val="0006056A"/>
    <w:rsid w:val="0006123C"/>
    <w:rsid w:val="00061438"/>
    <w:rsid w:val="000619DB"/>
    <w:rsid w:val="00063409"/>
    <w:rsid w:val="00063E14"/>
    <w:rsid w:val="00064D60"/>
    <w:rsid w:val="00065056"/>
    <w:rsid w:val="00066851"/>
    <w:rsid w:val="00067EF3"/>
    <w:rsid w:val="000702E1"/>
    <w:rsid w:val="00071341"/>
    <w:rsid w:val="0007136D"/>
    <w:rsid w:val="00071BB6"/>
    <w:rsid w:val="00071D82"/>
    <w:rsid w:val="00072456"/>
    <w:rsid w:val="0007493D"/>
    <w:rsid w:val="000758CE"/>
    <w:rsid w:val="00077253"/>
    <w:rsid w:val="000801AD"/>
    <w:rsid w:val="00080EC4"/>
    <w:rsid w:val="00081F18"/>
    <w:rsid w:val="000820F9"/>
    <w:rsid w:val="000842A1"/>
    <w:rsid w:val="00084459"/>
    <w:rsid w:val="00084AAD"/>
    <w:rsid w:val="00086BA5"/>
    <w:rsid w:val="00087DA4"/>
    <w:rsid w:val="00087DD5"/>
    <w:rsid w:val="000900BD"/>
    <w:rsid w:val="000916D5"/>
    <w:rsid w:val="00092883"/>
    <w:rsid w:val="000932CB"/>
    <w:rsid w:val="00093C00"/>
    <w:rsid w:val="00094B01"/>
    <w:rsid w:val="00095968"/>
    <w:rsid w:val="00096507"/>
    <w:rsid w:val="00097327"/>
    <w:rsid w:val="000A0099"/>
    <w:rsid w:val="000A07CC"/>
    <w:rsid w:val="000A2DBF"/>
    <w:rsid w:val="000A35F7"/>
    <w:rsid w:val="000A3742"/>
    <w:rsid w:val="000A3A0D"/>
    <w:rsid w:val="000A3ACB"/>
    <w:rsid w:val="000A5CA7"/>
    <w:rsid w:val="000B0213"/>
    <w:rsid w:val="000B07E4"/>
    <w:rsid w:val="000B0F13"/>
    <w:rsid w:val="000B236E"/>
    <w:rsid w:val="000B3200"/>
    <w:rsid w:val="000B340B"/>
    <w:rsid w:val="000B3E25"/>
    <w:rsid w:val="000B42A8"/>
    <w:rsid w:val="000B515C"/>
    <w:rsid w:val="000B58BA"/>
    <w:rsid w:val="000B5B2C"/>
    <w:rsid w:val="000B6E29"/>
    <w:rsid w:val="000B7212"/>
    <w:rsid w:val="000B7EC9"/>
    <w:rsid w:val="000C0CF0"/>
    <w:rsid w:val="000C1D1A"/>
    <w:rsid w:val="000C1E24"/>
    <w:rsid w:val="000C1E7F"/>
    <w:rsid w:val="000C24A0"/>
    <w:rsid w:val="000C35BD"/>
    <w:rsid w:val="000C400C"/>
    <w:rsid w:val="000C57A0"/>
    <w:rsid w:val="000C6ACE"/>
    <w:rsid w:val="000C7521"/>
    <w:rsid w:val="000C7793"/>
    <w:rsid w:val="000D03EF"/>
    <w:rsid w:val="000D1687"/>
    <w:rsid w:val="000D2DAD"/>
    <w:rsid w:val="000D3509"/>
    <w:rsid w:val="000D3827"/>
    <w:rsid w:val="000D5994"/>
    <w:rsid w:val="000D5A1E"/>
    <w:rsid w:val="000D6271"/>
    <w:rsid w:val="000D652D"/>
    <w:rsid w:val="000D6EC3"/>
    <w:rsid w:val="000D6FC3"/>
    <w:rsid w:val="000E0131"/>
    <w:rsid w:val="000E0AAF"/>
    <w:rsid w:val="000E342B"/>
    <w:rsid w:val="000E3BEF"/>
    <w:rsid w:val="000E3E00"/>
    <w:rsid w:val="000E40A3"/>
    <w:rsid w:val="000E4200"/>
    <w:rsid w:val="000E45EF"/>
    <w:rsid w:val="000E4A09"/>
    <w:rsid w:val="000E5638"/>
    <w:rsid w:val="000E56CE"/>
    <w:rsid w:val="000F08D3"/>
    <w:rsid w:val="000F0A1E"/>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6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BF"/>
    <w:rsid w:val="001279CA"/>
    <w:rsid w:val="00127C97"/>
    <w:rsid w:val="001316B1"/>
    <w:rsid w:val="00131B78"/>
    <w:rsid w:val="00131CF9"/>
    <w:rsid w:val="00132483"/>
    <w:rsid w:val="0013343C"/>
    <w:rsid w:val="001336A2"/>
    <w:rsid w:val="00134A32"/>
    <w:rsid w:val="00134BF3"/>
    <w:rsid w:val="00135E99"/>
    <w:rsid w:val="00136FB7"/>
    <w:rsid w:val="0014234E"/>
    <w:rsid w:val="00143AF7"/>
    <w:rsid w:val="00144B97"/>
    <w:rsid w:val="00145AEF"/>
    <w:rsid w:val="0014613B"/>
    <w:rsid w:val="001468AC"/>
    <w:rsid w:val="00146D37"/>
    <w:rsid w:val="00146EA0"/>
    <w:rsid w:val="00147084"/>
    <w:rsid w:val="001477D3"/>
    <w:rsid w:val="00147F24"/>
    <w:rsid w:val="00147F8A"/>
    <w:rsid w:val="0015265A"/>
    <w:rsid w:val="00152923"/>
    <w:rsid w:val="00152962"/>
    <w:rsid w:val="0015462E"/>
    <w:rsid w:val="00154D26"/>
    <w:rsid w:val="00155895"/>
    <w:rsid w:val="00155F03"/>
    <w:rsid w:val="00155F6A"/>
    <w:rsid w:val="001564B7"/>
    <w:rsid w:val="001567BF"/>
    <w:rsid w:val="00157206"/>
    <w:rsid w:val="0015751D"/>
    <w:rsid w:val="0015760A"/>
    <w:rsid w:val="0015781A"/>
    <w:rsid w:val="00160011"/>
    <w:rsid w:val="00161CF2"/>
    <w:rsid w:val="001624B6"/>
    <w:rsid w:val="001636E6"/>
    <w:rsid w:val="00163D8A"/>
    <w:rsid w:val="001642A9"/>
    <w:rsid w:val="001653B9"/>
    <w:rsid w:val="00170165"/>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6AD3"/>
    <w:rsid w:val="001A7404"/>
    <w:rsid w:val="001A7E43"/>
    <w:rsid w:val="001B04A1"/>
    <w:rsid w:val="001B0A30"/>
    <w:rsid w:val="001B12E0"/>
    <w:rsid w:val="001B21E8"/>
    <w:rsid w:val="001B26AB"/>
    <w:rsid w:val="001B2A64"/>
    <w:rsid w:val="001B43C3"/>
    <w:rsid w:val="001B4778"/>
    <w:rsid w:val="001B4B45"/>
    <w:rsid w:val="001B652F"/>
    <w:rsid w:val="001B6B68"/>
    <w:rsid w:val="001B7432"/>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79C"/>
    <w:rsid w:val="001D28BE"/>
    <w:rsid w:val="001D2A28"/>
    <w:rsid w:val="001D3093"/>
    <w:rsid w:val="001D3A33"/>
    <w:rsid w:val="001D4631"/>
    <w:rsid w:val="001D59D9"/>
    <w:rsid w:val="001E0296"/>
    <w:rsid w:val="001E03FA"/>
    <w:rsid w:val="001E0812"/>
    <w:rsid w:val="001E0BC9"/>
    <w:rsid w:val="001E1A52"/>
    <w:rsid w:val="001E4513"/>
    <w:rsid w:val="001E47C5"/>
    <w:rsid w:val="001E4D0C"/>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7A9"/>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366"/>
    <w:rsid w:val="0023485A"/>
    <w:rsid w:val="0023507D"/>
    <w:rsid w:val="002351CC"/>
    <w:rsid w:val="0023607C"/>
    <w:rsid w:val="00236428"/>
    <w:rsid w:val="00236E39"/>
    <w:rsid w:val="002406F1"/>
    <w:rsid w:val="00240999"/>
    <w:rsid w:val="00240B97"/>
    <w:rsid w:val="00241081"/>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3F6"/>
    <w:rsid w:val="00261C4D"/>
    <w:rsid w:val="00261D1C"/>
    <w:rsid w:val="00262A07"/>
    <w:rsid w:val="0026522B"/>
    <w:rsid w:val="0026569C"/>
    <w:rsid w:val="00265CF7"/>
    <w:rsid w:val="0026677D"/>
    <w:rsid w:val="00271215"/>
    <w:rsid w:val="002716CF"/>
    <w:rsid w:val="002723E1"/>
    <w:rsid w:val="00272AEC"/>
    <w:rsid w:val="00273136"/>
    <w:rsid w:val="0027328F"/>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EF1"/>
    <w:rsid w:val="002A3F89"/>
    <w:rsid w:val="002A5E10"/>
    <w:rsid w:val="002A5F3C"/>
    <w:rsid w:val="002A6FB8"/>
    <w:rsid w:val="002A7B95"/>
    <w:rsid w:val="002B05EF"/>
    <w:rsid w:val="002B1A0C"/>
    <w:rsid w:val="002B5CAD"/>
    <w:rsid w:val="002B63C5"/>
    <w:rsid w:val="002B7132"/>
    <w:rsid w:val="002C08A2"/>
    <w:rsid w:val="002C0B29"/>
    <w:rsid w:val="002C3502"/>
    <w:rsid w:val="002C3D2A"/>
    <w:rsid w:val="002C4F2B"/>
    <w:rsid w:val="002C54B6"/>
    <w:rsid w:val="002C660C"/>
    <w:rsid w:val="002C66DF"/>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D7441"/>
    <w:rsid w:val="002E1003"/>
    <w:rsid w:val="002E13A4"/>
    <w:rsid w:val="002E15FF"/>
    <w:rsid w:val="002E2508"/>
    <w:rsid w:val="002E4961"/>
    <w:rsid w:val="002E5A94"/>
    <w:rsid w:val="002E69FE"/>
    <w:rsid w:val="002F05BB"/>
    <w:rsid w:val="002F0771"/>
    <w:rsid w:val="002F0ABA"/>
    <w:rsid w:val="002F0AD6"/>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18A"/>
    <w:rsid w:val="003174FC"/>
    <w:rsid w:val="00317A25"/>
    <w:rsid w:val="00321375"/>
    <w:rsid w:val="00321525"/>
    <w:rsid w:val="00321FA1"/>
    <w:rsid w:val="00322A21"/>
    <w:rsid w:val="00325CA1"/>
    <w:rsid w:val="0032606A"/>
    <w:rsid w:val="003262F9"/>
    <w:rsid w:val="00327607"/>
    <w:rsid w:val="003303F8"/>
    <w:rsid w:val="003306B4"/>
    <w:rsid w:val="003335A8"/>
    <w:rsid w:val="00333C9E"/>
    <w:rsid w:val="00334310"/>
    <w:rsid w:val="003347E8"/>
    <w:rsid w:val="00334FEC"/>
    <w:rsid w:val="003350D8"/>
    <w:rsid w:val="00335C9F"/>
    <w:rsid w:val="003374BE"/>
    <w:rsid w:val="00337D25"/>
    <w:rsid w:val="00337D3D"/>
    <w:rsid w:val="00341FAC"/>
    <w:rsid w:val="003431EE"/>
    <w:rsid w:val="003439AC"/>
    <w:rsid w:val="00344207"/>
    <w:rsid w:val="00345FB7"/>
    <w:rsid w:val="00346219"/>
    <w:rsid w:val="0034629E"/>
    <w:rsid w:val="0034679D"/>
    <w:rsid w:val="0034706E"/>
    <w:rsid w:val="00350534"/>
    <w:rsid w:val="00350BD1"/>
    <w:rsid w:val="0035102A"/>
    <w:rsid w:val="00352362"/>
    <w:rsid w:val="003527D2"/>
    <w:rsid w:val="00353829"/>
    <w:rsid w:val="00353D72"/>
    <w:rsid w:val="00354414"/>
    <w:rsid w:val="00354509"/>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6F"/>
    <w:rsid w:val="0037731F"/>
    <w:rsid w:val="00377670"/>
    <w:rsid w:val="00380DDB"/>
    <w:rsid w:val="00380E4E"/>
    <w:rsid w:val="00381ECF"/>
    <w:rsid w:val="0038266C"/>
    <w:rsid w:val="00382C9D"/>
    <w:rsid w:val="00383DE1"/>
    <w:rsid w:val="00383E44"/>
    <w:rsid w:val="00385FAD"/>
    <w:rsid w:val="00386454"/>
    <w:rsid w:val="00386988"/>
    <w:rsid w:val="0038742B"/>
    <w:rsid w:val="00387465"/>
    <w:rsid w:val="0039052F"/>
    <w:rsid w:val="00390C68"/>
    <w:rsid w:val="00391F29"/>
    <w:rsid w:val="00393B16"/>
    <w:rsid w:val="0039406A"/>
    <w:rsid w:val="00395756"/>
    <w:rsid w:val="0039679B"/>
    <w:rsid w:val="00396A53"/>
    <w:rsid w:val="00396D05"/>
    <w:rsid w:val="003974E4"/>
    <w:rsid w:val="003A085E"/>
    <w:rsid w:val="003A106E"/>
    <w:rsid w:val="003A1E2C"/>
    <w:rsid w:val="003A20BF"/>
    <w:rsid w:val="003A2C66"/>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4E32"/>
    <w:rsid w:val="003B5919"/>
    <w:rsid w:val="003B7329"/>
    <w:rsid w:val="003B79E5"/>
    <w:rsid w:val="003B7B44"/>
    <w:rsid w:val="003C02F3"/>
    <w:rsid w:val="003C0ED2"/>
    <w:rsid w:val="003C1CC6"/>
    <w:rsid w:val="003C2182"/>
    <w:rsid w:val="003C24EB"/>
    <w:rsid w:val="003C35C6"/>
    <w:rsid w:val="003C366D"/>
    <w:rsid w:val="003C394B"/>
    <w:rsid w:val="003C3EFB"/>
    <w:rsid w:val="003C4115"/>
    <w:rsid w:val="003C45CF"/>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12FA"/>
    <w:rsid w:val="00402315"/>
    <w:rsid w:val="004023EF"/>
    <w:rsid w:val="00404281"/>
    <w:rsid w:val="0040516A"/>
    <w:rsid w:val="0040684D"/>
    <w:rsid w:val="004072D5"/>
    <w:rsid w:val="00407F66"/>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57B11"/>
    <w:rsid w:val="00460980"/>
    <w:rsid w:val="004610CB"/>
    <w:rsid w:val="0046119A"/>
    <w:rsid w:val="0046147E"/>
    <w:rsid w:val="004616AD"/>
    <w:rsid w:val="004618E9"/>
    <w:rsid w:val="00461A8F"/>
    <w:rsid w:val="00461EAE"/>
    <w:rsid w:val="00462B4B"/>
    <w:rsid w:val="00463A5F"/>
    <w:rsid w:val="0046514A"/>
    <w:rsid w:val="004652F8"/>
    <w:rsid w:val="004655F4"/>
    <w:rsid w:val="00465848"/>
    <w:rsid w:val="0046600C"/>
    <w:rsid w:val="0047040C"/>
    <w:rsid w:val="004714C2"/>
    <w:rsid w:val="004718E8"/>
    <w:rsid w:val="00471DC3"/>
    <w:rsid w:val="00471F40"/>
    <w:rsid w:val="004736E7"/>
    <w:rsid w:val="00473F7F"/>
    <w:rsid w:val="00474660"/>
    <w:rsid w:val="00474669"/>
    <w:rsid w:val="00475164"/>
    <w:rsid w:val="00475337"/>
    <w:rsid w:val="00475E74"/>
    <w:rsid w:val="00476A9F"/>
    <w:rsid w:val="00476C52"/>
    <w:rsid w:val="00476DBB"/>
    <w:rsid w:val="00477B24"/>
    <w:rsid w:val="00477D14"/>
    <w:rsid w:val="0048171F"/>
    <w:rsid w:val="00481B48"/>
    <w:rsid w:val="00481DAE"/>
    <w:rsid w:val="004833C1"/>
    <w:rsid w:val="00483984"/>
    <w:rsid w:val="00483C0B"/>
    <w:rsid w:val="00485830"/>
    <w:rsid w:val="00485B34"/>
    <w:rsid w:val="00485F68"/>
    <w:rsid w:val="00486EFF"/>
    <w:rsid w:val="00487164"/>
    <w:rsid w:val="0048739B"/>
    <w:rsid w:val="004877EA"/>
    <w:rsid w:val="00487D32"/>
    <w:rsid w:val="00487DFA"/>
    <w:rsid w:val="004906A7"/>
    <w:rsid w:val="00491CEF"/>
    <w:rsid w:val="0049239C"/>
    <w:rsid w:val="00493C4B"/>
    <w:rsid w:val="00494B90"/>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7CC"/>
    <w:rsid w:val="004B48F1"/>
    <w:rsid w:val="004B5632"/>
    <w:rsid w:val="004B589C"/>
    <w:rsid w:val="004B5ACF"/>
    <w:rsid w:val="004B6965"/>
    <w:rsid w:val="004B6CEC"/>
    <w:rsid w:val="004B6E3B"/>
    <w:rsid w:val="004B7B05"/>
    <w:rsid w:val="004C24D2"/>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291"/>
    <w:rsid w:val="004D7916"/>
    <w:rsid w:val="004E0F8E"/>
    <w:rsid w:val="004E17DD"/>
    <w:rsid w:val="004E4AAB"/>
    <w:rsid w:val="004E4EF6"/>
    <w:rsid w:val="004E5062"/>
    <w:rsid w:val="004E5345"/>
    <w:rsid w:val="004E67C1"/>
    <w:rsid w:val="004E6FA7"/>
    <w:rsid w:val="004F08E3"/>
    <w:rsid w:val="004F17F2"/>
    <w:rsid w:val="004F269D"/>
    <w:rsid w:val="004F2817"/>
    <w:rsid w:val="004F29F9"/>
    <w:rsid w:val="004F3C06"/>
    <w:rsid w:val="004F3F2D"/>
    <w:rsid w:val="004F4617"/>
    <w:rsid w:val="004F4F8D"/>
    <w:rsid w:val="004F50D5"/>
    <w:rsid w:val="004F5485"/>
    <w:rsid w:val="004F5C42"/>
    <w:rsid w:val="004F6CB2"/>
    <w:rsid w:val="004F6FE7"/>
    <w:rsid w:val="004F71A4"/>
    <w:rsid w:val="004F797F"/>
    <w:rsid w:val="004F7AB2"/>
    <w:rsid w:val="00501243"/>
    <w:rsid w:val="0050151C"/>
    <w:rsid w:val="00502906"/>
    <w:rsid w:val="0050324E"/>
    <w:rsid w:val="00503F5C"/>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56A1"/>
    <w:rsid w:val="0052596D"/>
    <w:rsid w:val="005260FB"/>
    <w:rsid w:val="00530079"/>
    <w:rsid w:val="0053106E"/>
    <w:rsid w:val="005323A1"/>
    <w:rsid w:val="0053276D"/>
    <w:rsid w:val="005339FF"/>
    <w:rsid w:val="00533E9C"/>
    <w:rsid w:val="00535021"/>
    <w:rsid w:val="005358DA"/>
    <w:rsid w:val="00537909"/>
    <w:rsid w:val="005406F3"/>
    <w:rsid w:val="00542173"/>
    <w:rsid w:val="00542E6F"/>
    <w:rsid w:val="00543229"/>
    <w:rsid w:val="0054419E"/>
    <w:rsid w:val="005442A0"/>
    <w:rsid w:val="005449F7"/>
    <w:rsid w:val="00546C1D"/>
    <w:rsid w:val="00547FB2"/>
    <w:rsid w:val="005501D1"/>
    <w:rsid w:val="00550D0C"/>
    <w:rsid w:val="005520C1"/>
    <w:rsid w:val="005530EE"/>
    <w:rsid w:val="005537A9"/>
    <w:rsid w:val="00554E9F"/>
    <w:rsid w:val="00555553"/>
    <w:rsid w:val="00555AD3"/>
    <w:rsid w:val="0055637F"/>
    <w:rsid w:val="005565DD"/>
    <w:rsid w:val="00557FDE"/>
    <w:rsid w:val="00562017"/>
    <w:rsid w:val="0056461E"/>
    <w:rsid w:val="00564AAB"/>
    <w:rsid w:val="005654F6"/>
    <w:rsid w:val="00565BBA"/>
    <w:rsid w:val="00566394"/>
    <w:rsid w:val="00567BE7"/>
    <w:rsid w:val="0057005C"/>
    <w:rsid w:val="00571060"/>
    <w:rsid w:val="00571632"/>
    <w:rsid w:val="00571F10"/>
    <w:rsid w:val="00575352"/>
    <w:rsid w:val="0057537E"/>
    <w:rsid w:val="005760B7"/>
    <w:rsid w:val="005768F9"/>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266B"/>
    <w:rsid w:val="005F3342"/>
    <w:rsid w:val="005F354B"/>
    <w:rsid w:val="005F38B4"/>
    <w:rsid w:val="005F42B0"/>
    <w:rsid w:val="005F42BA"/>
    <w:rsid w:val="005F68BB"/>
    <w:rsid w:val="005F6C78"/>
    <w:rsid w:val="005F79DF"/>
    <w:rsid w:val="0060117A"/>
    <w:rsid w:val="0060205A"/>
    <w:rsid w:val="00603906"/>
    <w:rsid w:val="00605949"/>
    <w:rsid w:val="006061E5"/>
    <w:rsid w:val="00606508"/>
    <w:rsid w:val="00606BE9"/>
    <w:rsid w:val="00606F3B"/>
    <w:rsid w:val="006104F3"/>
    <w:rsid w:val="00610859"/>
    <w:rsid w:val="00611257"/>
    <w:rsid w:val="00613247"/>
    <w:rsid w:val="006132FC"/>
    <w:rsid w:val="00613C8E"/>
    <w:rsid w:val="006149E1"/>
    <w:rsid w:val="00614F58"/>
    <w:rsid w:val="00616F09"/>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4AB1"/>
    <w:rsid w:val="00636742"/>
    <w:rsid w:val="00640CFD"/>
    <w:rsid w:val="00640E5B"/>
    <w:rsid w:val="00641049"/>
    <w:rsid w:val="0064143A"/>
    <w:rsid w:val="00642290"/>
    <w:rsid w:val="00642917"/>
    <w:rsid w:val="00643AE7"/>
    <w:rsid w:val="00644A65"/>
    <w:rsid w:val="00650C6A"/>
    <w:rsid w:val="00651BA3"/>
    <w:rsid w:val="00651CA4"/>
    <w:rsid w:val="00651EC0"/>
    <w:rsid w:val="0065212D"/>
    <w:rsid w:val="0065239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5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552"/>
    <w:rsid w:val="006936B7"/>
    <w:rsid w:val="0069775D"/>
    <w:rsid w:val="00697A24"/>
    <w:rsid w:val="006A110F"/>
    <w:rsid w:val="006A1743"/>
    <w:rsid w:val="006A1B1F"/>
    <w:rsid w:val="006A23CA"/>
    <w:rsid w:val="006A2912"/>
    <w:rsid w:val="006A2FBD"/>
    <w:rsid w:val="006A6A9C"/>
    <w:rsid w:val="006B0FD6"/>
    <w:rsid w:val="006B12AD"/>
    <w:rsid w:val="006B1877"/>
    <w:rsid w:val="006B19F1"/>
    <w:rsid w:val="006B34C3"/>
    <w:rsid w:val="006B358E"/>
    <w:rsid w:val="006B4645"/>
    <w:rsid w:val="006B4B69"/>
    <w:rsid w:val="006B52C8"/>
    <w:rsid w:val="006B6850"/>
    <w:rsid w:val="006B70FB"/>
    <w:rsid w:val="006B7A00"/>
    <w:rsid w:val="006B7DB3"/>
    <w:rsid w:val="006B7FB1"/>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0A1E"/>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D72"/>
    <w:rsid w:val="00701E28"/>
    <w:rsid w:val="007021D5"/>
    <w:rsid w:val="00702C46"/>
    <w:rsid w:val="007032CA"/>
    <w:rsid w:val="00705096"/>
    <w:rsid w:val="0070633F"/>
    <w:rsid w:val="00706E7E"/>
    <w:rsid w:val="007070C7"/>
    <w:rsid w:val="00710D71"/>
    <w:rsid w:val="00711325"/>
    <w:rsid w:val="00712C36"/>
    <w:rsid w:val="00712EB5"/>
    <w:rsid w:val="00713F39"/>
    <w:rsid w:val="00714391"/>
    <w:rsid w:val="00714CE5"/>
    <w:rsid w:val="007159D0"/>
    <w:rsid w:val="00717604"/>
    <w:rsid w:val="007176F5"/>
    <w:rsid w:val="007201C3"/>
    <w:rsid w:val="00720840"/>
    <w:rsid w:val="0072146B"/>
    <w:rsid w:val="007215D5"/>
    <w:rsid w:val="00721C99"/>
    <w:rsid w:val="007252D2"/>
    <w:rsid w:val="007264D5"/>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4CC0"/>
    <w:rsid w:val="00755A33"/>
    <w:rsid w:val="00755C0D"/>
    <w:rsid w:val="0076050E"/>
    <w:rsid w:val="00761695"/>
    <w:rsid w:val="007617B0"/>
    <w:rsid w:val="00761B00"/>
    <w:rsid w:val="00761E0C"/>
    <w:rsid w:val="007621E2"/>
    <w:rsid w:val="00763AD6"/>
    <w:rsid w:val="0076509E"/>
    <w:rsid w:val="007652DC"/>
    <w:rsid w:val="00765FE8"/>
    <w:rsid w:val="00766E15"/>
    <w:rsid w:val="00766F8B"/>
    <w:rsid w:val="00767959"/>
    <w:rsid w:val="00767D44"/>
    <w:rsid w:val="00767D5B"/>
    <w:rsid w:val="00771575"/>
    <w:rsid w:val="00772C10"/>
    <w:rsid w:val="007734BF"/>
    <w:rsid w:val="00773B9B"/>
    <w:rsid w:val="007752FD"/>
    <w:rsid w:val="00775D91"/>
    <w:rsid w:val="0077621F"/>
    <w:rsid w:val="00776CBB"/>
    <w:rsid w:val="007772BE"/>
    <w:rsid w:val="00777E65"/>
    <w:rsid w:val="00781BA1"/>
    <w:rsid w:val="00782A91"/>
    <w:rsid w:val="0078408F"/>
    <w:rsid w:val="00784155"/>
    <w:rsid w:val="00784171"/>
    <w:rsid w:val="00784938"/>
    <w:rsid w:val="007855B5"/>
    <w:rsid w:val="00785D0B"/>
    <w:rsid w:val="007879CE"/>
    <w:rsid w:val="007901C5"/>
    <w:rsid w:val="0079027C"/>
    <w:rsid w:val="00791FDE"/>
    <w:rsid w:val="007927E4"/>
    <w:rsid w:val="0079328E"/>
    <w:rsid w:val="0079518C"/>
    <w:rsid w:val="0079555A"/>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6EC3"/>
    <w:rsid w:val="007C7A9B"/>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826"/>
    <w:rsid w:val="007F359C"/>
    <w:rsid w:val="007F503E"/>
    <w:rsid w:val="007F56B7"/>
    <w:rsid w:val="007F6B8E"/>
    <w:rsid w:val="007F732B"/>
    <w:rsid w:val="008018EE"/>
    <w:rsid w:val="00801D07"/>
    <w:rsid w:val="00802940"/>
    <w:rsid w:val="00802B76"/>
    <w:rsid w:val="00802BEC"/>
    <w:rsid w:val="008030F8"/>
    <w:rsid w:val="00803C06"/>
    <w:rsid w:val="00803DB5"/>
    <w:rsid w:val="00806E91"/>
    <w:rsid w:val="00806F6C"/>
    <w:rsid w:val="00807071"/>
    <w:rsid w:val="0080746F"/>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17781"/>
    <w:rsid w:val="00820074"/>
    <w:rsid w:val="008208FB"/>
    <w:rsid w:val="00820B2F"/>
    <w:rsid w:val="00821450"/>
    <w:rsid w:val="00822352"/>
    <w:rsid w:val="0082345A"/>
    <w:rsid w:val="0082393B"/>
    <w:rsid w:val="00824E71"/>
    <w:rsid w:val="00830817"/>
    <w:rsid w:val="00831746"/>
    <w:rsid w:val="00833720"/>
    <w:rsid w:val="00834104"/>
    <w:rsid w:val="0083629C"/>
    <w:rsid w:val="00837001"/>
    <w:rsid w:val="00837396"/>
    <w:rsid w:val="008373F6"/>
    <w:rsid w:val="0084014F"/>
    <w:rsid w:val="00840938"/>
    <w:rsid w:val="008438B2"/>
    <w:rsid w:val="00843B43"/>
    <w:rsid w:val="008441F1"/>
    <w:rsid w:val="00844817"/>
    <w:rsid w:val="008448FC"/>
    <w:rsid w:val="00845106"/>
    <w:rsid w:val="00845422"/>
    <w:rsid w:val="008454A6"/>
    <w:rsid w:val="008459CC"/>
    <w:rsid w:val="0084634A"/>
    <w:rsid w:val="00851213"/>
    <w:rsid w:val="00851AB8"/>
    <w:rsid w:val="00852E4A"/>
    <w:rsid w:val="00853666"/>
    <w:rsid w:val="0085453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4986"/>
    <w:rsid w:val="0087597B"/>
    <w:rsid w:val="008769CA"/>
    <w:rsid w:val="00876BD4"/>
    <w:rsid w:val="00876C3D"/>
    <w:rsid w:val="0087788F"/>
    <w:rsid w:val="00877B95"/>
    <w:rsid w:val="00877C38"/>
    <w:rsid w:val="008802E1"/>
    <w:rsid w:val="00880B20"/>
    <w:rsid w:val="00881D96"/>
    <w:rsid w:val="00883860"/>
    <w:rsid w:val="008852B6"/>
    <w:rsid w:val="008861EF"/>
    <w:rsid w:val="0088719C"/>
    <w:rsid w:val="00887BBB"/>
    <w:rsid w:val="00887D4E"/>
    <w:rsid w:val="00890B5A"/>
    <w:rsid w:val="008927FC"/>
    <w:rsid w:val="008930C0"/>
    <w:rsid w:val="008948A3"/>
    <w:rsid w:val="00894956"/>
    <w:rsid w:val="00895A2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884"/>
    <w:rsid w:val="008E2BB9"/>
    <w:rsid w:val="008E43EA"/>
    <w:rsid w:val="008E64A7"/>
    <w:rsid w:val="008F03F2"/>
    <w:rsid w:val="008F0FFF"/>
    <w:rsid w:val="008F217E"/>
    <w:rsid w:val="008F2626"/>
    <w:rsid w:val="008F621D"/>
    <w:rsid w:val="008F64EC"/>
    <w:rsid w:val="008F6A6D"/>
    <w:rsid w:val="008F7772"/>
    <w:rsid w:val="008F7A30"/>
    <w:rsid w:val="00900384"/>
    <w:rsid w:val="00900500"/>
    <w:rsid w:val="00900C14"/>
    <w:rsid w:val="00901995"/>
    <w:rsid w:val="0090393C"/>
    <w:rsid w:val="009056EF"/>
    <w:rsid w:val="009064F8"/>
    <w:rsid w:val="0090677A"/>
    <w:rsid w:val="00906A96"/>
    <w:rsid w:val="009106D9"/>
    <w:rsid w:val="00912D51"/>
    <w:rsid w:val="0091311D"/>
    <w:rsid w:val="00913373"/>
    <w:rsid w:val="00913B08"/>
    <w:rsid w:val="00914346"/>
    <w:rsid w:val="009143DF"/>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CAF"/>
    <w:rsid w:val="00932D2A"/>
    <w:rsid w:val="00936871"/>
    <w:rsid w:val="00936D73"/>
    <w:rsid w:val="00937558"/>
    <w:rsid w:val="00940094"/>
    <w:rsid w:val="0094014A"/>
    <w:rsid w:val="00940270"/>
    <w:rsid w:val="00940573"/>
    <w:rsid w:val="009428E2"/>
    <w:rsid w:val="00942B7E"/>
    <w:rsid w:val="00943DC2"/>
    <w:rsid w:val="00944078"/>
    <w:rsid w:val="00944085"/>
    <w:rsid w:val="00944F54"/>
    <w:rsid w:val="009455C8"/>
    <w:rsid w:val="009457EC"/>
    <w:rsid w:val="00946884"/>
    <w:rsid w:val="0094788D"/>
    <w:rsid w:val="00947E0B"/>
    <w:rsid w:val="00952895"/>
    <w:rsid w:val="0095473C"/>
    <w:rsid w:val="00956BA7"/>
    <w:rsid w:val="00960EAF"/>
    <w:rsid w:val="00960F34"/>
    <w:rsid w:val="00961156"/>
    <w:rsid w:val="0096260B"/>
    <w:rsid w:val="009632E1"/>
    <w:rsid w:val="00964760"/>
    <w:rsid w:val="009652C1"/>
    <w:rsid w:val="00965345"/>
    <w:rsid w:val="00966A65"/>
    <w:rsid w:val="009706ED"/>
    <w:rsid w:val="0097251F"/>
    <w:rsid w:val="00972701"/>
    <w:rsid w:val="00972815"/>
    <w:rsid w:val="0097386E"/>
    <w:rsid w:val="00973CB1"/>
    <w:rsid w:val="009740D9"/>
    <w:rsid w:val="00974D3F"/>
    <w:rsid w:val="00975A5C"/>
    <w:rsid w:val="0097611D"/>
    <w:rsid w:val="00976629"/>
    <w:rsid w:val="00977970"/>
    <w:rsid w:val="0098131D"/>
    <w:rsid w:val="00981819"/>
    <w:rsid w:val="00981975"/>
    <w:rsid w:val="009829DE"/>
    <w:rsid w:val="0098333D"/>
    <w:rsid w:val="00983F22"/>
    <w:rsid w:val="00984D4E"/>
    <w:rsid w:val="0098551E"/>
    <w:rsid w:val="00986701"/>
    <w:rsid w:val="00986FF8"/>
    <w:rsid w:val="009870DB"/>
    <w:rsid w:val="00987789"/>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231"/>
    <w:rsid w:val="009F767C"/>
    <w:rsid w:val="009F769F"/>
    <w:rsid w:val="00A005EA"/>
    <w:rsid w:val="00A00983"/>
    <w:rsid w:val="00A01E42"/>
    <w:rsid w:val="00A020E5"/>
    <w:rsid w:val="00A02BC0"/>
    <w:rsid w:val="00A038A5"/>
    <w:rsid w:val="00A03FCF"/>
    <w:rsid w:val="00A042BC"/>
    <w:rsid w:val="00A04B0D"/>
    <w:rsid w:val="00A0597B"/>
    <w:rsid w:val="00A069F2"/>
    <w:rsid w:val="00A06BBB"/>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2D53"/>
    <w:rsid w:val="00A22E4F"/>
    <w:rsid w:val="00A25108"/>
    <w:rsid w:val="00A254EC"/>
    <w:rsid w:val="00A25F27"/>
    <w:rsid w:val="00A26FCC"/>
    <w:rsid w:val="00A27074"/>
    <w:rsid w:val="00A27F36"/>
    <w:rsid w:val="00A3205C"/>
    <w:rsid w:val="00A33898"/>
    <w:rsid w:val="00A3437D"/>
    <w:rsid w:val="00A35C0D"/>
    <w:rsid w:val="00A37204"/>
    <w:rsid w:val="00A3725A"/>
    <w:rsid w:val="00A37DCF"/>
    <w:rsid w:val="00A40443"/>
    <w:rsid w:val="00A40CF2"/>
    <w:rsid w:val="00A41215"/>
    <w:rsid w:val="00A422AA"/>
    <w:rsid w:val="00A42378"/>
    <w:rsid w:val="00A4298F"/>
    <w:rsid w:val="00A42A1E"/>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C71"/>
    <w:rsid w:val="00A57DED"/>
    <w:rsid w:val="00A60805"/>
    <w:rsid w:val="00A620B3"/>
    <w:rsid w:val="00A621E7"/>
    <w:rsid w:val="00A62A9D"/>
    <w:rsid w:val="00A62D65"/>
    <w:rsid w:val="00A634ED"/>
    <w:rsid w:val="00A66AE4"/>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94A"/>
    <w:rsid w:val="00A80B9C"/>
    <w:rsid w:val="00A80E6F"/>
    <w:rsid w:val="00A81551"/>
    <w:rsid w:val="00A828BD"/>
    <w:rsid w:val="00A82B0B"/>
    <w:rsid w:val="00A83881"/>
    <w:rsid w:val="00A853F5"/>
    <w:rsid w:val="00A85BDE"/>
    <w:rsid w:val="00A861FC"/>
    <w:rsid w:val="00A870E9"/>
    <w:rsid w:val="00A87284"/>
    <w:rsid w:val="00A87980"/>
    <w:rsid w:val="00A87A48"/>
    <w:rsid w:val="00A9271C"/>
    <w:rsid w:val="00A93306"/>
    <w:rsid w:val="00A93525"/>
    <w:rsid w:val="00A93742"/>
    <w:rsid w:val="00A937C3"/>
    <w:rsid w:val="00A952C7"/>
    <w:rsid w:val="00A965A2"/>
    <w:rsid w:val="00A97C1C"/>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5802"/>
    <w:rsid w:val="00AC766D"/>
    <w:rsid w:val="00AC7D85"/>
    <w:rsid w:val="00AD08DB"/>
    <w:rsid w:val="00AD0F1D"/>
    <w:rsid w:val="00AD216E"/>
    <w:rsid w:val="00AD3002"/>
    <w:rsid w:val="00AD4503"/>
    <w:rsid w:val="00AD491F"/>
    <w:rsid w:val="00AD5703"/>
    <w:rsid w:val="00AD69F3"/>
    <w:rsid w:val="00AE061D"/>
    <w:rsid w:val="00AE116A"/>
    <w:rsid w:val="00AE3065"/>
    <w:rsid w:val="00AE3172"/>
    <w:rsid w:val="00AE3DBB"/>
    <w:rsid w:val="00AE466A"/>
    <w:rsid w:val="00AE4B59"/>
    <w:rsid w:val="00AE641D"/>
    <w:rsid w:val="00AE6A1C"/>
    <w:rsid w:val="00AE719D"/>
    <w:rsid w:val="00AE7634"/>
    <w:rsid w:val="00AE7BC6"/>
    <w:rsid w:val="00AF06CD"/>
    <w:rsid w:val="00AF35D9"/>
    <w:rsid w:val="00AF74DA"/>
    <w:rsid w:val="00B00226"/>
    <w:rsid w:val="00B00B45"/>
    <w:rsid w:val="00B01156"/>
    <w:rsid w:val="00B0116E"/>
    <w:rsid w:val="00B02A2B"/>
    <w:rsid w:val="00B04EF2"/>
    <w:rsid w:val="00B05DB6"/>
    <w:rsid w:val="00B0735F"/>
    <w:rsid w:val="00B10179"/>
    <w:rsid w:val="00B1055F"/>
    <w:rsid w:val="00B12E8E"/>
    <w:rsid w:val="00B13A42"/>
    <w:rsid w:val="00B13D31"/>
    <w:rsid w:val="00B13EF7"/>
    <w:rsid w:val="00B141D4"/>
    <w:rsid w:val="00B1518E"/>
    <w:rsid w:val="00B15B3F"/>
    <w:rsid w:val="00B15C94"/>
    <w:rsid w:val="00B1719A"/>
    <w:rsid w:val="00B22913"/>
    <w:rsid w:val="00B23AF1"/>
    <w:rsid w:val="00B259ED"/>
    <w:rsid w:val="00B2775A"/>
    <w:rsid w:val="00B27FF1"/>
    <w:rsid w:val="00B31AF3"/>
    <w:rsid w:val="00B326F0"/>
    <w:rsid w:val="00B33127"/>
    <w:rsid w:val="00B33402"/>
    <w:rsid w:val="00B335B7"/>
    <w:rsid w:val="00B352FD"/>
    <w:rsid w:val="00B35CA7"/>
    <w:rsid w:val="00B366BF"/>
    <w:rsid w:val="00B36A61"/>
    <w:rsid w:val="00B36CFF"/>
    <w:rsid w:val="00B377FC"/>
    <w:rsid w:val="00B37F0A"/>
    <w:rsid w:val="00B40EF4"/>
    <w:rsid w:val="00B40F6C"/>
    <w:rsid w:val="00B4146C"/>
    <w:rsid w:val="00B41A31"/>
    <w:rsid w:val="00B42D4B"/>
    <w:rsid w:val="00B43622"/>
    <w:rsid w:val="00B4456C"/>
    <w:rsid w:val="00B44799"/>
    <w:rsid w:val="00B45EE9"/>
    <w:rsid w:val="00B46331"/>
    <w:rsid w:val="00B46389"/>
    <w:rsid w:val="00B50BF9"/>
    <w:rsid w:val="00B52692"/>
    <w:rsid w:val="00B532AA"/>
    <w:rsid w:val="00B54FE6"/>
    <w:rsid w:val="00B5640F"/>
    <w:rsid w:val="00B567D0"/>
    <w:rsid w:val="00B56BBA"/>
    <w:rsid w:val="00B5756E"/>
    <w:rsid w:val="00B5766F"/>
    <w:rsid w:val="00B57B9A"/>
    <w:rsid w:val="00B61380"/>
    <w:rsid w:val="00B614A9"/>
    <w:rsid w:val="00B62492"/>
    <w:rsid w:val="00B62D0F"/>
    <w:rsid w:val="00B63DF3"/>
    <w:rsid w:val="00B64F43"/>
    <w:rsid w:val="00B650B8"/>
    <w:rsid w:val="00B65EE8"/>
    <w:rsid w:val="00B67235"/>
    <w:rsid w:val="00B6743A"/>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198F"/>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B17CF"/>
    <w:rsid w:val="00BB2BD3"/>
    <w:rsid w:val="00BB3C4E"/>
    <w:rsid w:val="00BB590B"/>
    <w:rsid w:val="00BB5D53"/>
    <w:rsid w:val="00BB62E8"/>
    <w:rsid w:val="00BB6432"/>
    <w:rsid w:val="00BB6902"/>
    <w:rsid w:val="00BB6B11"/>
    <w:rsid w:val="00BC377C"/>
    <w:rsid w:val="00BC3A7A"/>
    <w:rsid w:val="00BC3CC4"/>
    <w:rsid w:val="00BC42B5"/>
    <w:rsid w:val="00BC51B7"/>
    <w:rsid w:val="00BC7894"/>
    <w:rsid w:val="00BD0EA7"/>
    <w:rsid w:val="00BD1378"/>
    <w:rsid w:val="00BD2C3E"/>
    <w:rsid w:val="00BD314B"/>
    <w:rsid w:val="00BD31E3"/>
    <w:rsid w:val="00BD3672"/>
    <w:rsid w:val="00BD42BF"/>
    <w:rsid w:val="00BD7313"/>
    <w:rsid w:val="00BD7A43"/>
    <w:rsid w:val="00BE0E4B"/>
    <w:rsid w:val="00BE215C"/>
    <w:rsid w:val="00BE4D54"/>
    <w:rsid w:val="00BE4E56"/>
    <w:rsid w:val="00BE5144"/>
    <w:rsid w:val="00BE6368"/>
    <w:rsid w:val="00BE67A6"/>
    <w:rsid w:val="00BE6C89"/>
    <w:rsid w:val="00BE7ACD"/>
    <w:rsid w:val="00BE7CBF"/>
    <w:rsid w:val="00BF0D3F"/>
    <w:rsid w:val="00BF26F8"/>
    <w:rsid w:val="00BF2844"/>
    <w:rsid w:val="00BF2CDB"/>
    <w:rsid w:val="00BF305A"/>
    <w:rsid w:val="00BF4409"/>
    <w:rsid w:val="00BF553C"/>
    <w:rsid w:val="00BF7023"/>
    <w:rsid w:val="00BF751E"/>
    <w:rsid w:val="00BF79AF"/>
    <w:rsid w:val="00BF7EE8"/>
    <w:rsid w:val="00C014B1"/>
    <w:rsid w:val="00C01E76"/>
    <w:rsid w:val="00C034AF"/>
    <w:rsid w:val="00C04937"/>
    <w:rsid w:val="00C05701"/>
    <w:rsid w:val="00C0570D"/>
    <w:rsid w:val="00C06419"/>
    <w:rsid w:val="00C06908"/>
    <w:rsid w:val="00C076C7"/>
    <w:rsid w:val="00C07997"/>
    <w:rsid w:val="00C07D4C"/>
    <w:rsid w:val="00C11793"/>
    <w:rsid w:val="00C11E1D"/>
    <w:rsid w:val="00C12FE6"/>
    <w:rsid w:val="00C14001"/>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40D"/>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68B0"/>
    <w:rsid w:val="00C771A8"/>
    <w:rsid w:val="00C77DDB"/>
    <w:rsid w:val="00C806D5"/>
    <w:rsid w:val="00C815DA"/>
    <w:rsid w:val="00C81D27"/>
    <w:rsid w:val="00C81D80"/>
    <w:rsid w:val="00C82FFF"/>
    <w:rsid w:val="00C84220"/>
    <w:rsid w:val="00C858E3"/>
    <w:rsid w:val="00C863C7"/>
    <w:rsid w:val="00C864DA"/>
    <w:rsid w:val="00C86814"/>
    <w:rsid w:val="00C91737"/>
    <w:rsid w:val="00C92E9F"/>
    <w:rsid w:val="00C95E5F"/>
    <w:rsid w:val="00C9671E"/>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2A58"/>
    <w:rsid w:val="00CB32AC"/>
    <w:rsid w:val="00CB34D8"/>
    <w:rsid w:val="00CB3E78"/>
    <w:rsid w:val="00CB4E36"/>
    <w:rsid w:val="00CB4E62"/>
    <w:rsid w:val="00CB5324"/>
    <w:rsid w:val="00CB5A3D"/>
    <w:rsid w:val="00CB6B32"/>
    <w:rsid w:val="00CB6F9D"/>
    <w:rsid w:val="00CB7479"/>
    <w:rsid w:val="00CB7D94"/>
    <w:rsid w:val="00CC0100"/>
    <w:rsid w:val="00CC03A8"/>
    <w:rsid w:val="00CC09D6"/>
    <w:rsid w:val="00CC0BE9"/>
    <w:rsid w:val="00CC18F5"/>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3A2"/>
    <w:rsid w:val="00CF1515"/>
    <w:rsid w:val="00CF45D1"/>
    <w:rsid w:val="00CF4F91"/>
    <w:rsid w:val="00D01106"/>
    <w:rsid w:val="00D011AB"/>
    <w:rsid w:val="00D03C55"/>
    <w:rsid w:val="00D03CF1"/>
    <w:rsid w:val="00D04A60"/>
    <w:rsid w:val="00D04D8E"/>
    <w:rsid w:val="00D05176"/>
    <w:rsid w:val="00D05621"/>
    <w:rsid w:val="00D05EBA"/>
    <w:rsid w:val="00D06EA4"/>
    <w:rsid w:val="00D10641"/>
    <w:rsid w:val="00D10D79"/>
    <w:rsid w:val="00D11C59"/>
    <w:rsid w:val="00D12F03"/>
    <w:rsid w:val="00D14B1A"/>
    <w:rsid w:val="00D1502C"/>
    <w:rsid w:val="00D16940"/>
    <w:rsid w:val="00D17C69"/>
    <w:rsid w:val="00D17E20"/>
    <w:rsid w:val="00D2015D"/>
    <w:rsid w:val="00D20278"/>
    <w:rsid w:val="00D20533"/>
    <w:rsid w:val="00D214C4"/>
    <w:rsid w:val="00D215C9"/>
    <w:rsid w:val="00D229B7"/>
    <w:rsid w:val="00D248B3"/>
    <w:rsid w:val="00D254DC"/>
    <w:rsid w:val="00D25655"/>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AB8"/>
    <w:rsid w:val="00D41B6C"/>
    <w:rsid w:val="00D41E04"/>
    <w:rsid w:val="00D41E12"/>
    <w:rsid w:val="00D4202C"/>
    <w:rsid w:val="00D430D3"/>
    <w:rsid w:val="00D4405D"/>
    <w:rsid w:val="00D4505E"/>
    <w:rsid w:val="00D451D6"/>
    <w:rsid w:val="00D4583B"/>
    <w:rsid w:val="00D461B4"/>
    <w:rsid w:val="00D465C3"/>
    <w:rsid w:val="00D47558"/>
    <w:rsid w:val="00D517B4"/>
    <w:rsid w:val="00D51F7D"/>
    <w:rsid w:val="00D53C22"/>
    <w:rsid w:val="00D55B4F"/>
    <w:rsid w:val="00D55EB6"/>
    <w:rsid w:val="00D5611B"/>
    <w:rsid w:val="00D56C70"/>
    <w:rsid w:val="00D57ACD"/>
    <w:rsid w:val="00D61C3A"/>
    <w:rsid w:val="00D62510"/>
    <w:rsid w:val="00D62905"/>
    <w:rsid w:val="00D6456A"/>
    <w:rsid w:val="00D6614F"/>
    <w:rsid w:val="00D66973"/>
    <w:rsid w:val="00D6731F"/>
    <w:rsid w:val="00D71486"/>
    <w:rsid w:val="00D71FA5"/>
    <w:rsid w:val="00D71FF7"/>
    <w:rsid w:val="00D736BF"/>
    <w:rsid w:val="00D73B60"/>
    <w:rsid w:val="00D75234"/>
    <w:rsid w:val="00D75DD9"/>
    <w:rsid w:val="00D779FB"/>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3A82"/>
    <w:rsid w:val="00D94A71"/>
    <w:rsid w:val="00D94BAD"/>
    <w:rsid w:val="00D97847"/>
    <w:rsid w:val="00DA05B0"/>
    <w:rsid w:val="00DA0A54"/>
    <w:rsid w:val="00DA142D"/>
    <w:rsid w:val="00DA1A5F"/>
    <w:rsid w:val="00DA2FDC"/>
    <w:rsid w:val="00DA37B8"/>
    <w:rsid w:val="00DA3801"/>
    <w:rsid w:val="00DA5947"/>
    <w:rsid w:val="00DA7288"/>
    <w:rsid w:val="00DA78A0"/>
    <w:rsid w:val="00DB07F5"/>
    <w:rsid w:val="00DB0D66"/>
    <w:rsid w:val="00DB2138"/>
    <w:rsid w:val="00DB25D5"/>
    <w:rsid w:val="00DB35D3"/>
    <w:rsid w:val="00DB362C"/>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FAC"/>
    <w:rsid w:val="00DD7878"/>
    <w:rsid w:val="00DD7E6B"/>
    <w:rsid w:val="00DE33DF"/>
    <w:rsid w:val="00DE45D5"/>
    <w:rsid w:val="00DE4F44"/>
    <w:rsid w:val="00DF0F83"/>
    <w:rsid w:val="00DF1672"/>
    <w:rsid w:val="00DF1BA2"/>
    <w:rsid w:val="00DF1E5F"/>
    <w:rsid w:val="00DF22E7"/>
    <w:rsid w:val="00DF2E76"/>
    <w:rsid w:val="00DF36E8"/>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0194"/>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1CD2"/>
    <w:rsid w:val="00E42D56"/>
    <w:rsid w:val="00E43306"/>
    <w:rsid w:val="00E43FEF"/>
    <w:rsid w:val="00E45813"/>
    <w:rsid w:val="00E458FE"/>
    <w:rsid w:val="00E45F4E"/>
    <w:rsid w:val="00E4603C"/>
    <w:rsid w:val="00E46A2F"/>
    <w:rsid w:val="00E4747E"/>
    <w:rsid w:val="00E47669"/>
    <w:rsid w:val="00E4767A"/>
    <w:rsid w:val="00E4783E"/>
    <w:rsid w:val="00E51248"/>
    <w:rsid w:val="00E5134E"/>
    <w:rsid w:val="00E52D1D"/>
    <w:rsid w:val="00E534E7"/>
    <w:rsid w:val="00E53544"/>
    <w:rsid w:val="00E547E2"/>
    <w:rsid w:val="00E556C5"/>
    <w:rsid w:val="00E60960"/>
    <w:rsid w:val="00E61500"/>
    <w:rsid w:val="00E639DE"/>
    <w:rsid w:val="00E63E97"/>
    <w:rsid w:val="00E6477F"/>
    <w:rsid w:val="00E66021"/>
    <w:rsid w:val="00E6617B"/>
    <w:rsid w:val="00E66D3D"/>
    <w:rsid w:val="00E66FF8"/>
    <w:rsid w:val="00E67AA9"/>
    <w:rsid w:val="00E704F2"/>
    <w:rsid w:val="00E71049"/>
    <w:rsid w:val="00E712AE"/>
    <w:rsid w:val="00E717F3"/>
    <w:rsid w:val="00E729B9"/>
    <w:rsid w:val="00E72A3F"/>
    <w:rsid w:val="00E72AA5"/>
    <w:rsid w:val="00E72C6C"/>
    <w:rsid w:val="00E7307F"/>
    <w:rsid w:val="00E732A8"/>
    <w:rsid w:val="00E7392E"/>
    <w:rsid w:val="00E752B3"/>
    <w:rsid w:val="00E76C18"/>
    <w:rsid w:val="00E770E0"/>
    <w:rsid w:val="00E77508"/>
    <w:rsid w:val="00E77E00"/>
    <w:rsid w:val="00E77F51"/>
    <w:rsid w:val="00E808E3"/>
    <w:rsid w:val="00E81F8B"/>
    <w:rsid w:val="00E82032"/>
    <w:rsid w:val="00E82782"/>
    <w:rsid w:val="00E834A1"/>
    <w:rsid w:val="00E8438E"/>
    <w:rsid w:val="00E85E52"/>
    <w:rsid w:val="00E87284"/>
    <w:rsid w:val="00E90378"/>
    <w:rsid w:val="00E91E0F"/>
    <w:rsid w:val="00E933E9"/>
    <w:rsid w:val="00E941C9"/>
    <w:rsid w:val="00E960AC"/>
    <w:rsid w:val="00E96D3C"/>
    <w:rsid w:val="00E978C4"/>
    <w:rsid w:val="00E97F5A"/>
    <w:rsid w:val="00EA1F61"/>
    <w:rsid w:val="00EA2CA6"/>
    <w:rsid w:val="00EA46F7"/>
    <w:rsid w:val="00EA4D83"/>
    <w:rsid w:val="00EA4EB9"/>
    <w:rsid w:val="00EA5A49"/>
    <w:rsid w:val="00EA6034"/>
    <w:rsid w:val="00EA609C"/>
    <w:rsid w:val="00EA7674"/>
    <w:rsid w:val="00EB00F4"/>
    <w:rsid w:val="00EB0882"/>
    <w:rsid w:val="00EB0BA3"/>
    <w:rsid w:val="00EB263E"/>
    <w:rsid w:val="00EB2D2B"/>
    <w:rsid w:val="00EB3374"/>
    <w:rsid w:val="00EB350E"/>
    <w:rsid w:val="00EB3826"/>
    <w:rsid w:val="00EB3D37"/>
    <w:rsid w:val="00EB409C"/>
    <w:rsid w:val="00EB497D"/>
    <w:rsid w:val="00EB5582"/>
    <w:rsid w:val="00EB59F4"/>
    <w:rsid w:val="00EB647C"/>
    <w:rsid w:val="00EB6A77"/>
    <w:rsid w:val="00EB6B6B"/>
    <w:rsid w:val="00EC04ED"/>
    <w:rsid w:val="00EC0D21"/>
    <w:rsid w:val="00EC2C8A"/>
    <w:rsid w:val="00EC42D0"/>
    <w:rsid w:val="00EC4C70"/>
    <w:rsid w:val="00EC50F7"/>
    <w:rsid w:val="00EC5F57"/>
    <w:rsid w:val="00EC5F5F"/>
    <w:rsid w:val="00EC612F"/>
    <w:rsid w:val="00EC74C2"/>
    <w:rsid w:val="00EC7C5E"/>
    <w:rsid w:val="00EC7FA9"/>
    <w:rsid w:val="00ED180A"/>
    <w:rsid w:val="00ED2390"/>
    <w:rsid w:val="00ED2A76"/>
    <w:rsid w:val="00ED3446"/>
    <w:rsid w:val="00ED34B8"/>
    <w:rsid w:val="00ED4D44"/>
    <w:rsid w:val="00ED664B"/>
    <w:rsid w:val="00ED6A03"/>
    <w:rsid w:val="00ED7113"/>
    <w:rsid w:val="00ED7718"/>
    <w:rsid w:val="00ED7E29"/>
    <w:rsid w:val="00EE0A91"/>
    <w:rsid w:val="00EE1C77"/>
    <w:rsid w:val="00EE2D43"/>
    <w:rsid w:val="00EE2FB7"/>
    <w:rsid w:val="00EE3B52"/>
    <w:rsid w:val="00EE50EE"/>
    <w:rsid w:val="00EE7173"/>
    <w:rsid w:val="00EE7F2A"/>
    <w:rsid w:val="00EF0E7B"/>
    <w:rsid w:val="00EF3505"/>
    <w:rsid w:val="00EF6FCC"/>
    <w:rsid w:val="00EF753D"/>
    <w:rsid w:val="00EF7FC2"/>
    <w:rsid w:val="00F0198D"/>
    <w:rsid w:val="00F01B40"/>
    <w:rsid w:val="00F01F44"/>
    <w:rsid w:val="00F0234C"/>
    <w:rsid w:val="00F025FD"/>
    <w:rsid w:val="00F0367E"/>
    <w:rsid w:val="00F03B34"/>
    <w:rsid w:val="00F040FB"/>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6E0F"/>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3624E"/>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672"/>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77"/>
    <w:rsid w:val="00FA568E"/>
    <w:rsid w:val="00FA66D9"/>
    <w:rsid w:val="00FA76CF"/>
    <w:rsid w:val="00FB0B2D"/>
    <w:rsid w:val="00FB174F"/>
    <w:rsid w:val="00FB456B"/>
    <w:rsid w:val="00FB4D77"/>
    <w:rsid w:val="00FB74F3"/>
    <w:rsid w:val="00FB75CB"/>
    <w:rsid w:val="00FC10E4"/>
    <w:rsid w:val="00FC27C4"/>
    <w:rsid w:val="00FC34CB"/>
    <w:rsid w:val="00FC4354"/>
    <w:rsid w:val="00FC4F46"/>
    <w:rsid w:val="00FC5C38"/>
    <w:rsid w:val="00FC659F"/>
    <w:rsid w:val="00FC681C"/>
    <w:rsid w:val="00FC6981"/>
    <w:rsid w:val="00FC6E84"/>
    <w:rsid w:val="00FD05C5"/>
    <w:rsid w:val="00FD1044"/>
    <w:rsid w:val="00FD1E03"/>
    <w:rsid w:val="00FD3143"/>
    <w:rsid w:val="00FD3C03"/>
    <w:rsid w:val="00FD4F8B"/>
    <w:rsid w:val="00FD5B61"/>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5136C390-E326-453C-8D72-D02B9D2B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列出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 字符"/>
    <w:basedOn w:val="a0"/>
    <w:link w:val="af"/>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목록단락 字符,列出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 w:type="character" w:customStyle="1" w:styleId="3GPPTextChar">
    <w:name w:val="3GPP Text Char"/>
    <w:link w:val="3GPPText"/>
    <w:qFormat/>
    <w:locked/>
    <w:rsid w:val="00E66D3D"/>
    <w:rPr>
      <w:sz w:val="22"/>
    </w:rPr>
  </w:style>
  <w:style w:type="paragraph" w:customStyle="1" w:styleId="3GPPText">
    <w:name w:val="3GPP Text"/>
    <w:basedOn w:val="a"/>
    <w:link w:val="3GPPTextChar"/>
    <w:qFormat/>
    <w:rsid w:val="00E66D3D"/>
    <w:pPr>
      <w:spacing w:before="120" w:line="240" w:lineRule="auto"/>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70703600">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1F4CB-C8D4-4335-B161-757662694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1934</Words>
  <Characters>11030</Characters>
  <Application>Microsoft Office Word</Application>
  <DocSecurity>0</DocSecurity>
  <Lines>91</Lines>
  <Paragraphs>25</Paragraphs>
  <ScaleCrop>false</ScaleCrop>
  <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67</cp:revision>
  <dcterms:created xsi:type="dcterms:W3CDTF">2020-02-11T15:25:00Z</dcterms:created>
  <dcterms:modified xsi:type="dcterms:W3CDTF">2020-02-14T08:47:00Z</dcterms:modified>
</cp:coreProperties>
</file>