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2D1A" w14:textId="74E7B017" w:rsidR="00444C0A" w:rsidRPr="00444C0A" w:rsidRDefault="00444C0A" w:rsidP="00444C0A">
      <w:pPr>
        <w:tabs>
          <w:tab w:val="center" w:pos="4536"/>
          <w:tab w:val="right" w:pos="9072"/>
        </w:tabs>
        <w:rPr>
          <w:rFonts w:ascii="Arial" w:eastAsia="宋体" w:hAnsi="Arial"/>
          <w:b/>
          <w:sz w:val="22"/>
          <w:lang w:eastAsia="zh-CN"/>
        </w:rPr>
      </w:pPr>
      <w:r w:rsidRPr="00444C0A">
        <w:rPr>
          <w:rFonts w:ascii="Arial" w:eastAsia="宋体" w:hAnsi="Arial"/>
          <w:b/>
          <w:sz w:val="22"/>
          <w:lang w:eastAsia="zh-CN"/>
        </w:rPr>
        <w:t>3GPP TSG RAN WG1 #100</w:t>
      </w:r>
      <w:r w:rsidRPr="00444C0A">
        <w:rPr>
          <w:rFonts w:ascii="Arial" w:eastAsia="宋体" w:hAnsi="Arial"/>
          <w:b/>
          <w:sz w:val="22"/>
          <w:lang w:eastAsia="zh-CN"/>
        </w:rPr>
        <w:tab/>
      </w:r>
      <w:r w:rsidRPr="00444C0A">
        <w:rPr>
          <w:rFonts w:ascii="Arial" w:eastAsia="宋体" w:hAnsi="Arial"/>
          <w:b/>
          <w:sz w:val="22"/>
          <w:lang w:eastAsia="zh-CN"/>
        </w:rPr>
        <w:tab/>
      </w:r>
      <w:r w:rsidR="00893ACC" w:rsidRPr="00893ACC">
        <w:rPr>
          <w:rFonts w:ascii="Arial" w:eastAsia="宋体" w:hAnsi="Arial"/>
          <w:b/>
          <w:sz w:val="22"/>
          <w:lang w:eastAsia="zh-CN"/>
        </w:rPr>
        <w:t>R1-2000488</w:t>
      </w:r>
    </w:p>
    <w:p w14:paraId="2D66338F" w14:textId="77777777" w:rsidR="00377919" w:rsidRDefault="00444C0A" w:rsidP="00444C0A">
      <w:pPr>
        <w:tabs>
          <w:tab w:val="center" w:pos="4536"/>
          <w:tab w:val="right" w:pos="9072"/>
        </w:tabs>
        <w:rPr>
          <w:rFonts w:ascii="Arial" w:eastAsia="宋体" w:hAnsi="Arial"/>
          <w:b/>
          <w:sz w:val="22"/>
          <w:lang w:eastAsia="zh-CN"/>
        </w:rPr>
      </w:pPr>
      <w:proofErr w:type="gramStart"/>
      <w:r w:rsidRPr="00444C0A">
        <w:rPr>
          <w:rFonts w:ascii="Arial" w:eastAsia="宋体" w:hAnsi="Arial"/>
          <w:b/>
          <w:sz w:val="22"/>
          <w:lang w:eastAsia="zh-CN"/>
        </w:rPr>
        <w:t>e-Meeting</w:t>
      </w:r>
      <w:proofErr w:type="gramEnd"/>
      <w:r w:rsidRPr="00444C0A">
        <w:rPr>
          <w:rFonts w:ascii="Arial" w:eastAsia="宋体" w:hAnsi="Arial"/>
          <w:b/>
          <w:sz w:val="22"/>
          <w:lang w:eastAsia="zh-CN"/>
        </w:rPr>
        <w:t>, February 24th – March 6th,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919F1B6"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E6082" w:rsidRPr="00CE6082">
        <w:rPr>
          <w:rFonts w:eastAsia="宋体"/>
          <w:sz w:val="22"/>
          <w:lang w:eastAsia="zh-CN"/>
        </w:rPr>
        <w:t>Discussion on Rel-16 UE features</w:t>
      </w:r>
    </w:p>
    <w:p w14:paraId="3A120BD0" w14:textId="523C2723"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65780B1E" w:rsidR="00377919" w:rsidRDefault="00AA7849">
      <w:pPr>
        <w:pStyle w:val="a0"/>
        <w:rPr>
          <w:rFonts w:eastAsia="宋体"/>
          <w:lang w:eastAsia="zh-CN"/>
        </w:rPr>
      </w:pPr>
      <w:r>
        <w:rPr>
          <w:rFonts w:eastAsia="宋体"/>
          <w:lang w:eastAsia="zh-CN"/>
        </w:rPr>
        <w:t xml:space="preserve">In this contribution, we present our views on </w:t>
      </w:r>
      <w:r w:rsidR="0064523A">
        <w:rPr>
          <w:rFonts w:eastAsia="宋体"/>
          <w:lang w:eastAsia="zh-CN"/>
        </w:rPr>
        <w:t>some important features for Rel-16 NR UE</w:t>
      </w:r>
      <w:r>
        <w:rPr>
          <w:rFonts w:eastAsia="宋体"/>
          <w:lang w:eastAsia="zh-CN"/>
        </w:rPr>
        <w:t>.</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7865C576" w14:textId="6F09D8FE" w:rsidR="0044767F" w:rsidRDefault="001C2384" w:rsidP="00860986">
      <w:pPr>
        <w:pStyle w:val="2"/>
        <w:tabs>
          <w:tab w:val="clear" w:pos="2269"/>
        </w:tabs>
        <w:ind w:left="567"/>
        <w:rPr>
          <w:rFonts w:eastAsiaTheme="minorEastAsia"/>
          <w:lang w:eastAsia="zh-CN"/>
        </w:rPr>
      </w:pPr>
      <w:r>
        <w:rPr>
          <w:rFonts w:eastAsiaTheme="minorEastAsia"/>
          <w:lang w:eastAsia="zh-CN"/>
        </w:rPr>
        <w:t>UL Full Power Transmission</w:t>
      </w:r>
    </w:p>
    <w:p w14:paraId="67D678BD" w14:textId="20A3DDBB" w:rsidR="00910DD6" w:rsidRPr="00910DD6" w:rsidRDefault="00910DD6" w:rsidP="00910DD6">
      <w:pPr>
        <w:pStyle w:val="3"/>
        <w:rPr>
          <w:rFonts w:eastAsiaTheme="minorEastAsia"/>
          <w:lang w:eastAsia="zh-CN"/>
        </w:rPr>
      </w:pPr>
      <w:r>
        <w:rPr>
          <w:rFonts w:eastAsiaTheme="minorEastAsia" w:hint="eastAsia"/>
          <w:lang w:eastAsia="zh-CN"/>
        </w:rPr>
        <w:t>More TPMI group</w:t>
      </w:r>
      <w:r>
        <w:rPr>
          <w:rFonts w:eastAsiaTheme="minorEastAsia"/>
          <w:lang w:eastAsia="zh-CN"/>
        </w:rPr>
        <w:t>(</w:t>
      </w:r>
      <w:r>
        <w:rPr>
          <w:rFonts w:eastAsiaTheme="minorEastAsia" w:hint="eastAsia"/>
          <w:lang w:eastAsia="zh-CN"/>
        </w:rPr>
        <w:t>s</w:t>
      </w:r>
      <w:r>
        <w:rPr>
          <w:rFonts w:eastAsiaTheme="minorEastAsia"/>
          <w:lang w:eastAsia="zh-CN"/>
        </w:rPr>
        <w:t>)</w:t>
      </w:r>
      <w:r>
        <w:rPr>
          <w:rFonts w:eastAsiaTheme="minorEastAsia" w:hint="eastAsia"/>
          <w:lang w:eastAsia="zh-CN"/>
        </w:rPr>
        <w:t xml:space="preserve"> for Mode 2 </w:t>
      </w:r>
      <w:r w:rsidR="00D9133A">
        <w:rPr>
          <w:rFonts w:eastAsiaTheme="minorEastAsia"/>
          <w:lang w:eastAsia="zh-CN"/>
        </w:rPr>
        <w:t>Reporting</w:t>
      </w:r>
    </w:p>
    <w:p w14:paraId="0996C0C1" w14:textId="2401AB00" w:rsidR="0044767F" w:rsidRDefault="00CE7EF7" w:rsidP="0044767F">
      <w:pPr>
        <w:pStyle w:val="a0"/>
        <w:rPr>
          <w:rFonts w:eastAsia="宋体"/>
          <w:lang w:eastAsia="zh-CN"/>
        </w:rPr>
      </w:pPr>
      <w:r>
        <w:rPr>
          <w:rFonts w:eastAsia="宋体" w:hint="eastAsia"/>
          <w:lang w:eastAsia="zh-CN"/>
        </w:rPr>
        <w:t>In RAN1#99,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6C3C54">
              <w:trPr>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749D2471" w14:textId="77777777" w:rsidR="00113341" w:rsidRPr="006A581F" w:rsidRDefault="00113341" w:rsidP="00113341">
            <w:pPr>
              <w:rPr>
                <w:rFonts w:cs="Times"/>
                <w:szCs w:val="20"/>
                <w:lang w:eastAsia="x-none"/>
              </w:rPr>
            </w:pPr>
          </w:p>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5185970A" w14:textId="77777777" w:rsidR="00113341" w:rsidRPr="006A581F" w:rsidRDefault="00113341" w:rsidP="00113341">
            <w:pPr>
              <w:jc w:val="center"/>
              <w:rPr>
                <w:rFonts w:cs="Times"/>
                <w:szCs w:val="20"/>
              </w:rPr>
            </w:pPr>
            <w:r w:rsidRPr="006A581F">
              <w:rPr>
                <w:rFonts w:cs="Times"/>
                <w:szCs w:val="20"/>
              </w:rPr>
              <w:t>Table 2.</w:t>
            </w:r>
          </w:p>
          <w:p w14:paraId="0D004230" w14:textId="77777777" w:rsidR="00113341" w:rsidRPr="006A581F" w:rsidRDefault="00113341" w:rsidP="00113341">
            <w:pPr>
              <w:rPr>
                <w:rFonts w:cs="Times"/>
                <w:szCs w:val="20"/>
                <w:lang w:eastAsia="x-none"/>
              </w:rPr>
            </w:pPr>
          </w:p>
          <w:p w14:paraId="5DF7DFF6" w14:textId="77777777" w:rsidR="00113341" w:rsidRPr="006A581F" w:rsidRDefault="00113341" w:rsidP="00113341">
            <w:pPr>
              <w:jc w:val="center"/>
              <w:rPr>
                <w:rFonts w:cs="Times"/>
                <w:szCs w:val="20"/>
                <w:lang w:eastAsia="x-none"/>
              </w:rPr>
            </w:pPr>
            <w:r w:rsidRPr="006A581F">
              <w:rPr>
                <w:rFonts w:cs="Times"/>
                <w:noProof/>
                <w:szCs w:val="20"/>
                <w:lang w:eastAsia="zh-CN"/>
              </w:rPr>
              <w:lastRenderedPageBreak/>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p w14:paraId="5D90734F" w14:textId="07EEB065" w:rsidR="00113341" w:rsidRPr="00CE7EF7" w:rsidRDefault="00113341" w:rsidP="00113341">
            <w:pPr>
              <w:overflowPunct w:val="0"/>
              <w:autoSpaceDE w:val="0"/>
              <w:autoSpaceDN w:val="0"/>
              <w:adjustRightInd w:val="0"/>
              <w:spacing w:after="180"/>
              <w:textAlignment w:val="baseline"/>
            </w:pPr>
          </w:p>
        </w:tc>
      </w:tr>
    </w:tbl>
    <w:p w14:paraId="52EFA2B6" w14:textId="4E41F89B" w:rsidR="00CE7EF7" w:rsidRDefault="00CE7EF7" w:rsidP="0044767F">
      <w:pPr>
        <w:pStyle w:val="a0"/>
        <w:rPr>
          <w:rFonts w:eastAsia="宋体"/>
          <w:lang w:eastAsia="zh-CN"/>
        </w:rPr>
      </w:pPr>
    </w:p>
    <w:p w14:paraId="54EFF767" w14:textId="77777777" w:rsidR="00B91C00" w:rsidRDefault="00D34EA3" w:rsidP="00D34EA3">
      <w:pPr>
        <w:pStyle w:val="a0"/>
        <w:tabs>
          <w:tab w:val="left" w:pos="2656"/>
        </w:tabs>
        <w:rPr>
          <w:rFonts w:eastAsia="宋体"/>
          <w:lang w:eastAsia="zh-CN"/>
        </w:rPr>
      </w:pPr>
      <w:r>
        <w:rPr>
          <w:rFonts w:eastAsia="宋体" w:hint="eastAsia"/>
          <w:lang w:eastAsia="zh-CN"/>
        </w:rPr>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w:t>
      </w:r>
    </w:p>
    <w:p w14:paraId="31204702" w14:textId="77777777" w:rsidR="00F640B8" w:rsidRDefault="00955791" w:rsidP="00D34EA3">
      <w:pPr>
        <w:pStyle w:val="a0"/>
        <w:tabs>
          <w:tab w:val="left" w:pos="2656"/>
        </w:tabs>
        <w:rPr>
          <w:rFonts w:eastAsia="宋体"/>
          <w:lang w:eastAsia="zh-CN"/>
        </w:rPr>
      </w:pPr>
      <w:r>
        <w:rPr>
          <w:rFonts w:eastAsia="宋体"/>
          <w:lang w:eastAsia="zh-CN"/>
        </w:rPr>
        <w:t>From the UE perspective, a</w:t>
      </w:r>
      <w:r w:rsidR="00D63F0F">
        <w:rPr>
          <w:rFonts w:eastAsia="宋体"/>
          <w:lang w:eastAsia="zh-CN"/>
        </w:rPr>
        <w:t xml:space="preserve"> PA architecture of [</w:t>
      </w:r>
      <w:proofErr w:type="gramStart"/>
      <w:r w:rsidR="00D63F0F">
        <w:rPr>
          <w:rFonts w:eastAsia="宋体"/>
          <w:lang w:eastAsia="zh-CN"/>
        </w:rPr>
        <w:t>23  20</w:t>
      </w:r>
      <w:proofErr w:type="gramEnd"/>
      <w:r w:rsidR="00D63F0F">
        <w:rPr>
          <w:rFonts w:eastAsia="宋体"/>
          <w:lang w:eastAsia="zh-CN"/>
        </w:rPr>
        <w:t xml:space="preserve">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B91C00">
        <w:rPr>
          <w:rFonts w:eastAsia="宋体"/>
          <w:lang w:eastAsia="zh-CN"/>
        </w:rPr>
        <w:t>For the current TMPI groups, a UE with [</w:t>
      </w:r>
      <w:proofErr w:type="gramStart"/>
      <w:r w:rsidR="00B91C00">
        <w:rPr>
          <w:rFonts w:eastAsia="宋体"/>
          <w:lang w:eastAsia="zh-CN"/>
        </w:rPr>
        <w:t>23  20</w:t>
      </w:r>
      <w:proofErr w:type="gramEnd"/>
      <w:r w:rsidR="00B91C00">
        <w:rPr>
          <w:rFonts w:eastAsia="宋体"/>
          <w:lang w:eastAsia="zh-CN"/>
        </w:rPr>
        <w:t xml:space="preserve">  23  20] </w:t>
      </w:r>
      <w:proofErr w:type="spellStart"/>
      <w:r w:rsidR="00B91C00">
        <w:rPr>
          <w:rFonts w:eastAsia="宋体"/>
          <w:lang w:eastAsia="zh-CN"/>
        </w:rPr>
        <w:t>dBm</w:t>
      </w:r>
      <w:proofErr w:type="spellEnd"/>
      <w:r w:rsidR="00B91C00">
        <w:rPr>
          <w:rFonts w:eastAsia="宋体"/>
          <w:lang w:eastAsia="zh-CN"/>
        </w:rPr>
        <w:t xml:space="preserve"> can report G1 or G6 for full power transmission. However</w:t>
      </w:r>
      <w:r w:rsidR="00B1157C">
        <w:rPr>
          <w:rFonts w:eastAsia="宋体"/>
          <w:lang w:eastAsia="zh-CN"/>
        </w:rPr>
        <w:t xml:space="preserve">, there are some TPMIs will suffer power loss due to the limitation in either case. </w:t>
      </w:r>
    </w:p>
    <w:p w14:paraId="19A7580D" w14:textId="72544794" w:rsidR="005B5959" w:rsidRDefault="00B1157C" w:rsidP="00D34EA3">
      <w:pPr>
        <w:pStyle w:val="a0"/>
        <w:tabs>
          <w:tab w:val="left" w:pos="2656"/>
        </w:tabs>
        <w:rPr>
          <w:rFonts w:eastAsia="宋体"/>
          <w:lang w:eastAsia="zh-CN"/>
        </w:rPr>
      </w:pPr>
      <w:r>
        <w:rPr>
          <w:rFonts w:eastAsia="宋体"/>
          <w:lang w:eastAsia="zh-CN"/>
        </w:rPr>
        <w:t xml:space="preserve">We can </w:t>
      </w:r>
      <w:r w:rsidR="00F640B8">
        <w:rPr>
          <w:rFonts w:eastAsia="宋体"/>
          <w:lang w:eastAsia="zh-CN"/>
        </w:rPr>
        <w:t>see</w:t>
      </w:r>
      <w:r>
        <w:rPr>
          <w:rFonts w:eastAsia="宋体"/>
          <w:lang w:eastAsia="zh-CN"/>
        </w:rPr>
        <w:t xml:space="preserve"> that t</w:t>
      </w:r>
      <w:r w:rsidR="005B5959">
        <w:rPr>
          <w:rFonts w:eastAsia="宋体"/>
          <w:lang w:eastAsia="zh-CN"/>
        </w:rPr>
        <w:t>he union set of G1 and G6 is a good TPMI groups for [</w:t>
      </w:r>
      <w:proofErr w:type="gramStart"/>
      <w:r w:rsidR="005B5959">
        <w:rPr>
          <w:rFonts w:eastAsia="宋体"/>
          <w:lang w:eastAsia="zh-CN"/>
        </w:rPr>
        <w:t>23  20</w:t>
      </w:r>
      <w:proofErr w:type="gramEnd"/>
      <w:r w:rsidR="005B5959">
        <w:rPr>
          <w:rFonts w:eastAsia="宋体"/>
          <w:lang w:eastAsia="zh-CN"/>
        </w:rPr>
        <w:t xml:space="preserve">  23   20] </w:t>
      </w:r>
      <w:proofErr w:type="spellStart"/>
      <w:r w:rsidR="005B5959">
        <w:rPr>
          <w:rFonts w:eastAsia="宋体"/>
          <w:lang w:eastAsia="zh-CN"/>
        </w:rPr>
        <w:t>dBm</w:t>
      </w:r>
      <w:proofErr w:type="spellEnd"/>
      <w:r>
        <w:rPr>
          <w:rFonts w:eastAsia="宋体"/>
          <w:lang w:eastAsia="zh-CN"/>
        </w:rPr>
        <w:t xml:space="preserve"> and avoid the above-mentioned issue</w:t>
      </w:r>
      <w:r w:rsidR="005B5959">
        <w:rPr>
          <w:rFonts w:eastAsia="宋体"/>
          <w:lang w:eastAsia="zh-CN"/>
        </w:rPr>
        <w:t>. Thus we have the following proposal</w:t>
      </w:r>
    </w:p>
    <w:p w14:paraId="0AE61D4F" w14:textId="0F0A3E0B" w:rsidR="005B5959" w:rsidRPr="00256835" w:rsidRDefault="005B5959" w:rsidP="00860986">
      <w:pPr>
        <w:pStyle w:val="a0"/>
        <w:ind w:left="992" w:hangingChars="494" w:hanging="992"/>
        <w:rPr>
          <w:rFonts w:eastAsia="宋体"/>
          <w:b/>
          <w:i/>
          <w:lang w:eastAsia="zh-CN"/>
        </w:rPr>
      </w:pPr>
      <w:r>
        <w:rPr>
          <w:rFonts w:eastAsia="宋体"/>
          <w:b/>
          <w:i/>
          <w:lang w:eastAsia="zh-CN"/>
        </w:rPr>
        <w:t xml:space="preserve">Proposal </w:t>
      </w:r>
      <w:r w:rsidR="00213584">
        <w:rPr>
          <w:rFonts w:eastAsia="宋体"/>
          <w:b/>
          <w:i/>
          <w:lang w:eastAsia="zh-CN"/>
        </w:rPr>
        <w:t>1</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20019538" w14:textId="2D35FBDC" w:rsidR="005B5959" w:rsidRDefault="005B5959" w:rsidP="00D34EA3">
      <w:pPr>
        <w:pStyle w:val="a0"/>
        <w:tabs>
          <w:tab w:val="left" w:pos="2656"/>
        </w:tabs>
        <w:rPr>
          <w:rFonts w:eastAsia="宋体"/>
          <w:lang w:eastAsia="zh-CN"/>
        </w:rPr>
      </w:pPr>
    </w:p>
    <w:p w14:paraId="0B0BFE71" w14:textId="347E03D5" w:rsidR="002E1FE8" w:rsidRDefault="002E1FE8" w:rsidP="002E1FE8">
      <w:pPr>
        <w:pStyle w:val="3"/>
        <w:rPr>
          <w:rFonts w:eastAsia="宋体"/>
          <w:lang w:eastAsia="zh-CN"/>
        </w:rPr>
      </w:pPr>
      <w:r>
        <w:rPr>
          <w:rFonts w:eastAsia="宋体" w:hint="eastAsia"/>
          <w:lang w:eastAsia="zh-CN"/>
        </w:rPr>
        <w:t>Dependency of TPMI group reporting and</w:t>
      </w:r>
      <w:r>
        <w:rPr>
          <w:rFonts w:eastAsia="宋体"/>
          <w:lang w:eastAsia="zh-CN"/>
        </w:rPr>
        <w:t xml:space="preserve"> </w:t>
      </w:r>
      <w:r w:rsidR="00836B18">
        <w:rPr>
          <w:rFonts w:eastAsia="宋体"/>
          <w:lang w:eastAsia="zh-CN"/>
        </w:rPr>
        <w:t>antenna virtualization</w:t>
      </w:r>
    </w:p>
    <w:p w14:paraId="6AC2442E" w14:textId="0710CCC6" w:rsidR="003F6095" w:rsidRDefault="003F6095" w:rsidP="00D34EA3">
      <w:pPr>
        <w:pStyle w:val="a0"/>
        <w:tabs>
          <w:tab w:val="left" w:pos="2656"/>
        </w:tabs>
        <w:rPr>
          <w:rFonts w:eastAsia="宋体"/>
          <w:lang w:eastAsia="zh-CN"/>
        </w:rPr>
      </w:pPr>
      <w:r>
        <w:rPr>
          <w:rFonts w:eastAsia="宋体" w:hint="eastAsia"/>
          <w:lang w:eastAsia="zh-CN"/>
        </w:rPr>
        <w:t>In the above agreement, there is another open issue:</w:t>
      </w:r>
      <w:r>
        <w:rPr>
          <w:rFonts w:eastAsia="宋体"/>
          <w:lang w:eastAsia="zh-CN"/>
        </w:rPr>
        <w:t xml:space="preserve"> whether the TPMI group reporting is optional or mandatory given Mode 2 is reported. </w:t>
      </w:r>
      <w:r w:rsidR="005C130E">
        <w:rPr>
          <w:rFonts w:eastAsia="宋体"/>
          <w:lang w:eastAsia="zh-CN"/>
        </w:rPr>
        <w:t>To be specific, t</w:t>
      </w:r>
      <w:r w:rsidR="00535234">
        <w:rPr>
          <w:rFonts w:eastAsia="宋体"/>
          <w:lang w:eastAsia="zh-CN"/>
        </w:rPr>
        <w:t>he transmission Mode 2 consists of two independent features</w:t>
      </w:r>
    </w:p>
    <w:p w14:paraId="5DBD66EE" w14:textId="1B0B43D2" w:rsidR="00535234" w:rsidRDefault="00535234" w:rsidP="00535234">
      <w:pPr>
        <w:pStyle w:val="a0"/>
        <w:numPr>
          <w:ilvl w:val="0"/>
          <w:numId w:val="27"/>
        </w:numPr>
        <w:tabs>
          <w:tab w:val="left" w:pos="2656"/>
        </w:tabs>
        <w:rPr>
          <w:rFonts w:eastAsia="宋体"/>
          <w:lang w:eastAsia="zh-CN"/>
        </w:rPr>
      </w:pPr>
      <w:r>
        <w:rPr>
          <w:rFonts w:eastAsia="宋体" w:hint="eastAsia"/>
          <w:lang w:eastAsia="zh-CN"/>
        </w:rPr>
        <w:t>Antenna virtualization</w:t>
      </w:r>
    </w:p>
    <w:p w14:paraId="1A359CD8" w14:textId="11E1305E" w:rsidR="00535234" w:rsidRDefault="00535234" w:rsidP="00535234">
      <w:pPr>
        <w:pStyle w:val="a0"/>
        <w:numPr>
          <w:ilvl w:val="0"/>
          <w:numId w:val="27"/>
        </w:numPr>
        <w:tabs>
          <w:tab w:val="left" w:pos="2656"/>
        </w:tabs>
        <w:rPr>
          <w:rFonts w:eastAsia="宋体"/>
          <w:lang w:eastAsia="zh-CN"/>
        </w:rPr>
      </w:pPr>
      <w:r>
        <w:rPr>
          <w:rFonts w:eastAsia="宋体"/>
          <w:lang w:eastAsia="zh-CN"/>
        </w:rPr>
        <w:t>Full power transmission for TPMI with corresponding full-rated PA</w:t>
      </w:r>
    </w:p>
    <w:p w14:paraId="172DA703" w14:textId="2120F907" w:rsidR="000F13FD" w:rsidRDefault="00535234" w:rsidP="00D34EA3">
      <w:pPr>
        <w:pStyle w:val="a0"/>
        <w:tabs>
          <w:tab w:val="left" w:pos="2656"/>
        </w:tabs>
        <w:rPr>
          <w:rFonts w:eastAsia="宋体"/>
          <w:lang w:eastAsia="zh-CN"/>
        </w:rPr>
      </w:pPr>
      <w:r>
        <w:rPr>
          <w:rFonts w:eastAsia="宋体"/>
          <w:lang w:eastAsia="zh-CN"/>
        </w:rPr>
        <w:t xml:space="preserve">Since this two features does not depend on each other, and they can be used separately, </w:t>
      </w:r>
      <w:r w:rsidR="000F13FD">
        <w:rPr>
          <w:rFonts w:eastAsia="宋体"/>
          <w:lang w:eastAsia="zh-CN"/>
        </w:rPr>
        <w:t>there is no motivation to combine them together. UE should has the flexibility to support one of the following</w:t>
      </w:r>
    </w:p>
    <w:p w14:paraId="08FE3F4A" w14:textId="385B940D" w:rsidR="000F13FD" w:rsidRDefault="000F13FD" w:rsidP="000F13FD">
      <w:pPr>
        <w:pStyle w:val="bullet1"/>
        <w:rPr>
          <w:rFonts w:ascii="Times New Roman" w:hAnsi="Times New Roman"/>
          <w:sz w:val="20"/>
          <w:szCs w:val="20"/>
        </w:rPr>
      </w:pPr>
      <w:r w:rsidRPr="000F13FD">
        <w:rPr>
          <w:rFonts w:ascii="Times New Roman" w:hAnsi="Times New Roman"/>
          <w:sz w:val="20"/>
          <w:szCs w:val="20"/>
        </w:rPr>
        <w:t>Antenna virtualization</w:t>
      </w:r>
    </w:p>
    <w:p w14:paraId="2C4B92D0" w14:textId="0EB97C3A" w:rsidR="000F13FD" w:rsidRDefault="000F13FD" w:rsidP="000F13FD">
      <w:pPr>
        <w:pStyle w:val="bullet1"/>
        <w:rPr>
          <w:rFonts w:ascii="Times New Roman" w:hAnsi="Times New Roman"/>
          <w:sz w:val="20"/>
          <w:szCs w:val="20"/>
        </w:rPr>
      </w:pPr>
      <w:r w:rsidRPr="000F13FD">
        <w:rPr>
          <w:rFonts w:ascii="Times New Roman" w:hAnsi="Times New Roman"/>
          <w:sz w:val="20"/>
          <w:szCs w:val="20"/>
        </w:rPr>
        <w:t>Full power transmission for TPMI with corresponding full-rated PA</w:t>
      </w:r>
    </w:p>
    <w:p w14:paraId="7CDF6A8C" w14:textId="09ADACCB" w:rsidR="000F13FD" w:rsidRPr="000F13FD" w:rsidRDefault="000F13FD" w:rsidP="000F13FD">
      <w:pPr>
        <w:pStyle w:val="bullet1"/>
        <w:rPr>
          <w:rFonts w:ascii="Times New Roman" w:hAnsi="Times New Roman"/>
          <w:sz w:val="20"/>
          <w:szCs w:val="20"/>
        </w:rPr>
      </w:pPr>
      <w:r w:rsidRPr="000F13FD">
        <w:rPr>
          <w:rFonts w:ascii="Times New Roman" w:hAnsi="Times New Roman"/>
          <w:sz w:val="20"/>
          <w:szCs w:val="20"/>
        </w:rPr>
        <w:t>Antenna virtualization</w:t>
      </w:r>
      <w:r>
        <w:rPr>
          <w:rFonts w:ascii="Times New Roman" w:hAnsi="Times New Roman"/>
          <w:sz w:val="20"/>
          <w:szCs w:val="20"/>
        </w:rPr>
        <w:t xml:space="preserve"> and </w:t>
      </w:r>
      <w:r w:rsidRPr="000F13FD">
        <w:rPr>
          <w:rFonts w:ascii="Times New Roman" w:hAnsi="Times New Roman"/>
          <w:sz w:val="20"/>
          <w:szCs w:val="20"/>
        </w:rPr>
        <w:t>Full power transmission for TPMI with corresponding full-rated PA</w:t>
      </w:r>
    </w:p>
    <w:p w14:paraId="66960379" w14:textId="77777777" w:rsidR="000F13FD" w:rsidRDefault="000F13FD" w:rsidP="00D34EA3">
      <w:pPr>
        <w:pStyle w:val="a0"/>
        <w:tabs>
          <w:tab w:val="left" w:pos="2656"/>
        </w:tabs>
        <w:rPr>
          <w:rFonts w:eastAsia="宋体"/>
          <w:lang w:eastAsia="zh-CN"/>
        </w:rPr>
      </w:pPr>
    </w:p>
    <w:p w14:paraId="11D5E22C" w14:textId="06569A3B" w:rsidR="003F6095" w:rsidRPr="00535234" w:rsidRDefault="000F13FD" w:rsidP="00D34EA3">
      <w:pPr>
        <w:pStyle w:val="a0"/>
        <w:tabs>
          <w:tab w:val="left" w:pos="2656"/>
        </w:tabs>
        <w:rPr>
          <w:rFonts w:eastAsia="宋体"/>
          <w:lang w:eastAsia="zh-CN"/>
        </w:rPr>
      </w:pPr>
      <w:r>
        <w:rPr>
          <w:rFonts w:eastAsia="宋体"/>
          <w:lang w:eastAsia="zh-CN"/>
        </w:rPr>
        <w:t xml:space="preserve"> </w:t>
      </w:r>
      <w:r w:rsidR="00C95625">
        <w:rPr>
          <w:rFonts w:eastAsia="宋体"/>
          <w:lang w:eastAsia="zh-CN"/>
        </w:rPr>
        <w:t xml:space="preserve">Thus, </w:t>
      </w:r>
      <w:r w:rsidR="00535234">
        <w:rPr>
          <w:rFonts w:eastAsia="宋体"/>
          <w:lang w:eastAsia="zh-CN"/>
        </w:rPr>
        <w:t>we propose to support the reporting of TMP</w:t>
      </w:r>
      <w:r w:rsidR="00790002">
        <w:rPr>
          <w:rFonts w:eastAsia="宋体"/>
          <w:lang w:eastAsia="zh-CN"/>
        </w:rPr>
        <w:t>I</w:t>
      </w:r>
      <w:r w:rsidR="00535234">
        <w:rPr>
          <w:rFonts w:eastAsia="宋体"/>
          <w:lang w:eastAsia="zh-CN"/>
        </w:rPr>
        <w:t xml:space="preserve"> groups is optional for a UE reporting the support of Mode 2. </w:t>
      </w:r>
    </w:p>
    <w:p w14:paraId="6D78F12D" w14:textId="343F957D" w:rsidR="00535234" w:rsidRPr="00256835" w:rsidRDefault="00535234" w:rsidP="00535234">
      <w:pPr>
        <w:pStyle w:val="a0"/>
        <w:rPr>
          <w:rFonts w:eastAsia="宋体"/>
          <w:b/>
          <w:i/>
          <w:lang w:eastAsia="zh-CN"/>
        </w:rPr>
      </w:pPr>
      <w:r>
        <w:rPr>
          <w:rFonts w:eastAsia="宋体"/>
          <w:b/>
          <w:i/>
          <w:lang w:eastAsia="zh-CN"/>
        </w:rPr>
        <w:lastRenderedPageBreak/>
        <w:t xml:space="preserve">Proposal </w:t>
      </w:r>
      <w:r w:rsidR="00C95625">
        <w:rPr>
          <w:rFonts w:eastAsia="宋体"/>
          <w:b/>
          <w:i/>
          <w:lang w:eastAsia="zh-CN"/>
        </w:rPr>
        <w:t>2</w:t>
      </w:r>
      <w:r>
        <w:rPr>
          <w:rFonts w:eastAsia="宋体"/>
          <w:b/>
          <w:i/>
          <w:lang w:eastAsia="zh-CN"/>
        </w:rPr>
        <w:t>: The reporting of TMP</w:t>
      </w:r>
      <w:r w:rsidR="00790002">
        <w:rPr>
          <w:rFonts w:eastAsia="宋体"/>
          <w:b/>
          <w:i/>
          <w:lang w:eastAsia="zh-CN"/>
        </w:rPr>
        <w:t>I</w:t>
      </w:r>
      <w:r>
        <w:rPr>
          <w:rFonts w:eastAsia="宋体"/>
          <w:b/>
          <w:i/>
          <w:lang w:eastAsia="zh-CN"/>
        </w:rPr>
        <w:t xml:space="preserve"> groups is optional for a UE reporting the support of Mode 2.</w:t>
      </w:r>
    </w:p>
    <w:p w14:paraId="54EB92F6" w14:textId="19F50FA6" w:rsidR="003F6095" w:rsidRDefault="003F6095" w:rsidP="00D34EA3">
      <w:pPr>
        <w:pStyle w:val="a0"/>
        <w:tabs>
          <w:tab w:val="left" w:pos="2656"/>
        </w:tabs>
        <w:rPr>
          <w:rFonts w:eastAsia="宋体"/>
          <w:lang w:eastAsia="zh-CN"/>
        </w:rPr>
      </w:pPr>
    </w:p>
    <w:p w14:paraId="696621AD" w14:textId="087702CF" w:rsidR="00CF4768" w:rsidRDefault="00CF4768" w:rsidP="00CF4768">
      <w:pPr>
        <w:pStyle w:val="3"/>
        <w:rPr>
          <w:rFonts w:eastAsia="宋体"/>
          <w:lang w:eastAsia="zh-CN"/>
        </w:rPr>
      </w:pPr>
      <w:r>
        <w:rPr>
          <w:rFonts w:eastAsia="宋体" w:hint="eastAsia"/>
          <w:lang w:eastAsia="zh-CN"/>
        </w:rPr>
        <w:t>Simultaneous support of multiple modes</w:t>
      </w:r>
    </w:p>
    <w:p w14:paraId="1356DCFA" w14:textId="2D44B99C" w:rsidR="00F47BCF" w:rsidRDefault="002C5728" w:rsidP="00D34EA3">
      <w:pPr>
        <w:pStyle w:val="a0"/>
        <w:tabs>
          <w:tab w:val="left" w:pos="2656"/>
        </w:tabs>
        <w:rPr>
          <w:rFonts w:eastAsia="宋体"/>
          <w:lang w:eastAsia="zh-CN"/>
        </w:rPr>
      </w:pPr>
      <w:r>
        <w:rPr>
          <w:rFonts w:eastAsia="宋体" w:hint="eastAsia"/>
          <w:lang w:eastAsia="zh-CN"/>
        </w:rPr>
        <w:t xml:space="preserve">There is another issue regarding the simultaneous support of </w:t>
      </w:r>
      <w:r w:rsidR="00F47BCF">
        <w:rPr>
          <w:rFonts w:eastAsia="宋体"/>
          <w:lang w:eastAsia="zh-CN"/>
        </w:rPr>
        <w:t>Mode 1 and Mode 2</w:t>
      </w:r>
      <w:r>
        <w:rPr>
          <w:rFonts w:eastAsia="宋体" w:hint="eastAsia"/>
          <w:lang w:eastAsia="zh-CN"/>
        </w:rPr>
        <w:t xml:space="preserve"> for a given UE. </w:t>
      </w:r>
      <w:r w:rsidR="00F47BCF">
        <w:rPr>
          <w:rFonts w:eastAsia="宋体"/>
          <w:lang w:eastAsia="zh-CN"/>
        </w:rPr>
        <w:t>However, we don’t see any motivation to support both Mode 1 and Mode 2:</w:t>
      </w:r>
    </w:p>
    <w:p w14:paraId="29D738F7" w14:textId="2C0E3375" w:rsidR="009348C5" w:rsidRDefault="00F47BCF" w:rsidP="009348C5">
      <w:pPr>
        <w:pStyle w:val="bullet1"/>
        <w:rPr>
          <w:rFonts w:ascii="Times New Roman" w:hAnsi="Times New Roman"/>
          <w:sz w:val="20"/>
          <w:szCs w:val="20"/>
        </w:rPr>
      </w:pPr>
      <w:r w:rsidRPr="00F47BCF">
        <w:rPr>
          <w:rFonts w:ascii="Times New Roman" w:hAnsi="Times New Roman"/>
          <w:sz w:val="20"/>
          <w:szCs w:val="20"/>
        </w:rPr>
        <w:t xml:space="preserve">From </w:t>
      </w:r>
      <w:r w:rsidR="009348C5">
        <w:rPr>
          <w:rFonts w:ascii="Times New Roman" w:hAnsi="Times New Roman"/>
          <w:sz w:val="20"/>
          <w:szCs w:val="20"/>
        </w:rPr>
        <w:t xml:space="preserve">the </w:t>
      </w:r>
      <w:r w:rsidRPr="00F47BCF">
        <w:rPr>
          <w:rFonts w:ascii="Times New Roman" w:hAnsi="Times New Roman"/>
          <w:sz w:val="20"/>
          <w:szCs w:val="20"/>
        </w:rPr>
        <w:t>perspective</w:t>
      </w:r>
      <w:r w:rsidR="009348C5">
        <w:rPr>
          <w:rFonts w:ascii="Times New Roman" w:hAnsi="Times New Roman"/>
          <w:sz w:val="20"/>
          <w:szCs w:val="20"/>
        </w:rPr>
        <w:t xml:space="preserve"> of implementation and </w:t>
      </w:r>
      <w:proofErr w:type="spellStart"/>
      <w:r w:rsidR="009348C5">
        <w:rPr>
          <w:rFonts w:ascii="Times New Roman" w:hAnsi="Times New Roman"/>
          <w:sz w:val="20"/>
          <w:szCs w:val="20"/>
        </w:rPr>
        <w:t>IoDT</w:t>
      </w:r>
      <w:proofErr w:type="spellEnd"/>
      <w:r w:rsidR="009348C5">
        <w:rPr>
          <w:rFonts w:ascii="Times New Roman" w:hAnsi="Times New Roman"/>
          <w:sz w:val="20"/>
          <w:szCs w:val="20"/>
        </w:rPr>
        <w:t xml:space="preserve"> test</w:t>
      </w:r>
      <w:r w:rsidRPr="00F47BCF">
        <w:rPr>
          <w:rFonts w:ascii="Times New Roman" w:hAnsi="Times New Roman"/>
          <w:sz w:val="20"/>
          <w:szCs w:val="20"/>
        </w:rPr>
        <w:t xml:space="preserve">, </w:t>
      </w:r>
      <w:r w:rsidR="009348C5">
        <w:rPr>
          <w:rFonts w:ascii="Times New Roman" w:hAnsi="Times New Roman"/>
          <w:sz w:val="20"/>
          <w:szCs w:val="20"/>
        </w:rPr>
        <w:t>it is not beneficial to support two totally redundant feature</w:t>
      </w:r>
    </w:p>
    <w:p w14:paraId="4F24F127" w14:textId="77777777" w:rsidR="0047391D" w:rsidRPr="0047391D" w:rsidRDefault="009348C5" w:rsidP="0077067E">
      <w:pPr>
        <w:pStyle w:val="bullet1"/>
        <w:tabs>
          <w:tab w:val="left" w:pos="2656"/>
        </w:tabs>
      </w:pPr>
      <w:r w:rsidRPr="0047391D">
        <w:rPr>
          <w:rFonts w:ascii="Times New Roman" w:hAnsi="Times New Roman"/>
          <w:sz w:val="20"/>
          <w:szCs w:val="20"/>
        </w:rPr>
        <w:t>From the perspective of network, a network supporting full UL power transmission operations should support both Mode 1 and Mode 2</w:t>
      </w:r>
      <w:r w:rsidR="0047391D" w:rsidRPr="0047391D">
        <w:rPr>
          <w:rFonts w:ascii="Times New Roman" w:hAnsi="Times New Roman"/>
          <w:sz w:val="20"/>
          <w:szCs w:val="20"/>
        </w:rPr>
        <w:t xml:space="preserve"> since</w:t>
      </w:r>
      <w:r w:rsidR="0047391D">
        <w:rPr>
          <w:rFonts w:ascii="Times New Roman" w:hAnsi="Times New Roman"/>
          <w:sz w:val="20"/>
          <w:szCs w:val="20"/>
        </w:rPr>
        <w:t xml:space="preserve"> either of them is optional.</w:t>
      </w:r>
    </w:p>
    <w:p w14:paraId="6A23098E" w14:textId="77777777" w:rsidR="0047391D" w:rsidRDefault="0047391D" w:rsidP="0047391D">
      <w:pPr>
        <w:pStyle w:val="bullet1"/>
        <w:numPr>
          <w:ilvl w:val="0"/>
          <w:numId w:val="0"/>
        </w:numPr>
        <w:tabs>
          <w:tab w:val="left" w:pos="2656"/>
        </w:tabs>
        <w:rPr>
          <w:rFonts w:ascii="Times New Roman" w:hAnsi="Times New Roman"/>
          <w:sz w:val="20"/>
          <w:szCs w:val="20"/>
        </w:rPr>
      </w:pPr>
      <w:r>
        <w:rPr>
          <w:rFonts w:ascii="Times New Roman" w:hAnsi="Times New Roman"/>
          <w:sz w:val="20"/>
          <w:szCs w:val="20"/>
        </w:rPr>
        <w:t>Based on the above discussion, we have the following proposal</w:t>
      </w:r>
    </w:p>
    <w:p w14:paraId="05E806A8" w14:textId="13086E42" w:rsidR="00CF4768" w:rsidRDefault="0047391D" w:rsidP="0047391D">
      <w:pPr>
        <w:pStyle w:val="bullet1"/>
        <w:numPr>
          <w:ilvl w:val="0"/>
          <w:numId w:val="0"/>
        </w:numPr>
        <w:tabs>
          <w:tab w:val="left" w:pos="2656"/>
        </w:tabs>
        <w:rPr>
          <w:rFonts w:ascii="Times New Roman" w:hAnsi="Times New Roman"/>
          <w:sz w:val="20"/>
          <w:szCs w:val="20"/>
        </w:rPr>
      </w:pPr>
      <w:r w:rsidRPr="0047391D">
        <w:rPr>
          <w:rFonts w:ascii="Times New Roman" w:hAnsi="Times New Roman"/>
          <w:sz w:val="20"/>
          <w:szCs w:val="20"/>
        </w:rPr>
        <w:t xml:space="preserve"> </w:t>
      </w:r>
    </w:p>
    <w:p w14:paraId="0A6BE2FD" w14:textId="134F336F" w:rsidR="0047391D" w:rsidRDefault="0047391D" w:rsidP="00860986">
      <w:pPr>
        <w:pStyle w:val="a0"/>
        <w:ind w:left="992" w:hangingChars="494" w:hanging="992"/>
        <w:rPr>
          <w:rFonts w:eastAsia="宋体"/>
          <w:b/>
          <w:i/>
          <w:lang w:eastAsia="zh-CN"/>
        </w:rPr>
      </w:pPr>
      <w:r>
        <w:rPr>
          <w:rFonts w:eastAsia="宋体"/>
          <w:b/>
          <w:i/>
          <w:lang w:eastAsia="zh-CN"/>
        </w:rPr>
        <w:t xml:space="preserve">Proposal 3: A UE does not support both Mode 1 and Mot 2 </w:t>
      </w:r>
      <w:r w:rsidR="000F7831">
        <w:rPr>
          <w:rFonts w:eastAsia="宋体"/>
          <w:b/>
          <w:i/>
          <w:lang w:eastAsia="zh-CN"/>
        </w:rPr>
        <w:t>and can only report one the following candidates if it supports full power transmission:</w:t>
      </w:r>
    </w:p>
    <w:p w14:paraId="6074D275" w14:textId="279CCD94" w:rsidR="000F7831" w:rsidRPr="00860986" w:rsidRDefault="000F7831" w:rsidP="00860986">
      <w:pPr>
        <w:pStyle w:val="bullet2"/>
        <w:rPr>
          <w:rFonts w:ascii="Times New Roman" w:hAnsi="Times New Roman"/>
          <w:b/>
          <w:i/>
          <w:sz w:val="20"/>
          <w:szCs w:val="20"/>
        </w:rPr>
      </w:pPr>
      <w:r w:rsidRPr="00860986">
        <w:rPr>
          <w:rFonts w:ascii="Times New Roman" w:hAnsi="Times New Roman"/>
          <w:b/>
          <w:i/>
          <w:sz w:val="20"/>
          <w:szCs w:val="20"/>
        </w:rPr>
        <w:t>{Mode 0, Mode 1, Mode 2}</w:t>
      </w:r>
    </w:p>
    <w:p w14:paraId="457A9326" w14:textId="0D4BAF41" w:rsidR="0047391D" w:rsidRDefault="0047391D" w:rsidP="0047391D">
      <w:pPr>
        <w:pStyle w:val="bullet1"/>
        <w:numPr>
          <w:ilvl w:val="0"/>
          <w:numId w:val="0"/>
        </w:numPr>
        <w:tabs>
          <w:tab w:val="left" w:pos="2656"/>
        </w:tabs>
        <w:rPr>
          <w:lang w:val="en-US"/>
        </w:rPr>
      </w:pPr>
    </w:p>
    <w:p w14:paraId="62AF382F" w14:textId="3429DE22" w:rsidR="001C6AFF" w:rsidRDefault="001C6AFF" w:rsidP="001C6AFF">
      <w:pPr>
        <w:pStyle w:val="2"/>
        <w:tabs>
          <w:tab w:val="clear" w:pos="2269"/>
          <w:tab w:val="num" w:pos="1702"/>
        </w:tabs>
        <w:ind w:left="567"/>
        <w:rPr>
          <w:rFonts w:eastAsiaTheme="minorEastAsia"/>
          <w:lang w:eastAsia="zh-CN"/>
        </w:rPr>
      </w:pPr>
      <w:r>
        <w:rPr>
          <w:rFonts w:eastAsiaTheme="minorEastAsia" w:hint="eastAsia"/>
          <w:lang w:eastAsia="zh-CN"/>
        </w:rPr>
        <w:t>Multiple TRP/panel transmission</w:t>
      </w:r>
    </w:p>
    <w:p w14:paraId="6D46EA12" w14:textId="0C98C267" w:rsidR="00C505E5" w:rsidRDefault="00C505E5" w:rsidP="00C505E5">
      <w:pPr>
        <w:pStyle w:val="3"/>
        <w:rPr>
          <w:rFonts w:eastAsia="宋体"/>
          <w:lang w:eastAsia="zh-CN"/>
        </w:rPr>
      </w:pPr>
      <w:r>
        <w:rPr>
          <w:rFonts w:eastAsia="宋体" w:hint="eastAsia"/>
          <w:lang w:eastAsia="zh-CN"/>
        </w:rPr>
        <w:t>Single DCI based M-TRP transmission</w:t>
      </w:r>
    </w:p>
    <w:p w14:paraId="744005D3" w14:textId="483452D5" w:rsidR="00722A74" w:rsidRDefault="00722A74" w:rsidP="00177C54">
      <w:pPr>
        <w:pStyle w:val="a0"/>
        <w:tabs>
          <w:tab w:val="left" w:pos="2656"/>
        </w:tabs>
        <w:spacing w:after="240"/>
        <w:rPr>
          <w:rFonts w:eastAsia="宋体"/>
          <w:lang w:eastAsia="zh-CN"/>
        </w:rPr>
      </w:pPr>
      <w:r>
        <w:rPr>
          <w:rFonts w:eastAsia="宋体" w:hint="eastAsia"/>
          <w:lang w:eastAsia="zh-CN"/>
        </w:rPr>
        <w:t xml:space="preserve">In Rel-15, </w:t>
      </w:r>
      <w:proofErr w:type="spellStart"/>
      <w:r>
        <w:rPr>
          <w:rFonts w:eastAsia="宋体" w:hint="eastAsia"/>
          <w:lang w:eastAsia="zh-CN"/>
        </w:rPr>
        <w:t>gNB</w:t>
      </w:r>
      <w:proofErr w:type="spellEnd"/>
      <w:r>
        <w:rPr>
          <w:rFonts w:eastAsia="宋体" w:hint="eastAsia"/>
          <w:lang w:eastAsia="zh-CN"/>
        </w:rPr>
        <w:t xml:space="preserve"> can activate at most 8 TCI states by MAC CE, and the TCI state applied for PDSCH is further indicated by DCI. The following UE capability is introduced for UE to report the maximum number of </w:t>
      </w:r>
      <w:r>
        <w:rPr>
          <w:rFonts w:eastAsia="宋体"/>
          <w:lang w:eastAsia="zh-CN"/>
        </w:rPr>
        <w:t>configured</w:t>
      </w:r>
      <w:r>
        <w:rPr>
          <w:rFonts w:eastAsia="宋体" w:hint="eastAsia"/>
          <w:lang w:eastAsia="zh-CN"/>
        </w:rPr>
        <w:t xml:space="preserve"> TCI states per CC by RRC, and the maximum number of activated TCI states per BWP per CC b MAC CE. In Rel-16, similarly at most 8 TCI states can be activated by MAC CE, and one TCI </w:t>
      </w:r>
      <w:proofErr w:type="spellStart"/>
      <w:r>
        <w:rPr>
          <w:rFonts w:eastAsia="宋体" w:hint="eastAsia"/>
          <w:lang w:eastAsia="zh-CN"/>
        </w:rPr>
        <w:t>codepoint</w:t>
      </w:r>
      <w:proofErr w:type="spellEnd"/>
      <w:r>
        <w:rPr>
          <w:rFonts w:eastAsia="宋体" w:hint="eastAsia"/>
          <w:lang w:eastAsia="zh-CN"/>
        </w:rPr>
        <w:t xml:space="preserve"> can indicated up to 2 TCI states from the activated TCI states. </w:t>
      </w:r>
      <w:r w:rsidR="00177C54">
        <w:rPr>
          <w:rFonts w:eastAsia="宋体" w:hint="eastAsia"/>
          <w:lang w:eastAsia="zh-CN"/>
        </w:rPr>
        <w:t xml:space="preserve">The UE only needs to support simultaneous detection </w:t>
      </w:r>
      <w:proofErr w:type="gramStart"/>
      <w:r w:rsidR="00177C54">
        <w:rPr>
          <w:rFonts w:eastAsia="宋体" w:hint="eastAsia"/>
          <w:lang w:eastAsia="zh-CN"/>
        </w:rPr>
        <w:t>of  PDSCHs</w:t>
      </w:r>
      <w:proofErr w:type="gramEnd"/>
      <w:r w:rsidR="00177C54">
        <w:rPr>
          <w:rFonts w:eastAsia="宋体" w:hint="eastAsia"/>
          <w:lang w:eastAsia="zh-CN"/>
        </w:rPr>
        <w:t xml:space="preserve"> based on up to 2 TCI states in Rel-16, and the </w:t>
      </w:r>
      <w:r w:rsidR="00177C54">
        <w:rPr>
          <w:rFonts w:eastAsia="宋体"/>
          <w:lang w:eastAsia="zh-CN"/>
        </w:rPr>
        <w:t>maximum</w:t>
      </w:r>
      <w:r w:rsidR="00177C54">
        <w:rPr>
          <w:rFonts w:eastAsia="宋体" w:hint="eastAsia"/>
          <w:lang w:eastAsia="zh-CN"/>
        </w:rPr>
        <w:t xml:space="preserve"> number of TCI states a UE can track is not expected to be changed. Then UE capability of </w:t>
      </w:r>
      <w:r w:rsidR="00177C54">
        <w:rPr>
          <w:rFonts w:eastAsia="宋体"/>
          <w:lang w:eastAsia="zh-CN"/>
        </w:rPr>
        <w:t>“</w:t>
      </w:r>
      <w:proofErr w:type="spellStart"/>
      <w:r w:rsidR="00177C54" w:rsidRPr="00177C54">
        <w:rPr>
          <w:rFonts w:eastAsia="Malgun Gothic"/>
          <w:i/>
          <w:szCs w:val="20"/>
          <w:lang w:val="en-GB" w:eastAsia="ja-JP"/>
        </w:rPr>
        <w:t>maxNumberActiveTCI-PerBWP</w:t>
      </w:r>
      <w:proofErr w:type="spellEnd"/>
      <w:r w:rsidR="00177C54">
        <w:rPr>
          <w:rFonts w:eastAsia="宋体"/>
          <w:lang w:eastAsia="zh-CN"/>
        </w:rPr>
        <w:t>”</w:t>
      </w:r>
      <w:r w:rsidR="00177C54">
        <w:rPr>
          <w:rFonts w:eastAsia="宋体" w:hint="eastAsia"/>
          <w:lang w:eastAsia="zh-CN"/>
        </w:rPr>
        <w:t xml:space="preserve"> can also be applied to single DCI based M-TRP transmission. </w:t>
      </w:r>
      <w:r>
        <w:rPr>
          <w:rFonts w:eastAsia="宋体" w:hint="eastAsia"/>
          <w:lang w:eastAsia="zh-CN"/>
        </w:rPr>
        <w:t xml:space="preserve">Considering the maximum number of TCI states configurable by RRC </w:t>
      </w:r>
      <w:r w:rsidR="00177C54">
        <w:rPr>
          <w:rFonts w:eastAsia="宋体" w:hint="eastAsia"/>
          <w:lang w:eastAsia="zh-CN"/>
        </w:rPr>
        <w:t xml:space="preserve">remains to be </w:t>
      </w:r>
      <w:r>
        <w:rPr>
          <w:rFonts w:eastAsia="宋体" w:hint="eastAsia"/>
          <w:lang w:eastAsia="zh-CN"/>
        </w:rPr>
        <w:t xml:space="preserve">128 in Rel-16, the capability of </w:t>
      </w:r>
      <w:r>
        <w:rPr>
          <w:rFonts w:eastAsia="宋体"/>
          <w:lang w:eastAsia="zh-CN"/>
        </w:rPr>
        <w:t>“</w:t>
      </w:r>
      <w:proofErr w:type="spellStart"/>
      <w:r w:rsidRPr="00722A74">
        <w:rPr>
          <w:rFonts w:eastAsia="Malgun Gothic"/>
          <w:i/>
          <w:szCs w:val="20"/>
          <w:lang w:val="en-GB" w:eastAsia="ja-JP"/>
        </w:rPr>
        <w:t>maxNumberConfiguredTCIstatesPerCC</w:t>
      </w:r>
      <w:proofErr w:type="spellEnd"/>
      <w:r>
        <w:rPr>
          <w:rFonts w:eastAsia="宋体"/>
          <w:lang w:eastAsia="zh-CN"/>
        </w:rPr>
        <w:t>”</w:t>
      </w:r>
      <w:r>
        <w:rPr>
          <w:rFonts w:eastAsia="宋体" w:hint="eastAsia"/>
          <w:lang w:eastAsia="zh-CN"/>
        </w:rPr>
        <w:t xml:space="preserve"> can </w:t>
      </w:r>
      <w:r w:rsidR="00177C54">
        <w:rPr>
          <w:rFonts w:eastAsia="宋体" w:hint="eastAsia"/>
          <w:lang w:eastAsia="zh-CN"/>
        </w:rPr>
        <w:t xml:space="preserve">also </w:t>
      </w:r>
      <w:r>
        <w:rPr>
          <w:rFonts w:eastAsia="宋体" w:hint="eastAsia"/>
          <w:lang w:eastAsia="zh-CN"/>
        </w:rPr>
        <w:t xml:space="preserve">be reused.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2A74" w:rsidRPr="00722A74" w14:paraId="7D63AF10" w14:textId="77777777" w:rsidTr="00FB5F10">
        <w:trPr>
          <w:cantSplit/>
          <w:tblHeader/>
        </w:trPr>
        <w:tc>
          <w:tcPr>
            <w:tcW w:w="6917" w:type="dxa"/>
          </w:tcPr>
          <w:p w14:paraId="1323384B" w14:textId="77777777" w:rsidR="00722A74" w:rsidRPr="00722A74" w:rsidRDefault="00722A74" w:rsidP="00722A74">
            <w:pPr>
              <w:keepNext/>
              <w:keepLines/>
              <w:rPr>
                <w:rFonts w:ascii="Arial" w:eastAsia="Malgun Gothic" w:hAnsi="Arial"/>
                <w:b/>
                <w:bCs/>
                <w:i/>
                <w:iCs/>
                <w:sz w:val="18"/>
                <w:szCs w:val="20"/>
                <w:lang w:val="en-GB"/>
              </w:rPr>
            </w:pPr>
            <w:proofErr w:type="spellStart"/>
            <w:r w:rsidRPr="00722A74">
              <w:rPr>
                <w:rFonts w:ascii="Arial" w:eastAsia="Malgun Gothic" w:hAnsi="Arial"/>
                <w:b/>
                <w:bCs/>
                <w:i/>
                <w:iCs/>
                <w:sz w:val="18"/>
                <w:szCs w:val="20"/>
                <w:lang w:val="en-GB"/>
              </w:rPr>
              <w:t>tci-StatePDSCH</w:t>
            </w:r>
            <w:proofErr w:type="spellEnd"/>
          </w:p>
          <w:p w14:paraId="49334C51" w14:textId="77777777" w:rsidR="00722A74" w:rsidRPr="00722A74" w:rsidRDefault="00722A74" w:rsidP="00722A74">
            <w:pPr>
              <w:keepNext/>
              <w:keepLines/>
              <w:rPr>
                <w:rFonts w:ascii="Arial" w:eastAsia="Malgun Gothic" w:hAnsi="Arial" w:cs="Arial"/>
                <w:bCs/>
                <w:iCs/>
                <w:sz w:val="18"/>
                <w:szCs w:val="20"/>
                <w:lang w:val="en-GB"/>
              </w:rPr>
            </w:pPr>
            <w:r w:rsidRPr="00722A74">
              <w:rPr>
                <w:rFonts w:ascii="Arial" w:eastAsia="Malgun Gothic" w:hAnsi="Arial" w:cs="Arial"/>
                <w:bCs/>
                <w:iCs/>
                <w:sz w:val="18"/>
                <w:szCs w:val="20"/>
                <w:lang w:val="en-GB"/>
              </w:rPr>
              <w:t>Defines support of TCI-States for PDSCH. The capability signalling comprises the following parameters:</w:t>
            </w:r>
          </w:p>
          <w:p w14:paraId="5003ACAC" w14:textId="77777777" w:rsidR="00722A74" w:rsidRPr="00722A74" w:rsidRDefault="00722A74" w:rsidP="00722A74">
            <w:pPr>
              <w:spacing w:after="180"/>
              <w:ind w:left="568" w:hanging="284"/>
              <w:rPr>
                <w:rFonts w:ascii="Arial" w:eastAsia="Malgun Gothic" w:hAnsi="Arial" w:cs="Arial"/>
                <w:sz w:val="18"/>
                <w:szCs w:val="18"/>
                <w:lang w:val="en-GB" w:eastAsia="ja-JP"/>
              </w:rPr>
            </w:pPr>
            <w:r w:rsidRPr="00722A74">
              <w:rPr>
                <w:rFonts w:ascii="Arial" w:eastAsia="Malgun Gothic" w:hAnsi="Arial" w:cs="Arial"/>
                <w:sz w:val="18"/>
                <w:szCs w:val="18"/>
                <w:lang w:val="en-GB" w:eastAsia="ja-JP"/>
              </w:rPr>
              <w:t>-</w:t>
            </w:r>
            <w:r w:rsidRPr="00722A74">
              <w:rPr>
                <w:rFonts w:ascii="Arial" w:eastAsia="Malgun Gothic" w:hAnsi="Arial" w:cs="Arial"/>
                <w:sz w:val="18"/>
                <w:szCs w:val="18"/>
                <w:lang w:val="en-GB" w:eastAsia="ja-JP"/>
              </w:rPr>
              <w:tab/>
            </w:r>
            <w:proofErr w:type="spellStart"/>
            <w:proofErr w:type="gramStart"/>
            <w:r w:rsidRPr="00722A74">
              <w:rPr>
                <w:rFonts w:ascii="Arial" w:eastAsia="Malgun Gothic" w:hAnsi="Arial" w:cs="Arial"/>
                <w:i/>
                <w:sz w:val="18"/>
                <w:szCs w:val="18"/>
                <w:lang w:val="en-GB" w:eastAsia="ja-JP"/>
              </w:rPr>
              <w:t>maxNumberConfiguredTCIstatesPerCC</w:t>
            </w:r>
            <w:proofErr w:type="spellEnd"/>
            <w:proofErr w:type="gramEnd"/>
            <w:r w:rsidRPr="00722A74">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80415E1" w14:textId="77777777" w:rsidR="00722A74" w:rsidRPr="00722A74" w:rsidRDefault="00722A74" w:rsidP="00722A74">
            <w:pPr>
              <w:spacing w:after="180"/>
              <w:ind w:left="568" w:hanging="284"/>
              <w:rPr>
                <w:rFonts w:ascii="Arial" w:eastAsia="Malgun Gothic" w:hAnsi="Arial" w:cs="Arial"/>
                <w:sz w:val="18"/>
                <w:szCs w:val="18"/>
                <w:lang w:val="en-GB" w:eastAsia="ja-JP"/>
              </w:rPr>
            </w:pPr>
            <w:r w:rsidRPr="00722A74">
              <w:rPr>
                <w:rFonts w:ascii="Arial" w:eastAsia="Malgun Gothic" w:hAnsi="Arial" w:cs="Arial"/>
                <w:sz w:val="18"/>
                <w:szCs w:val="18"/>
                <w:lang w:val="en-GB" w:eastAsia="ja-JP"/>
              </w:rPr>
              <w:t>-</w:t>
            </w:r>
            <w:r w:rsidRPr="00722A74">
              <w:rPr>
                <w:rFonts w:ascii="Arial" w:eastAsia="Malgun Gothic" w:hAnsi="Arial" w:cs="Arial"/>
                <w:sz w:val="18"/>
                <w:szCs w:val="18"/>
                <w:lang w:val="en-GB" w:eastAsia="ja-JP"/>
              </w:rPr>
              <w:tab/>
            </w:r>
            <w:proofErr w:type="spellStart"/>
            <w:proofErr w:type="gramStart"/>
            <w:r w:rsidRPr="00722A74">
              <w:rPr>
                <w:rFonts w:ascii="Arial" w:eastAsia="Malgun Gothic" w:hAnsi="Arial" w:cs="Arial"/>
                <w:i/>
                <w:sz w:val="18"/>
                <w:szCs w:val="18"/>
                <w:lang w:val="en-GB" w:eastAsia="ja-JP"/>
              </w:rPr>
              <w:t>maxNumberActiveTCI-PerBWP</w:t>
            </w:r>
            <w:proofErr w:type="spellEnd"/>
            <w:proofErr w:type="gramEnd"/>
            <w:r w:rsidRPr="00722A74">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FC838F3" w14:textId="77777777" w:rsidR="00722A74" w:rsidRPr="00722A74" w:rsidRDefault="00722A74" w:rsidP="00722A74">
            <w:pPr>
              <w:keepNext/>
              <w:keepLines/>
              <w:rPr>
                <w:rFonts w:ascii="Arial" w:eastAsia="Malgun Gothic" w:hAnsi="Arial"/>
                <w:sz w:val="18"/>
                <w:szCs w:val="20"/>
                <w:lang w:val="en-GB"/>
              </w:rPr>
            </w:pPr>
            <w:r w:rsidRPr="00722A74">
              <w:rPr>
                <w:rFonts w:ascii="Arial" w:eastAsia="Malgun Gothic" w:hAnsi="Arial"/>
                <w:sz w:val="18"/>
                <w:szCs w:val="20"/>
                <w:lang w:val="en-GB"/>
              </w:rPr>
              <w:t>Note the UE is required to track only the active TCI states.</w:t>
            </w:r>
          </w:p>
        </w:tc>
        <w:tc>
          <w:tcPr>
            <w:tcW w:w="709" w:type="dxa"/>
          </w:tcPr>
          <w:p w14:paraId="0F3D7E73"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cs="Arial"/>
                <w:sz w:val="18"/>
                <w:szCs w:val="18"/>
                <w:lang w:val="en-GB" w:eastAsia="ja-JP"/>
              </w:rPr>
              <w:t>Band</w:t>
            </w:r>
          </w:p>
        </w:tc>
        <w:tc>
          <w:tcPr>
            <w:tcW w:w="567" w:type="dxa"/>
          </w:tcPr>
          <w:p w14:paraId="4528AFC9"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cs="Arial"/>
                <w:bCs/>
                <w:iCs/>
                <w:sz w:val="18"/>
                <w:szCs w:val="18"/>
                <w:lang w:val="en-GB"/>
              </w:rPr>
              <w:t>Yes</w:t>
            </w:r>
          </w:p>
        </w:tc>
        <w:tc>
          <w:tcPr>
            <w:tcW w:w="709" w:type="dxa"/>
          </w:tcPr>
          <w:p w14:paraId="44EC79BA"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S Mincho" w:hAnsi="Arial" w:cs="Arial"/>
                <w:sz w:val="18"/>
                <w:szCs w:val="18"/>
                <w:lang w:val="en-GB" w:eastAsia="ja-JP"/>
              </w:rPr>
              <w:t>No</w:t>
            </w:r>
          </w:p>
        </w:tc>
        <w:tc>
          <w:tcPr>
            <w:tcW w:w="728" w:type="dxa"/>
          </w:tcPr>
          <w:p w14:paraId="3F06A7E4"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sz w:val="18"/>
                <w:szCs w:val="20"/>
                <w:lang w:val="en-GB"/>
              </w:rPr>
              <w:t>No</w:t>
            </w:r>
          </w:p>
        </w:tc>
      </w:tr>
    </w:tbl>
    <w:p w14:paraId="7490CD78" w14:textId="77777777" w:rsidR="00722A74" w:rsidRPr="001C6AFF" w:rsidRDefault="00722A74" w:rsidP="001C6AFF">
      <w:pPr>
        <w:pStyle w:val="a0"/>
        <w:tabs>
          <w:tab w:val="left" w:pos="2656"/>
        </w:tabs>
        <w:rPr>
          <w:rFonts w:eastAsia="宋体"/>
          <w:lang w:eastAsia="zh-CN"/>
        </w:rPr>
      </w:pPr>
    </w:p>
    <w:p w14:paraId="486A70D1" w14:textId="1F57CD4B" w:rsidR="00C505E5" w:rsidRDefault="001C6AFF" w:rsidP="00860986">
      <w:pPr>
        <w:pStyle w:val="a0"/>
        <w:ind w:left="992" w:hangingChars="494" w:hanging="992"/>
        <w:rPr>
          <w:rFonts w:eastAsia="宋体"/>
          <w:b/>
          <w:i/>
          <w:lang w:eastAsia="zh-CN"/>
        </w:rPr>
      </w:pPr>
      <w:r>
        <w:rPr>
          <w:rFonts w:eastAsia="宋体"/>
          <w:b/>
          <w:i/>
          <w:lang w:eastAsia="zh-CN"/>
        </w:rPr>
        <w:t xml:space="preserve">Proposal 4: </w:t>
      </w:r>
      <w:r w:rsidR="0023788B">
        <w:rPr>
          <w:rFonts w:eastAsia="宋体" w:hint="eastAsia"/>
          <w:b/>
          <w:i/>
          <w:lang w:eastAsia="zh-CN"/>
        </w:rPr>
        <w:t xml:space="preserve">The Rel-15 UE capability </w:t>
      </w:r>
      <w:r w:rsidR="0023788B">
        <w:rPr>
          <w:rFonts w:eastAsia="宋体"/>
          <w:b/>
          <w:i/>
          <w:lang w:eastAsia="zh-CN"/>
        </w:rPr>
        <w:t>“</w:t>
      </w:r>
      <w:proofErr w:type="spellStart"/>
      <w:r w:rsidR="0023788B">
        <w:rPr>
          <w:rFonts w:eastAsia="宋体" w:hint="eastAsia"/>
          <w:b/>
          <w:i/>
          <w:lang w:eastAsia="zh-CN"/>
        </w:rPr>
        <w:t>t</w:t>
      </w:r>
      <w:r w:rsidR="0023788B" w:rsidRPr="00860986">
        <w:rPr>
          <w:rFonts w:eastAsia="宋体"/>
          <w:b/>
          <w:i/>
          <w:lang w:eastAsia="zh-CN"/>
        </w:rPr>
        <w:t>ci-StatePDSCH</w:t>
      </w:r>
      <w:proofErr w:type="spellEnd"/>
      <w:r w:rsidR="0023788B">
        <w:rPr>
          <w:rFonts w:eastAsia="宋体"/>
          <w:b/>
          <w:i/>
          <w:lang w:eastAsia="zh-CN"/>
        </w:rPr>
        <w:t>”</w:t>
      </w:r>
      <w:r w:rsidR="0023788B">
        <w:rPr>
          <w:rFonts w:eastAsia="宋体" w:hint="eastAsia"/>
          <w:b/>
          <w:i/>
          <w:lang w:eastAsia="zh-CN"/>
        </w:rPr>
        <w:t xml:space="preserve"> is also applied to single DCI based M-TRP </w:t>
      </w:r>
      <w:r w:rsidR="0023788B">
        <w:rPr>
          <w:rFonts w:eastAsia="宋体"/>
          <w:b/>
          <w:i/>
          <w:lang w:eastAsia="zh-CN"/>
        </w:rPr>
        <w:t>transmission</w:t>
      </w:r>
      <w:r w:rsidR="00722A74">
        <w:rPr>
          <w:rFonts w:eastAsia="宋体" w:hint="eastAsia"/>
          <w:b/>
          <w:i/>
          <w:lang w:eastAsia="zh-CN"/>
        </w:rPr>
        <w:t xml:space="preserve"> in Rel-16</w:t>
      </w:r>
      <w:r w:rsidR="0023788B">
        <w:rPr>
          <w:rFonts w:eastAsia="宋体" w:hint="eastAsia"/>
          <w:b/>
          <w:i/>
          <w:lang w:eastAsia="zh-CN"/>
        </w:rPr>
        <w:t>.</w:t>
      </w:r>
    </w:p>
    <w:p w14:paraId="066B79FC" w14:textId="77777777" w:rsidR="00860986" w:rsidRPr="003C2120" w:rsidRDefault="00860986" w:rsidP="00860986">
      <w:pPr>
        <w:pStyle w:val="a0"/>
        <w:ind w:left="992" w:hangingChars="494" w:hanging="992"/>
        <w:rPr>
          <w:rFonts w:eastAsia="宋体"/>
          <w:b/>
          <w:i/>
          <w:lang w:eastAsia="zh-CN"/>
        </w:rPr>
      </w:pPr>
    </w:p>
    <w:p w14:paraId="0C21DD68" w14:textId="207F2798" w:rsidR="00C505E5" w:rsidRDefault="00C505E5" w:rsidP="00C505E5">
      <w:pPr>
        <w:pStyle w:val="3"/>
        <w:rPr>
          <w:rFonts w:eastAsia="宋体"/>
          <w:lang w:eastAsia="zh-CN"/>
        </w:rPr>
      </w:pPr>
      <w:r>
        <w:rPr>
          <w:rFonts w:eastAsia="宋体" w:hint="eastAsia"/>
          <w:lang w:eastAsia="zh-CN"/>
        </w:rPr>
        <w:t>Multi</w:t>
      </w:r>
      <w:r w:rsidR="00722A74">
        <w:rPr>
          <w:rFonts w:eastAsia="宋体" w:hint="eastAsia"/>
          <w:lang w:eastAsia="zh-CN"/>
        </w:rPr>
        <w:t>-</w:t>
      </w:r>
      <w:r>
        <w:rPr>
          <w:rFonts w:eastAsia="宋体" w:hint="eastAsia"/>
          <w:lang w:eastAsia="zh-CN"/>
        </w:rPr>
        <w:t>DCI based M-TRP transmission</w:t>
      </w:r>
    </w:p>
    <w:p w14:paraId="30E961AA" w14:textId="202DFAA4" w:rsidR="006B7476" w:rsidRDefault="006B7476" w:rsidP="00C505E5">
      <w:pPr>
        <w:pStyle w:val="a0"/>
        <w:rPr>
          <w:rFonts w:eastAsia="宋体"/>
          <w:szCs w:val="20"/>
          <w:lang w:val="en-GB" w:eastAsia="zh-CN"/>
        </w:rPr>
      </w:pPr>
      <w:r>
        <w:rPr>
          <w:rFonts w:eastAsia="宋体" w:hint="eastAsia"/>
          <w:lang w:eastAsia="zh-CN"/>
        </w:rPr>
        <w:t xml:space="preserve">For </w:t>
      </w:r>
      <w:r>
        <w:rPr>
          <w:rFonts w:eastAsia="宋体" w:hint="eastAsia"/>
          <w:szCs w:val="20"/>
          <w:lang w:val="en-GB" w:eastAsia="zh-CN"/>
        </w:rPr>
        <w:t xml:space="preserve">multiple DCIs based M-TRP transmission, </w:t>
      </w:r>
      <w:r w:rsidR="006B2F82">
        <w:rPr>
          <w:rFonts w:eastAsia="宋体" w:hint="eastAsia"/>
          <w:szCs w:val="20"/>
          <w:lang w:val="en-GB" w:eastAsia="zh-CN"/>
        </w:rPr>
        <w:t>a</w:t>
      </w:r>
      <w:r>
        <w:rPr>
          <w:rFonts w:eastAsia="宋体"/>
          <w:szCs w:val="20"/>
          <w:lang w:val="en-GB"/>
        </w:rPr>
        <w:t xml:space="preserve"> UE may be scheduled with fully/partially/non-overlapped PDSCHs at time and frequency domain by multiple PDCCHs</w:t>
      </w:r>
      <w:r>
        <w:rPr>
          <w:rFonts w:eastAsia="宋体" w:hint="eastAsia"/>
          <w:szCs w:val="20"/>
          <w:lang w:val="en-GB" w:eastAsia="zh-CN"/>
        </w:rPr>
        <w:t>.</w:t>
      </w:r>
      <w:r w:rsidR="002378C8">
        <w:rPr>
          <w:rFonts w:eastAsia="宋体" w:hint="eastAsia"/>
          <w:szCs w:val="20"/>
          <w:lang w:val="en-GB" w:eastAsia="zh-CN"/>
        </w:rPr>
        <w:t xml:space="preserve"> However, for case of partially overlapped PDSCHs</w:t>
      </w:r>
      <w:r w:rsidR="006B2F82">
        <w:rPr>
          <w:rFonts w:eastAsia="宋体" w:hint="eastAsia"/>
          <w:szCs w:val="20"/>
          <w:lang w:val="en-GB" w:eastAsia="zh-CN"/>
        </w:rPr>
        <w:t xml:space="preserve"> </w:t>
      </w:r>
      <w:r w:rsidR="006B2F82">
        <w:rPr>
          <w:rFonts w:eastAsia="宋体"/>
          <w:szCs w:val="20"/>
          <w:lang w:val="en-GB"/>
        </w:rPr>
        <w:t>at time and frequency domain</w:t>
      </w:r>
      <w:r w:rsidR="002378C8">
        <w:rPr>
          <w:rFonts w:eastAsia="宋体" w:hint="eastAsia"/>
          <w:szCs w:val="20"/>
          <w:lang w:val="en-GB" w:eastAsia="zh-CN"/>
        </w:rPr>
        <w:t xml:space="preserve">, only part of time domain resources or frequency domain resources </w:t>
      </w:r>
      <w:r w:rsidR="006B2F82">
        <w:rPr>
          <w:rFonts w:eastAsia="宋体" w:hint="eastAsia"/>
          <w:szCs w:val="20"/>
          <w:lang w:val="en-GB" w:eastAsia="zh-CN"/>
        </w:rPr>
        <w:t xml:space="preserve">are overlapped between PDSCHs, which leads to different interference in </w:t>
      </w:r>
      <w:r w:rsidR="006B2F82">
        <w:rPr>
          <w:rFonts w:eastAsia="宋体"/>
          <w:szCs w:val="20"/>
          <w:lang w:val="en-GB" w:eastAsia="zh-CN"/>
        </w:rPr>
        <w:t>different</w:t>
      </w:r>
      <w:r w:rsidR="006B2F82">
        <w:rPr>
          <w:rFonts w:eastAsia="宋体" w:hint="eastAsia"/>
          <w:szCs w:val="20"/>
          <w:lang w:val="en-GB" w:eastAsia="zh-CN"/>
        </w:rPr>
        <w:t xml:space="preserve"> PDSCH </w:t>
      </w:r>
      <w:proofErr w:type="spellStart"/>
      <w:r w:rsidR="006B2F82">
        <w:rPr>
          <w:rFonts w:eastAsia="宋体" w:hint="eastAsia"/>
          <w:szCs w:val="20"/>
          <w:lang w:val="en-GB" w:eastAsia="zh-CN"/>
        </w:rPr>
        <w:t>REs.</w:t>
      </w:r>
      <w:proofErr w:type="spellEnd"/>
      <w:r w:rsidR="006B2F82">
        <w:rPr>
          <w:rFonts w:eastAsia="宋体" w:hint="eastAsia"/>
          <w:szCs w:val="20"/>
          <w:lang w:val="en-GB" w:eastAsia="zh-CN"/>
        </w:rPr>
        <w:t xml:space="preserve"> In a </w:t>
      </w:r>
      <w:r w:rsidR="006B2F82">
        <w:rPr>
          <w:rFonts w:eastAsia="宋体"/>
          <w:szCs w:val="20"/>
          <w:lang w:val="en-GB" w:eastAsia="zh-CN"/>
        </w:rPr>
        <w:t>result</w:t>
      </w:r>
      <w:r w:rsidR="006B2F82">
        <w:rPr>
          <w:rFonts w:eastAsia="宋体" w:hint="eastAsia"/>
          <w:szCs w:val="20"/>
          <w:lang w:val="en-GB" w:eastAsia="zh-CN"/>
        </w:rPr>
        <w:t xml:space="preserve">, the interference measurement at UE side would be very </w:t>
      </w:r>
      <w:r w:rsidR="006B2F82">
        <w:rPr>
          <w:rFonts w:eastAsia="宋体"/>
          <w:szCs w:val="20"/>
          <w:lang w:val="en-GB" w:eastAsia="zh-CN"/>
        </w:rPr>
        <w:t>difficult</w:t>
      </w:r>
      <w:r w:rsidR="006B2F82">
        <w:rPr>
          <w:rFonts w:eastAsia="宋体" w:hint="eastAsia"/>
          <w:szCs w:val="20"/>
          <w:lang w:val="en-GB" w:eastAsia="zh-CN"/>
        </w:rPr>
        <w:t xml:space="preserve"> and </w:t>
      </w:r>
      <w:r w:rsidR="006B2F82">
        <w:rPr>
          <w:rFonts w:eastAsia="宋体"/>
          <w:szCs w:val="20"/>
          <w:lang w:val="en-GB" w:eastAsia="zh-CN"/>
        </w:rPr>
        <w:t>additional</w:t>
      </w:r>
      <w:r w:rsidR="006B2F82">
        <w:rPr>
          <w:rFonts w:eastAsia="宋体" w:hint="eastAsia"/>
          <w:szCs w:val="20"/>
          <w:lang w:val="en-GB" w:eastAsia="zh-CN"/>
        </w:rPr>
        <w:t xml:space="preserve"> complexity is needed to ensure accurate CQI </w:t>
      </w:r>
      <w:r w:rsidR="006B2F82">
        <w:rPr>
          <w:rFonts w:eastAsia="宋体"/>
          <w:szCs w:val="20"/>
          <w:lang w:val="en-GB" w:eastAsia="zh-CN"/>
        </w:rPr>
        <w:t>estimatio</w:t>
      </w:r>
      <w:r w:rsidR="006B2F82">
        <w:rPr>
          <w:rFonts w:eastAsia="宋体" w:hint="eastAsia"/>
          <w:szCs w:val="20"/>
          <w:lang w:val="en-GB" w:eastAsia="zh-CN"/>
        </w:rPr>
        <w:t xml:space="preserve">n. Hence, support of partially overlapped PDSCHs should be </w:t>
      </w:r>
      <w:r w:rsidR="006B2F82">
        <w:rPr>
          <w:rFonts w:eastAsia="宋体"/>
          <w:szCs w:val="20"/>
          <w:lang w:val="en-GB" w:eastAsia="zh-CN"/>
        </w:rPr>
        <w:t>an</w:t>
      </w:r>
      <w:r w:rsidR="006B2F82">
        <w:rPr>
          <w:rFonts w:eastAsia="宋体" w:hint="eastAsia"/>
          <w:szCs w:val="20"/>
          <w:lang w:val="en-GB" w:eastAsia="zh-CN"/>
        </w:rPr>
        <w:t xml:space="preserve"> optional UE capability.</w:t>
      </w:r>
      <w:r w:rsidR="008969FF">
        <w:rPr>
          <w:rFonts w:eastAsia="宋体" w:hint="eastAsia"/>
          <w:szCs w:val="20"/>
          <w:lang w:val="en-GB" w:eastAsia="zh-CN"/>
        </w:rPr>
        <w:t xml:space="preserve"> </w:t>
      </w:r>
      <w:r w:rsidR="008969FF" w:rsidRPr="008969FF">
        <w:rPr>
          <w:rFonts w:eastAsia="宋体"/>
          <w:szCs w:val="20"/>
          <w:lang w:val="en-GB" w:eastAsia="zh-CN"/>
        </w:rPr>
        <w:t>Specifically,</w:t>
      </w:r>
      <w:r w:rsidR="008969FF">
        <w:rPr>
          <w:rFonts w:eastAsia="宋体" w:hint="eastAsia"/>
          <w:szCs w:val="20"/>
          <w:lang w:val="en-GB" w:eastAsia="zh-CN"/>
        </w:rPr>
        <w:t xml:space="preserve"> </w:t>
      </w:r>
      <w:r w:rsidR="00CF1BBB">
        <w:rPr>
          <w:rFonts w:eastAsia="宋体" w:hint="eastAsia"/>
          <w:szCs w:val="20"/>
          <w:lang w:val="en-GB" w:eastAsia="zh-CN"/>
        </w:rPr>
        <w:t xml:space="preserve">at least </w:t>
      </w:r>
      <w:r w:rsidR="008969FF">
        <w:rPr>
          <w:rFonts w:eastAsia="宋体" w:hint="eastAsia"/>
          <w:szCs w:val="20"/>
          <w:lang w:val="en-GB" w:eastAsia="zh-CN"/>
        </w:rPr>
        <w:t>two cases should be considered:</w:t>
      </w:r>
    </w:p>
    <w:p w14:paraId="6619FB4F" w14:textId="770B9513" w:rsidR="008969FF" w:rsidRPr="00320305" w:rsidRDefault="008969FF" w:rsidP="00320305">
      <w:pPr>
        <w:pStyle w:val="bullet1"/>
        <w:spacing w:after="120"/>
        <w:ind w:left="714" w:hanging="357"/>
        <w:rPr>
          <w:szCs w:val="20"/>
        </w:rPr>
      </w:pPr>
      <w:r w:rsidRPr="008969FF">
        <w:rPr>
          <w:rFonts w:ascii="Times New Roman" w:hAnsi="Times New Roman" w:hint="eastAsia"/>
          <w:kern w:val="0"/>
          <w:sz w:val="20"/>
          <w:szCs w:val="20"/>
        </w:rPr>
        <w:lastRenderedPageBreak/>
        <w:t>Tw</w:t>
      </w:r>
      <w:r>
        <w:rPr>
          <w:rFonts w:ascii="Times New Roman" w:hAnsi="Times New Roman" w:hint="eastAsia"/>
          <w:kern w:val="0"/>
          <w:sz w:val="20"/>
          <w:szCs w:val="20"/>
        </w:rPr>
        <w:t xml:space="preserve">o PDSCHs are partially overlapped </w:t>
      </w:r>
      <w:r w:rsidR="00320305">
        <w:rPr>
          <w:rFonts w:ascii="Times New Roman" w:hAnsi="Times New Roman" w:hint="eastAsia"/>
          <w:kern w:val="0"/>
          <w:sz w:val="20"/>
          <w:szCs w:val="20"/>
        </w:rPr>
        <w:t xml:space="preserve">in frequency </w:t>
      </w:r>
      <w:r w:rsidR="00320305">
        <w:rPr>
          <w:rFonts w:ascii="Times New Roman" w:hAnsi="Times New Roman" w:hint="eastAsia"/>
          <w:sz w:val="20"/>
          <w:szCs w:val="20"/>
        </w:rPr>
        <w:t>domain</w:t>
      </w:r>
      <w:r w:rsidR="00320305">
        <w:rPr>
          <w:rFonts w:ascii="Times New Roman" w:hAnsi="Times New Roman" w:hint="eastAsia"/>
          <w:kern w:val="0"/>
          <w:sz w:val="20"/>
          <w:szCs w:val="20"/>
        </w:rPr>
        <w:t xml:space="preserve"> and </w:t>
      </w:r>
      <w:r w:rsidR="00320305">
        <w:rPr>
          <w:rFonts w:ascii="Times New Roman" w:hAnsi="Times New Roman"/>
          <w:sz w:val="20"/>
          <w:szCs w:val="20"/>
          <w:lang w:eastAsia="en-US"/>
        </w:rPr>
        <w:t>fully/partially</w:t>
      </w:r>
      <w:r w:rsidR="000A65C2" w:rsidRPr="000A65C2">
        <w:rPr>
          <w:rFonts w:ascii="Times New Roman" w:hAnsi="Times New Roman"/>
          <w:sz w:val="20"/>
          <w:szCs w:val="20"/>
          <w:lang w:eastAsia="en-US"/>
        </w:rPr>
        <w:t xml:space="preserve"> </w:t>
      </w:r>
      <w:r w:rsidR="000A65C2">
        <w:rPr>
          <w:rFonts w:ascii="Times New Roman" w:hAnsi="Times New Roman"/>
          <w:sz w:val="20"/>
          <w:szCs w:val="20"/>
          <w:lang w:eastAsia="en-US"/>
        </w:rPr>
        <w:t>overlapped</w:t>
      </w:r>
      <w:r w:rsidR="00320305">
        <w:rPr>
          <w:rFonts w:ascii="Times New Roman" w:hAnsi="Times New Roman" w:hint="eastAsia"/>
          <w:sz w:val="20"/>
          <w:szCs w:val="20"/>
        </w:rPr>
        <w:t xml:space="preserve"> in time domain.</w:t>
      </w:r>
    </w:p>
    <w:p w14:paraId="2CF02F2C" w14:textId="31184D7B" w:rsidR="00320305" w:rsidRPr="000A65C2" w:rsidRDefault="00320305" w:rsidP="00320305">
      <w:pPr>
        <w:pStyle w:val="bullet1"/>
        <w:spacing w:after="120"/>
        <w:ind w:left="714" w:hanging="357"/>
        <w:rPr>
          <w:szCs w:val="20"/>
        </w:rPr>
      </w:pPr>
      <w:r>
        <w:rPr>
          <w:rFonts w:ascii="Times New Roman" w:hAnsi="Times New Roman" w:hint="eastAsia"/>
          <w:sz w:val="20"/>
          <w:szCs w:val="20"/>
        </w:rPr>
        <w:t xml:space="preserve">Two PDSCH are </w:t>
      </w:r>
      <w:r>
        <w:rPr>
          <w:rFonts w:ascii="Times New Roman" w:hAnsi="Times New Roman" w:hint="eastAsia"/>
          <w:kern w:val="0"/>
          <w:sz w:val="20"/>
          <w:szCs w:val="20"/>
        </w:rPr>
        <w:t xml:space="preserve">partially overlapped in </w:t>
      </w:r>
      <w:r w:rsidR="000A65C2">
        <w:rPr>
          <w:rFonts w:ascii="Times New Roman" w:hAnsi="Times New Roman" w:hint="eastAsia"/>
          <w:kern w:val="0"/>
          <w:sz w:val="20"/>
          <w:szCs w:val="20"/>
        </w:rPr>
        <w:t>time</w:t>
      </w:r>
      <w:r>
        <w:rPr>
          <w:rFonts w:ascii="Times New Roman" w:hAnsi="Times New Roman" w:hint="eastAsia"/>
          <w:kern w:val="0"/>
          <w:sz w:val="20"/>
          <w:szCs w:val="20"/>
        </w:rPr>
        <w:t xml:space="preserve"> </w:t>
      </w:r>
      <w:r>
        <w:rPr>
          <w:rFonts w:ascii="Times New Roman" w:hAnsi="Times New Roman" w:hint="eastAsia"/>
          <w:sz w:val="20"/>
          <w:szCs w:val="20"/>
        </w:rPr>
        <w:t>domain</w:t>
      </w:r>
      <w:r>
        <w:rPr>
          <w:rFonts w:ascii="Times New Roman" w:hAnsi="Times New Roman" w:hint="eastAsia"/>
          <w:kern w:val="0"/>
          <w:sz w:val="20"/>
          <w:szCs w:val="20"/>
        </w:rPr>
        <w:t xml:space="preserve"> and </w:t>
      </w:r>
      <w:r>
        <w:rPr>
          <w:rFonts w:ascii="Times New Roman" w:hAnsi="Times New Roman"/>
          <w:sz w:val="20"/>
          <w:szCs w:val="20"/>
          <w:lang w:eastAsia="en-US"/>
        </w:rPr>
        <w:t>fully/partially</w:t>
      </w:r>
      <w:r w:rsidR="000A65C2" w:rsidRPr="000A65C2">
        <w:rPr>
          <w:rFonts w:ascii="Times New Roman" w:hAnsi="Times New Roman"/>
          <w:sz w:val="20"/>
          <w:szCs w:val="20"/>
          <w:lang w:eastAsia="en-US"/>
        </w:rPr>
        <w:t xml:space="preserve"> </w:t>
      </w:r>
      <w:r w:rsidR="000A65C2">
        <w:rPr>
          <w:rFonts w:ascii="Times New Roman" w:hAnsi="Times New Roman"/>
          <w:sz w:val="20"/>
          <w:szCs w:val="20"/>
          <w:lang w:eastAsia="en-US"/>
        </w:rPr>
        <w:t>overlapped</w:t>
      </w:r>
      <w:r>
        <w:rPr>
          <w:rFonts w:ascii="Times New Roman" w:hAnsi="Times New Roman" w:hint="eastAsia"/>
          <w:sz w:val="20"/>
          <w:szCs w:val="20"/>
        </w:rPr>
        <w:t xml:space="preserve"> in </w:t>
      </w:r>
      <w:r w:rsidR="000A65C2">
        <w:rPr>
          <w:rFonts w:ascii="Times New Roman" w:hAnsi="Times New Roman" w:hint="eastAsia"/>
          <w:sz w:val="20"/>
          <w:szCs w:val="20"/>
        </w:rPr>
        <w:t>frequency</w:t>
      </w:r>
      <w:r>
        <w:rPr>
          <w:rFonts w:ascii="Times New Roman" w:hAnsi="Times New Roman" w:hint="eastAsia"/>
          <w:sz w:val="20"/>
          <w:szCs w:val="20"/>
        </w:rPr>
        <w:t xml:space="preserve"> domain.</w:t>
      </w:r>
    </w:p>
    <w:p w14:paraId="0C614353" w14:textId="74F0D16D" w:rsidR="000A65C2" w:rsidRDefault="000A65C2" w:rsidP="000A65C2">
      <w:pPr>
        <w:pStyle w:val="bullet1"/>
        <w:numPr>
          <w:ilvl w:val="0"/>
          <w:numId w:val="0"/>
        </w:numPr>
        <w:spacing w:after="120"/>
        <w:rPr>
          <w:rFonts w:ascii="Times New Roman" w:hAnsi="Times New Roman"/>
          <w:kern w:val="0"/>
          <w:sz w:val="20"/>
          <w:szCs w:val="20"/>
        </w:rPr>
      </w:pPr>
      <w:r w:rsidRPr="000A65C2">
        <w:rPr>
          <w:rFonts w:ascii="Times New Roman" w:hAnsi="Times New Roman" w:hint="eastAsia"/>
          <w:kern w:val="0"/>
          <w:sz w:val="20"/>
          <w:szCs w:val="20"/>
        </w:rPr>
        <w:t>At least UE capability should be defined for the above two cases.</w:t>
      </w:r>
      <w:r w:rsidR="00110A7E">
        <w:rPr>
          <w:rFonts w:ascii="Times New Roman" w:hAnsi="Times New Roman" w:hint="eastAsia"/>
          <w:kern w:val="0"/>
          <w:sz w:val="20"/>
          <w:szCs w:val="20"/>
        </w:rPr>
        <w:t xml:space="preserve"> Furthermore, in case of partially overlapped PDSCHs, different PDSCH mapping types </w:t>
      </w:r>
      <w:r w:rsidR="00CF1BBB">
        <w:rPr>
          <w:rFonts w:ascii="Times New Roman" w:hAnsi="Times New Roman" w:hint="eastAsia"/>
          <w:kern w:val="0"/>
          <w:sz w:val="20"/>
          <w:szCs w:val="20"/>
        </w:rPr>
        <w:t xml:space="preserve">for overlapped PDSCHs may further increase the UE complexity. It </w:t>
      </w:r>
      <w:r w:rsidR="00CF1BBB">
        <w:rPr>
          <w:rFonts w:ascii="Times New Roman" w:hAnsi="Times New Roman"/>
          <w:kern w:val="0"/>
          <w:sz w:val="20"/>
          <w:szCs w:val="20"/>
        </w:rPr>
        <w:t>can</w:t>
      </w:r>
      <w:r w:rsidR="00CF1BBB">
        <w:rPr>
          <w:rFonts w:ascii="Times New Roman" w:hAnsi="Times New Roman" w:hint="eastAsia"/>
          <w:kern w:val="0"/>
          <w:sz w:val="20"/>
          <w:szCs w:val="20"/>
        </w:rPr>
        <w:t xml:space="preserve"> be a </w:t>
      </w:r>
      <w:r w:rsidR="00CF1BBB">
        <w:rPr>
          <w:rFonts w:ascii="Times New Roman" w:hAnsi="Times New Roman"/>
          <w:kern w:val="0"/>
          <w:sz w:val="20"/>
          <w:szCs w:val="20"/>
        </w:rPr>
        <w:t>component</w:t>
      </w:r>
      <w:r w:rsidR="00CF1BBB">
        <w:rPr>
          <w:rFonts w:ascii="Times New Roman" w:hAnsi="Times New Roman" w:hint="eastAsia"/>
          <w:kern w:val="0"/>
          <w:sz w:val="20"/>
          <w:szCs w:val="20"/>
        </w:rPr>
        <w:t xml:space="preserve"> UE capability for UE supporting partially overlapped PDSCH.</w:t>
      </w:r>
    </w:p>
    <w:p w14:paraId="2E046761" w14:textId="77777777" w:rsidR="00230751" w:rsidRPr="000A65C2" w:rsidRDefault="00230751" w:rsidP="00230751">
      <w:pPr>
        <w:pStyle w:val="a0"/>
        <w:ind w:left="990" w:hangingChars="493" w:hanging="990"/>
        <w:rPr>
          <w:rFonts w:eastAsia="宋体"/>
          <w:b/>
          <w:i/>
          <w:lang w:eastAsia="zh-CN"/>
        </w:rPr>
      </w:pPr>
      <w:r>
        <w:rPr>
          <w:rFonts w:eastAsia="宋体"/>
          <w:b/>
          <w:i/>
          <w:lang w:eastAsia="zh-CN"/>
        </w:rPr>
        <w:t xml:space="preserve">Proposal </w:t>
      </w:r>
      <w:r>
        <w:rPr>
          <w:rFonts w:eastAsia="宋体" w:hint="eastAsia"/>
          <w:b/>
          <w:i/>
          <w:lang w:eastAsia="zh-CN"/>
        </w:rPr>
        <w:t>5</w:t>
      </w:r>
      <w:r>
        <w:rPr>
          <w:rFonts w:eastAsia="宋体"/>
          <w:b/>
          <w:i/>
          <w:lang w:eastAsia="zh-CN"/>
        </w:rPr>
        <w:t xml:space="preserve">: </w:t>
      </w:r>
      <w:r>
        <w:rPr>
          <w:rFonts w:eastAsia="宋体" w:hint="eastAsia"/>
          <w:b/>
          <w:i/>
          <w:lang w:val="en-GB" w:eastAsia="zh-CN"/>
        </w:rPr>
        <w:t xml:space="preserve">Support of </w:t>
      </w:r>
      <w:r w:rsidRPr="0023788B">
        <w:rPr>
          <w:rFonts w:eastAsia="宋体"/>
          <w:b/>
          <w:i/>
          <w:lang w:val="en-GB" w:eastAsia="zh-CN"/>
        </w:rPr>
        <w:t>partially</w:t>
      </w:r>
      <w:r>
        <w:rPr>
          <w:rFonts w:eastAsia="宋体" w:hint="eastAsia"/>
          <w:b/>
          <w:i/>
          <w:lang w:val="en-GB" w:eastAsia="zh-CN"/>
        </w:rPr>
        <w:t xml:space="preserve"> </w:t>
      </w:r>
      <w:r w:rsidRPr="0023788B">
        <w:rPr>
          <w:rFonts w:eastAsia="宋体"/>
          <w:b/>
          <w:i/>
          <w:lang w:val="en-GB" w:eastAsia="zh-CN"/>
        </w:rPr>
        <w:t xml:space="preserve">overlapped PDSCHs at time </w:t>
      </w:r>
      <w:r>
        <w:rPr>
          <w:rFonts w:eastAsia="宋体" w:hint="eastAsia"/>
          <w:b/>
          <w:i/>
          <w:lang w:val="en-GB" w:eastAsia="zh-CN"/>
        </w:rPr>
        <w:t>and</w:t>
      </w:r>
      <w:r w:rsidRPr="0023788B">
        <w:rPr>
          <w:rFonts w:eastAsia="宋体"/>
          <w:b/>
          <w:i/>
          <w:lang w:val="en-GB" w:eastAsia="zh-CN"/>
        </w:rPr>
        <w:t xml:space="preserve"> frequency domain </w:t>
      </w:r>
      <w:r>
        <w:rPr>
          <w:rFonts w:eastAsia="宋体" w:hint="eastAsia"/>
          <w:b/>
          <w:i/>
          <w:lang w:val="en-GB" w:eastAsia="zh-CN"/>
        </w:rPr>
        <w:t xml:space="preserve">scheduled </w:t>
      </w:r>
      <w:r w:rsidRPr="0023788B">
        <w:rPr>
          <w:rFonts w:eastAsia="宋体"/>
          <w:b/>
          <w:i/>
          <w:lang w:val="en-GB" w:eastAsia="zh-CN"/>
        </w:rPr>
        <w:t>by multiple PDCCHs</w:t>
      </w:r>
      <w:r>
        <w:rPr>
          <w:rFonts w:eastAsia="宋体" w:hint="eastAsia"/>
          <w:b/>
          <w:i/>
          <w:lang w:val="en-GB" w:eastAsia="zh-CN"/>
        </w:rPr>
        <w:t xml:space="preserve"> should be an optional UE capability</w:t>
      </w:r>
      <w:r>
        <w:rPr>
          <w:rFonts w:eastAsia="宋体" w:hint="eastAsia"/>
          <w:b/>
          <w:i/>
          <w:lang w:eastAsia="zh-CN"/>
        </w:rPr>
        <w:t xml:space="preserve"> for UE supporting multi-</w:t>
      </w:r>
      <w:r w:rsidRPr="00C505E5">
        <w:rPr>
          <w:rFonts w:eastAsia="宋体" w:hint="eastAsia"/>
          <w:b/>
          <w:i/>
          <w:lang w:eastAsia="zh-CN"/>
        </w:rPr>
        <w:t>DCI based M-TRP transmission</w:t>
      </w:r>
      <w:r>
        <w:rPr>
          <w:rFonts w:eastAsia="宋体" w:hint="eastAsia"/>
          <w:b/>
          <w:i/>
          <w:lang w:eastAsia="zh-CN"/>
        </w:rPr>
        <w:t>:</w:t>
      </w:r>
    </w:p>
    <w:p w14:paraId="79FECA54" w14:textId="77777777" w:rsidR="00230751" w:rsidRDefault="00230751" w:rsidP="00230751">
      <w:pPr>
        <w:pStyle w:val="a0"/>
        <w:numPr>
          <w:ilvl w:val="1"/>
          <w:numId w:val="32"/>
        </w:numPr>
        <w:ind w:left="851" w:hanging="273"/>
        <w:rPr>
          <w:rFonts w:eastAsia="宋体"/>
          <w:b/>
          <w:i/>
          <w:lang w:eastAsia="zh-CN"/>
        </w:rPr>
      </w:pPr>
      <w:r>
        <w:rPr>
          <w:rFonts w:eastAsia="宋体" w:hint="eastAsia"/>
          <w:b/>
          <w:i/>
          <w:lang w:eastAsia="zh-CN"/>
        </w:rPr>
        <w:t>At least the following two case should be considered:</w:t>
      </w:r>
    </w:p>
    <w:p w14:paraId="3EA4ED67" w14:textId="77777777" w:rsidR="00230751" w:rsidRPr="000A65C2" w:rsidRDefault="00230751" w:rsidP="00230751">
      <w:pPr>
        <w:pStyle w:val="a0"/>
        <w:numPr>
          <w:ilvl w:val="3"/>
          <w:numId w:val="38"/>
        </w:numPr>
        <w:rPr>
          <w:rFonts w:eastAsia="宋体"/>
          <w:b/>
          <w:i/>
          <w:lang w:eastAsia="zh-CN"/>
        </w:rPr>
      </w:pPr>
      <w:r w:rsidRPr="000A65C2">
        <w:rPr>
          <w:rFonts w:eastAsia="宋体"/>
          <w:b/>
          <w:i/>
          <w:lang w:eastAsia="zh-CN"/>
        </w:rPr>
        <w:t>Two PDSCHs are partially overlapped in frequency domain and fully/partially overlapped in time domain.</w:t>
      </w:r>
    </w:p>
    <w:p w14:paraId="5834700B" w14:textId="77777777" w:rsidR="00230751" w:rsidRPr="000A65C2" w:rsidRDefault="00230751" w:rsidP="00230751">
      <w:pPr>
        <w:pStyle w:val="a0"/>
        <w:numPr>
          <w:ilvl w:val="3"/>
          <w:numId w:val="38"/>
        </w:numPr>
        <w:rPr>
          <w:rFonts w:eastAsia="宋体"/>
          <w:b/>
          <w:i/>
          <w:lang w:eastAsia="zh-CN"/>
        </w:rPr>
      </w:pPr>
      <w:r w:rsidRPr="000A65C2">
        <w:rPr>
          <w:rFonts w:eastAsia="宋体"/>
          <w:b/>
          <w:i/>
          <w:lang w:eastAsia="zh-CN"/>
        </w:rPr>
        <w:t>Two PDSCH are partially overlapped in time domain and fully/partially overlapped in frequency domain.</w:t>
      </w:r>
    </w:p>
    <w:p w14:paraId="6EBB37DA" w14:textId="77777777" w:rsidR="00230751" w:rsidRPr="00860986" w:rsidRDefault="00230751" w:rsidP="00230751">
      <w:pPr>
        <w:pStyle w:val="a0"/>
        <w:numPr>
          <w:ilvl w:val="1"/>
          <w:numId w:val="32"/>
        </w:numPr>
        <w:ind w:left="851" w:hanging="273"/>
        <w:rPr>
          <w:rFonts w:eastAsia="宋体"/>
          <w:b/>
          <w:i/>
          <w:lang w:eastAsia="zh-CN"/>
        </w:rPr>
      </w:pPr>
      <w:r>
        <w:rPr>
          <w:rFonts w:eastAsia="宋体" w:hint="eastAsia"/>
          <w:b/>
          <w:i/>
          <w:lang w:val="en-GB" w:eastAsia="zh-CN"/>
        </w:rPr>
        <w:t>Support of PDSCH mapping type A+B for simultaneously received PDSCHs can be a component UE capability of this feature.</w:t>
      </w:r>
    </w:p>
    <w:p w14:paraId="63DD67F8" w14:textId="77777777" w:rsidR="00860986" w:rsidRPr="00230751" w:rsidRDefault="00860986" w:rsidP="00860986">
      <w:pPr>
        <w:pStyle w:val="a0"/>
        <w:rPr>
          <w:rFonts w:eastAsia="宋体"/>
          <w:b/>
          <w:lang w:eastAsia="zh-CN"/>
        </w:rPr>
      </w:pPr>
    </w:p>
    <w:p w14:paraId="3889E7D0" w14:textId="7364806F" w:rsidR="00C505E5" w:rsidRDefault="00C505E5" w:rsidP="00C505E5">
      <w:pPr>
        <w:pStyle w:val="3"/>
        <w:rPr>
          <w:rFonts w:eastAsia="宋体"/>
          <w:lang w:eastAsia="zh-CN"/>
        </w:rPr>
      </w:pPr>
      <w:r>
        <w:rPr>
          <w:rFonts w:eastAsia="宋体" w:hint="eastAsia"/>
          <w:lang w:eastAsia="zh-CN"/>
        </w:rPr>
        <w:t>M-TRP transmission for URLLC</w:t>
      </w:r>
    </w:p>
    <w:p w14:paraId="1A5A87E1" w14:textId="77777777" w:rsidR="00177C54" w:rsidRDefault="003C2120" w:rsidP="003C2120">
      <w:pPr>
        <w:pStyle w:val="a0"/>
        <w:rPr>
          <w:rFonts w:eastAsia="宋体"/>
          <w:szCs w:val="20"/>
          <w:lang w:val="en-GB" w:eastAsia="zh-CN"/>
        </w:rPr>
      </w:pPr>
      <w:r>
        <w:rPr>
          <w:rFonts w:eastAsia="宋体" w:hint="eastAsia"/>
          <w:szCs w:val="20"/>
          <w:lang w:val="en-GB" w:eastAsia="zh-CN"/>
        </w:rPr>
        <w:t>In RAN1#98bis meeting, it was agreed to introduce two patterns for TCI states mapping</w:t>
      </w:r>
      <w:r w:rsidRPr="008C3694">
        <w:rPr>
          <w:rFonts w:eastAsia="宋体" w:hint="eastAsia"/>
          <w:szCs w:val="20"/>
          <w:lang w:val="en-GB" w:eastAsia="zh-CN"/>
        </w:rPr>
        <w:t xml:space="preserve"> </w:t>
      </w:r>
      <w:r>
        <w:rPr>
          <w:rFonts w:eastAsia="宋体" w:hint="eastAsia"/>
          <w:szCs w:val="20"/>
          <w:lang w:val="en-GB" w:eastAsia="zh-CN"/>
        </w:rPr>
        <w:t xml:space="preserve">to repetitions: cyclical mapping and sequential mapping. </w:t>
      </w:r>
    </w:p>
    <w:p w14:paraId="3B954346"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b/>
          <w:bCs/>
          <w:i/>
          <w:lang w:val="en-GB" w:eastAsia="zh-CN"/>
        </w:rPr>
      </w:pPr>
      <w:r w:rsidRPr="00177C54">
        <w:rPr>
          <w:rFonts w:eastAsia="Batang"/>
          <w:b/>
          <w:bCs/>
          <w:i/>
          <w:highlight w:val="green"/>
          <w:lang w:val="en-GB" w:eastAsia="zh-CN"/>
        </w:rPr>
        <w:t>Agreement</w:t>
      </w:r>
    </w:p>
    <w:p w14:paraId="6842BADB"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i/>
          <w:lang w:val="en-GB" w:eastAsia="zh-CN"/>
        </w:rPr>
      </w:pPr>
      <w:r w:rsidRPr="00177C54">
        <w:rPr>
          <w:rFonts w:eastAsia="Batang"/>
          <w:i/>
          <w:lang w:val="en-GB" w:eastAsia="zh-CN"/>
        </w:rPr>
        <w:t xml:space="preserve">For single-DCI based M-TRP URLLC scheme 4, for </w:t>
      </w:r>
      <w:r w:rsidRPr="00177C54">
        <w:rPr>
          <w:rFonts w:eastAsia="Batang" w:hint="eastAsia"/>
          <w:i/>
          <w:lang w:val="en-GB" w:eastAsia="zh-CN"/>
        </w:rPr>
        <w:t>TCI state mapping</w:t>
      </w:r>
      <w:r w:rsidRPr="00177C54">
        <w:rPr>
          <w:rFonts w:eastAsia="Batang"/>
          <w:i/>
          <w:lang w:val="en-GB" w:eastAsia="zh-CN"/>
        </w:rPr>
        <w:t xml:space="preserve"> to PDSCH transmission occasions, </w:t>
      </w:r>
    </w:p>
    <w:p w14:paraId="63074902"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Both options 1 and 2 are supported and switched by RRC signalling</w:t>
      </w:r>
    </w:p>
    <w:p w14:paraId="2988CFAF" w14:textId="77777777" w:rsidR="00177C54" w:rsidRPr="00177C54" w:rsidRDefault="00177C54" w:rsidP="00177C54">
      <w:pPr>
        <w:numPr>
          <w:ilvl w:val="1"/>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Option 1: support Cyclical mapping, e.g. TCI states #1#2#1#2 are mapped to 4 transmission occasions if 2 TCI stats are indicated</w:t>
      </w:r>
    </w:p>
    <w:p w14:paraId="00942D04" w14:textId="77777777" w:rsidR="00177C54" w:rsidRPr="00177C54" w:rsidRDefault="00177C54" w:rsidP="00177C54">
      <w:pPr>
        <w:numPr>
          <w:ilvl w:val="1"/>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Option 2: support Sequential mapping, e.g. TCI states #1#1#2#2 are mapped to 4 transmission occasions if 2 TCI stats are indicated</w:t>
      </w:r>
    </w:p>
    <w:p w14:paraId="4F8FAE05"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For more than 4 transmission occasions, above is repeated (for example, 8 transmission occasion in case of option 2: #1#1#2#2#1#1#2#2)</w:t>
      </w:r>
    </w:p>
    <w:p w14:paraId="5613DF2A"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The mapping between RV sequence and transmission occasions if the offset between the DCI and scheduled PDSCH is less than the threshold</w:t>
      </w:r>
    </w:p>
    <w:p w14:paraId="3BFF8F92" w14:textId="609A46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Whether both or one of the options is UE optional or not</w:t>
      </w:r>
    </w:p>
    <w:p w14:paraId="5F3CBF75" w14:textId="1E1B75B1" w:rsidR="00C505E5" w:rsidRPr="003C2120" w:rsidRDefault="003C2120" w:rsidP="003C2120">
      <w:pPr>
        <w:pStyle w:val="a0"/>
        <w:rPr>
          <w:rFonts w:eastAsia="宋体"/>
          <w:szCs w:val="20"/>
          <w:lang w:val="en-GB" w:eastAsia="zh-CN"/>
        </w:rPr>
      </w:pPr>
      <w:r>
        <w:rPr>
          <w:rFonts w:eastAsia="宋体" w:hint="eastAsia"/>
          <w:szCs w:val="20"/>
          <w:lang w:val="en-GB" w:eastAsia="zh-CN"/>
        </w:rPr>
        <w:t xml:space="preserve">For option 1, UE needs to switch Rx beam every slot. This may introduce additional complexity in UE implementation especially in FR2 with large subcarrier spacing. Therefore, it is proposed to support option 1 as optional UE capability and option 2 can be the default UE assumption if the corresponding RRC </w:t>
      </w:r>
      <w:r>
        <w:rPr>
          <w:rFonts w:eastAsia="宋体"/>
          <w:szCs w:val="20"/>
          <w:lang w:val="en-GB" w:eastAsia="zh-CN"/>
        </w:rPr>
        <w:t>parameter</w:t>
      </w:r>
      <w:r>
        <w:rPr>
          <w:rFonts w:eastAsia="宋体" w:hint="eastAsia"/>
          <w:szCs w:val="20"/>
          <w:lang w:val="en-GB" w:eastAsia="zh-CN"/>
        </w:rPr>
        <w:t xml:space="preserve"> is not configured.</w:t>
      </w:r>
    </w:p>
    <w:p w14:paraId="4178A932" w14:textId="77777777" w:rsidR="00230751" w:rsidRDefault="00230751" w:rsidP="00230751">
      <w:pPr>
        <w:pStyle w:val="a0"/>
        <w:rPr>
          <w:rFonts w:eastAsia="宋体"/>
          <w:b/>
          <w:i/>
          <w:szCs w:val="20"/>
          <w:lang w:eastAsia="zh-CN"/>
        </w:rPr>
      </w:pPr>
      <w:r>
        <w:rPr>
          <w:rFonts w:eastAsia="宋体" w:hint="eastAsia"/>
          <w:b/>
          <w:i/>
          <w:szCs w:val="20"/>
          <w:lang w:eastAsia="zh-CN"/>
        </w:rPr>
        <w:t>Proposal 6</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4CFFBD01" w14:textId="77777777" w:rsidR="00230751" w:rsidRDefault="00230751" w:rsidP="0023075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Option 1 (</w:t>
      </w:r>
      <w:r w:rsidRPr="00F75115">
        <w:rPr>
          <w:rFonts w:eastAsia="宋体"/>
          <w:b/>
          <w:i/>
          <w:szCs w:val="20"/>
          <w:lang w:eastAsia="zh-CN"/>
        </w:rPr>
        <w:t>Cyclical mapping</w:t>
      </w:r>
      <w:r>
        <w:rPr>
          <w:rFonts w:eastAsia="宋体" w:hint="eastAsia"/>
          <w:b/>
          <w:i/>
          <w:szCs w:val="20"/>
          <w:lang w:val="en-GB" w:eastAsia="zh-CN"/>
        </w:rPr>
        <w:t>) is optional UE capability.</w:t>
      </w:r>
    </w:p>
    <w:p w14:paraId="0A02A10A" w14:textId="77777777" w:rsidR="00230751" w:rsidRDefault="00230751" w:rsidP="0023075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 xml:space="preserve">If the RRC parameter </w:t>
      </w:r>
      <w:proofErr w:type="spellStart"/>
      <w:r w:rsidRPr="00F75115">
        <w:rPr>
          <w:rFonts w:eastAsia="宋体"/>
          <w:b/>
          <w:i/>
          <w:szCs w:val="20"/>
          <w:lang w:val="en-GB" w:eastAsia="zh-CN"/>
        </w:rPr>
        <w:t>RepTCIMapping</w:t>
      </w:r>
      <w:proofErr w:type="spellEnd"/>
      <w:r>
        <w:rPr>
          <w:rFonts w:eastAsia="宋体" w:hint="eastAsia"/>
          <w:b/>
          <w:i/>
          <w:szCs w:val="20"/>
          <w:lang w:val="en-GB" w:eastAsia="zh-CN"/>
        </w:rPr>
        <w:t xml:space="preserve"> is not configured, option 2 (e.g. Sequential mapping) is used.</w:t>
      </w:r>
    </w:p>
    <w:p w14:paraId="242984E6" w14:textId="77777777" w:rsidR="00860986" w:rsidRPr="00230751" w:rsidRDefault="00860986" w:rsidP="00860986">
      <w:pPr>
        <w:pStyle w:val="a0"/>
        <w:rPr>
          <w:rFonts w:eastAsia="宋体"/>
          <w:b/>
          <w:i/>
          <w:szCs w:val="20"/>
          <w:lang w:val="en-GB" w:eastAsia="zh-CN"/>
        </w:rPr>
      </w:pPr>
    </w:p>
    <w:p w14:paraId="2C234F6C" w14:textId="77777777" w:rsidR="00780BA1" w:rsidRDefault="00780BA1" w:rsidP="001C6AFF">
      <w:pPr>
        <w:pStyle w:val="2"/>
        <w:tabs>
          <w:tab w:val="clear" w:pos="2269"/>
          <w:tab w:val="num" w:pos="1702"/>
        </w:tabs>
        <w:ind w:left="567"/>
        <w:rPr>
          <w:lang w:eastAsia="zh-CN"/>
        </w:rPr>
      </w:pPr>
      <w:r>
        <w:rPr>
          <w:lang w:eastAsia="zh-CN"/>
        </w:rPr>
        <w:t>Multi-Beam Operation</w:t>
      </w:r>
    </w:p>
    <w:p w14:paraId="61AA9F99" w14:textId="77777777" w:rsidR="00780BA1" w:rsidRDefault="00780BA1" w:rsidP="00780BA1">
      <w:pPr>
        <w:pStyle w:val="a0"/>
        <w:rPr>
          <w:lang w:eastAsia="zh-CN"/>
        </w:rPr>
      </w:pPr>
      <w:r>
        <w:rPr>
          <w:lang w:eastAsia="zh-CN"/>
        </w:rPr>
        <w:t xml:space="preserve">The system can use one MAC CE to update/activate path loss RS for PUSCH and SRS as designed in release 16. For PUSCH, the MAC CE can activate/update the mapping between </w:t>
      </w:r>
      <w:proofErr w:type="spellStart"/>
      <w:r>
        <w:rPr>
          <w:lang w:eastAsia="zh-CN"/>
        </w:rPr>
        <w:t>sri</w:t>
      </w:r>
      <w:proofErr w:type="spellEnd"/>
      <w:r>
        <w:rPr>
          <w:lang w:eastAsia="zh-CN"/>
        </w:rPr>
        <w:t>-PUSCH-</w:t>
      </w:r>
      <w:proofErr w:type="spellStart"/>
      <w:r>
        <w:rPr>
          <w:lang w:eastAsia="zh-CN"/>
        </w:rPr>
        <w:t>PowerControlId</w:t>
      </w:r>
      <w:proofErr w:type="spellEnd"/>
      <w:r>
        <w:rPr>
          <w:lang w:eastAsia="zh-CN"/>
        </w:rPr>
        <w:t xml:space="preserve"> and PUSCH-</w:t>
      </w:r>
      <w:proofErr w:type="spellStart"/>
      <w:r>
        <w:rPr>
          <w:lang w:eastAsia="zh-CN"/>
        </w:rPr>
        <w:t>PathlossReferenceRS</w:t>
      </w:r>
      <w:proofErr w:type="spellEnd"/>
      <w:r>
        <w:rPr>
          <w:lang w:eastAsia="zh-CN"/>
        </w:rPr>
        <w:t>-Id. For SRS resource transmission, the MAC CE can activate one SRS-</w:t>
      </w:r>
      <w:proofErr w:type="spellStart"/>
      <w:r>
        <w:rPr>
          <w:lang w:eastAsia="zh-CN"/>
        </w:rPr>
        <w:t>PathlossReferenceRS</w:t>
      </w:r>
      <w:proofErr w:type="spellEnd"/>
      <w:r>
        <w:rPr>
          <w:lang w:eastAsia="zh-CN"/>
        </w:rPr>
        <w:t xml:space="preserve">-Id to update the path loss RS for one SRS resource set. For a path loss RS that is activated for PUSCH or SRS, the UE needs to measure at least X samples of that RS before the filtered RSRP is available for path loss calculation.  Before that is available, the UE continue to use the filtered RSRP of previous path loss </w:t>
      </w:r>
      <w:r>
        <w:rPr>
          <w:lang w:eastAsia="zh-CN"/>
        </w:rPr>
        <w:lastRenderedPageBreak/>
        <w:t>RS for path loss calculation.  According to the conclusion of RAN4 [4], the length of required application time for each newly activated path loss RS depends various UE implementation factors, for instance whether the TCI-state configured to the path loss is known to the UE or not, whether the UE applies Rx beam sweeping and non-availability of measurement sample due to measurement gap. Therefore, it is not feasible to specify one single value for all the UE and it is preferred for each UE to report UE-specific value.</w:t>
      </w:r>
    </w:p>
    <w:p w14:paraId="69B9A7B7" w14:textId="007EF3C5" w:rsidR="00780BA1" w:rsidRPr="00256835" w:rsidRDefault="00780BA1" w:rsidP="00860986">
      <w:pPr>
        <w:pStyle w:val="a0"/>
        <w:ind w:left="992" w:hangingChars="494" w:hanging="992"/>
        <w:rPr>
          <w:rFonts w:eastAsia="宋体"/>
          <w:b/>
          <w:i/>
          <w:lang w:eastAsia="zh-CN"/>
        </w:rPr>
      </w:pPr>
      <w:r>
        <w:rPr>
          <w:rFonts w:eastAsia="宋体"/>
          <w:b/>
          <w:i/>
          <w:lang w:eastAsia="zh-CN"/>
        </w:rPr>
        <w:t xml:space="preserve">Proposal </w:t>
      </w:r>
      <w:r w:rsidR="00CB21FE">
        <w:rPr>
          <w:rFonts w:eastAsia="宋体"/>
          <w:b/>
          <w:i/>
          <w:lang w:eastAsia="zh-CN"/>
        </w:rPr>
        <w:t>7</w:t>
      </w:r>
      <w:r>
        <w:rPr>
          <w:rFonts w:eastAsia="宋体"/>
          <w:b/>
          <w:i/>
          <w:lang w:eastAsia="zh-CN"/>
        </w:rPr>
        <w:t>: For MAC CE-based path loss RS activation, the UE reports the minimal application time that the UE requires.</w:t>
      </w:r>
    </w:p>
    <w:p w14:paraId="2B8F1B9E" w14:textId="77777777" w:rsidR="00780BA1" w:rsidRPr="00780BA1" w:rsidRDefault="00780BA1" w:rsidP="0047391D">
      <w:pPr>
        <w:pStyle w:val="bullet1"/>
        <w:numPr>
          <w:ilvl w:val="0"/>
          <w:numId w:val="0"/>
        </w:numPr>
        <w:tabs>
          <w:tab w:val="left" w:pos="2656"/>
        </w:tabs>
        <w:rPr>
          <w:lang w:val="en-US"/>
        </w:rPr>
      </w:pPr>
    </w:p>
    <w:p w14:paraId="565C6F89" w14:textId="0C539AFD" w:rsidR="00D34EA3" w:rsidRDefault="00CA3763" w:rsidP="00860986">
      <w:pPr>
        <w:pStyle w:val="2"/>
        <w:ind w:left="567"/>
        <w:rPr>
          <w:rFonts w:eastAsiaTheme="minorEastAsia"/>
          <w:lang w:eastAsia="zh-CN"/>
        </w:rPr>
      </w:pPr>
      <w:r>
        <w:rPr>
          <w:rFonts w:eastAsiaTheme="minorEastAsia"/>
          <w:lang w:eastAsia="zh-CN"/>
        </w:rPr>
        <w:t>E</w:t>
      </w:r>
      <w:r w:rsidRPr="00B2005D">
        <w:rPr>
          <w:rFonts w:eastAsiaTheme="minorEastAsia"/>
          <w:lang w:eastAsia="zh-CN"/>
        </w:rPr>
        <w:t xml:space="preserve">nhancement </w:t>
      </w:r>
      <w:r>
        <w:rPr>
          <w:rFonts w:eastAsiaTheme="minorEastAsia"/>
          <w:lang w:eastAsia="zh-CN"/>
        </w:rPr>
        <w:t xml:space="preserve">of </w:t>
      </w:r>
      <w:r w:rsidRPr="00860986">
        <w:rPr>
          <w:rFonts w:eastAsiaTheme="minorEastAsia"/>
          <w:lang w:eastAsia="zh-CN"/>
        </w:rPr>
        <w:t>MU-CSI support</w:t>
      </w:r>
    </w:p>
    <w:p w14:paraId="74FDD99A" w14:textId="6190226E" w:rsidR="00075AC3" w:rsidRPr="00CC6AA0" w:rsidRDefault="00075AC3" w:rsidP="00075AC3">
      <w:pPr>
        <w:pStyle w:val="a0"/>
        <w:rPr>
          <w:rFonts w:eastAsiaTheme="minorEastAsia"/>
          <w:lang w:eastAsia="zh-CN"/>
        </w:rPr>
      </w:pPr>
      <w:r>
        <w:rPr>
          <w:rFonts w:eastAsiaTheme="minorEastAsia"/>
          <w:lang w:eastAsia="zh-CN"/>
        </w:rPr>
        <w:t>One remaining</w:t>
      </w:r>
      <w:r w:rsidRPr="00CC6AA0">
        <w:rPr>
          <w:rFonts w:eastAsiaTheme="minorEastAsia"/>
          <w:lang w:eastAsia="zh-CN"/>
        </w:rPr>
        <w:t xml:space="preserve"> issue is related </w:t>
      </w:r>
      <w:r>
        <w:rPr>
          <w:rFonts w:eastAsiaTheme="minorEastAsia"/>
          <w:lang w:eastAsia="zh-CN"/>
        </w:rPr>
        <w:t>with</w:t>
      </w:r>
      <w:r w:rsidRPr="00CC6AA0">
        <w:rPr>
          <w:rFonts w:eastAsiaTheme="minorEastAsia"/>
          <w:lang w:eastAsia="zh-CN"/>
        </w:rPr>
        <w:t xml:space="preserve"> the number of PMI </w:t>
      </w:r>
      <w:proofErr w:type="spellStart"/>
      <w:r w:rsidRPr="00CC6AA0">
        <w:rPr>
          <w:rFonts w:eastAsiaTheme="minorEastAsia"/>
          <w:lang w:eastAsia="zh-CN"/>
        </w:rPr>
        <w:t>subbands</w:t>
      </w:r>
      <w:proofErr w:type="spellEnd"/>
      <w:r w:rsidRPr="00CC6AA0">
        <w:rPr>
          <w:rFonts w:eastAsiaTheme="minorEastAsia"/>
          <w:lang w:eastAsia="zh-CN"/>
        </w:rPr>
        <w:t xml:space="preserve">. </w:t>
      </w:r>
      <w:r w:rsidR="00CE09D5">
        <w:rPr>
          <w:rFonts w:eastAsiaTheme="minorEastAsia"/>
          <w:lang w:eastAsia="zh-CN"/>
        </w:rPr>
        <w:t>In RAN1 99</w:t>
      </w:r>
      <w:r w:rsidRPr="00CC6AA0">
        <w:rPr>
          <w:rFonts w:eastAsiaTheme="minorEastAsia"/>
          <w:lang w:eastAsia="zh-CN"/>
        </w:rPr>
        <w:t xml:space="preserve"> meeting, the following agreement was made:</w:t>
      </w:r>
    </w:p>
    <w:tbl>
      <w:tblPr>
        <w:tblStyle w:val="af3"/>
        <w:tblW w:w="0" w:type="auto"/>
        <w:tblLook w:val="04A0" w:firstRow="1" w:lastRow="0" w:firstColumn="1" w:lastColumn="0" w:noHBand="0" w:noVBand="1"/>
      </w:tblPr>
      <w:tblGrid>
        <w:gridCol w:w="9062"/>
      </w:tblGrid>
      <w:tr w:rsidR="00075AC3" w14:paraId="726E9624" w14:textId="77777777" w:rsidTr="00B2005D">
        <w:tc>
          <w:tcPr>
            <w:tcW w:w="9062" w:type="dxa"/>
          </w:tcPr>
          <w:p w14:paraId="27FA31AE" w14:textId="77777777" w:rsidR="00CE09D5" w:rsidRPr="006A581F" w:rsidRDefault="00CE09D5" w:rsidP="00CE09D5">
            <w:pPr>
              <w:rPr>
                <w:highlight w:val="green"/>
              </w:rPr>
            </w:pPr>
            <w:r w:rsidRPr="006A581F">
              <w:rPr>
                <w:highlight w:val="green"/>
              </w:rPr>
              <w:t>Agreement</w:t>
            </w:r>
          </w:p>
          <w:p w14:paraId="445099E8" w14:textId="77777777" w:rsidR="00CE09D5" w:rsidRPr="006A581F" w:rsidRDefault="00CE09D5" w:rsidP="00CE09D5">
            <w:pPr>
              <w:rPr>
                <w:lang w:eastAsia="zh-CN"/>
              </w:rPr>
            </w:pPr>
            <w:r w:rsidRPr="006A581F">
              <w:rPr>
                <w:lang w:eastAsia="zh-CN"/>
              </w:rPr>
              <w:t xml:space="preserve">On the # of PMI </w:t>
            </w:r>
            <w:proofErr w:type="spellStart"/>
            <w:r w:rsidRPr="006A581F">
              <w:rPr>
                <w:lang w:eastAsia="zh-CN"/>
              </w:rPr>
              <w:t>subbands</w:t>
            </w:r>
            <w:proofErr w:type="spellEnd"/>
            <w:r w:rsidRPr="006A581F">
              <w:rPr>
                <w:lang w:eastAsia="zh-CN"/>
              </w:rPr>
              <w:t xml:space="preserve">: </w:t>
            </w:r>
          </w:p>
          <w:p w14:paraId="632D2DE0" w14:textId="77777777" w:rsidR="00CE09D5" w:rsidRPr="006A581F" w:rsidRDefault="00CE09D5" w:rsidP="00CE09D5">
            <w:pPr>
              <w:pStyle w:val="aa"/>
              <w:numPr>
                <w:ilvl w:val="0"/>
                <w:numId w:val="29"/>
              </w:numPr>
              <w:overflowPunct w:val="0"/>
              <w:autoSpaceDE w:val="0"/>
              <w:autoSpaceDN w:val="0"/>
              <w:adjustRightInd w:val="0"/>
              <w:spacing w:after="180"/>
              <w:textAlignment w:val="baseline"/>
              <w:rPr>
                <w:lang w:eastAsia="zh-CN"/>
              </w:rPr>
            </w:pPr>
            <w:r w:rsidRPr="006A581F">
              <w:rPr>
                <w:lang w:eastAsia="zh-CN"/>
              </w:rPr>
              <w:t>Mandatory support for R=1</w:t>
            </w:r>
          </w:p>
          <w:p w14:paraId="5745C6FC" w14:textId="77777777" w:rsidR="00CE09D5" w:rsidRPr="006A581F" w:rsidRDefault="00CE09D5" w:rsidP="00CE09D5">
            <w:pPr>
              <w:pStyle w:val="aa"/>
              <w:numPr>
                <w:ilvl w:val="0"/>
                <w:numId w:val="29"/>
              </w:numPr>
              <w:overflowPunct w:val="0"/>
              <w:autoSpaceDE w:val="0"/>
              <w:autoSpaceDN w:val="0"/>
              <w:adjustRightInd w:val="0"/>
              <w:textAlignment w:val="baseline"/>
              <w:rPr>
                <w:lang w:eastAsia="zh-CN"/>
              </w:rPr>
            </w:pPr>
            <w:r w:rsidRPr="006A581F">
              <w:rPr>
                <w:lang w:eastAsia="zh-CN"/>
              </w:rPr>
              <w:t>Optional support for N3&gt;19</w:t>
            </w:r>
          </w:p>
          <w:p w14:paraId="2AEF9EDE" w14:textId="77777777" w:rsidR="00CE09D5" w:rsidRPr="006A581F" w:rsidRDefault="00CE09D5" w:rsidP="00CE09D5">
            <w:pPr>
              <w:rPr>
                <w:lang w:eastAsia="zh-CN"/>
              </w:rPr>
            </w:pPr>
            <w:r w:rsidRPr="006A581F">
              <w:rPr>
                <w:lang w:eastAsia="zh-CN"/>
              </w:rPr>
              <w:t>FFS: whether it is mandatory or optional for R=2 and N3&lt;=19</w:t>
            </w:r>
          </w:p>
          <w:p w14:paraId="54699B10" w14:textId="1B08386D" w:rsidR="00075AC3" w:rsidRPr="00860986" w:rsidRDefault="00CE09D5" w:rsidP="00860986">
            <w:pPr>
              <w:pStyle w:val="aa"/>
              <w:numPr>
                <w:ilvl w:val="0"/>
                <w:numId w:val="29"/>
              </w:numPr>
              <w:overflowPunct w:val="0"/>
              <w:autoSpaceDE w:val="0"/>
              <w:autoSpaceDN w:val="0"/>
              <w:adjustRightInd w:val="0"/>
              <w:spacing w:after="180"/>
              <w:textAlignment w:val="baseline"/>
              <w:rPr>
                <w:lang w:eastAsia="zh-CN"/>
              </w:rPr>
            </w:pPr>
            <w:r w:rsidRPr="006A581F">
              <w:rPr>
                <w:lang w:eastAsia="zh-CN"/>
              </w:rPr>
              <w:t xml:space="preserve">To be discussed during the Rel-16 UE </w:t>
            </w:r>
            <w:proofErr w:type="spellStart"/>
            <w:r w:rsidRPr="006A581F">
              <w:rPr>
                <w:lang w:eastAsia="zh-CN"/>
              </w:rPr>
              <w:t>capabilitity</w:t>
            </w:r>
            <w:proofErr w:type="spellEnd"/>
            <w:r w:rsidRPr="006A581F">
              <w:rPr>
                <w:lang w:eastAsia="zh-CN"/>
              </w:rPr>
              <w:t xml:space="preserve"> discussions</w:t>
            </w:r>
          </w:p>
        </w:tc>
      </w:tr>
    </w:tbl>
    <w:p w14:paraId="1782E169" w14:textId="041FB8BD" w:rsidR="00075AC3" w:rsidRDefault="00CD37BB" w:rsidP="00075AC3">
      <w:pPr>
        <w:pStyle w:val="a0"/>
        <w:rPr>
          <w:rFonts w:eastAsiaTheme="minorEastAsia"/>
          <w:lang w:eastAsia="zh-CN"/>
        </w:rPr>
      </w:pPr>
      <w:r>
        <w:rPr>
          <w:rFonts w:eastAsiaTheme="minorEastAsia"/>
          <w:lang w:eastAsia="zh-CN"/>
        </w:rPr>
        <w:t>In our view</w:t>
      </w:r>
      <w:r w:rsidR="00075AC3">
        <w:rPr>
          <w:rFonts w:eastAsiaTheme="minorEastAsia"/>
          <w:lang w:eastAsia="zh-CN"/>
        </w:rPr>
        <w:t xml:space="preserve">, R=2 </w:t>
      </w:r>
      <w:r w:rsidR="008018D1">
        <w:rPr>
          <w:rFonts w:eastAsiaTheme="minorEastAsia"/>
          <w:lang w:eastAsia="zh-CN"/>
        </w:rPr>
        <w:t>may have limited</w:t>
      </w:r>
      <w:r w:rsidR="00075AC3">
        <w:rPr>
          <w:rFonts w:eastAsiaTheme="minorEastAsia"/>
          <w:lang w:eastAsia="zh-CN"/>
        </w:rPr>
        <w:t xml:space="preserve"> performance gain for large bandwidth, but when </w:t>
      </w:r>
      <w:proofErr w:type="spellStart"/>
      <w:r w:rsidR="00075AC3">
        <w:rPr>
          <w:rFonts w:eastAsiaTheme="minorEastAsia"/>
          <w:lang w:eastAsia="zh-CN"/>
        </w:rPr>
        <w:t>Nsb</w:t>
      </w:r>
      <w:proofErr w:type="spellEnd"/>
      <w:r w:rsidR="00075AC3">
        <w:rPr>
          <w:rFonts w:eastAsiaTheme="minorEastAsia"/>
          <w:lang w:eastAsia="zh-CN"/>
        </w:rPr>
        <w:t xml:space="preserve"> &lt; 10 the gain of R=2 is </w:t>
      </w:r>
      <w:r>
        <w:rPr>
          <w:rFonts w:eastAsiaTheme="minorEastAsia"/>
          <w:lang w:eastAsia="zh-CN"/>
        </w:rPr>
        <w:t>marginal</w:t>
      </w:r>
      <w:r w:rsidR="00075AC3">
        <w:rPr>
          <w:rFonts w:eastAsiaTheme="minorEastAsia"/>
          <w:lang w:eastAsia="zh-CN"/>
        </w:rPr>
        <w:t xml:space="preserve">. On the other hand, R=2 </w:t>
      </w:r>
      <w:r>
        <w:rPr>
          <w:rFonts w:eastAsiaTheme="minorEastAsia"/>
          <w:lang w:eastAsia="zh-CN"/>
        </w:rPr>
        <w:t>results</w:t>
      </w:r>
      <w:r w:rsidR="004122D0">
        <w:rPr>
          <w:rFonts w:eastAsiaTheme="minorEastAsia"/>
          <w:lang w:eastAsia="zh-CN"/>
        </w:rPr>
        <w:t xml:space="preserve"> some</w:t>
      </w:r>
      <w:r w:rsidR="00075AC3">
        <w:rPr>
          <w:rFonts w:eastAsiaTheme="minorEastAsia"/>
          <w:lang w:eastAsia="zh-CN"/>
        </w:rPr>
        <w:t xml:space="preserve"> more overhead than R=1 when </w:t>
      </w:r>
      <w:proofErr w:type="spellStart"/>
      <w:r w:rsidR="00075AC3">
        <w:rPr>
          <w:rFonts w:eastAsiaTheme="minorEastAsia"/>
          <w:lang w:eastAsia="zh-CN"/>
        </w:rPr>
        <w:t>Nsb</w:t>
      </w:r>
      <w:proofErr w:type="spellEnd"/>
      <w:r w:rsidR="00075AC3">
        <w:rPr>
          <w:rFonts w:eastAsiaTheme="minorEastAsia"/>
          <w:lang w:eastAsia="zh-CN"/>
        </w:rPr>
        <w:t xml:space="preserve">&lt;10. </w:t>
      </w:r>
      <w:r w:rsidR="002E7534">
        <w:rPr>
          <w:rFonts w:eastAsiaTheme="minorEastAsia"/>
          <w:lang w:eastAsia="zh-CN"/>
        </w:rPr>
        <w:t>F</w:t>
      </w:r>
      <w:r w:rsidR="00075AC3">
        <w:rPr>
          <w:rFonts w:eastAsiaTheme="minorEastAsia"/>
          <w:lang w:eastAsia="zh-CN"/>
        </w:rPr>
        <w:t xml:space="preserve">rom the UE perspective, UE has to calculate </w:t>
      </w:r>
      <w:proofErr w:type="spellStart"/>
      <w:r w:rsidR="00075AC3">
        <w:rPr>
          <w:rFonts w:eastAsiaTheme="minorEastAsia"/>
          <w:lang w:eastAsia="zh-CN"/>
        </w:rPr>
        <w:t>precoder</w:t>
      </w:r>
      <w:proofErr w:type="spellEnd"/>
      <w:r w:rsidR="00075AC3">
        <w:rPr>
          <w:rFonts w:eastAsiaTheme="minorEastAsia"/>
          <w:lang w:eastAsia="zh-CN"/>
        </w:rPr>
        <w:t xml:space="preserve"> per half CQI </w:t>
      </w:r>
      <w:proofErr w:type="spellStart"/>
      <w:r w:rsidR="00075AC3">
        <w:rPr>
          <w:rFonts w:eastAsiaTheme="minorEastAsia"/>
          <w:lang w:eastAsia="zh-CN"/>
        </w:rPr>
        <w:t>subband</w:t>
      </w:r>
      <w:proofErr w:type="spellEnd"/>
      <w:r w:rsidR="00075AC3">
        <w:rPr>
          <w:rFonts w:eastAsiaTheme="minorEastAsia"/>
          <w:lang w:eastAsia="zh-CN"/>
        </w:rPr>
        <w:t xml:space="preserve"> for R = 2, which has impact on hardware structure</w:t>
      </w:r>
      <w:r>
        <w:rPr>
          <w:rFonts w:eastAsiaTheme="minorEastAsia"/>
          <w:lang w:eastAsia="zh-CN"/>
        </w:rPr>
        <w:t xml:space="preserve"> and double the complexity of UE implementation</w:t>
      </w:r>
      <w:r w:rsidR="002E7534">
        <w:rPr>
          <w:rFonts w:eastAsiaTheme="minorEastAsia"/>
          <w:lang w:eastAsia="zh-CN"/>
        </w:rPr>
        <w:t xml:space="preserve"> given N3</w:t>
      </w:r>
      <w:r w:rsidR="00075AC3">
        <w:rPr>
          <w:rFonts w:eastAsiaTheme="minorEastAsia"/>
          <w:lang w:eastAsia="zh-CN"/>
        </w:rPr>
        <w:t xml:space="preserve">. Therefore, it’s preferred to support </w:t>
      </w:r>
      <w:r w:rsidR="00075AC3">
        <w:rPr>
          <w:rFonts w:eastAsiaTheme="minorEastAsia" w:hint="eastAsia"/>
          <w:lang w:eastAsia="zh-CN"/>
        </w:rPr>
        <w:t>R</w:t>
      </w:r>
      <w:r w:rsidR="00075AC3">
        <w:rPr>
          <w:rFonts w:eastAsiaTheme="minorEastAsia"/>
          <w:lang w:eastAsia="zh-CN"/>
        </w:rPr>
        <w:t xml:space="preserve">=1 as mandatory feature </w:t>
      </w:r>
      <w:r w:rsidR="006B7CC5">
        <w:rPr>
          <w:rFonts w:eastAsiaTheme="minorEastAsia"/>
          <w:lang w:eastAsia="zh-CN"/>
        </w:rPr>
        <w:t xml:space="preserve">regardless </w:t>
      </w:r>
      <w:r w:rsidR="00157CCC">
        <w:rPr>
          <w:rFonts w:eastAsiaTheme="minorEastAsia"/>
          <w:lang w:eastAsia="zh-CN"/>
        </w:rPr>
        <w:t xml:space="preserve">of </w:t>
      </w:r>
      <w:r w:rsidR="006B7CC5">
        <w:rPr>
          <w:rFonts w:eastAsiaTheme="minorEastAsia"/>
          <w:lang w:eastAsia="zh-CN"/>
        </w:rPr>
        <w:t xml:space="preserve">the value of N3, </w:t>
      </w:r>
      <w:r w:rsidR="00075AC3">
        <w:rPr>
          <w:rFonts w:eastAsiaTheme="minorEastAsia"/>
          <w:lang w:eastAsia="zh-CN"/>
        </w:rPr>
        <w:t xml:space="preserve">we make the following proposal:  </w:t>
      </w:r>
    </w:p>
    <w:p w14:paraId="7E6DA111" w14:textId="2728A098" w:rsidR="00CA3763" w:rsidRPr="00860986" w:rsidRDefault="00075AC3" w:rsidP="00860986">
      <w:pPr>
        <w:pStyle w:val="a0"/>
        <w:rPr>
          <w:rFonts w:eastAsiaTheme="minorEastAsia"/>
          <w:lang w:eastAsia="zh-CN"/>
        </w:rPr>
      </w:pPr>
      <w:r>
        <w:rPr>
          <w:rFonts w:eastAsia="宋体"/>
          <w:b/>
          <w:i/>
          <w:lang w:eastAsia="zh-CN"/>
        </w:rPr>
        <w:t xml:space="preserve">Proposal </w:t>
      </w:r>
      <w:r w:rsidR="00CB21FE">
        <w:rPr>
          <w:rFonts w:eastAsia="宋体"/>
          <w:b/>
          <w:i/>
          <w:lang w:eastAsia="zh-CN"/>
        </w:rPr>
        <w:t>8</w:t>
      </w:r>
      <w:r>
        <w:rPr>
          <w:rFonts w:eastAsia="宋体"/>
          <w:b/>
          <w:i/>
          <w:lang w:eastAsia="zh-CN"/>
        </w:rPr>
        <w:t>: For Rel-16 codebook, R=1 is mandatory and R=2 is optional</w:t>
      </w:r>
      <w:r w:rsidR="00F142FC">
        <w:rPr>
          <w:rFonts w:eastAsia="宋体"/>
          <w:b/>
          <w:i/>
          <w:lang w:eastAsia="zh-CN"/>
        </w:rPr>
        <w:t>.</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EC024F4"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967F79">
        <w:rPr>
          <w:rFonts w:eastAsia="宋体"/>
          <w:szCs w:val="20"/>
          <w:lang w:val="x-none" w:eastAsia="zh-CN"/>
        </w:rPr>
        <w:t>Rel-16 NR UE features and have the following proposals:</w:t>
      </w:r>
    </w:p>
    <w:p w14:paraId="576EF60F" w14:textId="77777777" w:rsidR="008018D1" w:rsidRPr="00256835" w:rsidRDefault="008018D1" w:rsidP="008018D1">
      <w:pPr>
        <w:pStyle w:val="a0"/>
        <w:ind w:left="992" w:hangingChars="494" w:hanging="992"/>
        <w:rPr>
          <w:rFonts w:eastAsia="宋体"/>
          <w:b/>
          <w:i/>
          <w:lang w:eastAsia="zh-CN"/>
        </w:rPr>
      </w:pPr>
      <w:r>
        <w:rPr>
          <w:rFonts w:eastAsia="宋体"/>
          <w:b/>
          <w:i/>
          <w:lang w:eastAsia="zh-CN"/>
        </w:rPr>
        <w:t>Proposal 1: For the TMPI groups for UE capability reporting, support an additional group G7 as the union set of G1 and G6.</w:t>
      </w:r>
    </w:p>
    <w:p w14:paraId="165AA4B6" w14:textId="77777777" w:rsidR="007D3608" w:rsidRDefault="007D3608" w:rsidP="008018D1">
      <w:pPr>
        <w:pStyle w:val="a0"/>
        <w:rPr>
          <w:rFonts w:eastAsia="宋体"/>
          <w:b/>
          <w:i/>
          <w:lang w:eastAsia="zh-CN"/>
        </w:rPr>
      </w:pPr>
    </w:p>
    <w:p w14:paraId="4C0F4C1A" w14:textId="1ABB167E" w:rsidR="008018D1" w:rsidRPr="00256835" w:rsidRDefault="008018D1" w:rsidP="008018D1">
      <w:pPr>
        <w:pStyle w:val="a0"/>
        <w:rPr>
          <w:rFonts w:eastAsia="宋体"/>
          <w:b/>
          <w:i/>
          <w:lang w:eastAsia="zh-CN"/>
        </w:rPr>
      </w:pPr>
      <w:r>
        <w:rPr>
          <w:rFonts w:eastAsia="宋体"/>
          <w:b/>
          <w:i/>
          <w:lang w:eastAsia="zh-CN"/>
        </w:rPr>
        <w:t>Proposal 2: The reporting of TMPI groups is optional for a UE reporting the support of Mode 2.</w:t>
      </w:r>
    </w:p>
    <w:p w14:paraId="3C7ECAA6" w14:textId="77777777" w:rsidR="007D3608" w:rsidRDefault="007D3608" w:rsidP="008018D1">
      <w:pPr>
        <w:pStyle w:val="a0"/>
        <w:ind w:left="992" w:hangingChars="494" w:hanging="992"/>
        <w:rPr>
          <w:rFonts w:eastAsia="宋体"/>
          <w:b/>
          <w:i/>
          <w:lang w:eastAsia="zh-CN"/>
        </w:rPr>
      </w:pPr>
    </w:p>
    <w:p w14:paraId="21B58CC5" w14:textId="2E6D91CA" w:rsidR="008018D1" w:rsidRDefault="008018D1" w:rsidP="008018D1">
      <w:pPr>
        <w:pStyle w:val="a0"/>
        <w:ind w:left="992" w:hangingChars="494" w:hanging="992"/>
        <w:rPr>
          <w:rFonts w:eastAsia="宋体"/>
          <w:b/>
          <w:i/>
          <w:lang w:eastAsia="zh-CN"/>
        </w:rPr>
      </w:pPr>
      <w:r>
        <w:rPr>
          <w:rFonts w:eastAsia="宋体"/>
          <w:b/>
          <w:i/>
          <w:lang w:eastAsia="zh-CN"/>
        </w:rPr>
        <w:t>Proposal 3: A UE does not support both Mode 1 and Mot 2 and can only report one the following candidates if it supports full power transmission:</w:t>
      </w:r>
    </w:p>
    <w:p w14:paraId="4CE61BB6" w14:textId="77777777" w:rsidR="008018D1" w:rsidRPr="00860986" w:rsidRDefault="008018D1" w:rsidP="008018D1">
      <w:pPr>
        <w:pStyle w:val="bullet2"/>
        <w:rPr>
          <w:rFonts w:ascii="Times New Roman" w:hAnsi="Times New Roman"/>
          <w:b/>
          <w:i/>
          <w:sz w:val="20"/>
          <w:szCs w:val="20"/>
        </w:rPr>
      </w:pPr>
      <w:r w:rsidRPr="00860986">
        <w:rPr>
          <w:rFonts w:ascii="Times New Roman" w:hAnsi="Times New Roman"/>
          <w:b/>
          <w:i/>
          <w:sz w:val="20"/>
          <w:szCs w:val="20"/>
        </w:rPr>
        <w:t>{Mode 0, Mode 1, Mode 2}</w:t>
      </w:r>
    </w:p>
    <w:p w14:paraId="61E94AEC" w14:textId="77777777" w:rsidR="007D3608" w:rsidRDefault="007D3608" w:rsidP="008018D1">
      <w:pPr>
        <w:pStyle w:val="a0"/>
        <w:ind w:left="992" w:hangingChars="494" w:hanging="992"/>
        <w:rPr>
          <w:rFonts w:eastAsia="宋体"/>
          <w:b/>
          <w:i/>
          <w:lang w:eastAsia="zh-CN"/>
        </w:rPr>
      </w:pPr>
    </w:p>
    <w:p w14:paraId="5858AE9B" w14:textId="67311B18" w:rsidR="008018D1" w:rsidRDefault="008018D1" w:rsidP="008018D1">
      <w:pPr>
        <w:pStyle w:val="a0"/>
        <w:ind w:left="992" w:hangingChars="494" w:hanging="992"/>
        <w:rPr>
          <w:rFonts w:eastAsia="宋体"/>
          <w:b/>
          <w:i/>
          <w:lang w:eastAsia="zh-CN"/>
        </w:rPr>
      </w:pPr>
      <w:r>
        <w:rPr>
          <w:rFonts w:eastAsia="宋体"/>
          <w:b/>
          <w:i/>
          <w:lang w:eastAsia="zh-CN"/>
        </w:rPr>
        <w:t xml:space="preserve">Proposal 4: </w:t>
      </w:r>
      <w:r>
        <w:rPr>
          <w:rFonts w:eastAsia="宋体" w:hint="eastAsia"/>
          <w:b/>
          <w:i/>
          <w:lang w:eastAsia="zh-CN"/>
        </w:rPr>
        <w:t xml:space="preserve">The Rel-15 UE capability </w:t>
      </w:r>
      <w:r>
        <w:rPr>
          <w:rFonts w:eastAsia="宋体"/>
          <w:b/>
          <w:i/>
          <w:lang w:eastAsia="zh-CN"/>
        </w:rPr>
        <w:t>“</w:t>
      </w:r>
      <w:proofErr w:type="spellStart"/>
      <w:r>
        <w:rPr>
          <w:rFonts w:eastAsia="宋体" w:hint="eastAsia"/>
          <w:b/>
          <w:i/>
          <w:lang w:eastAsia="zh-CN"/>
        </w:rPr>
        <w:t>t</w:t>
      </w:r>
      <w:r w:rsidRPr="00860986">
        <w:rPr>
          <w:rFonts w:eastAsia="宋体"/>
          <w:b/>
          <w:i/>
          <w:lang w:eastAsia="zh-CN"/>
        </w:rPr>
        <w:t>ci-StatePDSCH</w:t>
      </w:r>
      <w:proofErr w:type="spellEnd"/>
      <w:r>
        <w:rPr>
          <w:rFonts w:eastAsia="宋体"/>
          <w:b/>
          <w:i/>
          <w:lang w:eastAsia="zh-CN"/>
        </w:rPr>
        <w:t>”</w:t>
      </w:r>
      <w:r>
        <w:rPr>
          <w:rFonts w:eastAsia="宋体" w:hint="eastAsia"/>
          <w:b/>
          <w:i/>
          <w:lang w:eastAsia="zh-CN"/>
        </w:rPr>
        <w:t xml:space="preserve"> is also applied to single DCI based M-TRP </w:t>
      </w:r>
      <w:r>
        <w:rPr>
          <w:rFonts w:eastAsia="宋体"/>
          <w:b/>
          <w:i/>
          <w:lang w:eastAsia="zh-CN"/>
        </w:rPr>
        <w:t>transmission</w:t>
      </w:r>
      <w:r>
        <w:rPr>
          <w:rFonts w:eastAsia="宋体" w:hint="eastAsia"/>
          <w:b/>
          <w:i/>
          <w:lang w:eastAsia="zh-CN"/>
        </w:rPr>
        <w:t xml:space="preserve"> in Rel-16.</w:t>
      </w:r>
    </w:p>
    <w:p w14:paraId="78724D7B" w14:textId="77777777" w:rsidR="007D3608" w:rsidRDefault="007D3608" w:rsidP="00230751">
      <w:pPr>
        <w:pStyle w:val="a0"/>
        <w:ind w:left="990" w:hangingChars="493" w:hanging="990"/>
        <w:rPr>
          <w:rFonts w:eastAsia="宋体"/>
          <w:b/>
          <w:i/>
          <w:lang w:eastAsia="zh-CN"/>
        </w:rPr>
      </w:pPr>
    </w:p>
    <w:p w14:paraId="133CE246" w14:textId="4DEC2C74" w:rsidR="008018D1" w:rsidRPr="000A65C2" w:rsidRDefault="008018D1" w:rsidP="00230751">
      <w:pPr>
        <w:pStyle w:val="a0"/>
        <w:ind w:left="990" w:hangingChars="493" w:hanging="990"/>
        <w:rPr>
          <w:rFonts w:eastAsia="宋体"/>
          <w:b/>
          <w:i/>
          <w:lang w:eastAsia="zh-CN"/>
        </w:rPr>
      </w:pPr>
      <w:r>
        <w:rPr>
          <w:rFonts w:eastAsia="宋体"/>
          <w:b/>
          <w:i/>
          <w:lang w:eastAsia="zh-CN"/>
        </w:rPr>
        <w:t xml:space="preserve">Proposal </w:t>
      </w:r>
      <w:r>
        <w:rPr>
          <w:rFonts w:eastAsia="宋体" w:hint="eastAsia"/>
          <w:b/>
          <w:i/>
          <w:lang w:eastAsia="zh-CN"/>
        </w:rPr>
        <w:t>5</w:t>
      </w:r>
      <w:r>
        <w:rPr>
          <w:rFonts w:eastAsia="宋体"/>
          <w:b/>
          <w:i/>
          <w:lang w:eastAsia="zh-CN"/>
        </w:rPr>
        <w:t xml:space="preserve">: </w:t>
      </w:r>
      <w:r>
        <w:rPr>
          <w:rFonts w:eastAsia="宋体" w:hint="eastAsia"/>
          <w:b/>
          <w:i/>
          <w:lang w:val="en-GB" w:eastAsia="zh-CN"/>
        </w:rPr>
        <w:t xml:space="preserve">Support of </w:t>
      </w:r>
      <w:r w:rsidRPr="0023788B">
        <w:rPr>
          <w:rFonts w:eastAsia="宋体"/>
          <w:b/>
          <w:i/>
          <w:lang w:val="en-GB" w:eastAsia="zh-CN"/>
        </w:rPr>
        <w:t>partially</w:t>
      </w:r>
      <w:r>
        <w:rPr>
          <w:rFonts w:eastAsia="宋体" w:hint="eastAsia"/>
          <w:b/>
          <w:i/>
          <w:lang w:val="en-GB" w:eastAsia="zh-CN"/>
        </w:rPr>
        <w:t xml:space="preserve"> </w:t>
      </w:r>
      <w:r w:rsidRPr="0023788B">
        <w:rPr>
          <w:rFonts w:eastAsia="宋体"/>
          <w:b/>
          <w:i/>
          <w:lang w:val="en-GB" w:eastAsia="zh-CN"/>
        </w:rPr>
        <w:t xml:space="preserve">overlapped PDSCHs at time </w:t>
      </w:r>
      <w:r>
        <w:rPr>
          <w:rFonts w:eastAsia="宋体" w:hint="eastAsia"/>
          <w:b/>
          <w:i/>
          <w:lang w:val="en-GB" w:eastAsia="zh-CN"/>
        </w:rPr>
        <w:t>and</w:t>
      </w:r>
      <w:r w:rsidRPr="0023788B">
        <w:rPr>
          <w:rFonts w:eastAsia="宋体"/>
          <w:b/>
          <w:i/>
          <w:lang w:val="en-GB" w:eastAsia="zh-CN"/>
        </w:rPr>
        <w:t xml:space="preserve"> frequency domain </w:t>
      </w:r>
      <w:r>
        <w:rPr>
          <w:rFonts w:eastAsia="宋体" w:hint="eastAsia"/>
          <w:b/>
          <w:i/>
          <w:lang w:val="en-GB" w:eastAsia="zh-CN"/>
        </w:rPr>
        <w:t xml:space="preserve">scheduled </w:t>
      </w:r>
      <w:r w:rsidRPr="0023788B">
        <w:rPr>
          <w:rFonts w:eastAsia="宋体"/>
          <w:b/>
          <w:i/>
          <w:lang w:val="en-GB" w:eastAsia="zh-CN"/>
        </w:rPr>
        <w:t>by multiple PDCCHs</w:t>
      </w:r>
      <w:r>
        <w:rPr>
          <w:rFonts w:eastAsia="宋体" w:hint="eastAsia"/>
          <w:b/>
          <w:i/>
          <w:lang w:val="en-GB" w:eastAsia="zh-CN"/>
        </w:rPr>
        <w:t xml:space="preserve"> should be an optional UE capability</w:t>
      </w:r>
      <w:r>
        <w:rPr>
          <w:rFonts w:eastAsia="宋体" w:hint="eastAsia"/>
          <w:b/>
          <w:i/>
          <w:lang w:eastAsia="zh-CN"/>
        </w:rPr>
        <w:t xml:space="preserve"> for UE supporting multi-</w:t>
      </w:r>
      <w:r w:rsidRPr="00C505E5">
        <w:rPr>
          <w:rFonts w:eastAsia="宋体" w:hint="eastAsia"/>
          <w:b/>
          <w:i/>
          <w:lang w:eastAsia="zh-CN"/>
        </w:rPr>
        <w:t>DCI based M-TRP transmission</w:t>
      </w:r>
      <w:r>
        <w:rPr>
          <w:rFonts w:eastAsia="宋体" w:hint="eastAsia"/>
          <w:b/>
          <w:i/>
          <w:lang w:eastAsia="zh-CN"/>
        </w:rPr>
        <w:t>:</w:t>
      </w:r>
    </w:p>
    <w:p w14:paraId="21C160DD" w14:textId="77777777" w:rsidR="008018D1" w:rsidRDefault="008018D1" w:rsidP="008018D1">
      <w:pPr>
        <w:pStyle w:val="a0"/>
        <w:numPr>
          <w:ilvl w:val="1"/>
          <w:numId w:val="32"/>
        </w:numPr>
        <w:ind w:left="851" w:hanging="273"/>
        <w:rPr>
          <w:rFonts w:eastAsia="宋体"/>
          <w:b/>
          <w:i/>
          <w:lang w:eastAsia="zh-CN"/>
        </w:rPr>
      </w:pPr>
      <w:r>
        <w:rPr>
          <w:rFonts w:eastAsia="宋体" w:hint="eastAsia"/>
          <w:b/>
          <w:i/>
          <w:lang w:eastAsia="zh-CN"/>
        </w:rPr>
        <w:t>At least the following two case should be considered:</w:t>
      </w:r>
    </w:p>
    <w:p w14:paraId="12ADB210" w14:textId="77777777" w:rsidR="008018D1" w:rsidRPr="000A65C2" w:rsidRDefault="008018D1" w:rsidP="00230751">
      <w:pPr>
        <w:pStyle w:val="a0"/>
        <w:numPr>
          <w:ilvl w:val="3"/>
          <w:numId w:val="38"/>
        </w:numPr>
        <w:rPr>
          <w:rFonts w:eastAsia="宋体"/>
          <w:b/>
          <w:i/>
          <w:lang w:eastAsia="zh-CN"/>
        </w:rPr>
      </w:pPr>
      <w:r w:rsidRPr="000A65C2">
        <w:rPr>
          <w:rFonts w:eastAsia="宋体"/>
          <w:b/>
          <w:i/>
          <w:lang w:eastAsia="zh-CN"/>
        </w:rPr>
        <w:t>Two PDSCHs are partially overlapped in frequency domain and fully/partially overlapped in time domain.</w:t>
      </w:r>
    </w:p>
    <w:p w14:paraId="2C94D6FF" w14:textId="77777777" w:rsidR="008018D1" w:rsidRPr="000A65C2" w:rsidRDefault="008018D1" w:rsidP="00230751">
      <w:pPr>
        <w:pStyle w:val="a0"/>
        <w:numPr>
          <w:ilvl w:val="3"/>
          <w:numId w:val="38"/>
        </w:numPr>
        <w:rPr>
          <w:rFonts w:eastAsia="宋体"/>
          <w:b/>
          <w:i/>
          <w:lang w:eastAsia="zh-CN"/>
        </w:rPr>
      </w:pPr>
      <w:r w:rsidRPr="000A65C2">
        <w:rPr>
          <w:rFonts w:eastAsia="宋体"/>
          <w:b/>
          <w:i/>
          <w:lang w:eastAsia="zh-CN"/>
        </w:rPr>
        <w:t>Two PDSCH are partially overlapped in time domain and fully/partially overlapped in frequency domain.</w:t>
      </w:r>
    </w:p>
    <w:p w14:paraId="6508BD8A" w14:textId="77777777" w:rsidR="008018D1" w:rsidRPr="00860986" w:rsidRDefault="008018D1" w:rsidP="008018D1">
      <w:pPr>
        <w:pStyle w:val="a0"/>
        <w:numPr>
          <w:ilvl w:val="1"/>
          <w:numId w:val="32"/>
        </w:numPr>
        <w:ind w:left="851" w:hanging="273"/>
        <w:rPr>
          <w:rFonts w:eastAsia="宋体"/>
          <w:b/>
          <w:i/>
          <w:lang w:eastAsia="zh-CN"/>
        </w:rPr>
      </w:pPr>
      <w:r>
        <w:rPr>
          <w:rFonts w:eastAsia="宋体" w:hint="eastAsia"/>
          <w:b/>
          <w:i/>
          <w:lang w:val="en-GB" w:eastAsia="zh-CN"/>
        </w:rPr>
        <w:t>Support of PDSCH mapping type A+B for simultaneously received PDSCHs can be a component UE capability of this feature.</w:t>
      </w:r>
    </w:p>
    <w:p w14:paraId="070C86A6" w14:textId="77777777" w:rsidR="007D3608" w:rsidRDefault="007D3608" w:rsidP="008018D1">
      <w:pPr>
        <w:pStyle w:val="a0"/>
        <w:rPr>
          <w:rFonts w:eastAsia="宋体"/>
          <w:b/>
          <w:i/>
          <w:szCs w:val="20"/>
          <w:lang w:eastAsia="zh-CN"/>
        </w:rPr>
      </w:pPr>
    </w:p>
    <w:p w14:paraId="49D9D4E8" w14:textId="541364BD" w:rsidR="008018D1" w:rsidRDefault="008018D1" w:rsidP="008018D1">
      <w:pPr>
        <w:pStyle w:val="a0"/>
        <w:rPr>
          <w:rFonts w:eastAsia="宋体"/>
          <w:b/>
          <w:i/>
          <w:szCs w:val="20"/>
          <w:lang w:eastAsia="zh-CN"/>
        </w:rPr>
      </w:pPr>
      <w:r>
        <w:rPr>
          <w:rFonts w:eastAsia="宋体" w:hint="eastAsia"/>
          <w:b/>
          <w:i/>
          <w:szCs w:val="20"/>
          <w:lang w:eastAsia="zh-CN"/>
        </w:rPr>
        <w:t>Proposal 6</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44C9A318" w14:textId="77777777" w:rsidR="008018D1" w:rsidRDefault="008018D1" w:rsidP="008018D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Option 1 (</w:t>
      </w:r>
      <w:r w:rsidRPr="00F75115">
        <w:rPr>
          <w:rFonts w:eastAsia="宋体"/>
          <w:b/>
          <w:i/>
          <w:szCs w:val="20"/>
          <w:lang w:eastAsia="zh-CN"/>
        </w:rPr>
        <w:t>Cyclical mapping</w:t>
      </w:r>
      <w:r>
        <w:rPr>
          <w:rFonts w:eastAsia="宋体" w:hint="eastAsia"/>
          <w:b/>
          <w:i/>
          <w:szCs w:val="20"/>
          <w:lang w:val="en-GB" w:eastAsia="zh-CN"/>
        </w:rPr>
        <w:t>) is optional UE capability.</w:t>
      </w:r>
    </w:p>
    <w:p w14:paraId="0682AF42" w14:textId="77777777" w:rsidR="008018D1" w:rsidRDefault="008018D1" w:rsidP="008018D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 xml:space="preserve">If the RRC parameter </w:t>
      </w:r>
      <w:proofErr w:type="spellStart"/>
      <w:r w:rsidRPr="00F75115">
        <w:rPr>
          <w:rFonts w:eastAsia="宋体"/>
          <w:b/>
          <w:i/>
          <w:szCs w:val="20"/>
          <w:lang w:val="en-GB" w:eastAsia="zh-CN"/>
        </w:rPr>
        <w:t>RepTCIMapping</w:t>
      </w:r>
      <w:proofErr w:type="spellEnd"/>
      <w:r>
        <w:rPr>
          <w:rFonts w:eastAsia="宋体" w:hint="eastAsia"/>
          <w:b/>
          <w:i/>
          <w:szCs w:val="20"/>
          <w:lang w:val="en-GB" w:eastAsia="zh-CN"/>
        </w:rPr>
        <w:t xml:space="preserve"> is not configured, option 2 (e.g. Sequential mapping) is used.</w:t>
      </w:r>
    </w:p>
    <w:p w14:paraId="71B9D234" w14:textId="6565CF5B" w:rsidR="00377919" w:rsidRDefault="00377919">
      <w:pPr>
        <w:pStyle w:val="a0"/>
        <w:rPr>
          <w:rFonts w:eastAsia="宋体"/>
          <w:lang w:eastAsia="zh-CN"/>
        </w:rPr>
      </w:pPr>
    </w:p>
    <w:p w14:paraId="1A68F72F" w14:textId="77777777" w:rsidR="008018D1" w:rsidRPr="00256835" w:rsidRDefault="008018D1" w:rsidP="008018D1">
      <w:pPr>
        <w:pStyle w:val="a0"/>
        <w:ind w:left="992" w:hangingChars="494" w:hanging="992"/>
        <w:rPr>
          <w:rFonts w:eastAsia="宋体"/>
          <w:b/>
          <w:i/>
          <w:lang w:eastAsia="zh-CN"/>
        </w:rPr>
      </w:pPr>
      <w:r>
        <w:rPr>
          <w:rFonts w:eastAsia="宋体"/>
          <w:b/>
          <w:i/>
          <w:lang w:eastAsia="zh-CN"/>
        </w:rPr>
        <w:t>Proposal 7: For MAC CE-based path loss RS activation, the UE reports the minimal application time that the UE requires.</w:t>
      </w:r>
    </w:p>
    <w:p w14:paraId="4B91DC68" w14:textId="77777777" w:rsidR="007D3608" w:rsidRDefault="007D3608" w:rsidP="008018D1">
      <w:pPr>
        <w:pStyle w:val="a0"/>
        <w:rPr>
          <w:rFonts w:eastAsia="宋体"/>
          <w:b/>
          <w:i/>
          <w:lang w:eastAsia="zh-CN"/>
        </w:rPr>
      </w:pPr>
    </w:p>
    <w:p w14:paraId="67DE9300" w14:textId="06963592" w:rsidR="008018D1" w:rsidRPr="00860986" w:rsidRDefault="008018D1" w:rsidP="008018D1">
      <w:pPr>
        <w:pStyle w:val="a0"/>
        <w:rPr>
          <w:rFonts w:eastAsiaTheme="minorEastAsia"/>
          <w:lang w:eastAsia="zh-CN"/>
        </w:rPr>
      </w:pPr>
      <w:r>
        <w:rPr>
          <w:rFonts w:eastAsia="宋体"/>
          <w:b/>
          <w:i/>
          <w:lang w:eastAsia="zh-CN"/>
        </w:rPr>
        <w:t>Proposal 8: For Rel-16 codebook, R=1 is mandatory and R=2 is optional.</w:t>
      </w:r>
    </w:p>
    <w:p w14:paraId="640EC728" w14:textId="77777777" w:rsidR="008018D1" w:rsidRPr="008018D1" w:rsidRDefault="008018D1">
      <w:pPr>
        <w:pStyle w:val="a0"/>
        <w:rPr>
          <w:rFonts w:eastAsia="宋体"/>
          <w:lang w:val="en-GB" w:eastAsia="zh-CN"/>
        </w:rPr>
      </w:pPr>
      <w:bookmarkStart w:id="0" w:name="_GoBack"/>
      <w:bookmarkEnd w:id="0"/>
    </w:p>
    <w:p w14:paraId="00C20596" w14:textId="77777777" w:rsidR="00377919" w:rsidRDefault="00377919">
      <w:pPr>
        <w:pStyle w:val="1"/>
      </w:pPr>
      <w:r>
        <w:t>References</w:t>
      </w:r>
    </w:p>
    <w:p w14:paraId="48650BC5" w14:textId="758BF0CF" w:rsidR="00CE7EF7" w:rsidRDefault="00CE7EF7" w:rsidP="00492603">
      <w:pPr>
        <w:numPr>
          <w:ilvl w:val="0"/>
          <w:numId w:val="2"/>
        </w:numPr>
        <w:jc w:val="both"/>
        <w:rPr>
          <w:rFonts w:eastAsia="宋体"/>
        </w:rPr>
      </w:pPr>
      <w:r>
        <w:t>Chairman’s notes, RAN1#99</w:t>
      </w:r>
    </w:p>
    <w:sectPr w:rsidR="00CE7EF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8D0A0" w14:textId="77777777" w:rsidR="007C6218" w:rsidRDefault="007C6218">
      <w:r>
        <w:separator/>
      </w:r>
    </w:p>
  </w:endnote>
  <w:endnote w:type="continuationSeparator" w:id="0">
    <w:p w14:paraId="18AC3A3E" w14:textId="77777777" w:rsidR="007C6218" w:rsidRDefault="007C6218">
      <w:r>
        <w:continuationSeparator/>
      </w:r>
    </w:p>
  </w:endnote>
  <w:endnote w:type="continuationNotice" w:id="1">
    <w:p w14:paraId="048FB8BC" w14:textId="77777777" w:rsidR="007C6218" w:rsidRDefault="007C6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111AF" w14:textId="77777777" w:rsidR="007C6218" w:rsidRDefault="007C6218">
      <w:r>
        <w:separator/>
      </w:r>
    </w:p>
  </w:footnote>
  <w:footnote w:type="continuationSeparator" w:id="0">
    <w:p w14:paraId="47175CBB" w14:textId="77777777" w:rsidR="007C6218" w:rsidRDefault="007C6218">
      <w:r>
        <w:continuationSeparator/>
      </w:r>
    </w:p>
  </w:footnote>
  <w:footnote w:type="continuationNotice" w:id="1">
    <w:p w14:paraId="3FD38BEB" w14:textId="77777777" w:rsidR="007C6218" w:rsidRDefault="007C621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3"/>
  </w:num>
  <w:num w:numId="6">
    <w:abstractNumId w:val="14"/>
  </w:num>
  <w:num w:numId="7">
    <w:abstractNumId w:val="10"/>
  </w:num>
  <w:num w:numId="8">
    <w:abstractNumId w:val="5"/>
  </w:num>
  <w:num w:numId="9">
    <w:abstractNumId w:val="1"/>
  </w:num>
  <w:num w:numId="10">
    <w:abstractNumId w:val="27"/>
  </w:num>
  <w:num w:numId="11">
    <w:abstractNumId w:val="20"/>
  </w:num>
  <w:num w:numId="12">
    <w:abstractNumId w:val="22"/>
  </w:num>
  <w:num w:numId="13">
    <w:abstractNumId w:val="12"/>
  </w:num>
  <w:num w:numId="14">
    <w:abstractNumId w:val="4"/>
  </w:num>
  <w:num w:numId="15">
    <w:abstractNumId w:val="7"/>
  </w:num>
  <w:num w:numId="16">
    <w:abstractNumId w:val="9"/>
  </w:num>
  <w:num w:numId="17">
    <w:abstractNumId w:val="21"/>
  </w:num>
  <w:num w:numId="18">
    <w:abstractNumId w:val="6"/>
  </w:num>
  <w:num w:numId="19">
    <w:abstractNumId w:val="24"/>
  </w:num>
  <w:num w:numId="20">
    <w:abstractNumId w:val="31"/>
  </w:num>
  <w:num w:numId="21">
    <w:abstractNumId w:val="32"/>
  </w:num>
  <w:num w:numId="22">
    <w:abstractNumId w:val="26"/>
  </w:num>
  <w:num w:numId="23">
    <w:abstractNumId w:val="23"/>
  </w:num>
  <w:num w:numId="24">
    <w:abstractNumId w:val="18"/>
  </w:num>
  <w:num w:numId="25">
    <w:abstractNumId w:val="26"/>
  </w:num>
  <w:num w:numId="26">
    <w:abstractNumId w:val="33"/>
  </w:num>
  <w:num w:numId="27">
    <w:abstractNumId w:val="19"/>
  </w:num>
  <w:num w:numId="28">
    <w:abstractNumId w:val="34"/>
  </w:num>
  <w:num w:numId="29">
    <w:abstractNumId w:val="29"/>
  </w:num>
  <w:num w:numId="30">
    <w:abstractNumId w:val="30"/>
  </w:num>
  <w:num w:numId="31">
    <w:abstractNumId w:val="11"/>
  </w:num>
  <w:num w:numId="32">
    <w:abstractNumId w:val="2"/>
  </w:num>
  <w:num w:numId="33">
    <w:abstractNumId w:val="25"/>
  </w:num>
  <w:num w:numId="34">
    <w:abstractNumId w:val="3"/>
  </w:num>
  <w:num w:numId="35">
    <w:abstractNumId w:val="15"/>
  </w:num>
  <w:num w:numId="36">
    <w:abstractNumId w:val="28"/>
  </w:num>
  <w:num w:numId="37">
    <w:abstractNumId w:val="8"/>
  </w:num>
  <w:num w:numId="3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31A2C"/>
    <w:rsid w:val="00075AC3"/>
    <w:rsid w:val="00083354"/>
    <w:rsid w:val="000874C6"/>
    <w:rsid w:val="000A65C2"/>
    <w:rsid w:val="000A7AE4"/>
    <w:rsid w:val="000B7DB7"/>
    <w:rsid w:val="000F13FD"/>
    <w:rsid w:val="000F575B"/>
    <w:rsid w:val="000F7831"/>
    <w:rsid w:val="00110A7E"/>
    <w:rsid w:val="00113341"/>
    <w:rsid w:val="00122104"/>
    <w:rsid w:val="00141891"/>
    <w:rsid w:val="00157CCC"/>
    <w:rsid w:val="001625FF"/>
    <w:rsid w:val="00177068"/>
    <w:rsid w:val="00177C54"/>
    <w:rsid w:val="0019697F"/>
    <w:rsid w:val="001C2384"/>
    <w:rsid w:val="001C6AFF"/>
    <w:rsid w:val="001E6E1F"/>
    <w:rsid w:val="001F02D3"/>
    <w:rsid w:val="001F4DB6"/>
    <w:rsid w:val="001F683D"/>
    <w:rsid w:val="00213584"/>
    <w:rsid w:val="00216F43"/>
    <w:rsid w:val="00230751"/>
    <w:rsid w:val="0023788B"/>
    <w:rsid w:val="002378C8"/>
    <w:rsid w:val="00253F61"/>
    <w:rsid w:val="0025564B"/>
    <w:rsid w:val="00256835"/>
    <w:rsid w:val="00285B5B"/>
    <w:rsid w:val="002B6693"/>
    <w:rsid w:val="002C5728"/>
    <w:rsid w:val="002E1FE8"/>
    <w:rsid w:val="002E7534"/>
    <w:rsid w:val="00320305"/>
    <w:rsid w:val="003466EC"/>
    <w:rsid w:val="00377919"/>
    <w:rsid w:val="003B32BC"/>
    <w:rsid w:val="003C2120"/>
    <w:rsid w:val="003D72BF"/>
    <w:rsid w:val="003F6095"/>
    <w:rsid w:val="00402202"/>
    <w:rsid w:val="00410884"/>
    <w:rsid w:val="004122D0"/>
    <w:rsid w:val="00444C0A"/>
    <w:rsid w:val="0044767F"/>
    <w:rsid w:val="0047391D"/>
    <w:rsid w:val="00492603"/>
    <w:rsid w:val="004C778F"/>
    <w:rsid w:val="004D5FDC"/>
    <w:rsid w:val="0050128B"/>
    <w:rsid w:val="005112AD"/>
    <w:rsid w:val="00532318"/>
    <w:rsid w:val="00535234"/>
    <w:rsid w:val="00590C6C"/>
    <w:rsid w:val="005B412C"/>
    <w:rsid w:val="005B5959"/>
    <w:rsid w:val="005C130E"/>
    <w:rsid w:val="005C68BB"/>
    <w:rsid w:val="00617E0D"/>
    <w:rsid w:val="00624BA0"/>
    <w:rsid w:val="0064523A"/>
    <w:rsid w:val="006539D5"/>
    <w:rsid w:val="006B2F82"/>
    <w:rsid w:val="006B7476"/>
    <w:rsid w:val="006B7CC5"/>
    <w:rsid w:val="006F5104"/>
    <w:rsid w:val="00717DCE"/>
    <w:rsid w:val="00722A74"/>
    <w:rsid w:val="00754673"/>
    <w:rsid w:val="00760E1B"/>
    <w:rsid w:val="00766861"/>
    <w:rsid w:val="00772AAE"/>
    <w:rsid w:val="00780BA1"/>
    <w:rsid w:val="00790002"/>
    <w:rsid w:val="007A4519"/>
    <w:rsid w:val="007B62F7"/>
    <w:rsid w:val="007C6218"/>
    <w:rsid w:val="007D3608"/>
    <w:rsid w:val="007F36E5"/>
    <w:rsid w:val="008018D1"/>
    <w:rsid w:val="00832A69"/>
    <w:rsid w:val="00836B18"/>
    <w:rsid w:val="00860986"/>
    <w:rsid w:val="00893ACC"/>
    <w:rsid w:val="008969FF"/>
    <w:rsid w:val="008972CC"/>
    <w:rsid w:val="0089773B"/>
    <w:rsid w:val="008F4761"/>
    <w:rsid w:val="00910DD6"/>
    <w:rsid w:val="009348C5"/>
    <w:rsid w:val="00955791"/>
    <w:rsid w:val="00967F79"/>
    <w:rsid w:val="009B2F5D"/>
    <w:rsid w:val="009D5360"/>
    <w:rsid w:val="00A512F7"/>
    <w:rsid w:val="00A61735"/>
    <w:rsid w:val="00AA4D2F"/>
    <w:rsid w:val="00AA7849"/>
    <w:rsid w:val="00AD74F3"/>
    <w:rsid w:val="00AE2B23"/>
    <w:rsid w:val="00AE56C4"/>
    <w:rsid w:val="00B0298A"/>
    <w:rsid w:val="00B030B6"/>
    <w:rsid w:val="00B1157C"/>
    <w:rsid w:val="00B11B5E"/>
    <w:rsid w:val="00B26CB1"/>
    <w:rsid w:val="00B37C0A"/>
    <w:rsid w:val="00B44D6C"/>
    <w:rsid w:val="00B56DEB"/>
    <w:rsid w:val="00B65B40"/>
    <w:rsid w:val="00B77FF5"/>
    <w:rsid w:val="00B87475"/>
    <w:rsid w:val="00B91C00"/>
    <w:rsid w:val="00B944AD"/>
    <w:rsid w:val="00BA705E"/>
    <w:rsid w:val="00BA7480"/>
    <w:rsid w:val="00BB0DA3"/>
    <w:rsid w:val="00BE4686"/>
    <w:rsid w:val="00BF08F3"/>
    <w:rsid w:val="00BF3FB8"/>
    <w:rsid w:val="00C11D5B"/>
    <w:rsid w:val="00C20E4B"/>
    <w:rsid w:val="00C34249"/>
    <w:rsid w:val="00C44199"/>
    <w:rsid w:val="00C5020E"/>
    <w:rsid w:val="00C505E5"/>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EA3"/>
    <w:rsid w:val="00D45D37"/>
    <w:rsid w:val="00D63F0F"/>
    <w:rsid w:val="00D9133A"/>
    <w:rsid w:val="00DD4444"/>
    <w:rsid w:val="00DE310B"/>
    <w:rsid w:val="00DE4DA7"/>
    <w:rsid w:val="00DF15AD"/>
    <w:rsid w:val="00E143EB"/>
    <w:rsid w:val="00E3609C"/>
    <w:rsid w:val="00E3617A"/>
    <w:rsid w:val="00E4102F"/>
    <w:rsid w:val="00E816C8"/>
    <w:rsid w:val="00E9488F"/>
    <w:rsid w:val="00EA2A89"/>
    <w:rsid w:val="00EC02CA"/>
    <w:rsid w:val="00EC5EDE"/>
    <w:rsid w:val="00ED3394"/>
    <w:rsid w:val="00EE16DB"/>
    <w:rsid w:val="00F05598"/>
    <w:rsid w:val="00F142FC"/>
    <w:rsid w:val="00F47BCF"/>
    <w:rsid w:val="00F562E1"/>
    <w:rsid w:val="00F6397F"/>
    <w:rsid w:val="00F640B8"/>
    <w:rsid w:val="00F676E2"/>
    <w:rsid w:val="00F716F0"/>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19CE6-9BA2-42F6-83BC-4FB98E388AAA}">
  <ds:schemaRefs>
    <ds:schemaRef ds:uri="http://schemas.openxmlformats.org/officeDocument/2006/bibliography"/>
  </ds:schemaRefs>
</ds:datastoreItem>
</file>

<file path=customXml/itemProps2.xml><?xml version="1.0" encoding="utf-8"?>
<ds:datastoreItem xmlns:ds="http://schemas.openxmlformats.org/officeDocument/2006/customXml" ds:itemID="{F46DC145-4AAD-4B7A-845A-AA5315EE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23</cp:revision>
  <dcterms:created xsi:type="dcterms:W3CDTF">2020-02-13T06:30:00Z</dcterms:created>
  <dcterms:modified xsi:type="dcterms:W3CDTF">2020-02-14T06:34:00Z</dcterms:modified>
</cp:coreProperties>
</file>