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76B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76B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A27A1A" w:rsidRPr="00A27A1A">
        <w:rPr>
          <w:b/>
          <w:sz w:val="28"/>
        </w:rPr>
        <w:t>R4-2002091</w:t>
      </w:r>
    </w:p>
    <w:p w:rsidR="001E41F3" w:rsidRPr="00FD365D" w:rsidRDefault="00FD365D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FD365D">
        <w:rPr>
          <w:b/>
          <w:sz w:val="24"/>
          <w:szCs w:val="28"/>
        </w:rPr>
        <w:t>Online</w:t>
      </w:r>
      <w:r w:rsidR="00A27A1A">
        <w:rPr>
          <w:b/>
          <w:sz w:val="24"/>
          <w:szCs w:val="28"/>
        </w:rPr>
        <w:t>,</w:t>
      </w:r>
      <w:r w:rsidRPr="00FD365D">
        <w:rPr>
          <w:b/>
          <w:sz w:val="24"/>
          <w:szCs w:val="28"/>
        </w:rPr>
        <w:t xml:space="preserve"> 24</w:t>
      </w:r>
      <w:r w:rsidRPr="00FD365D">
        <w:rPr>
          <w:b/>
          <w:sz w:val="24"/>
          <w:szCs w:val="28"/>
          <w:vertAlign w:val="superscript"/>
        </w:rPr>
        <w:t>th</w:t>
      </w:r>
      <w:r w:rsidRPr="00FD365D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February – 6</w:t>
      </w:r>
      <w:r w:rsidRPr="00FD365D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March 2020</w:t>
      </w:r>
      <w:r w:rsidR="0097576B" w:rsidRPr="00FD365D">
        <w:rPr>
          <w:b/>
          <w:noProof/>
          <w:sz w:val="28"/>
          <w:szCs w:val="28"/>
        </w:rPr>
        <w:t xml:space="preserve">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65D" w:rsidP="00A27A1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 xml:space="preserve">   </w:t>
            </w:r>
            <w:fldSimple w:instr=" DOCPROPERTY  Spec#  \* MERGEFORMAT ">
              <w:r w:rsidR="0097576B">
                <w:rPr>
                  <w:b/>
                  <w:noProof/>
                  <w:sz w:val="28"/>
                </w:rPr>
                <w:t>38.101-</w:t>
              </w:r>
              <w:r w:rsidR="00A27A1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7A1A" w:rsidRDefault="00A27A1A" w:rsidP="00547111">
            <w:pPr>
              <w:pStyle w:val="CRCoverPage"/>
              <w:spacing w:after="0"/>
              <w:rPr>
                <w:b/>
                <w:noProof/>
              </w:rPr>
            </w:pPr>
            <w:r w:rsidRPr="00A27A1A">
              <w:rPr>
                <w:b/>
                <w:sz w:val="28"/>
              </w:rPr>
              <w:t>0133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7531B" w:rsidRDefault="00E75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53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7531B" w:rsidRDefault="004F19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16.2</w:t>
            </w:r>
            <w:r w:rsidR="00E7531B" w:rsidRPr="00E753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53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7E6C" w:rsidP="00657E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Inner Allocation Definition for </w:t>
            </w:r>
            <w:proofErr w:type="spellStart"/>
            <w:r>
              <w:t>Powerclass</w:t>
            </w:r>
            <w:proofErr w:type="spellEnd"/>
            <w:r>
              <w:t xml:space="preserve">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Motorola Mobility España SA</w:t>
            </w:r>
            <w:r>
              <w:rPr>
                <w:noProof/>
              </w:rPr>
              <w:fldChar w:fldCharType="end"/>
            </w: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NR_RF_FR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2_req_enh</w:t>
            </w:r>
          </w:p>
        </w:tc>
        <w:tc>
          <w:tcPr>
            <w:tcW w:w="567" w:type="dxa"/>
            <w:tcBorders>
              <w:left w:val="nil"/>
            </w:tcBorders>
          </w:tcPr>
          <w:p w:rsidR="00A27A1A" w:rsidRDefault="00A27A1A" w:rsidP="00A27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1A" w:rsidRDefault="00A27A1A" w:rsidP="00A27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7A1A" w:rsidRPr="00FD365D" w:rsidRDefault="00A27A1A" w:rsidP="00A27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36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1A" w:rsidRDefault="00A27A1A" w:rsidP="00A27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27A1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27A1A" w:rsidRDefault="00A27A1A" w:rsidP="00A27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7A1A" w:rsidRPr="007C2097" w:rsidRDefault="00A27A1A" w:rsidP="00A27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7A1A" w:rsidTr="00547111">
        <w:tc>
          <w:tcPr>
            <w:tcW w:w="1843" w:type="dxa"/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conflicting definitions of the the inner allocations for Powerclass 3 with bandwidth configurations &lt;= 200 MHz.  The second definition of the inner allocations conflicts with first definition.</w:t>
            </w: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second definition of inner allocations</w:t>
            </w: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inner allocations for Powerclass 3 with bandwidth configurations &lt;= 200 MHz is not defined.</w:t>
            </w:r>
          </w:p>
        </w:tc>
      </w:tr>
      <w:tr w:rsidR="00A27A1A" w:rsidTr="00547111">
        <w:tc>
          <w:tcPr>
            <w:tcW w:w="2694" w:type="dxa"/>
            <w:gridSpan w:val="2"/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27A1A" w:rsidRDefault="00A27A1A" w:rsidP="00A27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7A1A" w:rsidRDefault="00A27A1A" w:rsidP="00A27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7A1A" w:rsidRDefault="00A27A1A" w:rsidP="00A27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7A1A" w:rsidRDefault="00A27A1A" w:rsidP="00A27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5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27A1A" w:rsidRDefault="00A27A1A" w:rsidP="00A27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A1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1A" w:rsidRDefault="00A27A1A" w:rsidP="00A27A1A">
            <w:pPr>
              <w:pStyle w:val="CRCoverPage"/>
              <w:spacing w:after="0"/>
              <w:rPr>
                <w:noProof/>
              </w:rPr>
            </w:pPr>
          </w:p>
        </w:tc>
      </w:tr>
      <w:tr w:rsidR="00A27A1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A1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7A1A" w:rsidRPr="008863B9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7A1A" w:rsidRPr="008863B9" w:rsidRDefault="00A27A1A" w:rsidP="00A27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A1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1A" w:rsidRDefault="00A27A1A" w:rsidP="00A27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1A" w:rsidRDefault="00A27A1A" w:rsidP="00A27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531B" w:rsidRDefault="00E7531B" w:rsidP="00E7531B">
      <w:pPr>
        <w:pStyle w:val="BodyText"/>
        <w:jc w:val="center"/>
        <w:rPr>
          <w:color w:val="FF0000"/>
          <w:sz w:val="28"/>
          <w:szCs w:val="28"/>
        </w:rPr>
      </w:pPr>
      <w:bookmarkStart w:id="3" w:name="_Toc21339313"/>
      <w:bookmarkStart w:id="4" w:name="_Toc29804530"/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:rsidR="00E7531B" w:rsidRDefault="00E7531B" w:rsidP="00E7531B">
      <w:pPr>
        <w:pStyle w:val="Heading4"/>
        <w:ind w:left="0" w:firstLine="0"/>
      </w:pPr>
    </w:p>
    <w:p w:rsidR="002A7BF7" w:rsidRPr="00446013" w:rsidRDefault="002A7BF7" w:rsidP="002A7BF7">
      <w:pPr>
        <w:pStyle w:val="Heading4"/>
      </w:pPr>
      <w:bookmarkStart w:id="5" w:name="_Toc21340767"/>
      <w:bookmarkStart w:id="6" w:name="_Toc29805214"/>
      <w:bookmarkEnd w:id="3"/>
      <w:bookmarkEnd w:id="4"/>
      <w:r w:rsidRPr="00446013">
        <w:t>6.2.2.3</w:t>
      </w:r>
      <w:r w:rsidRPr="00446013">
        <w:tab/>
        <w:t>UE maximum output power reduction for power class 3</w:t>
      </w:r>
      <w:bookmarkEnd w:id="5"/>
      <w:bookmarkEnd w:id="6"/>
    </w:p>
    <w:p w:rsidR="002A7BF7" w:rsidRPr="00446013" w:rsidRDefault="002A7BF7" w:rsidP="002A7BF7">
      <w:r w:rsidRPr="004A5DC7">
        <w:t xml:space="preserve">For power class 3, MPR for contiguous allocations </w:t>
      </w:r>
      <w:proofErr w:type="gramStart"/>
      <w:r w:rsidRPr="004A5DC7">
        <w:t>is defined</w:t>
      </w:r>
      <w:proofErr w:type="gramEnd"/>
      <w:r w:rsidRPr="004A5DC7">
        <w:t xml:space="preserve"> as:</w:t>
      </w:r>
      <w:r w:rsidRPr="00446013">
        <w:t xml:space="preserve"> </w:t>
      </w:r>
    </w:p>
    <w:p w:rsidR="002A7BF7" w:rsidRPr="00446013" w:rsidRDefault="002A7BF7" w:rsidP="002A7BF7">
      <w:pPr>
        <w:pStyle w:val="EQ"/>
        <w:jc w:val="center"/>
      </w:pPr>
      <w:r w:rsidRPr="004A5DC7">
        <w:t>MPR = max(MPR</w:t>
      </w:r>
      <w:r w:rsidRPr="004A5DC7">
        <w:rPr>
          <w:vertAlign w:val="subscript"/>
        </w:rPr>
        <w:t>WT</w:t>
      </w:r>
      <w:r w:rsidRPr="004A5DC7">
        <w:t>, MPR</w:t>
      </w:r>
      <w:r w:rsidRPr="004A5DC7">
        <w:rPr>
          <w:vertAlign w:val="subscript"/>
        </w:rPr>
        <w:t>narrow</w:t>
      </w:r>
      <w:r w:rsidRPr="004A5DC7">
        <w:t>)</w:t>
      </w:r>
    </w:p>
    <w:p w:rsidR="002A7BF7" w:rsidRPr="00446013" w:rsidRDefault="002A7BF7" w:rsidP="002A7BF7">
      <w:r>
        <w:t>For transmission bandwidth configuration less than or equal to 200MHz,</w:t>
      </w:r>
    </w:p>
    <w:p w:rsidR="002A7BF7" w:rsidRDefault="002A7BF7" w:rsidP="002A7BF7">
      <w:pPr>
        <w:pStyle w:val="B1"/>
        <w:ind w:left="0" w:firstLine="0"/>
        <w:rPr>
          <w:rFonts w:eastAsia="Malgun Gothic"/>
        </w:rPr>
      </w:pPr>
      <w:proofErr w:type="spellStart"/>
      <w:proofErr w:type="gramStart"/>
      <w:r w:rsidRPr="00446013">
        <w:rPr>
          <w:rFonts w:hint="eastAsia"/>
        </w:rPr>
        <w:t>MPR</w:t>
      </w:r>
      <w:r w:rsidRPr="00446013">
        <w:rPr>
          <w:vertAlign w:val="subscript"/>
        </w:rPr>
        <w:t>narrow</w:t>
      </w:r>
      <w:proofErr w:type="spellEnd"/>
      <w:r w:rsidRPr="00446013">
        <w:rPr>
          <w:rFonts w:hint="eastAsia"/>
        </w:rPr>
        <w:t xml:space="preserve"> = 2.5 dB, </w:t>
      </w:r>
      <w:r w:rsidRPr="006D474A">
        <w:rPr>
          <w:lang w:val="en-US"/>
        </w:rPr>
        <w:t xml:space="preserve">when </w:t>
      </w:r>
      <w:r w:rsidRPr="00446013">
        <w:rPr>
          <w:rFonts w:hint="eastAsia"/>
        </w:rPr>
        <w:t>L</w:t>
      </w:r>
      <w:r w:rsidRPr="00446013">
        <w:rPr>
          <w:vertAlign w:val="subscript"/>
        </w:rPr>
        <w:t>CRB</w:t>
      </w:r>
      <w:r w:rsidRPr="006D474A">
        <w:rPr>
          <w:lang w:val="en-US"/>
        </w:rPr>
        <w:t xml:space="preserve"> </w:t>
      </w:r>
      <w:r>
        <w:rPr>
          <w:lang w:val="en-US"/>
        </w:rPr>
        <w:t xml:space="preserve">is less than or equal to </w:t>
      </w:r>
      <w:r>
        <w:t>1.44</w:t>
      </w:r>
      <w:r w:rsidRPr="00446013">
        <w:t xml:space="preserve"> </w:t>
      </w:r>
      <w:r w:rsidRPr="00446013">
        <w:rPr>
          <w:rFonts w:hint="eastAsia"/>
        </w:rPr>
        <w:t>MHz, and 0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rPr>
          <w:vertAlign w:val="subscript"/>
        </w:rPr>
        <w:t xml:space="preserve"> </w:t>
      </w:r>
      <w:r w:rsidRPr="00446013">
        <w:rPr>
          <w:rFonts w:hint="eastAsia"/>
        </w:rPr>
        <w:t>&lt; Ceil(1/3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 or Ceil(2/3N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t xml:space="preserve"> </w:t>
      </w:r>
      <w:r w:rsidRPr="00446013">
        <w:rPr>
          <w:rFonts w:hint="eastAsia"/>
        </w:rPr>
        <w:t>≤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-</w:t>
      </w:r>
      <w:r w:rsidRPr="009A6361">
        <w:rPr>
          <w:rFonts w:hint="eastAsia"/>
        </w:rPr>
        <w:t>L</w:t>
      </w:r>
      <w:r w:rsidRPr="009A6361">
        <w:rPr>
          <w:vertAlign w:val="subscript"/>
        </w:rPr>
        <w:t>CRB</w:t>
      </w:r>
      <w:r w:rsidRPr="009A6361">
        <w:rPr>
          <w:rFonts w:eastAsia="Malgun Gothic"/>
        </w:rPr>
        <w:t xml:space="preserve">, </w:t>
      </w:r>
      <w:proofErr w:type="spellStart"/>
      <w:r w:rsidRPr="009A6361">
        <w:rPr>
          <w:rFonts w:hint="eastAsia"/>
        </w:rPr>
        <w:t>MPR</w:t>
      </w:r>
      <w:r w:rsidRPr="009A6361">
        <w:rPr>
          <w:vertAlign w:val="subscript"/>
        </w:rPr>
        <w:t>narrow</w:t>
      </w:r>
      <w:proofErr w:type="spellEnd"/>
      <w:r w:rsidRPr="009A6361">
        <w:rPr>
          <w:rFonts w:hint="eastAsia"/>
        </w:rPr>
        <w:t xml:space="preserve"> = 2.0 dB, </w:t>
      </w:r>
      <w:r w:rsidRPr="009A6361">
        <w:rPr>
          <w:lang w:val="en-US"/>
        </w:rPr>
        <w:t xml:space="preserve">when 1.44 MHz &lt; </w:t>
      </w:r>
      <w:r w:rsidRPr="009A6361">
        <w:rPr>
          <w:rFonts w:hint="eastAsia"/>
        </w:rPr>
        <w:t>L</w:t>
      </w:r>
      <w:r w:rsidRPr="009A6361">
        <w:rPr>
          <w:vertAlign w:val="subscript"/>
        </w:rPr>
        <w:t>CRB</w:t>
      </w:r>
      <w:r w:rsidRPr="009A6361">
        <w:rPr>
          <w:lang w:val="en-US"/>
        </w:rPr>
        <w:t xml:space="preserve"> &lt;= 4.32 MHz, </w:t>
      </w:r>
      <w:r w:rsidRPr="009A6361">
        <w:rPr>
          <w:rFonts w:hint="eastAsia"/>
        </w:rPr>
        <w:t>and 0</w:t>
      </w:r>
      <w:r w:rsidRPr="009A6361">
        <w:t xml:space="preserve"> </w:t>
      </w:r>
      <w:r w:rsidRPr="009A6361">
        <w:rPr>
          <w:rFonts w:hint="eastAsia"/>
        </w:rPr>
        <w:t xml:space="preserve">≤ </w:t>
      </w:r>
      <w:proofErr w:type="spellStart"/>
      <w:r w:rsidRPr="009A6361">
        <w:rPr>
          <w:rFonts w:hint="eastAsia"/>
        </w:rPr>
        <w:t>RB</w:t>
      </w:r>
      <w:r w:rsidRPr="009A6361">
        <w:rPr>
          <w:vertAlign w:val="subscript"/>
        </w:rPr>
        <w:t>start</w:t>
      </w:r>
      <w:proofErr w:type="spellEnd"/>
      <w:r w:rsidRPr="009A6361">
        <w:rPr>
          <w:vertAlign w:val="subscript"/>
        </w:rPr>
        <w:t xml:space="preserve"> </w:t>
      </w:r>
      <w:r w:rsidRPr="009A6361">
        <w:rPr>
          <w:rFonts w:hint="eastAsia"/>
        </w:rPr>
        <w:t>&lt; Ceil(1/3 N</w:t>
      </w:r>
      <w:r w:rsidRPr="009A6361">
        <w:rPr>
          <w:vertAlign w:val="subscript"/>
        </w:rPr>
        <w:t>RB</w:t>
      </w:r>
      <w:r w:rsidRPr="009A6361">
        <w:rPr>
          <w:rFonts w:hint="eastAsia"/>
        </w:rPr>
        <w:t>) or Ceil(2/3N</w:t>
      </w:r>
      <w:r w:rsidRPr="009A6361">
        <w:rPr>
          <w:vertAlign w:val="subscript"/>
        </w:rPr>
        <w:t>RB</w:t>
      </w:r>
      <w:r w:rsidRPr="009A6361">
        <w:rPr>
          <w:rFonts w:hint="eastAsia"/>
        </w:rPr>
        <w:t>)</w:t>
      </w:r>
      <w:r w:rsidRPr="009A6361">
        <w:t xml:space="preserve"> </w:t>
      </w:r>
      <w:r w:rsidRPr="009A6361">
        <w:rPr>
          <w:rFonts w:hint="eastAsia"/>
        </w:rPr>
        <w:t xml:space="preserve">≤ </w:t>
      </w:r>
      <w:proofErr w:type="spellStart"/>
      <w:r w:rsidRPr="009A6361">
        <w:rPr>
          <w:rFonts w:hint="eastAsia"/>
        </w:rPr>
        <w:t>RB</w:t>
      </w:r>
      <w:r w:rsidRPr="009A6361">
        <w:rPr>
          <w:vertAlign w:val="subscript"/>
        </w:rPr>
        <w:t>start</w:t>
      </w:r>
      <w:proofErr w:type="spellEnd"/>
      <w:r w:rsidRPr="009A6361">
        <w:t xml:space="preserve"> </w:t>
      </w:r>
      <w:r w:rsidRPr="009A6361">
        <w:rPr>
          <w:rFonts w:hint="eastAsia"/>
        </w:rPr>
        <w:t>≤ N</w:t>
      </w:r>
      <w:r w:rsidRPr="009A6361">
        <w:rPr>
          <w:vertAlign w:val="subscript"/>
        </w:rPr>
        <w:t>RB</w:t>
      </w:r>
      <w:r w:rsidRPr="009A6361">
        <w:rPr>
          <w:rFonts w:hint="eastAsia"/>
        </w:rPr>
        <w:t>-L</w:t>
      </w:r>
      <w:r w:rsidRPr="009A6361">
        <w:rPr>
          <w:vertAlign w:val="subscript"/>
        </w:rPr>
        <w:t>CRB</w:t>
      </w:r>
      <w:r w:rsidRPr="009A6361">
        <w:rPr>
          <w:rFonts w:eastAsia="Malgun Gothic"/>
        </w:rPr>
        <w:t xml:space="preserve">, otherwise </w:t>
      </w:r>
      <w:proofErr w:type="spellStart"/>
      <w:r w:rsidRPr="009A6361">
        <w:rPr>
          <w:lang w:val="en-US"/>
        </w:rPr>
        <w:t>MPR</w:t>
      </w:r>
      <w:r w:rsidRPr="009A6361">
        <w:rPr>
          <w:vertAlign w:val="subscript"/>
          <w:lang w:val="en-US"/>
        </w:rPr>
        <w:t>narrow</w:t>
      </w:r>
      <w:proofErr w:type="spellEnd"/>
      <w:r w:rsidRPr="009A6361">
        <w:rPr>
          <w:lang w:val="en-US"/>
        </w:rPr>
        <w:t xml:space="preserve"> = 0 dB when RB size is greater than 4.32 MHz</w:t>
      </w:r>
      <w:r w:rsidRPr="009A6361">
        <w:rPr>
          <w:rFonts w:eastAsia="Malgun Gothic"/>
        </w:rPr>
        <w:t>, where</w:t>
      </w:r>
      <w:r w:rsidRPr="00446013">
        <w:rPr>
          <w:rFonts w:eastAsia="Malgun Gothic"/>
        </w:rPr>
        <w:t xml:space="preserve"> N</w:t>
      </w:r>
      <w:r w:rsidRPr="00446013">
        <w:rPr>
          <w:rFonts w:eastAsia="Malgun Gothic"/>
          <w:vertAlign w:val="subscript"/>
        </w:rPr>
        <w:t>RB</w:t>
      </w:r>
      <w:r w:rsidRPr="00446013">
        <w:rPr>
          <w:rFonts w:eastAsia="Malgun Gothic"/>
        </w:rPr>
        <w:t xml:space="preserve"> is the maximum transmission bandwidth configuration defined in Table 5.3.2-1.</w:t>
      </w:r>
      <w:proofErr w:type="gramEnd"/>
    </w:p>
    <w:p w:rsidR="002A7BF7" w:rsidRPr="00446013" w:rsidRDefault="002A7BF7" w:rsidP="002A7BF7">
      <w:r w:rsidRPr="006D474A">
        <w:rPr>
          <w:lang w:val="en-US"/>
        </w:rPr>
        <w:t>MPR</w:t>
      </w:r>
      <w:r w:rsidRPr="006D474A">
        <w:rPr>
          <w:vertAlign w:val="subscript"/>
          <w:lang w:val="en-US"/>
        </w:rPr>
        <w:t>WT</w:t>
      </w:r>
      <w:r w:rsidRPr="006D474A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6D474A">
        <w:rPr>
          <w:vertAlign w:val="subscript"/>
          <w:lang w:val="en-US"/>
        </w:rPr>
        <w:t>WT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 defined</w:t>
      </w:r>
      <w:proofErr w:type="gramEnd"/>
      <w:r>
        <w:rPr>
          <w:lang w:val="en-US"/>
        </w:rPr>
        <w:t xml:space="preserve"> in Table 6.2.2.3-1</w:t>
      </w:r>
      <w:r w:rsidRPr="006D474A">
        <w:rPr>
          <w:lang w:val="en-US"/>
        </w:rPr>
        <w:t>.</w:t>
      </w:r>
    </w:p>
    <w:p w:rsidR="002A7BF7" w:rsidRPr="00446013" w:rsidRDefault="002A7BF7" w:rsidP="002A7BF7">
      <w:pPr>
        <w:pStyle w:val="TH"/>
      </w:pPr>
      <w:r w:rsidRPr="00446013">
        <w:t>Table 6.2.2.3-1 MPR</w:t>
      </w:r>
      <w:r w:rsidRPr="00446013">
        <w:rPr>
          <w:vertAlign w:val="subscript"/>
        </w:rPr>
        <w:t>WT</w:t>
      </w:r>
      <w:r w:rsidRPr="00446013">
        <w:t xml:space="preserve"> for power class 3</w:t>
      </w:r>
      <w:r w:rsidRPr="00446013">
        <w:rPr>
          <w:rFonts w:hint="eastAsia"/>
        </w:rPr>
        <w:t xml:space="preserve">, </w:t>
      </w:r>
      <w:proofErr w:type="spellStart"/>
      <w:r w:rsidRPr="00446013">
        <w:rPr>
          <w:rFonts w:hint="eastAsia"/>
        </w:rPr>
        <w:t>BWchannel</w:t>
      </w:r>
      <w:proofErr w:type="spellEnd"/>
      <w:r w:rsidRPr="00446013">
        <w:rPr>
          <w:rFonts w:hint="eastAsia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2A7BF7" w:rsidRPr="00446013" w:rsidTr="00B0026B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 xml:space="preserve">, </w:t>
            </w:r>
            <w:proofErr w:type="spellStart"/>
            <w:r w:rsidRPr="00446013">
              <w:rPr>
                <w:lang w:val="en-US"/>
              </w:rPr>
              <w:t>BW</w:t>
            </w:r>
            <w:r w:rsidRPr="00446013">
              <w:rPr>
                <w:vertAlign w:val="subscript"/>
                <w:lang w:val="en-US"/>
              </w:rPr>
              <w:t>channel</w:t>
            </w:r>
            <w:proofErr w:type="spellEnd"/>
            <w:r w:rsidRPr="00446013">
              <w:rPr>
                <w:lang w:val="en-US"/>
              </w:rPr>
              <w:t xml:space="preserve"> ≤ 200 MHz</w:t>
            </w:r>
          </w:p>
        </w:tc>
      </w:tr>
      <w:tr w:rsidR="002A7BF7" w:rsidRPr="00446013" w:rsidTr="00B0026B">
        <w:tc>
          <w:tcPr>
            <w:tcW w:w="2720" w:type="dxa"/>
            <w:gridSpan w:val="2"/>
            <w:vMerge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2A7BF7" w:rsidRPr="00446013" w:rsidRDefault="002A7BF7" w:rsidP="00B0026B">
            <w:pPr>
              <w:pStyle w:val="TAH"/>
              <w:rPr>
                <w:lang w:val="en-US"/>
              </w:rPr>
            </w:pPr>
          </w:p>
        </w:tc>
      </w:tr>
      <w:tr w:rsidR="002A7BF7" w:rsidRPr="00446013" w:rsidTr="00B0026B">
        <w:tc>
          <w:tcPr>
            <w:tcW w:w="1540" w:type="dxa"/>
            <w:vMerge w:val="restart"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2.0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5.5</w:t>
            </w:r>
          </w:p>
        </w:tc>
      </w:tr>
      <w:tr w:rsidR="002A7BF7" w:rsidRPr="00446013" w:rsidTr="00B0026B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4.0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5.0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t xml:space="preserve">≤ </w:t>
            </w:r>
            <w:r w:rsidRPr="00446013">
              <w:rPr>
                <w:lang w:val="en-US"/>
              </w:rPr>
              <w:t>7.5</w:t>
            </w:r>
          </w:p>
        </w:tc>
      </w:tr>
    </w:tbl>
    <w:p w:rsidR="002A7BF7" w:rsidRDefault="002A7BF7" w:rsidP="002A7BF7"/>
    <w:p w:rsidR="002A7BF7" w:rsidRPr="006D474A" w:rsidRDefault="002A7BF7" w:rsidP="002A7BF7">
      <w:pPr>
        <w:ind w:left="284"/>
        <w:rPr>
          <w:lang w:val="en-US"/>
        </w:rPr>
      </w:pPr>
      <w:r w:rsidRPr="006D474A">
        <w:rPr>
          <w:lang w:val="en-US"/>
        </w:rPr>
        <w:t xml:space="preserve">Where the following parameters </w:t>
      </w:r>
      <w:proofErr w:type="gramStart"/>
      <w:r w:rsidRPr="006D474A">
        <w:rPr>
          <w:lang w:val="en-US"/>
        </w:rPr>
        <w:t>are defined</w:t>
      </w:r>
      <w:proofErr w:type="gramEnd"/>
      <w:r w:rsidRPr="006D474A">
        <w:rPr>
          <w:lang w:val="en-US"/>
        </w:rPr>
        <w:t xml:space="preserve"> to specify valid RB allocation ranges for RB </w:t>
      </w:r>
      <w:r>
        <w:rPr>
          <w:lang w:val="en-US"/>
        </w:rPr>
        <w:t>allocations in Table 6.2.2.3-1</w:t>
      </w:r>
      <w:r w:rsidRPr="006D474A">
        <w:rPr>
          <w:lang w:val="en-US"/>
        </w:rPr>
        <w:t>:</w:t>
      </w:r>
    </w:p>
    <w:p w:rsidR="002A7BF7" w:rsidRPr="006D474A" w:rsidRDefault="002A7BF7" w:rsidP="002A7BF7">
      <w:pPr>
        <w:numPr>
          <w:ilvl w:val="1"/>
          <w:numId w:val="1"/>
        </w:numPr>
        <w:rPr>
          <w:lang w:val="en-US"/>
        </w:rPr>
      </w:pPr>
      <w:proofErr w:type="spellStart"/>
      <w:r w:rsidRPr="006D474A">
        <w:rPr>
          <w:lang w:val="en-US"/>
        </w:rPr>
        <w:t>RB</w:t>
      </w:r>
      <w:r w:rsidRPr="006D474A">
        <w:rPr>
          <w:vertAlign w:val="subscript"/>
          <w:lang w:val="en-US"/>
        </w:rPr>
        <w:t>Start</w:t>
      </w:r>
      <w:proofErr w:type="gramStart"/>
      <w:r w:rsidRPr="006D474A">
        <w:rPr>
          <w:vertAlign w:val="subscript"/>
          <w:lang w:val="en-US"/>
        </w:rPr>
        <w:t>,Low</w:t>
      </w:r>
      <w:proofErr w:type="spellEnd"/>
      <w:proofErr w:type="gramEnd"/>
      <w:r w:rsidRPr="006D474A">
        <w:rPr>
          <w:lang w:val="en-US"/>
        </w:rPr>
        <w:t xml:space="preserve"> = max(1, L</w:t>
      </w:r>
      <w:r w:rsidRPr="006D474A">
        <w:rPr>
          <w:vertAlign w:val="subscript"/>
          <w:lang w:val="en-US"/>
        </w:rPr>
        <w:t>CRB</w:t>
      </w:r>
      <w:r w:rsidRPr="006D474A">
        <w:rPr>
          <w:lang w:val="en-US"/>
        </w:rPr>
        <w:t>), where max() indicates the largest value of all arguments.</w:t>
      </w:r>
    </w:p>
    <w:p w:rsidR="002A7BF7" w:rsidRPr="006D474A" w:rsidRDefault="002A7BF7" w:rsidP="002A7BF7">
      <w:pPr>
        <w:numPr>
          <w:ilvl w:val="1"/>
          <w:numId w:val="1"/>
        </w:numPr>
        <w:rPr>
          <w:lang w:val="en-US"/>
        </w:rPr>
      </w:pPr>
      <w:proofErr w:type="spellStart"/>
      <w:r w:rsidRPr="006D474A">
        <w:rPr>
          <w:lang w:val="en-US"/>
        </w:rPr>
        <w:t>RB</w:t>
      </w:r>
      <w:r w:rsidRPr="006D474A">
        <w:rPr>
          <w:vertAlign w:val="subscript"/>
          <w:lang w:val="en-US"/>
        </w:rPr>
        <w:t>Start,High</w:t>
      </w:r>
      <w:proofErr w:type="spellEnd"/>
      <w:r w:rsidRPr="006D474A">
        <w:rPr>
          <w:lang w:val="en-US"/>
        </w:rPr>
        <w:t xml:space="preserve"> = N</w:t>
      </w:r>
      <w:r w:rsidRPr="006D474A">
        <w:rPr>
          <w:vertAlign w:val="subscript"/>
          <w:lang w:val="en-US"/>
        </w:rPr>
        <w:t>RB</w:t>
      </w:r>
      <w:r w:rsidRPr="006D474A">
        <w:rPr>
          <w:lang w:val="en-US"/>
        </w:rPr>
        <w:t xml:space="preserve"> – </w:t>
      </w:r>
      <w:proofErr w:type="spellStart"/>
      <w:r w:rsidRPr="006D474A">
        <w:rPr>
          <w:lang w:val="en-US"/>
        </w:rPr>
        <w:t>RB</w:t>
      </w:r>
      <w:r w:rsidRPr="006D474A">
        <w:rPr>
          <w:vertAlign w:val="subscript"/>
          <w:lang w:val="en-US"/>
        </w:rPr>
        <w:t>Start,Low</w:t>
      </w:r>
      <w:proofErr w:type="spellEnd"/>
      <w:r w:rsidRPr="006D474A">
        <w:rPr>
          <w:lang w:val="en-US"/>
        </w:rPr>
        <w:t xml:space="preserve"> – L</w:t>
      </w:r>
      <w:r w:rsidRPr="006D474A">
        <w:rPr>
          <w:vertAlign w:val="subscript"/>
          <w:lang w:val="en-US"/>
        </w:rPr>
        <w:t>CRB,</w:t>
      </w:r>
    </w:p>
    <w:p w:rsidR="002A7BF7" w:rsidRPr="006D474A" w:rsidRDefault="002A7BF7" w:rsidP="002A7BF7">
      <w:pPr>
        <w:ind w:firstLine="284"/>
        <w:rPr>
          <w:lang w:val="en-US"/>
        </w:rPr>
      </w:pPr>
      <w:r w:rsidRPr="006D474A">
        <w:rPr>
          <w:lang w:val="en-US"/>
        </w:rPr>
        <w:t>An RB allocation belonging to table 6.2.2.3-1 is a Region 1 inner RB allocation if:</w:t>
      </w:r>
    </w:p>
    <w:p w:rsidR="002A7BF7" w:rsidRPr="00CB3F15" w:rsidRDefault="002A7BF7" w:rsidP="002A7BF7">
      <w:pPr>
        <w:numPr>
          <w:ilvl w:val="1"/>
          <w:numId w:val="2"/>
        </w:numPr>
        <w:rPr>
          <w:lang w:val="en-US"/>
        </w:rPr>
      </w:pPr>
      <w:proofErr w:type="spellStart"/>
      <w:r w:rsidRPr="004C6FCF">
        <w:rPr>
          <w:lang w:val="en-US"/>
        </w:rPr>
        <w:t>RB</w:t>
      </w:r>
      <w:r w:rsidRPr="004C6FCF">
        <w:rPr>
          <w:vertAlign w:val="subscript"/>
          <w:lang w:val="en-US"/>
        </w:rPr>
        <w:t>Start</w:t>
      </w:r>
      <w:proofErr w:type="gramStart"/>
      <w:r w:rsidRPr="004C6FCF">
        <w:rPr>
          <w:vertAlign w:val="subscript"/>
          <w:lang w:val="en-US"/>
        </w:rPr>
        <w:t>,Low</w:t>
      </w:r>
      <w:proofErr w:type="spellEnd"/>
      <w:proofErr w:type="gramEnd"/>
      <w:r w:rsidRPr="004C6FCF">
        <w:rPr>
          <w:lang w:val="en-US"/>
        </w:rPr>
        <w:t xml:space="preserve">  ≤  </w:t>
      </w:r>
      <w:proofErr w:type="spellStart"/>
      <w:r w:rsidRPr="004C6FCF">
        <w:rPr>
          <w:lang w:val="en-US"/>
        </w:rPr>
        <w:t>RB</w:t>
      </w:r>
      <w:r w:rsidRPr="004C6FCF">
        <w:rPr>
          <w:vertAlign w:val="subscript"/>
          <w:lang w:val="en-US"/>
        </w:rPr>
        <w:t>Start</w:t>
      </w:r>
      <w:proofErr w:type="spellEnd"/>
      <w:r w:rsidRPr="004C6FCF">
        <w:rPr>
          <w:lang w:val="en-US"/>
        </w:rPr>
        <w:t xml:space="preserve">  ≤  </w:t>
      </w:r>
      <w:proofErr w:type="spellStart"/>
      <w:r w:rsidRPr="004C6FCF">
        <w:rPr>
          <w:lang w:val="en-US"/>
        </w:rPr>
        <w:t>RB</w:t>
      </w:r>
      <w:r w:rsidRPr="004C6FCF">
        <w:rPr>
          <w:vertAlign w:val="subscript"/>
          <w:lang w:val="en-US"/>
        </w:rPr>
        <w:t>Start,High</w:t>
      </w:r>
      <w:proofErr w:type="spellEnd"/>
      <w:r w:rsidRPr="004C6FCF">
        <w:rPr>
          <w:lang w:val="en-US"/>
        </w:rPr>
        <w:t>, and L</w:t>
      </w:r>
      <w:r w:rsidRPr="004C6FCF">
        <w:rPr>
          <w:vertAlign w:val="subscript"/>
          <w:lang w:val="en-US"/>
        </w:rPr>
        <w:t>CRB</w:t>
      </w:r>
      <w:r w:rsidRPr="004C6FCF">
        <w:rPr>
          <w:lang w:val="en-US"/>
        </w:rPr>
        <w:t xml:space="preserve">  ≤  ceil(N</w:t>
      </w:r>
      <w:r w:rsidRPr="004C6FCF">
        <w:rPr>
          <w:vertAlign w:val="subscript"/>
          <w:lang w:val="en-US"/>
        </w:rPr>
        <w:t>RB</w:t>
      </w:r>
      <w:r w:rsidRPr="004C6FCF">
        <w:rPr>
          <w:lang w:val="en-US"/>
        </w:rPr>
        <w:t>/3), where ceil(x) is the smallest integer greater than or equal to x.</w:t>
      </w:r>
    </w:p>
    <w:p w:rsidR="002A7BF7" w:rsidRPr="00446013" w:rsidRDefault="002A7BF7" w:rsidP="002A7BF7">
      <w:r>
        <w:t>For transmission bandwidth configuration equal to 400MHz,</w:t>
      </w:r>
    </w:p>
    <w:p w:rsidR="002A7BF7" w:rsidRPr="00446013" w:rsidRDefault="002A7BF7" w:rsidP="002A7BF7">
      <w:pPr>
        <w:pStyle w:val="B1"/>
        <w:ind w:left="0" w:firstLine="0"/>
      </w:pPr>
      <w:proofErr w:type="spellStart"/>
      <w:r w:rsidRPr="00446013">
        <w:rPr>
          <w:rFonts w:hint="eastAsia"/>
        </w:rPr>
        <w:t>MPR</w:t>
      </w:r>
      <w:r w:rsidRPr="00446013">
        <w:rPr>
          <w:vertAlign w:val="subscript"/>
        </w:rPr>
        <w:t>narrow</w:t>
      </w:r>
      <w:proofErr w:type="spellEnd"/>
      <w:r w:rsidRPr="00446013">
        <w:rPr>
          <w:rFonts w:hint="eastAsia"/>
        </w:rPr>
        <w:t xml:space="preserve"> = 2.5 dB, </w:t>
      </w:r>
      <w:r>
        <w:t xml:space="preserve">when </w:t>
      </w:r>
      <w:r w:rsidRPr="00446013">
        <w:t>L</w:t>
      </w:r>
      <w:r w:rsidRPr="00446013">
        <w:rPr>
          <w:vertAlign w:val="subscript"/>
        </w:rPr>
        <w:t>CRB</w:t>
      </w:r>
      <w:r w:rsidRPr="00446013">
        <w:rPr>
          <w:rFonts w:hint="eastAsia"/>
        </w:rPr>
        <w:t xml:space="preserve"> </w:t>
      </w:r>
      <w:r>
        <w:rPr>
          <w:lang w:val="en-US"/>
        </w:rPr>
        <w:t xml:space="preserve">is less than or equal to </w:t>
      </w:r>
      <w:r w:rsidRPr="00446013">
        <w:rPr>
          <w:rFonts w:hint="eastAsia"/>
        </w:rPr>
        <w:t>1.44</w:t>
      </w:r>
      <w:r w:rsidRPr="00446013">
        <w:t xml:space="preserve"> </w:t>
      </w:r>
      <w:r w:rsidRPr="00446013">
        <w:rPr>
          <w:rFonts w:hint="eastAsia"/>
        </w:rPr>
        <w:t>MHz, and 0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rPr>
          <w:vertAlign w:val="subscript"/>
        </w:rPr>
        <w:t xml:space="preserve"> </w:t>
      </w:r>
      <w:r w:rsidRPr="00446013">
        <w:rPr>
          <w:rFonts w:hint="eastAsia"/>
        </w:rPr>
        <w:t xml:space="preserve">&lt; </w:t>
      </w:r>
      <w:proofErr w:type="gramStart"/>
      <w:r w:rsidRPr="00446013">
        <w:rPr>
          <w:rFonts w:hint="eastAsia"/>
        </w:rPr>
        <w:t>Ceil(</w:t>
      </w:r>
      <w:proofErr w:type="gramEnd"/>
      <w:r w:rsidRPr="00446013">
        <w:rPr>
          <w:rFonts w:hint="eastAsia"/>
        </w:rPr>
        <w:t>1/3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 or Ceil(2/3N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)</w:t>
      </w:r>
      <w:r w:rsidRPr="00446013">
        <w:t xml:space="preserve"> </w:t>
      </w:r>
      <w:r w:rsidRPr="00446013">
        <w:rPr>
          <w:rFonts w:hint="eastAsia"/>
        </w:rPr>
        <w:t xml:space="preserve">≤ </w:t>
      </w:r>
      <w:proofErr w:type="spellStart"/>
      <w:r w:rsidRPr="00446013">
        <w:rPr>
          <w:rFonts w:hint="eastAsia"/>
        </w:rPr>
        <w:t>RB</w:t>
      </w:r>
      <w:r w:rsidRPr="00446013">
        <w:rPr>
          <w:vertAlign w:val="subscript"/>
        </w:rPr>
        <w:t>start</w:t>
      </w:r>
      <w:proofErr w:type="spellEnd"/>
      <w:r w:rsidRPr="00446013">
        <w:t xml:space="preserve"> </w:t>
      </w:r>
      <w:r w:rsidRPr="00446013">
        <w:rPr>
          <w:rFonts w:hint="eastAsia"/>
        </w:rPr>
        <w:t>≤ N</w:t>
      </w:r>
      <w:r w:rsidRPr="00446013">
        <w:rPr>
          <w:vertAlign w:val="subscript"/>
        </w:rPr>
        <w:t>RB</w:t>
      </w:r>
      <w:r w:rsidRPr="00446013">
        <w:rPr>
          <w:rFonts w:hint="eastAsia"/>
        </w:rPr>
        <w:t>-L</w:t>
      </w:r>
      <w:r w:rsidRPr="00446013">
        <w:rPr>
          <w:vertAlign w:val="subscript"/>
        </w:rPr>
        <w:t>CRB</w:t>
      </w:r>
      <w:r w:rsidRPr="00446013">
        <w:rPr>
          <w:rFonts w:eastAsia="Malgun Gothic"/>
        </w:rPr>
        <w:t>, where N</w:t>
      </w:r>
      <w:r w:rsidRPr="00446013">
        <w:rPr>
          <w:rFonts w:eastAsia="Malgun Gothic"/>
          <w:vertAlign w:val="subscript"/>
        </w:rPr>
        <w:t>RB</w:t>
      </w:r>
      <w:r w:rsidRPr="00446013">
        <w:rPr>
          <w:rFonts w:eastAsia="Malgun Gothic"/>
        </w:rPr>
        <w:t xml:space="preserve"> is the maximum transmission bandwidth configuration defined in Table 5.3.2-1.</w:t>
      </w:r>
    </w:p>
    <w:p w:rsidR="002A7BF7" w:rsidRPr="00446013" w:rsidRDefault="002A7BF7" w:rsidP="002A7BF7">
      <w:r w:rsidRPr="006D474A">
        <w:rPr>
          <w:lang w:val="en-US"/>
        </w:rPr>
        <w:t>MPR</w:t>
      </w:r>
      <w:r w:rsidRPr="006D474A">
        <w:rPr>
          <w:vertAlign w:val="subscript"/>
          <w:lang w:val="en-US"/>
        </w:rPr>
        <w:t>WT</w:t>
      </w:r>
      <w:r w:rsidRPr="006D474A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6D474A">
        <w:rPr>
          <w:vertAlign w:val="subscript"/>
          <w:lang w:val="en-US"/>
        </w:rPr>
        <w:t>WT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 defined</w:t>
      </w:r>
      <w:proofErr w:type="gramEnd"/>
      <w:r>
        <w:rPr>
          <w:lang w:val="en-US"/>
        </w:rPr>
        <w:t xml:space="preserve"> in Table 6.2.2.3-2</w:t>
      </w:r>
      <w:r w:rsidRPr="006D474A">
        <w:rPr>
          <w:lang w:val="en-US"/>
        </w:rPr>
        <w:t>.</w:t>
      </w:r>
    </w:p>
    <w:p w:rsidR="002A7BF7" w:rsidRPr="00446013" w:rsidRDefault="002A7BF7" w:rsidP="002A7BF7"/>
    <w:p w:rsidR="002A7BF7" w:rsidRPr="00446013" w:rsidRDefault="002A7BF7" w:rsidP="002A7BF7">
      <w:pPr>
        <w:pStyle w:val="TH"/>
      </w:pPr>
      <w:r w:rsidRPr="00446013">
        <w:lastRenderedPageBreak/>
        <w:t>Table 6.2.2.</w:t>
      </w:r>
      <w:r w:rsidRPr="00446013">
        <w:rPr>
          <w:lang w:eastAsia="ko-KR"/>
        </w:rPr>
        <w:t>3</w:t>
      </w:r>
      <w:r w:rsidRPr="00446013">
        <w:t>-2 MPR</w:t>
      </w:r>
      <w:r w:rsidRPr="00446013">
        <w:rPr>
          <w:vertAlign w:val="subscript"/>
        </w:rPr>
        <w:t>WT</w:t>
      </w:r>
      <w:r w:rsidRPr="00446013">
        <w:t xml:space="preserve"> for power class </w:t>
      </w:r>
      <w:r w:rsidRPr="00446013">
        <w:rPr>
          <w:lang w:eastAsia="ko-KR"/>
        </w:rPr>
        <w:t>3</w:t>
      </w:r>
      <w:r w:rsidRPr="00446013">
        <w:t xml:space="preserve">, </w:t>
      </w:r>
      <w:proofErr w:type="spellStart"/>
      <w:r w:rsidRPr="00446013">
        <w:t>BW</w:t>
      </w:r>
      <w:r w:rsidRPr="00446013">
        <w:rPr>
          <w:vertAlign w:val="subscript"/>
        </w:rPr>
        <w:t>channel</w:t>
      </w:r>
      <w:proofErr w:type="spellEnd"/>
      <w:r w:rsidRPr="00446013"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2A7BF7" w:rsidRPr="00446013" w:rsidTr="00B0026B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rFonts w:eastAsia="Malgun Gothic"/>
                <w:lang w:val="en-US"/>
              </w:rPr>
            </w:pPr>
            <w:r w:rsidRPr="00446013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MPR</w:t>
            </w:r>
            <w:r w:rsidRPr="00446013">
              <w:rPr>
                <w:vertAlign w:val="subscript"/>
                <w:lang w:val="en-US"/>
              </w:rPr>
              <w:t>WT</w:t>
            </w:r>
            <w:r w:rsidRPr="00446013">
              <w:rPr>
                <w:lang w:val="en-US"/>
              </w:rPr>
              <w:t xml:space="preserve">, </w:t>
            </w:r>
            <w:proofErr w:type="spellStart"/>
            <w:r w:rsidRPr="00446013">
              <w:rPr>
                <w:lang w:val="en-US"/>
              </w:rPr>
              <w:t>BW</w:t>
            </w:r>
            <w:r w:rsidRPr="00446013">
              <w:rPr>
                <w:vertAlign w:val="subscript"/>
                <w:lang w:val="en-US"/>
              </w:rPr>
              <w:t>channel</w:t>
            </w:r>
            <w:proofErr w:type="spellEnd"/>
            <w:r w:rsidRPr="00446013">
              <w:rPr>
                <w:lang w:val="en-US"/>
              </w:rPr>
              <w:t xml:space="preserve"> = 400 MHz</w:t>
            </w:r>
          </w:p>
        </w:tc>
      </w:tr>
      <w:tr w:rsidR="002A7BF7" w:rsidRPr="00446013" w:rsidTr="00B0026B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:rsidR="002A7BF7" w:rsidRPr="00446013" w:rsidRDefault="002A7BF7" w:rsidP="00B002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Inner RB allocations,</w:t>
            </w:r>
          </w:p>
          <w:p w:rsidR="002A7BF7" w:rsidRPr="00446013" w:rsidRDefault="002A7BF7" w:rsidP="00B0026B">
            <w:pPr>
              <w:pStyle w:val="TAH"/>
              <w:rPr>
                <w:lang w:val="en-US" w:eastAsia="ja-JP"/>
              </w:rPr>
            </w:pPr>
            <w:r w:rsidRPr="00446013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Edge RB allocations</w:t>
            </w:r>
          </w:p>
          <w:p w:rsidR="002A7BF7" w:rsidRPr="00446013" w:rsidRDefault="002A7BF7" w:rsidP="00B0026B">
            <w:pPr>
              <w:pStyle w:val="TAH"/>
              <w:rPr>
                <w:lang w:val="en-US"/>
              </w:rPr>
            </w:pPr>
          </w:p>
        </w:tc>
      </w:tr>
      <w:tr w:rsidR="002A7BF7" w:rsidRPr="00446013" w:rsidTr="00B0026B">
        <w:tc>
          <w:tcPr>
            <w:tcW w:w="1540" w:type="dxa"/>
            <w:vMerge w:val="restart"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3.0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4.5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2A7BF7" w:rsidRPr="00446013" w:rsidTr="00B0026B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5.0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6.5</w:t>
            </w:r>
          </w:p>
        </w:tc>
      </w:tr>
      <w:tr w:rsidR="002A7BF7" w:rsidRPr="00446013" w:rsidTr="00B0026B">
        <w:tc>
          <w:tcPr>
            <w:tcW w:w="1540" w:type="dxa"/>
            <w:vMerge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A7BF7" w:rsidRPr="00446013" w:rsidRDefault="002A7BF7" w:rsidP="00B0026B">
            <w:pPr>
              <w:pStyle w:val="TAC"/>
              <w:rPr>
                <w:lang w:val="en-US"/>
              </w:rPr>
            </w:pPr>
            <w:r w:rsidRPr="00446013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:rsidR="002A7BF7" w:rsidRPr="00446013" w:rsidRDefault="002A7BF7" w:rsidP="00B0026B">
            <w:pPr>
              <w:pStyle w:val="TAC"/>
              <w:rPr>
                <w:rFonts w:eastAsia="Malgun Gothic"/>
                <w:lang w:val="en-US"/>
              </w:rPr>
            </w:pPr>
            <w:r w:rsidRPr="00446013">
              <w:t xml:space="preserve">≤ </w:t>
            </w:r>
            <w:r w:rsidRPr="00446013">
              <w:rPr>
                <w:rFonts w:eastAsia="Malgun Gothic"/>
                <w:lang w:val="en-US"/>
              </w:rPr>
              <w:t>9.0</w:t>
            </w:r>
          </w:p>
        </w:tc>
      </w:tr>
    </w:tbl>
    <w:p w:rsidR="002A7BF7" w:rsidRPr="00446013" w:rsidRDefault="002A7BF7" w:rsidP="002A7BF7">
      <w:pPr>
        <w:rPr>
          <w:rFonts w:eastAsia="Malgun Gothic"/>
        </w:rPr>
      </w:pPr>
    </w:p>
    <w:p w:rsidR="002A7BF7" w:rsidRPr="00446013" w:rsidRDefault="002A7BF7" w:rsidP="002A7BF7">
      <w:pPr>
        <w:rPr>
          <w:rFonts w:eastAsia="Malgun Gothic"/>
        </w:rPr>
      </w:pPr>
      <w:r w:rsidRPr="00446013">
        <w:rPr>
          <w:rFonts w:eastAsia="Malgun Gothic"/>
        </w:rPr>
        <w:t>Where</w:t>
      </w:r>
      <w:r w:rsidRPr="00446013">
        <w:rPr>
          <w:rFonts w:eastAsia="Yu Mincho"/>
        </w:rPr>
        <w:t xml:space="preserve"> the </w:t>
      </w:r>
      <w:r w:rsidRPr="00446013">
        <w:rPr>
          <w:rFonts w:eastAsia="Malgun Gothic"/>
        </w:rPr>
        <w:t xml:space="preserve">following parameters </w:t>
      </w:r>
      <w:proofErr w:type="gramStart"/>
      <w:r w:rsidRPr="00446013">
        <w:rPr>
          <w:rFonts w:eastAsia="Malgun Gothic"/>
        </w:rPr>
        <w:t>are defined</w:t>
      </w:r>
      <w:proofErr w:type="gramEnd"/>
      <w:r w:rsidRPr="00446013">
        <w:rPr>
          <w:rFonts w:eastAsia="Malgun Gothic"/>
        </w:rPr>
        <w:t xml:space="preserve"> to specify valid RB allocation ranges for </w:t>
      </w:r>
      <w:r w:rsidRPr="00446013">
        <w:rPr>
          <w:rFonts w:eastAsia="SimSun"/>
        </w:rPr>
        <w:t xml:space="preserve">RB allocations in </w:t>
      </w:r>
      <w:r w:rsidRPr="00446013">
        <w:rPr>
          <w:rFonts w:eastAsia="Malgun Gothic"/>
        </w:rPr>
        <w:t>Table 6.2.2.3-2</w:t>
      </w:r>
      <w:r w:rsidRPr="00446013">
        <w:rPr>
          <w:rFonts w:eastAsia="SimSun"/>
        </w:rPr>
        <w:t>:</w:t>
      </w:r>
    </w:p>
    <w:p w:rsidR="002A7BF7" w:rsidRPr="00446013" w:rsidRDefault="002A7BF7" w:rsidP="002A7BF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>N</w:t>
      </w:r>
      <w:r w:rsidRPr="00446013">
        <w:rPr>
          <w:rFonts w:eastAsia="SimSun"/>
          <w:vertAlign w:val="subscript"/>
        </w:rPr>
        <w:t>RB</w:t>
      </w:r>
      <w:r w:rsidRPr="00446013">
        <w:rPr>
          <w:rFonts w:eastAsia="SimSun"/>
        </w:rPr>
        <w:t xml:space="preserve"> is the maximum number of RBs for a given Channel bandwidth and sub-carrier spacing defined in Table 5.3.2-1.</w:t>
      </w:r>
    </w:p>
    <w:p w:rsidR="002A7BF7" w:rsidRPr="00446013" w:rsidRDefault="002A7BF7" w:rsidP="002A7BF7">
      <w:pPr>
        <w:pStyle w:val="EQ"/>
        <w:jc w:val="center"/>
        <w:rPr>
          <w:rFonts w:eastAsia="SimSun"/>
        </w:rPr>
      </w:pP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end</w:t>
      </w:r>
      <w:r w:rsidRPr="00446013">
        <w:rPr>
          <w:rFonts w:eastAsia="Malgun Gothic"/>
          <w:szCs w:val="18"/>
          <w:vertAlign w:val="subscript"/>
        </w:rPr>
        <w:t xml:space="preserve"> </w:t>
      </w:r>
      <w:r w:rsidRPr="00446013">
        <w:rPr>
          <w:rFonts w:eastAsia="Malgun Gothic"/>
          <w:szCs w:val="18"/>
        </w:rPr>
        <w:t xml:space="preserve">= </w:t>
      </w:r>
      <w:r w:rsidRPr="00446013">
        <w:rPr>
          <w:rFonts w:eastAsia="Malgun Gothic"/>
        </w:rPr>
        <w:t>RB</w:t>
      </w:r>
      <w:r w:rsidRPr="00446013">
        <w:rPr>
          <w:rFonts w:eastAsia="Malgun Gothic"/>
          <w:vertAlign w:val="subscript"/>
        </w:rPr>
        <w:t>Start</w:t>
      </w:r>
      <w:r w:rsidRPr="00446013">
        <w:rPr>
          <w:rFonts w:eastAsia="Malgun Gothic"/>
        </w:rPr>
        <w:t xml:space="preserve"> + L</w:t>
      </w:r>
      <w:r w:rsidRPr="00446013">
        <w:rPr>
          <w:rFonts w:eastAsia="Malgun Gothic"/>
          <w:vertAlign w:val="subscript"/>
        </w:rPr>
        <w:t>CRB</w:t>
      </w:r>
      <w:r w:rsidRPr="00446013">
        <w:rPr>
          <w:rFonts w:eastAsia="SimSun"/>
        </w:rPr>
        <w:t xml:space="preserve"> - 1</w:t>
      </w:r>
    </w:p>
    <w:p w:rsidR="002A7BF7" w:rsidRPr="00446013" w:rsidDel="00113364" w:rsidRDefault="002A7BF7" w:rsidP="002A7BF7">
      <w:pPr>
        <w:overflowPunct w:val="0"/>
        <w:autoSpaceDE w:val="0"/>
        <w:autoSpaceDN w:val="0"/>
        <w:adjustRightInd w:val="0"/>
        <w:textAlignment w:val="baseline"/>
        <w:rPr>
          <w:del w:id="7" w:author="Frank Colin-ACF002" w:date="2020-02-13T17:13:00Z"/>
          <w:rFonts w:eastAsia="SimSun"/>
        </w:rPr>
      </w:pPr>
      <w:del w:id="8" w:author="Frank Colin-ACF002" w:date="2020-02-13T17:13:00Z">
        <w:r w:rsidRPr="00446013" w:rsidDel="00113364">
          <w:rPr>
            <w:rFonts w:eastAsia="SimSun"/>
          </w:rPr>
          <w:delText xml:space="preserve">An RB allocation belonging to table 6.2.2.3-1 is a Region 1 inner RB allocation if </w:delText>
        </w:r>
      </w:del>
    </w:p>
    <w:p w:rsidR="002A7BF7" w:rsidRPr="00446013" w:rsidDel="00113364" w:rsidRDefault="002A7BF7" w:rsidP="002A7BF7">
      <w:pPr>
        <w:overflowPunct w:val="0"/>
        <w:autoSpaceDE w:val="0"/>
        <w:autoSpaceDN w:val="0"/>
        <w:adjustRightInd w:val="0"/>
        <w:jc w:val="center"/>
        <w:textAlignment w:val="baseline"/>
        <w:rPr>
          <w:del w:id="9" w:author="Frank Colin-ACF002" w:date="2020-02-13T17:13:00Z"/>
          <w:rFonts w:eastAsia="SimSun"/>
          <w:bCs/>
        </w:rPr>
      </w:pPr>
      <w:del w:id="10" w:author="Frank Colin-ACF002" w:date="2020-02-13T17:13:00Z">
        <w:r w:rsidRPr="00446013" w:rsidDel="00113364">
          <w:rPr>
            <w:rFonts w:eastAsia="SimSun"/>
            <w:bCs/>
          </w:rPr>
          <w:delText>RB</w:delText>
        </w:r>
        <w:r w:rsidRPr="00446013" w:rsidDel="00113364">
          <w:rPr>
            <w:rFonts w:eastAsia="SimSun"/>
            <w:bCs/>
            <w:vertAlign w:val="subscript"/>
          </w:rPr>
          <w:delText>start</w:delText>
        </w:r>
        <w:r w:rsidRPr="00446013" w:rsidDel="00113364">
          <w:rPr>
            <w:rFonts w:eastAsia="SimSun"/>
            <w:bCs/>
          </w:rPr>
          <w:delText xml:space="preserve"> </w:delText>
        </w:r>
        <w:r w:rsidRPr="00446013" w:rsidDel="00113364">
          <w:rPr>
            <w:rFonts w:hint="eastAsia"/>
          </w:rPr>
          <w:delText>≥</w:delText>
        </w:r>
        <w:r w:rsidRPr="00446013" w:rsidDel="00113364">
          <w:rPr>
            <w:rFonts w:eastAsia="SimSun"/>
            <w:bCs/>
          </w:rPr>
          <w:delText xml:space="preserve"> Ceil(1/3 N</w:delText>
        </w:r>
        <w:r w:rsidRPr="00446013" w:rsidDel="00113364">
          <w:rPr>
            <w:rFonts w:eastAsia="SimSun"/>
            <w:bCs/>
            <w:vertAlign w:val="subscript"/>
          </w:rPr>
          <w:delText>RB</w:delText>
        </w:r>
        <w:r w:rsidRPr="00446013" w:rsidDel="00113364">
          <w:rPr>
            <w:rFonts w:eastAsia="SimSun"/>
            <w:bCs/>
          </w:rPr>
          <w:delText>) AND RB</w:delText>
        </w:r>
        <w:r w:rsidRPr="00446013" w:rsidDel="00113364">
          <w:rPr>
            <w:rFonts w:eastAsia="SimSun"/>
            <w:bCs/>
            <w:vertAlign w:val="subscript"/>
          </w:rPr>
          <w:delText>end</w:delText>
        </w:r>
        <w:r w:rsidRPr="00446013" w:rsidDel="00113364">
          <w:rPr>
            <w:rFonts w:eastAsia="SimSun"/>
            <w:bCs/>
          </w:rPr>
          <w:delText xml:space="preserve"> &lt; Ceil(2/3 N</w:delText>
        </w:r>
        <w:r w:rsidRPr="00446013" w:rsidDel="00113364">
          <w:rPr>
            <w:rFonts w:eastAsia="SimSun"/>
            <w:bCs/>
            <w:vertAlign w:val="subscript"/>
          </w:rPr>
          <w:delText>RB</w:delText>
        </w:r>
        <w:r w:rsidRPr="00446013" w:rsidDel="00113364">
          <w:rPr>
            <w:rFonts w:eastAsia="SimSun"/>
            <w:bCs/>
          </w:rPr>
          <w:delText>)</w:delText>
        </w:r>
      </w:del>
    </w:p>
    <w:p w:rsidR="002A7BF7" w:rsidRPr="00446013" w:rsidRDefault="002A7BF7" w:rsidP="002A7BF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446013">
        <w:rPr>
          <w:rFonts w:eastAsia="SimSun"/>
        </w:rPr>
        <w:t>An RB allocation belonging to table 6.2.2.3-2 is a Region 1 inner RB allocation if</w:t>
      </w:r>
    </w:p>
    <w:p w:rsidR="002A7BF7" w:rsidRPr="00446013" w:rsidRDefault="002A7BF7" w:rsidP="002A7BF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start</w:t>
      </w:r>
      <w:proofErr w:type="spellEnd"/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≥</w:t>
      </w:r>
      <w:r w:rsidRPr="00446013">
        <w:rPr>
          <w:rFonts w:eastAsia="SimSun"/>
          <w:bCs/>
        </w:rPr>
        <w:t xml:space="preserve"> </w:t>
      </w:r>
      <w:proofErr w:type="gramStart"/>
      <w:r w:rsidRPr="00446013">
        <w:rPr>
          <w:rFonts w:eastAsia="SimSun"/>
          <w:bCs/>
        </w:rPr>
        <w:t>Ceil(</w:t>
      </w:r>
      <w:proofErr w:type="gramEnd"/>
      <w:r w:rsidRPr="00446013">
        <w:rPr>
          <w:rFonts w:eastAsia="SimSun"/>
          <w:bCs/>
        </w:rPr>
        <w:t>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proofErr w:type="spellStart"/>
      <w:r w:rsidRPr="00446013">
        <w:rPr>
          <w:rFonts w:eastAsia="SimSun"/>
          <w:bCs/>
        </w:rPr>
        <w:t>RB</w:t>
      </w:r>
      <w:r w:rsidRPr="00446013">
        <w:rPr>
          <w:rFonts w:eastAsia="SimSun"/>
          <w:bCs/>
          <w:vertAlign w:val="subscript"/>
        </w:rPr>
        <w:t>end</w:t>
      </w:r>
      <w:proofErr w:type="spellEnd"/>
      <w:r w:rsidRPr="00446013">
        <w:rPr>
          <w:rFonts w:eastAsia="SimSun"/>
          <w:bCs/>
        </w:rPr>
        <w:t xml:space="preserve"> &lt; Ceil(3/4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 xml:space="preserve">) AND </w:t>
      </w:r>
      <w:r w:rsidRPr="00446013">
        <w:rPr>
          <w:rFonts w:eastAsia="SimSun"/>
        </w:rPr>
        <w:t>L</w:t>
      </w:r>
      <w:r w:rsidRPr="00446013">
        <w:rPr>
          <w:rFonts w:eastAsia="SimSun"/>
          <w:vertAlign w:val="subscript"/>
        </w:rPr>
        <w:t>CRB</w:t>
      </w:r>
      <w:r w:rsidRPr="00446013">
        <w:rPr>
          <w:rFonts w:eastAsia="SimSun"/>
          <w:bCs/>
        </w:rPr>
        <w:t xml:space="preserve"> </w:t>
      </w:r>
      <w:r w:rsidRPr="00446013">
        <w:rPr>
          <w:rFonts w:hint="eastAsia"/>
        </w:rPr>
        <w:t>≤</w:t>
      </w:r>
      <w:r w:rsidRPr="00446013">
        <w:rPr>
          <w:rFonts w:eastAsia="SimSun"/>
          <w:bCs/>
        </w:rPr>
        <w:t xml:space="preserve"> Ceil(1/4 N</w:t>
      </w:r>
      <w:r w:rsidRPr="00446013">
        <w:rPr>
          <w:rFonts w:eastAsia="SimSun"/>
          <w:bCs/>
          <w:vertAlign w:val="subscript"/>
        </w:rPr>
        <w:t>RB</w:t>
      </w:r>
      <w:r w:rsidRPr="00446013">
        <w:rPr>
          <w:rFonts w:eastAsia="SimSun"/>
          <w:bCs/>
        </w:rPr>
        <w:t>)</w:t>
      </w:r>
    </w:p>
    <w:p w:rsidR="002A7BF7" w:rsidRDefault="002A7BF7" w:rsidP="002A7BF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bookmarkStart w:id="11" w:name="_Toc21340768"/>
      <w:r>
        <w:rPr>
          <w:rFonts w:eastAsia="SimSun"/>
        </w:rPr>
        <w:t>For all transmission bandwidth configurations, a</w:t>
      </w:r>
      <w:r w:rsidRPr="00446013">
        <w:rPr>
          <w:rFonts w:eastAsia="SimSun"/>
        </w:rPr>
        <w:t>n RB allocation is an Edge allocation if it is NOT a Region 1 inner allocation</w:t>
      </w:r>
      <w:r>
        <w:rPr>
          <w:rFonts w:eastAsia="SimSun"/>
        </w:rPr>
        <w:t>.</w:t>
      </w:r>
    </w:p>
    <w:p w:rsidR="002A7BF7" w:rsidRPr="00446013" w:rsidRDefault="002A7BF7" w:rsidP="002A7BF7">
      <w:pPr>
        <w:pStyle w:val="Heading4"/>
      </w:pPr>
      <w:bookmarkStart w:id="12" w:name="_Toc29805215"/>
      <w:r w:rsidRPr="00446013">
        <w:t>6.2.2.4</w:t>
      </w:r>
      <w:r w:rsidRPr="00446013">
        <w:tab/>
        <w:t>UE maximum output power reduction for power class 4</w:t>
      </w:r>
      <w:bookmarkEnd w:id="11"/>
      <w:bookmarkEnd w:id="12"/>
    </w:p>
    <w:p w:rsidR="001E41F3" w:rsidRDefault="001E41F3">
      <w:pPr>
        <w:rPr>
          <w:noProof/>
        </w:rPr>
      </w:pPr>
    </w:p>
    <w:p w:rsidR="00E7531B" w:rsidRDefault="00E7531B" w:rsidP="00E7531B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E753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E50" w:rsidRDefault="00A25E50">
      <w:r>
        <w:separator/>
      </w:r>
    </w:p>
  </w:endnote>
  <w:endnote w:type="continuationSeparator" w:id="0">
    <w:p w:rsidR="00A25E50" w:rsidRDefault="00A2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E50" w:rsidRDefault="00A25E50">
      <w:r>
        <w:separator/>
      </w:r>
    </w:p>
  </w:footnote>
  <w:footnote w:type="continuationSeparator" w:id="0">
    <w:p w:rsidR="00A25E50" w:rsidRDefault="00A25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F31D5"/>
    <w:multiLevelType w:val="hybridMultilevel"/>
    <w:tmpl w:val="FE9E9CA0"/>
    <w:lvl w:ilvl="0" w:tplc="48FA2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0B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CB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E5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00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AEC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27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B706540"/>
    <w:multiLevelType w:val="hybridMultilevel"/>
    <w:tmpl w:val="34A63190"/>
    <w:lvl w:ilvl="0" w:tplc="AABEE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4BF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2E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01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3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6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Colin-ACF002">
    <w15:presenceInfo w15:providerId="AD" w15:userId="S-1-5-21-1503781981-2815224856-594536586-1486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6BA"/>
    <w:rsid w:val="000C6598"/>
    <w:rsid w:val="0011336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BF7"/>
    <w:rsid w:val="002B5741"/>
    <w:rsid w:val="00305409"/>
    <w:rsid w:val="003609EF"/>
    <w:rsid w:val="0036231A"/>
    <w:rsid w:val="00374DD4"/>
    <w:rsid w:val="003E1A36"/>
    <w:rsid w:val="003F48B6"/>
    <w:rsid w:val="00410371"/>
    <w:rsid w:val="004242F1"/>
    <w:rsid w:val="004A5DC7"/>
    <w:rsid w:val="004B75B7"/>
    <w:rsid w:val="004F1935"/>
    <w:rsid w:val="0051580D"/>
    <w:rsid w:val="00547111"/>
    <w:rsid w:val="00592D74"/>
    <w:rsid w:val="005E2C44"/>
    <w:rsid w:val="00621188"/>
    <w:rsid w:val="006257ED"/>
    <w:rsid w:val="006456E6"/>
    <w:rsid w:val="00657E6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76B"/>
    <w:rsid w:val="009777D9"/>
    <w:rsid w:val="00991B88"/>
    <w:rsid w:val="009A5753"/>
    <w:rsid w:val="009A579D"/>
    <w:rsid w:val="009A6361"/>
    <w:rsid w:val="009E3297"/>
    <w:rsid w:val="009F734F"/>
    <w:rsid w:val="00A246B6"/>
    <w:rsid w:val="00A25E50"/>
    <w:rsid w:val="00A27A1A"/>
    <w:rsid w:val="00A4000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70"/>
    <w:rsid w:val="00D03F9A"/>
    <w:rsid w:val="00D06D51"/>
    <w:rsid w:val="00D24991"/>
    <w:rsid w:val="00D50255"/>
    <w:rsid w:val="00D66520"/>
    <w:rsid w:val="00DE34CF"/>
    <w:rsid w:val="00E13F3D"/>
    <w:rsid w:val="00E34898"/>
    <w:rsid w:val="00E7531B"/>
    <w:rsid w:val="00EB09B7"/>
    <w:rsid w:val="00EE7D7C"/>
    <w:rsid w:val="00F25D98"/>
    <w:rsid w:val="00F300FB"/>
    <w:rsid w:val="00FB6386"/>
    <w:rsid w:val="00FD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62D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753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753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53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753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7531B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7531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E7531B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8B28C-B22A-43BC-B082-C7A519E8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Colin-ACF002</cp:lastModifiedBy>
  <cp:revision>2</cp:revision>
  <cp:lastPrinted>1900-01-01T06:00:00Z</cp:lastPrinted>
  <dcterms:created xsi:type="dcterms:W3CDTF">2020-02-14T20:00:00Z</dcterms:created>
  <dcterms:modified xsi:type="dcterms:W3CDTF">2020-02-14T20:00:00Z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