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7109A9A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36C82" w:rsidRPr="00A36C82">
        <w:rPr>
          <w:b/>
          <w:bCs/>
          <w:i/>
          <w:iCs/>
          <w:sz w:val="24"/>
          <w:szCs w:val="24"/>
        </w:rPr>
        <w:t>R5s221217</w:t>
      </w:r>
    </w:p>
    <w:p w14:paraId="663EA847" w14:textId="60ECEAD5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D79C15F" w:rsidR="00DA10BB" w:rsidRPr="00A36C82" w:rsidRDefault="00A36C82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A36C82">
              <w:rPr>
                <w:rFonts w:cs="Arial"/>
                <w:b/>
                <w:bCs/>
                <w:color w:val="000000"/>
                <w:sz w:val="28"/>
                <w:szCs w:val="28"/>
              </w:rPr>
              <w:t>4697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542CA22B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F50D5">
                <w:rPr>
                  <w:b/>
                  <w:noProof/>
                  <w:sz w:val="28"/>
                </w:rPr>
                <w:t>4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312B34A7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</w:t>
            </w:r>
            <w:r w:rsidR="00BA0ABD" w:rsidRPr="00BA0ABD">
              <w:t xml:space="preserve">function </w:t>
            </w:r>
            <w:proofErr w:type="spellStart"/>
            <w:r w:rsidR="00BA0ABD" w:rsidRPr="00BA0ABD">
              <w:t>f_EUTRA_RmvFbdnPLMN</w:t>
            </w:r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65DF2F5" w:rsidR="00A1752C" w:rsidRDefault="00A47259" w:rsidP="00667A8A">
            <w:pPr>
              <w:pStyle w:val="CRCoverPage"/>
              <w:spacing w:after="0"/>
              <w:ind w:left="100"/>
            </w:pPr>
            <w:r w:rsidRPr="00A47259">
              <w:t>TEI</w:t>
            </w:r>
            <w:r w:rsidR="0043386D">
              <w:t>8</w:t>
            </w:r>
            <w:r w:rsidRPr="00A47259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29833BFC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43386D">
              <w:t>1</w:t>
            </w:r>
            <w:r w:rsidR="003D1DB9">
              <w:t>0</w:t>
            </w:r>
            <w:r>
              <w:t>-</w:t>
            </w:r>
            <w:r w:rsidR="00BA0ABD">
              <w:t>12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6D07027C" w:rsidR="00F32B66" w:rsidRPr="003E2717" w:rsidRDefault="003E2717" w:rsidP="00F32B66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3E2717">
              <w:rPr>
                <w:rFonts w:cs="Arial"/>
                <w:lang w:val="en-SG" w:eastAsia="ja-JP"/>
              </w:rPr>
              <w:t xml:space="preserve">At the end of </w:t>
            </w:r>
            <w:r>
              <w:rPr>
                <w:rFonts w:cs="Arial"/>
                <w:lang w:val="en-SG" w:eastAsia="ja-JP"/>
              </w:rPr>
              <w:t>the</w:t>
            </w:r>
            <w:r w:rsidRPr="003E2717">
              <w:rPr>
                <w:rFonts w:cs="Arial"/>
                <w:lang w:val="en-SG" w:eastAsia="ja-JP"/>
              </w:rPr>
              <w:t xml:space="preserve"> test procedure sequence</w:t>
            </w:r>
            <w:r>
              <w:rPr>
                <w:rFonts w:cs="Arial"/>
                <w:lang w:val="en-SG" w:eastAsia="ja-JP"/>
              </w:rPr>
              <w:t xml:space="preserve">, UE performs TAU procedure through manual PLMN selection of forbidden PLMN. But TTCN doesn’t handle optional IMS reregistration procedure after the TAU complete, as per </w:t>
            </w:r>
            <w:r w:rsidRPr="003E2717">
              <w:rPr>
                <w:rFonts w:cs="Arial"/>
                <w:lang w:val="en-SG" w:eastAsia="ja-JP"/>
              </w:rPr>
              <w:t>TS 36.508 subclause 4.5A.30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60C2249" w:rsidR="00BB53CF" w:rsidRPr="00FE3D89" w:rsidRDefault="003E2717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Allow UE to perform optional IMS Reregistration procedure after tracking area update by introducing function </w:t>
            </w:r>
            <w:proofErr w:type="spellStart"/>
            <w:r w:rsidRPr="00BA0ABD">
              <w:rPr>
                <w:rFonts w:ascii="Arial" w:hAnsi="Arial" w:cs="Arial"/>
                <w:lang w:val="en-SG" w:eastAsia="ja-JP"/>
              </w:rPr>
              <w:t>f_EUTRA_WaitForIMSReRegister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75F6774" w:rsidR="00BB53CF" w:rsidRPr="00C91E2F" w:rsidRDefault="00EF4BF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283AD52" w:rsidR="00BB53CF" w:rsidRDefault="00BA0ABD" w:rsidP="00BB53CF">
            <w:pPr>
              <w:pStyle w:val="CRCoverPage"/>
              <w:spacing w:after="0"/>
              <w:rPr>
                <w:noProof/>
              </w:rPr>
            </w:pPr>
            <w:r w:rsidRPr="00BA0ABD">
              <w:rPr>
                <w:noProof/>
              </w:rPr>
              <w:t>9.2.1.1.7</w:t>
            </w:r>
            <w:r>
              <w:rPr>
                <w:noProof/>
              </w:rPr>
              <w:t xml:space="preserve"> and </w:t>
            </w:r>
            <w:r w:rsidRPr="00BA0ABD">
              <w:rPr>
                <w:noProof/>
              </w:rPr>
              <w:t>9.2.1.1.7a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A48858C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2AA0F529" w:rsidR="00BB53CF" w:rsidRDefault="00BA0ABD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B384E3B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56F6CD22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3F50D5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0EF16B94" w:rsidR="00055B8B" w:rsidRPr="0068308B" w:rsidRDefault="003E2717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3E2717">
              <w:rPr>
                <w:rFonts w:ascii="Arial" w:eastAsia="Calibri" w:hAnsi="Arial" w:cs="Arial"/>
                <w:color w:val="000000"/>
              </w:rPr>
              <w:t>f_EUTRA_RmvFbdnPLMN</w:t>
            </w:r>
            <w:proofErr w:type="spellEnd"/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7E24" w14:textId="6FF3E40A" w:rsidR="003E2717" w:rsidRPr="00811755" w:rsidRDefault="003E2717" w:rsidP="003E271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3E2717">
              <w:rPr>
                <w:rFonts w:cs="Arial"/>
                <w:lang w:val="en-SG" w:eastAsia="ja-JP"/>
              </w:rPr>
              <w:t xml:space="preserve">At the end of </w:t>
            </w:r>
            <w:r>
              <w:rPr>
                <w:rFonts w:cs="Arial"/>
                <w:lang w:val="en-SG" w:eastAsia="ja-JP"/>
              </w:rPr>
              <w:t>the</w:t>
            </w:r>
            <w:r w:rsidRPr="003E2717">
              <w:rPr>
                <w:rFonts w:cs="Arial"/>
                <w:lang w:val="en-SG" w:eastAsia="ja-JP"/>
              </w:rPr>
              <w:t xml:space="preserve"> test procedure sequence</w:t>
            </w:r>
            <w:r>
              <w:rPr>
                <w:rFonts w:cs="Arial"/>
                <w:lang w:val="en-SG" w:eastAsia="ja-JP"/>
              </w:rPr>
              <w:t xml:space="preserve">, UE performs TAU procedure through manual PLMN selection of forbidden PLMN. But TTCN doesn’t handle optional IMS reregistration procedure after the TAU complete, as per </w:t>
            </w:r>
            <w:r w:rsidRPr="003E2717">
              <w:rPr>
                <w:rFonts w:cs="Arial"/>
                <w:lang w:val="en-SG" w:eastAsia="ja-JP"/>
              </w:rPr>
              <w:t>TS 36.508 subclause 4.5A.30</w:t>
            </w:r>
            <w:r>
              <w:rPr>
                <w:rFonts w:cs="Arial"/>
                <w:lang w:val="en-SG" w:eastAsia="ja-JP"/>
              </w:rPr>
              <w:t>.</w:t>
            </w:r>
          </w:p>
          <w:p w14:paraId="428B71A1" w14:textId="69A19F71" w:rsidR="0070773C" w:rsidRPr="00811755" w:rsidRDefault="0070773C" w:rsidP="00F32B66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085917E5" w:rsidR="00055B8B" w:rsidRPr="00945564" w:rsidRDefault="00BA0ABD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Allow UE to perform optional </w:t>
            </w:r>
            <w:r w:rsidR="00A61431">
              <w:rPr>
                <w:rFonts w:ascii="Arial" w:hAnsi="Arial" w:cs="Arial"/>
                <w:lang w:val="en-SG" w:eastAsia="ja-JP"/>
              </w:rPr>
              <w:t xml:space="preserve">IMS Reregistration procedure </w:t>
            </w:r>
            <w:r>
              <w:rPr>
                <w:rFonts w:ascii="Arial" w:hAnsi="Arial" w:cs="Arial"/>
                <w:lang w:val="en-SG" w:eastAsia="ja-JP"/>
              </w:rPr>
              <w:t xml:space="preserve">after tracking area update by introducing function </w:t>
            </w:r>
            <w:proofErr w:type="spellStart"/>
            <w:r w:rsidRPr="00BA0ABD">
              <w:rPr>
                <w:rFonts w:ascii="Arial" w:hAnsi="Arial" w:cs="Arial"/>
                <w:lang w:val="en-SG" w:eastAsia="ja-JP"/>
              </w:rPr>
              <w:t>f_EUTRA_WaitForIMSReRegister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6FE4D4B0" w:rsidR="00055B8B" w:rsidRPr="007C0A48" w:rsidRDefault="00BA0ABD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BA0ABD">
              <w:rPr>
                <w:rFonts w:ascii="Arial" w:hAnsi="Arial" w:cs="Arial"/>
                <w:color w:val="000000"/>
              </w:rPr>
              <w:t>EUTRA_NASCommonFunctions.ttcn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68045A70" w:rsidR="00055B8B" w:rsidRPr="0087378E" w:rsidRDefault="0087378E" w:rsidP="00A40090">
            <w:pPr>
              <w:rPr>
                <w:rFonts w:ascii="Arial" w:hAnsi="Arial" w:cs="Arial"/>
              </w:rPr>
            </w:pPr>
            <w:r w:rsidRPr="0087378E">
              <w:rPr>
                <w:rFonts w:ascii="Arial" w:hAnsi="Arial" w:cs="Arial"/>
                <w:highlight w:val="cyan"/>
              </w:rPr>
              <w:t>Accepted as an improvement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1649AB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RmvFbdnPLMN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p_CellId_Detach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, // @sic R5s110498, R5s190327 sic@</w:t>
      </w:r>
    </w:p>
    <w:p w14:paraId="0B8F45B5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271D639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EUTRA_ATTACH_Type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p_ForcedAttach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43400C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EUTRA_RRC_STATE_Type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= RRC_CONNECTED</w:t>
      </w:r>
    </w:p>
    <w:p w14:paraId="4A0F30C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) 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runs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on EUTRA_PTC // @sic R5-106675 sic@</w:t>
      </w:r>
    </w:p>
    <w:p w14:paraId="43CFB10D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/@sic R5-162910:  added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11C82507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6414733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v_Guti_Params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1553835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v_Guti_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Params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D5A2A6F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71AD4B8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RRC connection to bring UE to a permanently stable state</w:t>
      </w:r>
    </w:p>
    <w:p w14:paraId="7B5F5C00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== RRC_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CONNECTED){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//@sic R5-162910:  added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14595EF1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p_CellId_Detach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 // @sic R5s120720, R5s190327 sic@</w:t>
      </w:r>
    </w:p>
    <w:p w14:paraId="439C0F9A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50F6ECC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C1A588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//configure cells to make cell of forbidden PLMN serving cell</w:t>
      </w:r>
    </w:p>
    <w:p w14:paraId="29C2493F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1D80BD7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p_CellId_Detach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tsc_NonSuitableOffCellRS_EPRE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6EF083CC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1BFD0A98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58C28D5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 // @sic R5s110498 sic@</w:t>
      </w:r>
    </w:p>
    <w:p w14:paraId="7D07556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6380EC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f_UT_ManualPLMN_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Select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UT, f_Asn2Nas_PlmnId 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v_Guti_Params.PLMN_Identity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0D559C01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84E83A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f_EUTRA_TrackingAreaUpdate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, -,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p_ForcedAttach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 // @sic R5s190327 sic@</w:t>
      </w:r>
    </w:p>
    <w:p w14:paraId="671DFE87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f_UT_AutomaticPLMN_Select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(UT); // @sic R5s190327 sic@</w:t>
      </w:r>
    </w:p>
    <w:p w14:paraId="13C4A837" w14:textId="2381A4A2" w:rsidR="00A61431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F95A4BB" w14:textId="77777777" w:rsid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7EA61C9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RmvFbdnPLMN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p_CellId_Detach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, // @sic R5s110498, R5s190327 sic@</w:t>
      </w:r>
    </w:p>
    <w:p w14:paraId="45A45820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CD59A2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EUTRA_ATTACH_Type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p_ForcedAttach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9883598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EUTRA_RRC_STATE_Type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= RRC_CONNECTED</w:t>
      </w:r>
    </w:p>
    <w:p w14:paraId="397CD71E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) 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runs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on EUTRA_PTC // @sic R5-106675 sic@</w:t>
      </w:r>
    </w:p>
    <w:p w14:paraId="05557E0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/@sic R5-162910:  added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3BCFB99D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template (value)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B10A04A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v_Guti_Params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7E2121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v_Guti_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Params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6DC188C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4A6B528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RRC connection to bring UE to a permanently stable state</w:t>
      </w:r>
    </w:p>
    <w:p w14:paraId="3A80BAF0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== RRC_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CONNECTED){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//@sic R5-162910:  added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77906951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p_CellId_Detach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 // @sic R5s120720, R5s190327 sic@</w:t>
      </w:r>
    </w:p>
    <w:p w14:paraId="7A254A59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3A23757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131B397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//configure cells to make cell of forbidden PLMN serving cell</w:t>
      </w:r>
    </w:p>
    <w:p w14:paraId="6AC3570F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62EFC4EC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p_CellId_Detach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tsc_NonSuitableOffCellRS_EPRE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23627B4F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14215CE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EF66754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 // @sic R5s110498 sic@</w:t>
      </w:r>
    </w:p>
    <w:p w14:paraId="2DE6F80E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0C6F234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f_UT_ManualPLMN_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Select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UT, f_Asn2Nas_PlmnId 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v_Guti_Params.PLMN_Identity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B466273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3B9A0A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f_EUTRA_TrackingAreaUpdate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, -,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p_ForcedAttach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 // @sic R5s190327 sic@</w:t>
      </w:r>
    </w:p>
    <w:p w14:paraId="0791375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6903F56A" w14:textId="128CDBE9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A0AB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//The UE may attempt the generic test procedure for IMS Re-registration on EPS HPLMN as specified in TS 36.508 [18] subclause 4.5A.30.</w:t>
      </w:r>
    </w:p>
    <w:p w14:paraId="57EADF4A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f_EUTRA_WaitForIMSReRegister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 //@sic R5-204524 sic@</w:t>
      </w:r>
    </w:p>
    <w:p w14:paraId="6884F66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4FEE4D39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f_UT_AutomaticPLMN_Select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(UT); // @sic R5s190327 sic@</w:t>
      </w:r>
    </w:p>
    <w:p w14:paraId="3DD41D16" w14:textId="4364CD83" w:rsidR="006D6BE5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D2D0105" w14:textId="77777777" w:rsid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BA0A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C79A7" w14:textId="77777777" w:rsidR="008A7C5C" w:rsidRDefault="008A7C5C">
      <w:pPr>
        <w:spacing w:after="0"/>
      </w:pPr>
      <w:r>
        <w:separator/>
      </w:r>
    </w:p>
  </w:endnote>
  <w:endnote w:type="continuationSeparator" w:id="0">
    <w:p w14:paraId="1A8E2D62" w14:textId="77777777" w:rsidR="008A7C5C" w:rsidRDefault="008A7C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3262D" w14:textId="77777777" w:rsidR="008A7C5C" w:rsidRDefault="008A7C5C">
      <w:pPr>
        <w:spacing w:after="0"/>
      </w:pPr>
      <w:r>
        <w:separator/>
      </w:r>
    </w:p>
  </w:footnote>
  <w:footnote w:type="continuationSeparator" w:id="0">
    <w:p w14:paraId="1F013A7F" w14:textId="77777777" w:rsidR="008A7C5C" w:rsidRDefault="008A7C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3351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4923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6DA7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3983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6D14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717"/>
    <w:rsid w:val="003E298C"/>
    <w:rsid w:val="003E4389"/>
    <w:rsid w:val="003E51C2"/>
    <w:rsid w:val="003E600B"/>
    <w:rsid w:val="003E6689"/>
    <w:rsid w:val="003F4F07"/>
    <w:rsid w:val="003F4FC8"/>
    <w:rsid w:val="003F50D5"/>
    <w:rsid w:val="00406CBA"/>
    <w:rsid w:val="00410371"/>
    <w:rsid w:val="0041331D"/>
    <w:rsid w:val="00414C28"/>
    <w:rsid w:val="004242F1"/>
    <w:rsid w:val="0043163D"/>
    <w:rsid w:val="0043386D"/>
    <w:rsid w:val="004349E1"/>
    <w:rsid w:val="00434A40"/>
    <w:rsid w:val="00437CC3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8D1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737E"/>
    <w:rsid w:val="006B062C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3D51"/>
    <w:rsid w:val="007C7D6C"/>
    <w:rsid w:val="007D137E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53F93"/>
    <w:rsid w:val="008626E7"/>
    <w:rsid w:val="008708CB"/>
    <w:rsid w:val="00870EE7"/>
    <w:rsid w:val="00872EDD"/>
    <w:rsid w:val="0087378E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A7C5C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564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374"/>
    <w:rsid w:val="009777D9"/>
    <w:rsid w:val="0098505D"/>
    <w:rsid w:val="00991B88"/>
    <w:rsid w:val="009963D4"/>
    <w:rsid w:val="009A310D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36C82"/>
    <w:rsid w:val="00A40C71"/>
    <w:rsid w:val="00A44532"/>
    <w:rsid w:val="00A47259"/>
    <w:rsid w:val="00A47E70"/>
    <w:rsid w:val="00A50CF0"/>
    <w:rsid w:val="00A52F6F"/>
    <w:rsid w:val="00A61431"/>
    <w:rsid w:val="00A623C9"/>
    <w:rsid w:val="00A66C63"/>
    <w:rsid w:val="00A70BC7"/>
    <w:rsid w:val="00A749F0"/>
    <w:rsid w:val="00A7671C"/>
    <w:rsid w:val="00A84550"/>
    <w:rsid w:val="00A90724"/>
    <w:rsid w:val="00A92CF6"/>
    <w:rsid w:val="00A93C22"/>
    <w:rsid w:val="00A95A08"/>
    <w:rsid w:val="00A9709B"/>
    <w:rsid w:val="00A971AC"/>
    <w:rsid w:val="00AA2CBC"/>
    <w:rsid w:val="00AA2D5E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0ABD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1D50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08E4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0B7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0FE9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4BFA"/>
    <w:rsid w:val="00EF51E1"/>
    <w:rsid w:val="00EF5423"/>
    <w:rsid w:val="00F0098D"/>
    <w:rsid w:val="00F11469"/>
    <w:rsid w:val="00F123A7"/>
    <w:rsid w:val="00F13645"/>
    <w:rsid w:val="00F224CC"/>
    <w:rsid w:val="00F25AC8"/>
    <w:rsid w:val="00F25D98"/>
    <w:rsid w:val="00F267CA"/>
    <w:rsid w:val="00F300FB"/>
    <w:rsid w:val="00F32B66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143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6305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2021-04-12T02:16:00Z</cp:lastPrinted>
  <dcterms:created xsi:type="dcterms:W3CDTF">2022-10-24T10:10:00Z</dcterms:created>
  <dcterms:modified xsi:type="dcterms:W3CDTF">2022-10-24T10:10:00Z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