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06517" w:rsidRDefault="007267D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 w:rsidR="00A72AAE">
        <w:fldChar w:fldCharType="begin"/>
      </w:r>
      <w:r w:rsidR="00A72AAE">
        <w:instrText xml:space="preserve"> DOCPROPERTY  Tdoc#  \* MERGEFORMAT </w:instrText>
      </w:r>
      <w:r w:rsidR="00A72AAE">
        <w:fldChar w:fldCharType="separate"/>
      </w:r>
      <w:r>
        <w:rPr>
          <w:b/>
          <w:i/>
          <w:sz w:val="28"/>
        </w:rPr>
        <w:t>R5s22</w:t>
      </w:r>
      <w:r>
        <w:rPr>
          <w:rFonts w:eastAsia="宋体" w:hint="eastAsia"/>
          <w:b/>
          <w:i/>
          <w:sz w:val="28"/>
          <w:lang w:val="en-US" w:eastAsia="zh-CN"/>
        </w:rPr>
        <w:t>0</w:t>
      </w:r>
      <w:r w:rsidR="00A72AAE">
        <w:rPr>
          <w:rFonts w:eastAsia="宋体"/>
          <w:b/>
          <w:i/>
          <w:sz w:val="28"/>
          <w:lang w:val="en-US" w:eastAsia="zh-CN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596</w:t>
      </w:r>
    </w:p>
    <w:p w:rsidR="00606517" w:rsidRDefault="00A72AA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67D8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7267D8">
        <w:rPr>
          <w:b/>
          <w:sz w:val="24"/>
        </w:rPr>
        <w:t xml:space="preserve">, </w:t>
      </w:r>
      <w:r w:rsidR="007267D8">
        <w:fldChar w:fldCharType="begin"/>
      </w:r>
      <w:r w:rsidR="007267D8">
        <w:instrText xml:space="preserve"> DOCPROPERTY  Country  \* MERGEFORMAT </w:instrText>
      </w:r>
      <w:r w:rsidR="007267D8">
        <w:fldChar w:fldCharType="end"/>
      </w:r>
      <w:r w:rsidR="007267D8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67D8"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 w:rsidR="007267D8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67D8"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65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06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6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142" w:type="dxa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38.523-3</w:t>
            </w:r>
          </w:p>
        </w:tc>
        <w:tc>
          <w:tcPr>
            <w:tcW w:w="709" w:type="dxa"/>
          </w:tcPr>
          <w:p w:rsidR="00606517" w:rsidRDefault="007267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2519</w:t>
            </w:r>
          </w:p>
        </w:tc>
        <w:tc>
          <w:tcPr>
            <w:tcW w:w="709" w:type="dxa"/>
          </w:tcPr>
          <w:p w:rsidR="00606517" w:rsidRDefault="007267D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606517" w:rsidRDefault="007267D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6517" w:rsidRDefault="00A72AA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67D8">
              <w:rPr>
                <w:rFonts w:eastAsia="宋体" w:hint="eastAsia"/>
                <w:b/>
                <w:sz w:val="28"/>
                <w:lang w:val="en-US" w:eastAsia="zh-CN"/>
              </w:rPr>
              <w:t>17.2.0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</w:pPr>
          </w:p>
        </w:tc>
      </w:tr>
      <w:tr w:rsidR="00606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</w:pPr>
          </w:p>
        </w:tc>
      </w:tr>
      <w:tr w:rsidR="006065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6517">
        <w:tc>
          <w:tcPr>
            <w:tcW w:w="9641" w:type="dxa"/>
            <w:gridSpan w:val="9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06517" w:rsidRDefault="006065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6517">
        <w:tc>
          <w:tcPr>
            <w:tcW w:w="2835" w:type="dxa"/>
          </w:tcPr>
          <w:p w:rsidR="00606517" w:rsidRDefault="00726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06517" w:rsidRDefault="007267D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06517" w:rsidRDefault="0072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06517" w:rsidRDefault="007267D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06517" w:rsidRDefault="006065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6517">
        <w:tc>
          <w:tcPr>
            <w:tcW w:w="9640" w:type="dxa"/>
            <w:gridSpan w:val="11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A72A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67D8">
              <w:rPr>
                <w:rFonts w:eastAsia="宋体" w:hint="eastAsia"/>
                <w:lang w:val="en-US" w:eastAsia="zh-CN"/>
              </w:rPr>
              <w:t>Addition of NR5GC test case 6.3.1.10 in FR1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Datang</w:t>
            </w:r>
            <w:r>
              <w:rPr>
                <w:rFonts w:hint="eastAsia"/>
                <w:lang w:eastAsia="zh-CN"/>
              </w:rPr>
              <w:t xml:space="preserve"> LinkTester Technology</w:t>
            </w:r>
            <w:r>
              <w:rPr>
                <w:rFonts w:hint="eastAsia"/>
                <w:lang w:val="en-US" w:eastAsia="zh-CN"/>
              </w:rPr>
              <w:t>, Keysight</w:t>
            </w:r>
            <w:r>
              <w:t xml:space="preserve"> Technologies</w:t>
            </w: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6517" w:rsidRDefault="00903FCC">
            <w:pPr>
              <w:pStyle w:val="CRCoverPage"/>
              <w:spacing w:after="0"/>
              <w:ind w:left="100"/>
            </w:pPr>
            <w:r>
              <w:rPr>
                <w:sz w:val="22"/>
                <w:szCs w:val="22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606517" w:rsidRDefault="0060651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6517" w:rsidRDefault="007267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6517" w:rsidRDefault="007267D8" w:rsidP="00F815D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2022-0</w:t>
            </w:r>
            <w:r w:rsidR="00F815D4"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F815D4"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6517" w:rsidRDefault="0060651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6517" w:rsidRDefault="007267D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6517" w:rsidRDefault="00A72A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267D8">
              <w:t>Rel-17</w:t>
            </w:r>
            <w:r>
              <w:fldChar w:fldCharType="end"/>
            </w:r>
          </w:p>
        </w:tc>
      </w:tr>
      <w:tr w:rsidR="006065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6517" w:rsidRDefault="007267D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06517">
        <w:tc>
          <w:tcPr>
            <w:tcW w:w="1843" w:type="dxa"/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t>To add Rel-1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/>
                <w:lang w:eastAsia="zh-CN"/>
              </w:rPr>
              <w:t>6.3.1.10</w:t>
            </w:r>
            <w:r>
              <w:rPr>
                <w:rFonts w:cs="Arial"/>
              </w:rPr>
              <w:t xml:space="preserve"> </w:t>
            </w:r>
            <w:r>
              <w:t xml:space="preserve">to the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ATS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case  </w:t>
            </w:r>
            <w:r>
              <w:rPr>
                <w:rFonts w:hint="eastAsia"/>
                <w:lang w:eastAsia="zh-CN"/>
              </w:rPr>
              <w:t>6.3.1.10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Test case will not be added to ATS.</w:t>
            </w:r>
          </w:p>
        </w:tc>
      </w:tr>
      <w:tr w:rsidR="00606517">
        <w:tc>
          <w:tcPr>
            <w:tcW w:w="2694" w:type="dxa"/>
            <w:gridSpan w:val="2"/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zh-CN" w:eastAsia="zh-CN"/>
              </w:rPr>
              <w:t>6.3.1.10.NR5GC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06517" w:rsidRDefault="006065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6517" w:rsidRDefault="00606517">
            <w:pPr>
              <w:pStyle w:val="CRCoverPage"/>
              <w:spacing w:after="0"/>
              <w:ind w:left="99"/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6517" w:rsidRDefault="007267D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06517" w:rsidRDefault="007267D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99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38.523-1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6517" w:rsidRDefault="007267D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606517">
            <w:pPr>
              <w:pStyle w:val="CRCoverPage"/>
              <w:spacing w:after="0"/>
              <w:ind w:left="100"/>
            </w:pPr>
          </w:p>
        </w:tc>
      </w:tr>
      <w:tr w:rsidR="006065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6517" w:rsidRDefault="006065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6517" w:rsidRDefault="006065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606517">
            <w:pPr>
              <w:pStyle w:val="CRCoverPage"/>
              <w:spacing w:after="0"/>
              <w:ind w:left="100"/>
            </w:pPr>
          </w:p>
        </w:tc>
      </w:tr>
    </w:tbl>
    <w:p w:rsidR="00606517" w:rsidRDefault="00606517">
      <w:pPr>
        <w:pStyle w:val="CRCoverPage"/>
        <w:spacing w:after="0"/>
        <w:rPr>
          <w:sz w:val="8"/>
          <w:szCs w:val="8"/>
        </w:rPr>
      </w:pPr>
    </w:p>
    <w:p w:rsidR="00606517" w:rsidRDefault="00606517">
      <w:pPr>
        <w:sectPr w:rsidR="00606517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06517" w:rsidRDefault="007267D8">
      <w:pPr>
        <w:pStyle w:val="ae"/>
        <w:jc w:val="left"/>
        <w:rPr>
          <w:rStyle w:val="af0"/>
          <w:rFonts w:cs="Arial"/>
          <w:i w:val="0"/>
          <w:lang w:eastAsia="en-GB"/>
        </w:rPr>
      </w:pPr>
      <w:bookmarkStart w:id="1" w:name="_Toc28704"/>
      <w:r>
        <w:rPr>
          <w:rStyle w:val="af0"/>
          <w:rFonts w:cs="Arial"/>
          <w:i w:val="0"/>
        </w:rPr>
        <w:lastRenderedPageBreak/>
        <w:t>Table of Contents</w:t>
      </w:r>
      <w:bookmarkEnd w:id="1"/>
    </w:p>
    <w:p w:rsidR="00606517" w:rsidRDefault="007267D8">
      <w:pPr>
        <w:pStyle w:val="10"/>
      </w:pPr>
      <w:r>
        <w:rPr>
          <w:rFonts w:cs="Arial" w:hint="eastAsia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 w:hint="eastAsia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_Toc28704 </w:instrText>
      </w:r>
      <w:r>
        <w:fldChar w:fldCharType="separate"/>
      </w:r>
      <w:r>
        <w:t>2</w:t>
      </w:r>
      <w:r>
        <w:fldChar w:fldCharType="end"/>
      </w:r>
    </w:p>
    <w:p w:rsidR="00606517" w:rsidRDefault="007267D8">
      <w:pPr>
        <w:pStyle w:val="10"/>
      </w:pPr>
      <w:r>
        <w:t>1</w:t>
      </w:r>
      <w:r>
        <w:rPr>
          <w:rFonts w:ascii="Arial" w:hAnsi="Arial"/>
          <w:lang w:eastAsia="ja-JP"/>
        </w:rPr>
        <w:t xml:space="preserve"> </w:t>
      </w: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_Toc19326 </w:instrText>
      </w:r>
      <w:r>
        <w:fldChar w:fldCharType="separate"/>
      </w:r>
      <w:r>
        <w:t>3</w:t>
      </w:r>
      <w:r>
        <w:fldChar w:fldCharType="end"/>
      </w:r>
    </w:p>
    <w:p w:rsidR="00606517" w:rsidRDefault="007267D8">
      <w:pPr>
        <w:pStyle w:val="21"/>
      </w:pPr>
      <w:r>
        <w:t>1</w:t>
      </w:r>
      <w:r>
        <w:rPr>
          <w:rFonts w:ascii="Arial" w:hAnsi="Arial"/>
        </w:rPr>
        <w:t xml:space="preserve">.1 </w:t>
      </w:r>
      <w:r>
        <w:t>Verification Test Summary</w:t>
      </w:r>
      <w:r>
        <w:tab/>
      </w:r>
      <w:r>
        <w:fldChar w:fldCharType="begin"/>
      </w:r>
      <w:r>
        <w:instrText xml:space="preserve"> PAGEREF _Toc29382 </w:instrText>
      </w:r>
      <w:r>
        <w:fldChar w:fldCharType="separate"/>
      </w:r>
      <w:r>
        <w:t>3</w:t>
      </w:r>
      <w:r>
        <w:fldChar w:fldCharType="end"/>
      </w:r>
    </w:p>
    <w:p w:rsidR="00606517" w:rsidRDefault="007267D8">
      <w:pPr>
        <w:pStyle w:val="10"/>
      </w:pPr>
      <w:r>
        <w:t>2</w:t>
      </w:r>
      <w:r>
        <w:rPr>
          <w:rFonts w:ascii="Arial" w:hAnsi="Arial"/>
        </w:rPr>
        <w:t xml:space="preserve"> </w:t>
      </w:r>
      <w:r>
        <w:t>Corrections required</w:t>
      </w:r>
      <w:r>
        <w:tab/>
      </w:r>
      <w:r>
        <w:fldChar w:fldCharType="begin"/>
      </w:r>
      <w:r>
        <w:instrText xml:space="preserve"> PAGEREF _Toc21426 </w:instrText>
      </w:r>
      <w:r>
        <w:fldChar w:fldCharType="separate"/>
      </w:r>
      <w:r>
        <w:t>3</w:t>
      </w:r>
      <w:r>
        <w:fldChar w:fldCharType="end"/>
      </w:r>
    </w:p>
    <w:p w:rsidR="00606517" w:rsidRDefault="007267D8">
      <w:pPr>
        <w:pStyle w:val="21"/>
      </w:pPr>
      <w:r>
        <w:t>2</w:t>
      </w:r>
      <w:r>
        <w:rPr>
          <w:rFonts w:ascii="Arial" w:hAnsi="Arial"/>
          <w:lang w:val="pt-BR"/>
        </w:rPr>
        <w:t xml:space="preserve">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_Toc25553 </w:instrText>
      </w:r>
      <w:r>
        <w:fldChar w:fldCharType="separate"/>
      </w:r>
      <w:r>
        <w:t>3</w:t>
      </w:r>
      <w:r>
        <w:fldChar w:fldCharType="end"/>
      </w:r>
    </w:p>
    <w:p w:rsidR="00606517" w:rsidRDefault="007267D8">
      <w:pPr>
        <w:pStyle w:val="21"/>
      </w:pPr>
      <w:r>
        <w:t>2</w:t>
      </w:r>
      <w:r>
        <w:rPr>
          <w:rFonts w:ascii="Arial" w:hAnsi="Arial"/>
          <w:lang w:val="pt-BR"/>
        </w:rPr>
        <w:t xml:space="preserve">.2 </w:t>
      </w:r>
      <w:r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_Toc13625 </w:instrText>
      </w:r>
      <w:r>
        <w:fldChar w:fldCharType="separate"/>
      </w:r>
      <w:r>
        <w:t>4</w:t>
      </w:r>
      <w:r>
        <w:fldChar w:fldCharType="end"/>
      </w:r>
    </w:p>
    <w:p w:rsidR="00606517" w:rsidRDefault="007267D8">
      <w:pPr>
        <w:pStyle w:val="10"/>
      </w:pPr>
      <w:r>
        <w:t>3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_Toc11365 </w:instrText>
      </w:r>
      <w:r>
        <w:fldChar w:fldCharType="separate"/>
      </w:r>
      <w:r>
        <w:t>7</w:t>
      </w:r>
      <w:r>
        <w:fldChar w:fldCharType="end"/>
      </w:r>
    </w:p>
    <w:p w:rsidR="00606517" w:rsidRDefault="007267D8">
      <w:pPr>
        <w:pStyle w:val="10"/>
      </w:pPr>
      <w:r>
        <w:t>4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_Toc29353 </w:instrText>
      </w:r>
      <w:r>
        <w:fldChar w:fldCharType="separate"/>
      </w:r>
      <w:r>
        <w:t>7</w:t>
      </w:r>
      <w:r>
        <w:fldChar w:fldCharType="end"/>
      </w:r>
    </w:p>
    <w:p w:rsidR="00606517" w:rsidRDefault="007267D8">
      <w:pPr>
        <w:pStyle w:val="21"/>
      </w:pPr>
      <w:r>
        <w:t>4</w:t>
      </w:r>
      <w:r>
        <w:rPr>
          <w:rFonts w:ascii="Arial" w:eastAsia="宋体" w:hAnsi="Arial" w:cs="Arial" w:hint="eastAsia"/>
          <w:lang w:eastAsia="zh-CN"/>
        </w:rPr>
        <w:t xml:space="preserve">.1 </w:t>
      </w:r>
      <w:r>
        <w:rPr>
          <w:rFonts w:eastAsia="宋体" w:cs="Arial" w:hint="eastAsia"/>
          <w:color w:val="000000" w:themeColor="text1"/>
          <w:lang w:eastAsia="zh-CN"/>
        </w:rPr>
        <w:t>HiSilicon Balong 5000</w:t>
      </w:r>
      <w:r>
        <w:tab/>
      </w:r>
      <w:r>
        <w:fldChar w:fldCharType="begin"/>
      </w:r>
      <w:r>
        <w:instrText xml:space="preserve"> PAGEREF _Toc4789 </w:instrText>
      </w:r>
      <w:r>
        <w:fldChar w:fldCharType="separate"/>
      </w:r>
      <w:r>
        <w:t>7</w:t>
      </w:r>
      <w:r>
        <w:fldChar w:fldCharType="end"/>
      </w:r>
    </w:p>
    <w:p w:rsidR="00606517" w:rsidRDefault="007267D8">
      <w:pPr>
        <w:pStyle w:val="10"/>
      </w:pPr>
      <w:r>
        <w:t>5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_Toc14200 </w:instrText>
      </w:r>
      <w:r>
        <w:fldChar w:fldCharType="separate"/>
      </w:r>
      <w:r>
        <w:t>7</w:t>
      </w:r>
      <w:r>
        <w:fldChar w:fldCharType="end"/>
      </w:r>
    </w:p>
    <w:p w:rsidR="00606517" w:rsidRDefault="007267D8">
      <w:pPr>
        <w:rPr>
          <w:b/>
          <w:sz w:val="24"/>
          <w:lang w:eastAsia="ja-JP"/>
        </w:rPr>
      </w:pPr>
      <w:r>
        <w:rPr>
          <w:rFonts w:ascii="Arial" w:hAnsi="Arial" w:cs="Arial" w:hint="eastAsia"/>
          <w:b/>
          <w:sz w:val="36"/>
        </w:rPr>
        <w:fldChar w:fldCharType="end"/>
      </w:r>
      <w:r>
        <w:rPr>
          <w:lang w:val="pt-BR"/>
        </w:rPr>
        <w:br w:type="page"/>
      </w:r>
    </w:p>
    <w:p w:rsidR="00606517" w:rsidRDefault="007267D8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326"/>
      <w:r>
        <w:rPr>
          <w:b/>
          <w:lang w:eastAsia="ja-JP"/>
        </w:rPr>
        <w:lastRenderedPageBreak/>
        <w:t>Overview</w:t>
      </w:r>
      <w:bookmarkEnd w:id="2"/>
      <w:bookmarkEnd w:id="3"/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00" w:themeColor="text1"/>
          <w:lang w:eastAsia="en-GB"/>
        </w:rPr>
      </w:pPr>
      <w:r>
        <w:rPr>
          <w:rFonts w:cs="Arial"/>
        </w:rPr>
        <w:t>This document lists all the essential changes needed to correct problems in the TTCN imp</w:t>
      </w:r>
      <w:r>
        <w:rPr>
          <w:rFonts w:cs="Arial"/>
          <w:color w:val="000000" w:themeColor="text1"/>
        </w:rPr>
        <w:t xml:space="preserve">lementation of test case </w:t>
      </w:r>
      <w:r>
        <w:rPr>
          <w:rFonts w:eastAsia="宋体" w:cs="Arial" w:hint="eastAsia"/>
          <w:color w:val="000000" w:themeColor="text1"/>
          <w:lang w:val="en-US" w:eastAsia="zh-CN"/>
        </w:rPr>
        <w:t>6.3.1.10</w:t>
      </w:r>
      <w:r>
        <w:rPr>
          <w:rFonts w:cs="Arial"/>
          <w:color w:val="000000" w:themeColor="text1"/>
        </w:rPr>
        <w:t xml:space="preserve"> which is part of the </w:t>
      </w:r>
      <w:r>
        <w:rPr>
          <w:rFonts w:eastAsia="宋体" w:cs="Arial" w:hint="eastAsia"/>
          <w:color w:val="000000" w:themeColor="text1"/>
          <w:lang w:val="en-US" w:eastAsia="zh-CN"/>
        </w:rPr>
        <w:t xml:space="preserve">NR5GC </w:t>
      </w:r>
      <w:r>
        <w:rPr>
          <w:rFonts w:cs="Arial"/>
          <w:color w:val="000000" w:themeColor="text1"/>
        </w:rPr>
        <w:t xml:space="preserve">test suite. 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eastAsia="ja-JP"/>
        </w:rPr>
        <w:t>Pengchong 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/>
          <w:lang w:eastAsia="ja-JP"/>
        </w:rPr>
        <w:t>shenpengchong@</w:t>
      </w:r>
      <w:r>
        <w:rPr>
          <w:rFonts w:eastAsia="宋体" w:cs="Arial" w:hint="eastAsia"/>
          <w:b/>
          <w:lang w:val="en-US" w:eastAsia="zh-CN"/>
        </w:rPr>
        <w:t>cict</w:t>
      </w:r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 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bCs/>
          <w:sz w:val="24"/>
          <w:lang w:eastAsia="ja-JP"/>
        </w:rPr>
        <w:t>Shaun Harry</w:t>
      </w:r>
      <w:r>
        <w:rPr>
          <w:rFonts w:cs="Arial"/>
          <w:b/>
          <w:bCs/>
          <w:sz w:val="24"/>
          <w:lang w:eastAsia="ja-JP"/>
        </w:rPr>
        <w:br/>
      </w:r>
      <w:r>
        <w:rPr>
          <w:rFonts w:cs="Arial"/>
          <w:b/>
          <w:bCs/>
          <w:lang w:eastAsia="ja-JP"/>
        </w:rPr>
        <w:tab/>
        <w:t>shaun.harry@keysight.com</w:t>
      </w:r>
    </w:p>
    <w:p w:rsidR="00606517" w:rsidRDefault="007267D8">
      <w:pPr>
        <w:pStyle w:val="2"/>
        <w:numPr>
          <w:ilvl w:val="1"/>
          <w:numId w:val="2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29382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宋体" w:cs="Arial" w:hint="eastAsia"/>
          <w:color w:val="000000" w:themeColor="text1"/>
          <w:lang w:val="en-US" w:eastAsia="zh-CN"/>
        </w:rPr>
        <w:t>6.3.1.10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eastAsia="ja-JP"/>
        </w:rPr>
        <w:t>iwd-TTCN3-B2020-09_D2</w:t>
      </w:r>
      <w:r>
        <w:rPr>
          <w:rFonts w:eastAsia="宋体" w:cs="Arial" w:hint="eastAsia"/>
          <w:bCs/>
          <w:lang w:val="en-US" w:eastAsia="zh-CN"/>
        </w:rPr>
        <w:t>2</w:t>
      </w:r>
      <w:r>
        <w:rPr>
          <w:rFonts w:cs="Arial" w:hint="eastAsia"/>
          <w:bCs/>
          <w:lang w:eastAsia="ja-JP"/>
        </w:rPr>
        <w:t>wk</w:t>
      </w:r>
      <w:r>
        <w:rPr>
          <w:rFonts w:eastAsia="宋体" w:cs="Arial" w:hint="eastAsia"/>
          <w:bCs/>
          <w:lang w:val="en-US" w:eastAsia="zh-CN"/>
        </w:rPr>
        <w:t>12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Cs/>
          <w:color w:val="000000" w:themeColor="text1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color w:val="000000" w:themeColor="text1"/>
          <w:lang w:eastAsia="ja-JP"/>
        </w:rPr>
        <w:t>Datang LinkTester 5G Protocol Conformance Test System ECT9610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eastAsia="宋体" w:cs="Arial"/>
          <w:bCs/>
          <w:color w:val="000000" w:themeColor="text1"/>
          <w:lang w:val="en-US" w:eastAsia="zh-CN"/>
        </w:rPr>
      </w:pPr>
      <w:r>
        <w:rPr>
          <w:rFonts w:eastAsia="宋体" w:cs="Arial" w:hint="eastAsia"/>
          <w:bCs/>
          <w:color w:val="000000" w:themeColor="text1"/>
          <w:lang w:val="en-US" w:eastAsia="zh-CN"/>
        </w:rPr>
        <w:t xml:space="preserve">                        </w:t>
      </w:r>
      <w:r>
        <w:rPr>
          <w:rFonts w:eastAsia="宋体" w:cs="Arial"/>
          <w:bCs/>
          <w:lang w:val="en-US" w:eastAsia="zh-CN" w:bidi="ar"/>
        </w:rPr>
        <w:t>Keysight S8704A Protocol Conformance Toolset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HiSilicon Balong 5000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606517" w:rsidRDefault="00606517"/>
    <w:p w:rsidR="00606517" w:rsidRDefault="007267D8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21426"/>
      <w:r>
        <w:rPr>
          <w:b/>
        </w:rPr>
        <w:t>Corrections required</w:t>
      </w:r>
      <w:bookmarkEnd w:id="5"/>
      <w:bookmarkEnd w:id="6"/>
      <w:bookmarkEnd w:id="7"/>
    </w:p>
    <w:p w:rsidR="00606517" w:rsidRDefault="007267D8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555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06517">
        <w:trPr>
          <w:trHeight w:val="447"/>
        </w:trPr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</w:pPr>
            <w:r>
              <w:rPr>
                <w:rFonts w:hint="eastAsia"/>
              </w:rPr>
              <w:t>TC_6_3_1_10_NR5GC</w:t>
            </w:r>
          </w:p>
        </w:tc>
      </w:tr>
      <w:tr w:rsidR="00606517">
        <w:trPr>
          <w:trHeight w:val="452"/>
        </w:trPr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06517" w:rsidRDefault="007267D8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 Test time is not enough for the 396s timer at step26. 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06517" w:rsidRDefault="007267D8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 xml:space="preserve">1. </w:t>
            </w:r>
            <w:r>
              <w:rPr>
                <w:rFonts w:cs="Arial" w:hint="eastAsia"/>
                <w:lang w:val="en-US" w:eastAsia="zh-CN"/>
              </w:rPr>
              <w:t>Modify 300 to 500.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NR5GC_Testsuite.ttcn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06517" w:rsidRDefault="00055E7F">
            <w:pPr>
              <w:rPr>
                <w:rFonts w:ascii="Arial" w:hAnsi="Arial"/>
                <w:highlight w:val="cyan"/>
              </w:rPr>
            </w:pPr>
            <w:r w:rsidRPr="00055E7F"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606517" w:rsidRDefault="00606517"/>
    <w:p w:rsidR="00606517" w:rsidRDefault="007267D8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06517">
        <w:tc>
          <w:tcPr>
            <w:tcW w:w="9855" w:type="dxa"/>
            <w:shd w:val="clear" w:color="auto" w:fill="auto"/>
          </w:tcPr>
          <w:p w:rsidR="00606517" w:rsidRDefault="007267D8">
            <w:r>
              <w:rPr>
                <w:rFonts w:hint="eastAsia"/>
              </w:rPr>
              <w:t xml:space="preserve">  testcase TC_6_3_1_10_NR5GC() runs on MTC_NR5GC system SYSTEM_NR5GC {</w:t>
            </w:r>
          </w:p>
          <w:p w:rsidR="00606517" w:rsidRDefault="007267D8">
            <w:r>
              <w:rPr>
                <w:rFonts w:hint="eastAsia"/>
              </w:rPr>
              <w:t xml:space="preserve">    // @purpose</w:t>
            </w:r>
          </w:p>
          <w:p w:rsidR="00606517" w:rsidRDefault="007267D8">
            <w:r>
              <w:rPr>
                <w:rFonts w:hint="eastAsia"/>
              </w:rPr>
              <w:t xml:space="preserve">    //   Steering of UE in roaming during mobility update registration</w:t>
            </w:r>
          </w:p>
          <w:p w:rsidR="00606517" w:rsidRDefault="007267D8">
            <w:r>
              <w:rPr>
                <w:rFonts w:hint="eastAsia"/>
              </w:rPr>
              <w:t xml:space="preserve">    var NR5GC_PTC        v_NR5GC      := null;</w:t>
            </w:r>
          </w:p>
          <w:p w:rsidR="00606517" w:rsidRDefault="007267D8">
            <w:r>
              <w:rPr>
                <w:rFonts w:hint="eastAsia"/>
              </w:rPr>
              <w:t xml:space="preserve">    var IMS_PTC          v_IMS1       := null;</w:t>
            </w:r>
          </w:p>
          <w:p w:rsidR="00606517" w:rsidRDefault="007267D8">
            <w:r>
              <w:rPr>
                <w:rFonts w:hint="eastAsia"/>
              </w:rPr>
              <w:t xml:space="preserve">    var IMS_PTC          v_IMS2       := null;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timer t_GuardTimer := int2float(</w:t>
            </w:r>
            <w:r>
              <w:rPr>
                <w:rFonts w:hint="eastAsia"/>
                <w:highlight w:val="yellow"/>
              </w:rPr>
              <w:t>300</w:t>
            </w:r>
            <w:r>
              <w:rPr>
                <w:rFonts w:hint="eastAsia"/>
              </w:rPr>
              <w:t>);</w:t>
            </w:r>
          </w:p>
          <w:p w:rsidR="00606517" w:rsidRDefault="007267D8">
            <w:r>
              <w:rPr>
                <w:rFonts w:hint="eastAsia"/>
              </w:rPr>
              <w:lastRenderedPageBreak/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v_NR5GC := NR5GC_PTC.create("NR5GC") alive;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f_MTC_ConnectPTCs_NR5GC(system, v_NR5GC, v_IMS1, v_IMS2);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v_NR5GC.start(f_TC_6_3_1_10_NR5GC());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t_GuardTimer.start;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f_MTC_MainLoop_NR5GC(t_GuardTimer);</w:t>
            </w:r>
          </w:p>
          <w:p w:rsidR="00606517" w:rsidRDefault="007267D8">
            <w:r>
              <w:rPr>
                <w:rFonts w:hint="eastAsia"/>
              </w:rPr>
              <w:t xml:space="preserve">  }</w:t>
            </w:r>
          </w:p>
        </w:tc>
      </w:tr>
    </w:tbl>
    <w:p w:rsidR="00606517" w:rsidRDefault="007267D8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06517">
        <w:tc>
          <w:tcPr>
            <w:tcW w:w="9855" w:type="dxa"/>
            <w:shd w:val="clear" w:color="auto" w:fill="auto"/>
          </w:tcPr>
          <w:p w:rsidR="00606517" w:rsidRDefault="007267D8">
            <w:r>
              <w:rPr>
                <w:rFonts w:hint="eastAsia"/>
              </w:rPr>
              <w:t xml:space="preserve">  testcase TC_6_3_1_10_NR5GC() runs on MTC_NR5GC system SYSTEM_NR5GC {</w:t>
            </w:r>
          </w:p>
          <w:p w:rsidR="00606517" w:rsidRDefault="007267D8">
            <w:r>
              <w:rPr>
                <w:rFonts w:hint="eastAsia"/>
              </w:rPr>
              <w:t xml:space="preserve">    // @purpose</w:t>
            </w:r>
          </w:p>
          <w:p w:rsidR="00606517" w:rsidRDefault="007267D8">
            <w:r>
              <w:rPr>
                <w:rFonts w:hint="eastAsia"/>
              </w:rPr>
              <w:t xml:space="preserve">    //   Steering of UE in roaming during mobility update registration</w:t>
            </w:r>
          </w:p>
          <w:p w:rsidR="00606517" w:rsidRDefault="007267D8">
            <w:r>
              <w:rPr>
                <w:rFonts w:hint="eastAsia"/>
              </w:rPr>
              <w:t xml:space="preserve">    var NR5GC_PTC        v_NR5GC      := null;</w:t>
            </w:r>
          </w:p>
          <w:p w:rsidR="00606517" w:rsidRDefault="007267D8">
            <w:r>
              <w:rPr>
                <w:rFonts w:hint="eastAsia"/>
              </w:rPr>
              <w:t xml:space="preserve">    var IMS_PTC          v_IMS1       := null;</w:t>
            </w:r>
          </w:p>
          <w:p w:rsidR="00606517" w:rsidRDefault="007267D8">
            <w:r>
              <w:rPr>
                <w:rFonts w:hint="eastAsia"/>
              </w:rPr>
              <w:t xml:space="preserve">    var IMS_PTC          v_IMS2       := null;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timer t_GuardTimer := int2float</w:t>
            </w:r>
            <w:r>
              <w:rPr>
                <w:rFonts w:hint="eastAsia"/>
                <w:highlight w:val="yellow"/>
              </w:rPr>
              <w:t>(</w:t>
            </w:r>
            <w:r>
              <w:rPr>
                <w:rFonts w:eastAsia="宋体" w:hint="eastAsia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highlight w:val="yellow"/>
              </w:rPr>
              <w:t>00)</w:t>
            </w:r>
            <w:r>
              <w:rPr>
                <w:rFonts w:hint="eastAsia"/>
              </w:rPr>
              <w:t>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v_NR5GC := NR5GC_PTC.create("NR5GC") alive;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f_MTC_ConnectPTCs_NR5GC(system, v_NR5GC, v_IMS1, v_IMS2);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v_NR5GC.start(f_TC_6_3_1_10_NR5GC());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t_GuardTimer.start;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f_MTC_MainLoop_NR5GC(t_GuardTimer);</w:t>
            </w:r>
          </w:p>
          <w:p w:rsidR="00606517" w:rsidRDefault="007267D8">
            <w:r>
              <w:rPr>
                <w:rFonts w:hint="eastAsia"/>
              </w:rPr>
              <w:t xml:space="preserve">  }</w:t>
            </w:r>
          </w:p>
        </w:tc>
      </w:tr>
    </w:tbl>
    <w:p w:rsidR="00606517" w:rsidRDefault="007267D8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3625"/>
      <w:r>
        <w:rPr>
          <w:b/>
          <w:lang w:val="pt-BR"/>
        </w:rPr>
        <w:t>Change 2</w:t>
      </w:r>
      <w:bookmarkStart w:id="10" w:name="_Toc295288970"/>
      <w:bookmarkStart w:id="11" w:name="_Toc122434493"/>
      <w:bookmarkStart w:id="12" w:name="_Toc325725665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06517">
        <w:trPr>
          <w:trHeight w:val="447"/>
        </w:trPr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</w:pPr>
            <w:r>
              <w:rPr>
                <w:rFonts w:hint="eastAsia"/>
              </w:rPr>
              <w:t>fl_TC_6_3_1_10_TestBody</w:t>
            </w:r>
          </w:p>
        </w:tc>
      </w:tr>
      <w:tr w:rsidR="00606517">
        <w:trPr>
          <w:trHeight w:val="452"/>
        </w:trPr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1.As UE is powered on in the preamble, The UE may or may not have security context established already depending whether it is cleared or not before running this test case. 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2.UE may trigger a PDU session establishment after completing registration procedure as it is not established in preamble. (Note – A draft prose is associated with this change)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3. As RRC release transmission is already handled in f_NR5GC_RRC_Idle_Steps16_20(), there is no need to send it again outside of this function.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 </w:t>
            </w:r>
            <w:r>
              <w:rPr>
                <w:rFonts w:ascii="Arial" w:hAnsi="Arial" w:cs="Arial"/>
                <w:lang w:val="en-US" w:eastAsia="zh-CN"/>
              </w:rPr>
              <w:t>Added “(tsc_SHT_NoSecurityProtection, tsc_SHT_IntegrityProtected)” to method f_NR5GC_SorRegistration as the 6th entry.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2. </w:t>
            </w:r>
            <w:r>
              <w:rPr>
                <w:rFonts w:ascii="Arial" w:hAnsi="Arial" w:cs="Arial"/>
                <w:lang w:val="en-US" w:eastAsia="zh-CN"/>
              </w:rPr>
              <w:t xml:space="preserve">Added method f_NR5GC_RRC_Idle_Steps16_20() to handle PDU session establishment 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3. </w:t>
            </w:r>
            <w:r>
              <w:rPr>
                <w:rFonts w:ascii="Arial" w:hAnsi="Arial" w:cs="Arial"/>
                <w:lang w:val="en-US" w:eastAsia="zh-CN"/>
              </w:rPr>
              <w:t>Removed the transmission of f_NR_RRCRelease(nr_Cell1) at Step 17.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Note : it will have a prose CR to support.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SOR_NR5GC.ttcn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06517" w:rsidRPr="00055E7F" w:rsidRDefault="00055E7F" w:rsidP="00055E7F">
            <w:pPr>
              <w:pStyle w:val="af4"/>
              <w:numPr>
                <w:ilvl w:val="0"/>
                <w:numId w:val="5"/>
              </w:numPr>
              <w:ind w:firstLineChars="0"/>
              <w:rPr>
                <w:rFonts w:ascii="Arial" w:eastAsiaTheme="minorEastAsia" w:hAnsi="Arial" w:hint="eastAsia"/>
                <w:highlight w:val="cyan"/>
                <w:lang w:eastAsia="zh-CN"/>
              </w:rPr>
            </w:pPr>
            <w:r w:rsidRPr="00055E7F">
              <w:rPr>
                <w:rFonts w:ascii="Arial" w:hAnsi="Arial"/>
                <w:highlight w:val="cyan"/>
              </w:rPr>
              <w:t>Accepted</w:t>
            </w:r>
          </w:p>
          <w:p w:rsidR="00055E7F" w:rsidRPr="00055E7F" w:rsidRDefault="00055E7F" w:rsidP="00055E7F">
            <w:pPr>
              <w:rPr>
                <w:rFonts w:ascii="Arial" w:eastAsiaTheme="minorEastAsia" w:hAnsi="Arial" w:hint="eastAsia"/>
                <w:highlight w:val="cyan"/>
                <w:lang w:eastAsia="zh-CN"/>
              </w:rPr>
            </w:pPr>
            <w:r w:rsidRPr="00055E7F">
              <w:rPr>
                <w:rFonts w:ascii="Arial" w:eastAsiaTheme="minorEastAsia" w:hAnsi="Arial" w:hint="eastAsia"/>
                <w:highlight w:val="cyan"/>
                <w:lang w:eastAsia="zh-CN"/>
              </w:rPr>
              <w:t>2</w:t>
            </w:r>
            <w:r>
              <w:rPr>
                <w:rFonts w:ascii="Arial" w:eastAsiaTheme="minorEastAsia" w:hAnsi="Arial" w:hint="eastAsia"/>
                <w:highlight w:val="cyan"/>
                <w:lang w:eastAsia="zh-CN"/>
              </w:rPr>
              <w:t xml:space="preserve"> </w:t>
            </w:r>
            <w:r w:rsidRPr="00055E7F">
              <w:rPr>
                <w:rFonts w:ascii="Arial" w:eastAsiaTheme="minorEastAsia" w:hAnsi="Arial" w:hint="eastAsia"/>
                <w:highlight w:val="cyan"/>
                <w:lang w:eastAsia="zh-CN"/>
              </w:rPr>
              <w:t xml:space="preserve">and 3: </w:t>
            </w:r>
            <w:r w:rsidRPr="00055E7F">
              <w:rPr>
                <w:rFonts w:ascii="Arial" w:eastAsiaTheme="minorEastAsia" w:hAnsi="Arial"/>
                <w:highlight w:val="cyan"/>
                <w:lang w:eastAsia="zh-CN"/>
              </w:rPr>
              <w:t>Accepted in principle</w:t>
            </w:r>
          </w:p>
          <w:p w:rsidR="00055E7F" w:rsidRPr="00055E7F" w:rsidRDefault="00055E7F" w:rsidP="00055E7F">
            <w:pPr>
              <w:rPr>
                <w:rFonts w:ascii="Arial" w:eastAsiaTheme="minorEastAsia" w:hAnsi="Arial" w:cs="Arial"/>
                <w:highlight w:val="cyan"/>
                <w:lang w:eastAsia="zh-CN"/>
              </w:rPr>
            </w:pPr>
            <w:r>
              <w:rPr>
                <w:rFonts w:ascii="Arial" w:eastAsiaTheme="minorEastAsia" w:hAnsi="Arial" w:cs="Arial" w:hint="eastAsia"/>
                <w:highlight w:val="cyan"/>
                <w:lang w:eastAsia="zh-CN"/>
              </w:rPr>
              <w:t>Please s</w:t>
            </w:r>
            <w:r w:rsidRPr="00055E7F">
              <w:rPr>
                <w:rFonts w:ascii="Arial" w:eastAsiaTheme="minorEastAsia" w:hAnsi="Arial" w:cs="Arial"/>
                <w:highlight w:val="cyan"/>
                <w:lang w:eastAsia="zh-CN"/>
              </w:rPr>
              <w:t>ee R5-223418 and the MCC160 Implementation</w:t>
            </w:r>
            <w:r>
              <w:rPr>
                <w:rFonts w:ascii="Arial" w:eastAsiaTheme="minorEastAsia" w:hAnsi="Arial" w:cs="Arial" w:hint="eastAsia"/>
                <w:highlight w:val="cyan"/>
                <w:lang w:eastAsia="zh-CN"/>
              </w:rPr>
              <w:t xml:space="preserve"> below.</w:t>
            </w:r>
          </w:p>
        </w:tc>
      </w:tr>
    </w:tbl>
    <w:p w:rsidR="00606517" w:rsidRDefault="00606517"/>
    <w:p w:rsidR="00606517" w:rsidRDefault="007267D8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06517">
        <w:tc>
          <w:tcPr>
            <w:tcW w:w="9855" w:type="dxa"/>
            <w:shd w:val="clear" w:color="auto" w:fill="auto"/>
          </w:tcPr>
          <w:p w:rsidR="00606517" w:rsidRDefault="007267D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function fl_TC_6_3_1_10_TestBody() runs on NR5GC_PTC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{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var NAS_PlmnId v_PlmnID_1 := f_NR_Asn2Nas_PlmnId(f_NR_CellInfo_GetPLMN (nr_Cell1));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NAS_PlmnId v_PlmnID_2 := f_NR_Asn2Nas_PlmnId(f_NR_CellInfo_GetPLMN (nr_Cell12));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O2_Type v_AccessTechId :='0800'O; //@sic R5s200739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octetstring v_Data := v_PlmnID_1 &amp; v_AccessTechId &amp; v_PlmnID_2 &amp; v_AccessTechId 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template (value) SOR_Header v_Header := crs_NG_SOR_Header('0'B,'1'B,'1'B,'0'B);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template(value) NR_CellPowerList_Type v_CellPowerList_Step18;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timer t_Wait;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v_CellPowerList_Step18 :={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cs_NR_CellPower(nr_Cell11, tsc_NR_ServingCellSSS_EPRE_FR1, tsc_NR_ServingCellSSS_EPRE_FR2),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cs_NR_CellPower(nr_Cell1, tsc_NR_NonSuitableOffCellSSS_EPRE, tsc_NR_NonSuitableOffCellSSS_EPRE)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};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//Power on the UE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f_UT_SwitchOnUE(UT);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"Steps 2-14"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//Steps 1 to 13 of the registration procedure described in TS 38.508-1 [4] subclause 4.5.2.2-2 are performed on NR Cell 1.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15"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//The SS transmits an DLInformationTransfer message and a REGISTRATION ACCEPT message containing steering of roaming information indicating that acknowledgement is not requested from the UE for successful reception.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f_NR5GC_SorRegistration(nr_Cell1,v_Data,v_Header</w:t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);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16"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//The UE transmits an ULInformationTransfer message and REGISTRATION COMPLETE message without SOR transparent container.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f_NR5GC_Registration_Complete(nr_Cell1);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//@siclog "Step 17" siclog@</w:t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br/>
              <w:t>//The SS transmits an RRCRelease message.</w:t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br/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lastRenderedPageBreak/>
              <w:t>f_NR_RRCRelease(nr_Cell1);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18"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//The SS configures:NR Cell 11 as "Serving cell" , NR Cell 1 as "Non-Suitable cell", NR Cell 12 as "Non-Suitable cell".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f_NR_SetCellPowerList(v_CellPowerList_Step18);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19"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//The UE transmits an RRCSetupRequest message on NR Cell 11.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20"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//SS transmits an RRCSetup message on NR Cell 11.</w:t>
            </w:r>
          </w:p>
          <w:p w:rsidR="00606517" w:rsidRDefault="007267D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……</w:t>
            </w:r>
          </w:p>
          <w:p w:rsidR="00606517" w:rsidRDefault="00606517">
            <w:pPr>
              <w:rPr>
                <w:rFonts w:ascii="Arial" w:hAnsi="Arial" w:cs="Arial"/>
                <w:lang w:val="en-US" w:eastAsia="zh-CN"/>
              </w:rPr>
            </w:pPr>
          </w:p>
        </w:tc>
      </w:tr>
    </w:tbl>
    <w:p w:rsidR="00055E7F" w:rsidRDefault="00055E7F" w:rsidP="00055E7F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055E7F" w:rsidTr="00EF4EF0">
        <w:tc>
          <w:tcPr>
            <w:tcW w:w="9855" w:type="dxa"/>
            <w:shd w:val="clear" w:color="auto" w:fill="auto"/>
          </w:tcPr>
          <w:p w:rsidR="00055E7F" w:rsidRDefault="00055E7F" w:rsidP="00EF4EF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function fl_TC_6_3_1_10_TestBody() runs on NR5GC_PTC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{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var NAS_PlmnId v_PlmnID_1 := f_NR_Asn2Nas_PlmnId(f_NR_CellInfo_GetPLMN (nr_Cell1));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NAS_PlmnId v_PlmnID_2 := f_NR_Asn2Nas_PlmnId(f_NR_CellInfo_GetPLMN (nr_Cell12));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O2_Type v_AccessTechId :='0800'O; //@sic R5s200739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octetstring v_Data := v_PlmnID_1 &amp; v_AccessTechId &amp; v_PlmnID_2 &amp; v_AccessTechId 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template (value) SOR_Header v_Header := crs_NG_SOR_Header('0'B,'1'B,'1'B,'0'B);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var template(value) NR_CellPowerList_Type v_CellPowerList_Step18;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timer t_Wait;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v_CellPowerList_Step18 :={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cs_NR_CellPower(nr_Cell11, tsc_NR_ServingCellSSS_EPRE_FR1, tsc_NR_ServingCellSSS_EPRE_FR2),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cs_NR_CellPower(nr_Cell1, tsc_NR_NonSuitableOffCellSSS_EPRE, tsc_NR_NonSuitableOffCellSSS_EPRE)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};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//Power on the UE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f_UT_SwitchOnUE(UT);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"Steps 2-14"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//Steps 1 to 13 of the registration procedure described in TS 38.508-1 [4] subclause 4.5.2.2-2 are performed on NR Cell 1.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15"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//The SS transmits an DLInformationTransfer message and a REGISTRATION ACCEPT message containing steering of roaming information indicating that acknowledgement is not requested from the UE for successful reception.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f_NR5GC_SorRegistration(nr_Cell1,v_Data,v_Heade</w:t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r</w:t>
            </w:r>
            <w:r>
              <w:rPr>
                <w:rFonts w:ascii="Arial" w:hAnsi="Arial" w:cs="Arial" w:hint="eastAsia"/>
                <w:highlight w:val="yellow"/>
                <w:lang w:val="en-US"/>
              </w:rPr>
              <w:t>, -,-, (tsc_SHT_NoSecurityProtection, tsc_SHT_IntegrityProtected))</w:t>
            </w:r>
            <w:r>
              <w:rPr>
                <w:rFonts w:ascii="宋体" w:eastAsia="宋体" w:hAnsi="宋体" w:cs="宋体" w:hint="eastAsia"/>
                <w:sz w:val="24"/>
                <w:szCs w:val="24"/>
                <w:lang w:val="en-US" w:bidi="ar"/>
              </w:rPr>
              <w:t>;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16"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//The UE transmits an ULInformationTransfer message and REGISTRATION COMPLETE message without SOR transparent container.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f_NR5GC_Registration_Complete(nr_Cell1); // @sic R5-216168 sic@</w:t>
            </w:r>
          </w:p>
          <w:p w:rsidR="00055E7F" w:rsidRDefault="00055E7F" w:rsidP="00EF4EF0">
            <w:pPr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 w:hint="eastAsia"/>
                <w:highlight w:val="yellow"/>
                <w:lang w:val="en-US"/>
              </w:rPr>
              <w:t>f_NR5GC_RRC_Idle_Steps16_20(nr_Cell1,-,TESTMode_OFF,rrcConnectionRelease);</w:t>
            </w:r>
          </w:p>
          <w:p w:rsidR="00055E7F" w:rsidRDefault="00055E7F" w:rsidP="00EF4EF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br/>
              <w:t>//@siclog "Step 18"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//The SS configures:NR Cell 11 as "Serving cell" , NR Cell 1 as "Non-Suitable cell", NR Cell 12 as "Non-Suitable cell".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f_NR_SetCellPowerList(v_CellPowerList_Step18);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19"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//The UE transmits an RRCSetupRequest message on NR Cell 11.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//@siclog "Step 20" siclog@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>//SS transmits an RRCSetup message on NR Cell 11.</w:t>
            </w:r>
          </w:p>
          <w:p w:rsidR="00055E7F" w:rsidRDefault="00055E7F" w:rsidP="00EF4EF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……</w:t>
            </w:r>
          </w:p>
          <w:p w:rsidR="00055E7F" w:rsidRDefault="00055E7F" w:rsidP="00EF4EF0">
            <w:pPr>
              <w:rPr>
                <w:rFonts w:ascii="Arial" w:hAnsi="Arial" w:cs="Arial"/>
                <w:lang w:val="en-US" w:eastAsia="zh-CN"/>
              </w:rPr>
            </w:pPr>
          </w:p>
        </w:tc>
      </w:tr>
    </w:tbl>
    <w:p w:rsidR="00055E7F" w:rsidRDefault="00055E7F">
      <w:pPr>
        <w:rPr>
          <w:rFonts w:eastAsiaTheme="minorEastAsia" w:hint="eastAsia"/>
          <w:b/>
          <w:bCs/>
          <w:lang w:eastAsia="zh-CN"/>
        </w:rPr>
      </w:pPr>
    </w:p>
    <w:p w:rsidR="00606517" w:rsidRDefault="00055E7F">
      <w:pPr>
        <w:rPr>
          <w:b/>
          <w:bCs/>
        </w:rPr>
      </w:pPr>
      <w:r w:rsidRPr="00055E7F">
        <w:rPr>
          <w:b/>
          <w:bCs/>
          <w:highlight w:val="cyan"/>
        </w:rPr>
        <w:t>MCC160 Implementation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06517">
        <w:tc>
          <w:tcPr>
            <w:tcW w:w="9855" w:type="dxa"/>
            <w:shd w:val="clear" w:color="auto" w:fill="auto"/>
          </w:tcPr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>function fl_TC_6_3_1_10_TestBody() runs on NR5GC_PTC</w:t>
            </w:r>
          </w:p>
          <w:p w:rsidR="00055E7F" w:rsidRPr="00055E7F" w:rsidRDefault="00055E7F" w:rsidP="00055E7F">
            <w:pPr>
              <w:rPr>
                <w:rFonts w:ascii="Arial" w:eastAsiaTheme="minorEastAsia" w:hAnsi="Arial" w:cs="Arial" w:hint="eastAsia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var NAS_PlmnId v_PlmnID_1 := f_NR_Asn2Nas_PlmnId(f_NR_CellInfo_GetPLMN (nr_Cell1)); // @sic R5-216168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var NAS_PlmnId v_PlmnID_2 := f_NR_Asn2Nas_PlmnId(f_NR_CellInfo_GetPLMN (nr_Cell12));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var O2_Type v_AccessTechId :='0800'O; //@sic R5s200739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var octetstring v_Data := v_PlmnID_1 &amp; v_AccessTechId &amp; v_PlmnID_2 &amp; v_AccessTechId ;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var template (value) SOR_Header v_Header := crs_NG_SOR_Header('0'B,'1'B,'1'B,'0'B);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var template(value) NR_CellPowerList_Type v_CellPowerList_Step18;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timer t_Wait;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v_CellPowerList_Step18 :={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  cs_NR_CellPower(nr_Cell11, tsc_NR_ServingCellSSS_EPRE_FR1, tsc_NR_ServingCellSSS_EPRE_FR2),       // @sic R5-216168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  cs_NR_CellPower(nr_Cell1, tsc_NR_NonSuitableOffCellSSS_EPRE, tsc_NR_NonSuitableOffCellSSS_EPRE)   // @sic R5-216168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//Power on the UE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f_UT_SwitchOnUE(UT);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//@siclog "Steps 2-14" siclog@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//Steps 1 to 13 of the registration procedure described in TS 38.508-1 [4] subclause 4.5.2.2-2 are performed on NR Cell 1.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//@siclog "Step 15" siclog@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//The SS transmits an DLInformationTransfer message and a REGISTRATION ACCEPT message containing steering of roamin</w:t>
            </w:r>
            <w:bookmarkStart w:id="13" w:name="_GoBack"/>
            <w:bookmarkEnd w:id="13"/>
            <w:r w:rsidRPr="00055E7F">
              <w:rPr>
                <w:rFonts w:ascii="Arial" w:hAnsi="Arial" w:cs="Arial"/>
                <w:lang w:val="en-US" w:eastAsia="zh-CN"/>
              </w:rPr>
              <w:t>g information indicating that acknowledgement is not requested from the UE for successful reception.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f_NR5GC_SorRegistration(nr_Cell1,v_Data,v_Header</w:t>
            </w:r>
            <w:r w:rsidRPr="00CF7F84">
              <w:rPr>
                <w:rFonts w:ascii="Arial" w:hAnsi="Arial" w:cs="Arial"/>
                <w:highlight w:val="yellow"/>
                <w:lang w:val="en-US" w:eastAsia="zh-CN"/>
              </w:rPr>
              <w:t>,-,-, (tsc_SHT_NoSecurityProtection, tsc_SHT_IntegrityProtected)</w:t>
            </w:r>
            <w:r w:rsidRPr="00055E7F">
              <w:rPr>
                <w:rFonts w:ascii="Arial" w:hAnsi="Arial" w:cs="Arial"/>
                <w:lang w:val="en-US" w:eastAsia="zh-CN"/>
              </w:rPr>
              <w:t>); // @sic R5-216168 sic@ @sic R5s220596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//@siclog "Step 16" siclog@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//The UE transmits an ULInformationTransfer message and REGISTRATION COMPLETE message without SOR transparent container.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lastRenderedPageBreak/>
              <w:t xml:space="preserve">    f_NR5GC_Registration_Complete(nr_Cell1);  // @sic R5-216168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>//EXCEPTION: Step 16Aa1 is performed if pc_noOf_PDUsSameConnection &gt; 0.//@sic R5-223418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//@siclog "Step 16Aa1" siclog@//@sic R5-223418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//The generic procedure for UE-requested PDU session establishment specified in subclause 4.5A.2,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//takes place performing establishment of UE-requested PDU session(s) with ExpectedNumberOfNewPDUSessions = pc_noOf_PDUsSameConnection.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if (pc_noOf_PDUsSameConnection &gt; 0 ){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  f_NR5GC_PDUSessionEstablishment (nr_Cell1,-,tsc_NR_RbId_SRB1);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}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//@siclog "Step 17" siclog@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//The SS transmits an RRCRelease message.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f_NR_RRCRelease(nr_Cell1);  // @sic R5-216168 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//EXCEPTION: Step 17A1 is performed if pc_noOf_PDUsNewConnection &gt; 0 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//@siclog "Step 18Ba1" siclog@//@sic R5-223418sic@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//The generic procedure for UE-requested PDU session establishment, specified in subclause 4.5.2.2-4, takes place performing establishment of UE-requested PDU session(s) with ExpectedNumberOfNewPDUSessions = pc_noOf_PDUsNewConnection and then release the RRC Connection.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if (pc_noOf_PDUsNewConnection &gt; 0 ){</w:t>
            </w:r>
          </w:p>
          <w:p w:rsidR="00055E7F" w:rsidRPr="00055E7F" w:rsidRDefault="00055E7F" w:rsidP="00055E7F">
            <w:pPr>
              <w:rPr>
                <w:rFonts w:ascii="Arial" w:hAnsi="Arial" w:cs="Arial"/>
                <w:highlight w:val="cyan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  f_NR5GC_RRC_Idle_Extension(nr_Cell1, TESTMode_OFF)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highlight w:val="cyan"/>
                <w:lang w:val="en-US" w:eastAsia="zh-CN"/>
              </w:rPr>
              <w:t xml:space="preserve">    }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//@siclog "Step 18" siclog@</w:t>
            </w:r>
          </w:p>
          <w:p w:rsidR="00055E7F" w:rsidRPr="00055E7F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//The SS configures:NR Cell 11 as "Serving cell" , NR Cell 1 as "Non-Suitable cell", NR Cell 12 as "Non-Suitable cell".</w:t>
            </w:r>
          </w:p>
          <w:p w:rsidR="00606517" w:rsidRDefault="00055E7F" w:rsidP="00055E7F">
            <w:pPr>
              <w:rPr>
                <w:rFonts w:ascii="Arial" w:hAnsi="Arial" w:cs="Arial"/>
                <w:lang w:val="en-US" w:eastAsia="zh-CN"/>
              </w:rPr>
            </w:pPr>
            <w:r w:rsidRPr="00055E7F">
              <w:rPr>
                <w:rFonts w:ascii="Arial" w:hAnsi="Arial" w:cs="Arial"/>
                <w:lang w:val="en-US" w:eastAsia="zh-CN"/>
              </w:rPr>
              <w:t xml:space="preserve">    f_NR_SetCellPowerList(v_CellPowerList_Step18);</w:t>
            </w:r>
          </w:p>
        </w:tc>
      </w:tr>
    </w:tbl>
    <w:p w:rsidR="00606517" w:rsidRDefault="007267D8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14" w:name="_Toc11365"/>
      <w:r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4"/>
    </w:p>
    <w:p w:rsidR="00606517" w:rsidRDefault="007267D8">
      <w:pPr>
        <w:rPr>
          <w:rFonts w:cs="Arial"/>
          <w:color w:val="000000"/>
          <w:lang w:eastAsia="zh-CN"/>
        </w:rPr>
      </w:pPr>
      <w:bookmarkStart w:id="15" w:name="_Toc295288971"/>
      <w:bookmarkStart w:id="16" w:name="_Toc122434494"/>
      <w:bookmarkStart w:id="17" w:name="_Toc325725666"/>
      <w:r>
        <w:rPr>
          <w:rFonts w:cs="Arial" w:hint="eastAsia"/>
          <w:color w:val="000000"/>
          <w:lang w:eastAsia="zh-CN"/>
        </w:rPr>
        <w:t xml:space="preserve">NR Band </w:t>
      </w:r>
      <w:r>
        <w:rPr>
          <w:rFonts w:cs="Arial" w:hint="eastAsia"/>
          <w:color w:val="000000"/>
          <w:lang w:val="en-US" w:eastAsia="zh-CN"/>
        </w:rPr>
        <w:t>N41</w:t>
      </w:r>
      <w:r>
        <w:rPr>
          <w:rFonts w:cs="Arial" w:hint="eastAsia"/>
          <w:color w:val="000000"/>
          <w:lang w:eastAsia="zh-CN"/>
        </w:rPr>
        <w:t xml:space="preserve"> ,</w:t>
      </w:r>
      <w:r>
        <w:t xml:space="preserve"> </w:t>
      </w:r>
      <w:r>
        <w:rPr>
          <w:rFonts w:cs="Arial"/>
          <w:color w:val="000000"/>
          <w:lang w:eastAsia="zh-CN"/>
        </w:rPr>
        <w:t>nea</w:t>
      </w:r>
      <w:r>
        <w:rPr>
          <w:rFonts w:cs="Arial" w:hint="eastAsia"/>
          <w:color w:val="000000"/>
          <w:lang w:eastAsia="zh-CN"/>
        </w:rPr>
        <w:t>2, Nia2.</w:t>
      </w:r>
    </w:p>
    <w:p w:rsidR="00606517" w:rsidRDefault="007267D8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18" w:name="_Toc29353"/>
      <w:r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:rsidR="00606517" w:rsidRDefault="007267D8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 w:themeColor="text1"/>
        </w:rPr>
      </w:pPr>
      <w:bookmarkStart w:id="19" w:name="_Toc4789"/>
      <w:r>
        <w:rPr>
          <w:rFonts w:eastAsia="宋体" w:cs="Arial" w:hint="eastAsia"/>
          <w:b/>
          <w:color w:val="000000" w:themeColor="text1"/>
          <w:lang w:eastAsia="zh-CN"/>
        </w:rPr>
        <w:t>HiSilicon Balong 5000</w:t>
      </w:r>
      <w:bookmarkEnd w:id="19"/>
    </w:p>
    <w:p w:rsidR="00606517" w:rsidRDefault="007267D8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eastAsia="宋体" w:cs="Arial" w:hint="eastAsia"/>
          <w:b/>
          <w:bCs/>
          <w:lang w:eastAsia="zh-CN"/>
        </w:rPr>
        <w:t>HiSilicon Balong 5000</w:t>
      </w:r>
      <w:r>
        <w:rPr>
          <w:rFonts w:cs="Arial" w:hint="eastAsia"/>
          <w:b/>
          <w:bCs/>
        </w:rPr>
        <w:t xml:space="preserve"> </w:t>
      </w:r>
      <w:r>
        <w:rPr>
          <w:rFonts w:cs="Arial"/>
          <w:b/>
          <w:bCs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cs="Arial" w:hint="eastAsia"/>
          <w:b/>
          <w:bCs/>
        </w:rPr>
        <w:t>Datang LinkTester 5G Protocol Conformance Test System ECT9610</w:t>
      </w:r>
      <w:r>
        <w:rPr>
          <w:rFonts w:eastAsia="宋体" w:cs="Arial" w:hint="eastAsia"/>
          <w:lang w:val="en-US" w:eastAsia="zh-CN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:rsidR="00606517" w:rsidRDefault="007267D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TC_</w:t>
      </w:r>
      <w:r>
        <w:rPr>
          <w:rFonts w:ascii="Calibri" w:eastAsia="宋体" w:hAnsi="Calibri" w:cs="Calibri" w:hint="eastAsia"/>
          <w:sz w:val="22"/>
          <w:lang w:eastAsia="zh-CN"/>
        </w:rPr>
        <w:t>6_3_1_10</w:t>
      </w:r>
      <w:r>
        <w:rPr>
          <w:rFonts w:ascii="Calibri" w:hAnsi="Calibri" w:cs="Calibri" w:hint="eastAsia"/>
          <w:sz w:val="22"/>
        </w:rPr>
        <w:t>_NR5GC.log</w:t>
      </w:r>
    </w:p>
    <w:p w:rsidR="00606517" w:rsidRDefault="007267D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Pics(HiSilicon).xml</w:t>
      </w:r>
    </w:p>
    <w:p w:rsidR="00606517" w:rsidRDefault="007267D8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lastRenderedPageBreak/>
        <w:t>\</w:t>
      </w:r>
      <w:r>
        <w:t xml:space="preserve"> </w:t>
      </w:r>
      <w:r>
        <w:rPr>
          <w:rFonts w:ascii="Calibri" w:hAnsi="Calibri" w:cs="Calibri"/>
          <w:sz w:val="22"/>
        </w:rPr>
        <w:t>Pixit(TC_</w:t>
      </w:r>
      <w:r>
        <w:rPr>
          <w:rFonts w:ascii="Calibri" w:eastAsia="宋体" w:hAnsi="Calibri" w:cs="Calibri" w:hint="eastAsia"/>
          <w:sz w:val="22"/>
          <w:lang w:eastAsia="zh-CN"/>
        </w:rPr>
        <w:t>6_3_1_10</w:t>
      </w:r>
      <w:r>
        <w:rPr>
          <w:rFonts w:ascii="Calibri" w:hAnsi="Calibri" w:cs="Calibri"/>
          <w:sz w:val="22"/>
        </w:rPr>
        <w:t>_NR5GC).xml</w:t>
      </w:r>
    </w:p>
    <w:p w:rsidR="00606517" w:rsidRDefault="007267D8">
      <w:pPr>
        <w:rPr>
          <w:rFonts w:eastAsia="宋体" w:cs="Arial"/>
          <w:lang w:val="en-US" w:eastAsia="zh-CN" w:bidi="ar"/>
        </w:rPr>
      </w:pPr>
      <w:bookmarkStart w:id="20" w:name="_Toc122434496"/>
      <w:bookmarkStart w:id="21" w:name="_Toc295288973"/>
      <w:bookmarkStart w:id="22" w:name="_Toc325725668"/>
      <w:r>
        <w:rPr>
          <w:rFonts w:eastAsia="宋体" w:cs="Arial"/>
          <w:lang w:val="en-US" w:eastAsia="zh-CN" w:bidi="ar"/>
        </w:rPr>
        <w:t xml:space="preserve">The </w:t>
      </w:r>
      <w:r>
        <w:rPr>
          <w:rFonts w:eastAsia="宋体" w:cs="Arial"/>
          <w:b/>
          <w:lang w:val="en-US" w:eastAsia="zh-CN" w:bidi="ar"/>
        </w:rPr>
        <w:t>HiSilicon Balong 5000 UE</w:t>
      </w:r>
      <w:r>
        <w:rPr>
          <w:rFonts w:eastAsia="宋体" w:cs="Arial"/>
          <w:lang w:val="en-US" w:eastAsia="zh-CN" w:bidi="ar"/>
        </w:rPr>
        <w:t xml:space="preserve"> passed this test case on </w:t>
      </w:r>
      <w:r>
        <w:rPr>
          <w:rFonts w:eastAsia="宋体" w:cs="Arial"/>
          <w:b/>
          <w:lang w:val="en-US" w:eastAsia="zh-CN" w:bidi="ar"/>
        </w:rPr>
        <w:t>Keysight S8704A Protocol Conformance Toolset</w:t>
      </w:r>
      <w:r>
        <w:rPr>
          <w:rFonts w:eastAsia="宋体" w:cs="Arial"/>
          <w:lang w:val="en-US" w:eastAsia="zh-CN" w:bidi="ar"/>
        </w:rPr>
        <w:t>. The documentation below is enclosed as evidence of the successful test case run [1]:</w:t>
      </w:r>
    </w:p>
    <w:p w:rsidR="00606517" w:rsidRDefault="007267D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  <w:lang w:val="en-US" w:eastAsia="zh-CN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</w:p>
    <w:p w:rsidR="00606517" w:rsidRDefault="007267D8">
      <w:pPr>
        <w:rPr>
          <w:rFonts w:eastAsia="宋体" w:cs="Arial"/>
          <w:lang w:val="en-US" w:eastAsia="zh-CN" w:bidi="ar"/>
        </w:rPr>
      </w:pPr>
      <w:r>
        <w:rPr>
          <w:rFonts w:eastAsia="宋体" w:cs="Arial" w:hint="eastAsia"/>
          <w:lang w:val="en-US" w:eastAsia="zh-CN" w:bidi="ar"/>
        </w:rPr>
        <w:t xml:space="preserve">       \</w:t>
      </w:r>
      <w:r>
        <w:rPr>
          <w:rFonts w:eastAsia="宋体" w:cs="Arial"/>
          <w:lang w:val="en-US" w:eastAsia="zh-CN" w:bidi="ar"/>
        </w:rPr>
        <w:t>TC_6_3_1_10_LOG_part1.html</w:t>
      </w:r>
    </w:p>
    <w:p w:rsidR="00606517" w:rsidRDefault="007267D8">
      <w:pPr>
        <w:rPr>
          <w:rFonts w:eastAsia="宋体" w:cs="Arial"/>
          <w:lang w:val="en-US" w:eastAsia="zh-CN" w:bidi="ar"/>
        </w:rPr>
      </w:pPr>
      <w:r>
        <w:rPr>
          <w:rFonts w:eastAsia="宋体" w:cs="Arial" w:hint="eastAsia"/>
          <w:lang w:val="en-US" w:eastAsia="zh-CN" w:bidi="ar"/>
        </w:rPr>
        <w:t xml:space="preserve">       \</w:t>
      </w:r>
      <w:r>
        <w:rPr>
          <w:rFonts w:eastAsia="宋体" w:cs="Arial"/>
          <w:lang w:val="en-US" w:eastAsia="zh-CN" w:bidi="ar"/>
        </w:rPr>
        <w:t>TC_6_3_1_10_LOG_part2.html</w:t>
      </w:r>
    </w:p>
    <w:p w:rsidR="00606517" w:rsidRDefault="007267D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  <w:lang w:val="en-US" w:eastAsia="zh-CN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</w:p>
    <w:p w:rsidR="00606517" w:rsidRDefault="007267D8">
      <w:pPr>
        <w:rPr>
          <w:rFonts w:eastAsia="宋体" w:cs="Arial"/>
          <w:lang w:val="en-US" w:eastAsia="zh-CN" w:bidi="ar"/>
        </w:rPr>
      </w:pPr>
      <w:r>
        <w:rPr>
          <w:rFonts w:eastAsia="宋体" w:cs="Arial" w:hint="eastAsia"/>
          <w:lang w:val="en-US" w:eastAsia="zh-CN" w:bidi="ar"/>
        </w:rPr>
        <w:t xml:space="preserve">       \</w:t>
      </w:r>
      <w:r>
        <w:rPr>
          <w:rFonts w:eastAsia="宋体" w:cs="Arial"/>
          <w:lang w:val="en-US" w:eastAsia="zh-CN" w:bidi="ar"/>
        </w:rPr>
        <w:t>TC_6_3_1_10_PIXIT.xml</w:t>
      </w:r>
    </w:p>
    <w:p w:rsidR="00606517" w:rsidRDefault="007267D8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23" w:name="_Toc14200"/>
      <w:r>
        <w:rPr>
          <w:rFonts w:cs="Arial"/>
          <w:b/>
        </w:rPr>
        <w:t>References</w:t>
      </w:r>
      <w:bookmarkEnd w:id="20"/>
      <w:bookmarkEnd w:id="21"/>
      <w:bookmarkEnd w:id="22"/>
      <w:bookmarkEnd w:id="23"/>
      <w:r>
        <w:rPr>
          <w:rFonts w:cs="Arial"/>
        </w:rPr>
        <w:t xml:space="preserve"> </w:t>
      </w:r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606517">
        <w:tc>
          <w:tcPr>
            <w:tcW w:w="709" w:type="dxa"/>
          </w:tcPr>
          <w:p w:rsidR="00606517" w:rsidRDefault="007267D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606517" w:rsidRDefault="007267D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 w:hint="eastAsia"/>
                <w:b/>
                <w:sz w:val="18"/>
              </w:rPr>
              <w:t>R5s2</w:t>
            </w:r>
            <w:r>
              <w:rPr>
                <w:rFonts w:eastAsia="宋体" w:cs="Arial" w:hint="eastAsia"/>
                <w:b/>
                <w:sz w:val="18"/>
                <w:lang w:val="en-US" w:eastAsia="zh-CN"/>
              </w:rPr>
              <w:t>20597</w:t>
            </w:r>
            <w:r>
              <w:rPr>
                <w:rFonts w:cs="Arial" w:hint="eastAsia"/>
                <w:b/>
                <w:sz w:val="18"/>
              </w:rPr>
              <w:t>:</w:t>
            </w:r>
            <w:r>
              <w:rPr>
                <w:rFonts w:cs="Arial" w:hint="eastAsia"/>
                <w:bCs/>
                <w:sz w:val="18"/>
              </w:rPr>
              <w:t xml:space="preserve">   Supporting information for agreement of NR5GC test case </w:t>
            </w:r>
            <w:r>
              <w:rPr>
                <w:rFonts w:eastAsia="宋体" w:cs="Arial" w:hint="eastAsia"/>
                <w:bCs/>
                <w:sz w:val="18"/>
                <w:lang w:eastAsia="zh-CN"/>
              </w:rPr>
              <w:t>6.3.1.10</w:t>
            </w:r>
            <w:r>
              <w:rPr>
                <w:rFonts w:cs="Arial" w:hint="eastAsia"/>
                <w:bCs/>
                <w:sz w:val="18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:rsidR="00606517" w:rsidRDefault="00606517"/>
    <w:sectPr w:rsidR="0060651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AAE" w:rsidRDefault="00A72AAE">
      <w:pPr>
        <w:spacing w:after="0"/>
      </w:pPr>
      <w:r>
        <w:separator/>
      </w:r>
    </w:p>
  </w:endnote>
  <w:endnote w:type="continuationSeparator" w:id="0">
    <w:p w:rsidR="00A72AAE" w:rsidRDefault="00A72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AAE" w:rsidRDefault="00A72AAE">
      <w:pPr>
        <w:spacing w:after="0"/>
      </w:pPr>
      <w:r>
        <w:separator/>
      </w:r>
    </w:p>
  </w:footnote>
  <w:footnote w:type="continuationSeparator" w:id="0">
    <w:p w:rsidR="00A72AAE" w:rsidRDefault="00A72A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17" w:rsidRDefault="007267D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17" w:rsidRDefault="0060651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17" w:rsidRDefault="007267D8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17" w:rsidRDefault="0060651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4520"/>
    <w:multiLevelType w:val="hybridMultilevel"/>
    <w:tmpl w:val="678A9B80"/>
    <w:lvl w:ilvl="0" w:tplc="73EA78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7C744D"/>
    <w:multiLevelType w:val="multilevel"/>
    <w:tmpl w:val="627C744D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646C4101"/>
    <w:multiLevelType w:val="hybridMultilevel"/>
    <w:tmpl w:val="E5FEC092"/>
    <w:lvl w:ilvl="0" w:tplc="6A12A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</w:num>
  <w:num w:numId="2">
    <w:abstractNumId w:val="2"/>
    <w:lvlOverride w:ilvl="1">
      <w:startOverride w:val="1"/>
    </w:lvlOverride>
  </w:num>
  <w:num w:numId="3">
    <w:abstractNumId w:val="2"/>
    <w:lvlOverride w:ilvl="1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22E4A"/>
    <w:rsid w:val="00055E7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6517"/>
    <w:rsid w:val="00621188"/>
    <w:rsid w:val="006257ED"/>
    <w:rsid w:val="00653DE4"/>
    <w:rsid w:val="00665C47"/>
    <w:rsid w:val="00695808"/>
    <w:rsid w:val="006B46FB"/>
    <w:rsid w:val="006E21FB"/>
    <w:rsid w:val="007267D8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03622"/>
    <w:rsid w:val="00903FC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AAE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7F84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815D4"/>
    <w:rsid w:val="00FB6386"/>
    <w:rsid w:val="016A4161"/>
    <w:rsid w:val="0314419D"/>
    <w:rsid w:val="04F62134"/>
    <w:rsid w:val="05301F0E"/>
    <w:rsid w:val="074109F4"/>
    <w:rsid w:val="07716FC5"/>
    <w:rsid w:val="07C56A4F"/>
    <w:rsid w:val="09980C20"/>
    <w:rsid w:val="09D61CB2"/>
    <w:rsid w:val="0B991D41"/>
    <w:rsid w:val="10F63064"/>
    <w:rsid w:val="11574382"/>
    <w:rsid w:val="117B32BD"/>
    <w:rsid w:val="12B719C0"/>
    <w:rsid w:val="13611E59"/>
    <w:rsid w:val="142E3B2B"/>
    <w:rsid w:val="15C02C3D"/>
    <w:rsid w:val="16EA1425"/>
    <w:rsid w:val="18C1102B"/>
    <w:rsid w:val="1F8110BF"/>
    <w:rsid w:val="21353F88"/>
    <w:rsid w:val="214C7431"/>
    <w:rsid w:val="21D71593"/>
    <w:rsid w:val="22734C95"/>
    <w:rsid w:val="24187544"/>
    <w:rsid w:val="245473A9"/>
    <w:rsid w:val="24DA2E85"/>
    <w:rsid w:val="24FB55B8"/>
    <w:rsid w:val="25074C4E"/>
    <w:rsid w:val="26220F7E"/>
    <w:rsid w:val="2701248A"/>
    <w:rsid w:val="27896EEB"/>
    <w:rsid w:val="278B23EE"/>
    <w:rsid w:val="2B747456"/>
    <w:rsid w:val="2BB824C9"/>
    <w:rsid w:val="2CAE175C"/>
    <w:rsid w:val="2D017EE1"/>
    <w:rsid w:val="2EEA1087"/>
    <w:rsid w:val="2F5716BB"/>
    <w:rsid w:val="2F94151F"/>
    <w:rsid w:val="2FDF2898"/>
    <w:rsid w:val="30BE1F06"/>
    <w:rsid w:val="31414A5E"/>
    <w:rsid w:val="316E2FA4"/>
    <w:rsid w:val="31F44502"/>
    <w:rsid w:val="3252231D"/>
    <w:rsid w:val="33CF2B0E"/>
    <w:rsid w:val="34490BB9"/>
    <w:rsid w:val="36890788"/>
    <w:rsid w:val="374B4FC3"/>
    <w:rsid w:val="37F37D5B"/>
    <w:rsid w:val="39516933"/>
    <w:rsid w:val="40C761D4"/>
    <w:rsid w:val="43C06974"/>
    <w:rsid w:val="45A44DCD"/>
    <w:rsid w:val="4683443C"/>
    <w:rsid w:val="46A9467B"/>
    <w:rsid w:val="48004C2D"/>
    <w:rsid w:val="490544DA"/>
    <w:rsid w:val="4A555101"/>
    <w:rsid w:val="4CEC18C2"/>
    <w:rsid w:val="4F9019B8"/>
    <w:rsid w:val="50804CA1"/>
    <w:rsid w:val="564A5AA2"/>
    <w:rsid w:val="568A277E"/>
    <w:rsid w:val="5AC01473"/>
    <w:rsid w:val="5D564930"/>
    <w:rsid w:val="5DEE3BA9"/>
    <w:rsid w:val="5E363F9E"/>
    <w:rsid w:val="5FB0128C"/>
    <w:rsid w:val="5FF32FFA"/>
    <w:rsid w:val="61266754"/>
    <w:rsid w:val="62073671"/>
    <w:rsid w:val="64B16DC0"/>
    <w:rsid w:val="680229AF"/>
    <w:rsid w:val="6A565402"/>
    <w:rsid w:val="6B402E01"/>
    <w:rsid w:val="6C0E2555"/>
    <w:rsid w:val="6CB51A69"/>
    <w:rsid w:val="6D305B30"/>
    <w:rsid w:val="6E054C0E"/>
    <w:rsid w:val="72193DBF"/>
    <w:rsid w:val="733A771A"/>
    <w:rsid w:val="755B649A"/>
    <w:rsid w:val="7753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E7F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HTML">
    <w:name w:val="HTML Code"/>
    <w:basedOn w:val="a0"/>
    <w:unhideWhenUsed/>
    <w:qFormat/>
    <w:rPr>
      <w:rFonts w:ascii="Courier New" w:eastAsia="Times New Roman" w:hAnsi="Courier New" w:cs="Courier New"/>
      <w:sz w:val="20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0">
    <w:name w:val="标题 Char"/>
    <w:basedOn w:val="a0"/>
    <w:link w:val="a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har">
    <w:name w:val="页眉 Char"/>
    <w:basedOn w:val="a0"/>
    <w:link w:val="ab"/>
    <w:rPr>
      <w:rFonts w:ascii="Arial" w:hAnsi="Arial" w:cs="Arial"/>
      <w:b/>
      <w:sz w:val="18"/>
      <w:lang w:val="en-US" w:eastAsia="en-US"/>
    </w:rPr>
  </w:style>
  <w:style w:type="paragraph" w:styleId="af4">
    <w:name w:val="List Paragraph"/>
    <w:basedOn w:val="a"/>
    <w:uiPriority w:val="99"/>
    <w:unhideWhenUsed/>
    <w:rsid w:val="00055E7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E7F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HTML">
    <w:name w:val="HTML Code"/>
    <w:basedOn w:val="a0"/>
    <w:unhideWhenUsed/>
    <w:qFormat/>
    <w:rPr>
      <w:rFonts w:ascii="Courier New" w:eastAsia="Times New Roman" w:hAnsi="Courier New" w:cs="Courier New"/>
      <w:sz w:val="20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0">
    <w:name w:val="标题 Char"/>
    <w:basedOn w:val="a0"/>
    <w:link w:val="a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har">
    <w:name w:val="页眉 Char"/>
    <w:basedOn w:val="a0"/>
    <w:link w:val="ab"/>
    <w:rPr>
      <w:rFonts w:ascii="Arial" w:hAnsi="Arial" w:cs="Arial"/>
      <w:b/>
      <w:sz w:val="18"/>
      <w:lang w:val="en-US" w:eastAsia="en-US"/>
    </w:rPr>
  </w:style>
  <w:style w:type="paragraph" w:styleId="af4">
    <w:name w:val="List Paragraph"/>
    <w:basedOn w:val="a"/>
    <w:uiPriority w:val="99"/>
    <w:unhideWhenUsed/>
    <w:rsid w:val="00055E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78DB93-98C4-41B6-94A1-9A524990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2097</Words>
  <Characters>11955</Characters>
  <Application>Microsoft Office Word</Application>
  <DocSecurity>0</DocSecurity>
  <Lines>99</Lines>
  <Paragraphs>28</Paragraphs>
  <ScaleCrop>false</ScaleCrop>
  <Company>3GPP Support Team</Company>
  <LinksUpToDate>false</LinksUpToDate>
  <CharactersWithSpaces>14024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2411-12-31T00:00:00Z</cp:lastPrinted>
  <dcterms:created xsi:type="dcterms:W3CDTF">2022-05-30T08:12:00Z</dcterms:created>
  <dcterms:modified xsi:type="dcterms:W3CDTF">2022-05-30T08:12:00Z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