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R5s220118</w:t>
      </w:r>
      <w:r>
        <w:rPr>
          <w:b/>
          <w:i/>
          <w:sz w:val="28"/>
        </w:rPr>
        <w:fldChar w:fldCharType="end"/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t>2319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Correction for NR5GC RRC test case 8.1.2.1.2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Keysight Technologies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2022-01-06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As per 38.523-1 table 8.1.2.1.2.3.3-4, the step 2 Reconfiguration Complete “nonCriticalExtension” field is “not checked”. Current TTCN implementation will fail if the UE includes this.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Changed the expected noncriticalExtension from omit to “AnyOrOmit”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A conformant UE may fail this test case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8.1.2.1.2.NR5GC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1" w:name="_Toc92222473"/>
      <w:r>
        <w:rPr>
          <w:rStyle w:val="45"/>
          <w:rFonts w:cs="Arial"/>
          <w:i w:val="0"/>
        </w:rPr>
        <w:t>Table of Contents</w:t>
      </w:r>
      <w:bookmarkEnd w:id="1"/>
    </w:p>
    <w:p>
      <w:pPr>
        <w:pStyle w:val="23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_Toc92222473 \h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b/>
          <w:lang w:eastAsia="ja-JP"/>
        </w:rPr>
        <w:t>1</w:t>
      </w:r>
      <w:r>
        <w:rPr>
          <w:rFonts w:asciiTheme="minorHAnsi" w:hAnsiTheme="minorHAnsi" w:eastAsiaTheme="minorEastAsia" w:cstheme="minorBid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b/>
        </w:rPr>
        <w:t>2</w:t>
      </w:r>
      <w:r>
        <w:rPr>
          <w:rFonts w:asciiTheme="minorHAnsi" w:hAnsiTheme="minorHAnsi" w:eastAsiaTheme="minorEastAsia" w:cstheme="minorBid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  <w:rPr>
          <w:rFonts w:asciiTheme="minorHAnsi" w:hAnsiTheme="minorHAnsi" w:eastAsiaTheme="minorEastAsia" w:cstheme="minorBidi"/>
          <w:sz w:val="22"/>
          <w:szCs w:val="22"/>
          <w:lang w:val="en-US"/>
        </w:rPr>
      </w:pPr>
      <w:r>
        <w:rPr>
          <w:b/>
          <w:lang w:val="pt-BR"/>
        </w:rPr>
        <w:t>2.1</w:t>
      </w:r>
      <w:r>
        <w:rPr>
          <w:rFonts w:asciiTheme="minorHAnsi" w:hAnsiTheme="minorHAnsi" w:eastAsiaTheme="minorEastAsia" w:cstheme="minorBidi"/>
          <w:sz w:val="22"/>
          <w:szCs w:val="22"/>
          <w:lang w:val="en-US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92222474"/>
      <w:bookmarkStart w:id="3" w:name="_Toc122434485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iwd-TTCN3-B2020-09_D12wk49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shaun.harry@keysight.com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92222475"/>
      <w:bookmarkStart w:id="5" w:name="_Toc295288959"/>
      <w:bookmarkStart w:id="6" w:name="_Toc122434488"/>
      <w:r>
        <w:rPr>
          <w:b/>
        </w:rPr>
        <w:t>Corrections required</w:t>
      </w:r>
      <w:bookmarkEnd w:id="4"/>
      <w:bookmarkEnd w:id="5"/>
      <w:bookmarkEnd w:id="6"/>
    </w:p>
    <w:p>
      <w:pPr>
        <w:pStyle w:val="3"/>
        <w:numPr>
          <w:ilvl w:val="1"/>
          <w:numId w:val="1"/>
        </w:numPr>
        <w:tabs>
          <w:tab w:val="left" w:pos="312"/>
          <w:tab w:val="clear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90300864"/>
      <w:bookmarkStart w:id="8" w:name="_Toc122434494"/>
      <w:bookmarkStart w:id="9" w:name="_Toc295288971"/>
      <w:bookmarkStart w:id="10" w:name="_Toc325725666"/>
      <w:bookmarkStart w:id="11" w:name="_Toc66864323"/>
      <w:r>
        <w:rPr>
          <w:b/>
          <w:lang w:val="pt-BR"/>
        </w:rPr>
        <w:t>Change 1</w:t>
      </w:r>
      <w:bookmarkEnd w:id="7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tabs>
                <w:tab w:val="left" w:pos="612"/>
              </w:tabs>
              <w:spacing w:after="0"/>
            </w:pPr>
            <w:r>
              <w:t>Template cr_RRCReconfigurationCompleteIE_v1530_uplinkTxDirectCurrentList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As per 38.523-1 table 8.1.2.1.2.3.3-4, the step 2 Reconfiguration Complete “nonCriticalExtension” field is “not checked”. Current TTCN implementation will fail if the UE includes this.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noncriticalExtension value expectation from </w:t>
            </w:r>
            <w:r>
              <w:rPr>
                <w:b/>
                <w:bCs/>
                <w:lang w:val="en-SG"/>
              </w:rPr>
              <w:t>omit</w:t>
            </w:r>
            <w:r>
              <w:rPr>
                <w:lang w:val="en-SG"/>
              </w:rPr>
              <w:t xml:space="preserve"> to “AnyOrOmit”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RRC_Reconfiguration_NR5GC.ttcn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12" w:name="_GoBack"/>
            <w:bookmarkEnd w:id="12"/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template (present) RRCReconfigurationComplete cr_RRCReconfigurationCompleteIE_v1530_uplinkTxDirectCurrentList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{ /* @status    APPROVED (NR5GC)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rrc_TransactionIdentifier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criticalExtensions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rrcReconfigurationComplete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lateNonCriticalExtension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nonCriticalExtension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uplinkTxDirectCurrentList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{servCellIndex := 0,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uplinkDirectCurrentBWP := { cr_UplinkTxDirectCurrentBWP(tsc_NR_BWP_Id), cr_UplinkTxDirectCurrentBWP(tsc_NR_BWP_Id1)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    uplinkDirectCurrentBWP_SUL := omit}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 nonCriticalExtension :=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>omit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};</w:t>
            </w: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template (present) RRCReconfigurationComplete cr_RRCReconfigurationCompleteIE_v1530_uplinkTxDirectCurrentList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 /* @status    APPROVED (NR5GC)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rrc_TransactionIdentifier := ?,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criticalExtensions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rrcReconfigurationComplete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lateNonCriticalExtension := *,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nonCriticalExtension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uplinkTxDirectCurrentList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{servCellIndex := 0,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uplinkDirectCurrentBWP := { cr_UplinkTxDirectCurrentBWP(tsc_NR_BWP_Id), cr_UplinkTxDirectCurrentBWP(tsc_NR_BWP_Id1)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uplinkDirectCurrentBWP_SUL := omit}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nonCriticalExtension := </w:t>
            </w:r>
            <w:r>
              <w:rPr>
                <w:highlight w:val="yellow"/>
                <w:lang w:val="en-US" w:eastAsia="zh-CN"/>
              </w:rPr>
              <w:t>*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};</w:t>
            </w:r>
          </w:p>
        </w:tc>
      </w:tr>
      <w:bookmarkEnd w:id="8"/>
      <w:bookmarkEnd w:id="9"/>
      <w:bookmarkEnd w:id="10"/>
      <w:bookmarkEnd w:id="11"/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71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  <w:rsid w:val="2C44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Heading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654</Words>
  <Characters>3731</Characters>
  <Lines>31</Lines>
  <Paragraphs>8</Paragraphs>
  <TotalTime>0</TotalTime>
  <ScaleCrop>false</ScaleCrop>
  <LinksUpToDate>false</LinksUpToDate>
  <CharactersWithSpaces>4377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2021-12-13T09:58:00Z</dcterms:created>
  <dc:creator>Michael Sanders, John M Meredith</dc:creator>
  <cp:lastModifiedBy>Administrator</cp:lastModifiedBy>
  <cp:lastPrinted>1899-12-31T00:00:00Z</cp:lastPrinted>
  <dcterms:modified xsi:type="dcterms:W3CDTF">2022-01-14T10:02:17Z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