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E5982" w14:textId="77777777" w:rsidR="000752E1" w:rsidRDefault="000752E1" w:rsidP="000752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R5s211626</w:t>
        </w:r>
      </w:fldSimple>
    </w:p>
    <w:p w14:paraId="3C7CAC50" w14:textId="77777777" w:rsidR="000752E1" w:rsidRDefault="000752E1" w:rsidP="000752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52E1" w14:paraId="013409F2" w14:textId="77777777" w:rsidTr="002E1F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B5BF9" w14:textId="77777777" w:rsidR="000752E1" w:rsidRDefault="000752E1" w:rsidP="002E1F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52E1" w14:paraId="54013AA6" w14:textId="77777777" w:rsidTr="002E1F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E3C04" w14:textId="77777777" w:rsidR="000752E1" w:rsidRDefault="000752E1" w:rsidP="002E1F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52E1" w14:paraId="3328C4C1" w14:textId="77777777" w:rsidTr="002E1F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3C566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14:paraId="78D18483" w14:textId="77777777" w:rsidTr="002E1F6E">
        <w:tc>
          <w:tcPr>
            <w:tcW w:w="142" w:type="dxa"/>
            <w:tcBorders>
              <w:left w:val="single" w:sz="4" w:space="0" w:color="auto"/>
            </w:tcBorders>
          </w:tcPr>
          <w:p w14:paraId="3E10ECC4" w14:textId="77777777"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7EE13" w14:textId="77777777" w:rsidR="000752E1" w:rsidRPr="00410371" w:rsidRDefault="000752E1" w:rsidP="002E1F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A5524B3" w14:textId="77777777" w:rsidR="000752E1" w:rsidRDefault="000752E1" w:rsidP="002E1F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6D99AD" w14:textId="77777777" w:rsidR="000752E1" w:rsidRPr="00410371" w:rsidRDefault="000752E1" w:rsidP="002E1F6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4652</w:t>
              </w:r>
            </w:fldSimple>
          </w:p>
        </w:tc>
        <w:tc>
          <w:tcPr>
            <w:tcW w:w="709" w:type="dxa"/>
          </w:tcPr>
          <w:p w14:paraId="2AAD79F6" w14:textId="77777777" w:rsidR="000752E1" w:rsidRDefault="000752E1" w:rsidP="002E1F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C8C6F" w14:textId="77777777" w:rsidR="000752E1" w:rsidRPr="00410371" w:rsidRDefault="000752E1" w:rsidP="002E1F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1475C3" w14:textId="77777777" w:rsidR="000752E1" w:rsidRDefault="000752E1" w:rsidP="002E1F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681D9" w14:textId="77777777" w:rsidR="000752E1" w:rsidRPr="00410371" w:rsidRDefault="000752E1" w:rsidP="002E1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E02AA9" w14:textId="77777777" w:rsidR="000752E1" w:rsidRDefault="000752E1" w:rsidP="002E1F6E">
            <w:pPr>
              <w:pStyle w:val="CRCoverPage"/>
              <w:spacing w:after="0"/>
              <w:rPr>
                <w:noProof/>
              </w:rPr>
            </w:pPr>
          </w:p>
        </w:tc>
      </w:tr>
      <w:tr w:rsidR="000752E1" w14:paraId="514887E0" w14:textId="77777777" w:rsidTr="002E1F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57DD1" w14:textId="77777777" w:rsidR="000752E1" w:rsidRDefault="000752E1" w:rsidP="002E1F6E">
            <w:pPr>
              <w:pStyle w:val="CRCoverPage"/>
              <w:spacing w:after="0"/>
              <w:rPr>
                <w:noProof/>
              </w:rPr>
            </w:pPr>
          </w:p>
        </w:tc>
      </w:tr>
      <w:tr w:rsidR="000752E1" w14:paraId="7892E991" w14:textId="77777777" w:rsidTr="002E1F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918B1E" w14:textId="77777777" w:rsidR="000752E1" w:rsidRPr="00F25D98" w:rsidRDefault="000752E1" w:rsidP="002E1F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52E1" w14:paraId="16DFEB40" w14:textId="77777777" w:rsidTr="002E1F6E">
        <w:tc>
          <w:tcPr>
            <w:tcW w:w="9641" w:type="dxa"/>
            <w:gridSpan w:val="9"/>
          </w:tcPr>
          <w:p w14:paraId="3717608E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0AA8D" w14:textId="77777777" w:rsidR="000752E1" w:rsidRDefault="000752E1" w:rsidP="000752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52E1" w14:paraId="001A2091" w14:textId="77777777" w:rsidTr="002E1F6E">
        <w:tc>
          <w:tcPr>
            <w:tcW w:w="2835" w:type="dxa"/>
          </w:tcPr>
          <w:p w14:paraId="5CABB4D1" w14:textId="77777777" w:rsidR="000752E1" w:rsidRDefault="000752E1" w:rsidP="002E1F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44AEB6" w14:textId="77777777"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F4E76" w14:textId="77777777" w:rsidR="000752E1" w:rsidRDefault="000752E1" w:rsidP="002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1F69B" w14:textId="77777777" w:rsidR="000752E1" w:rsidRDefault="000752E1" w:rsidP="002E1F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E8E2C" w14:textId="77777777" w:rsidR="000752E1" w:rsidRDefault="000752E1" w:rsidP="002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20FD2F" w14:textId="77777777" w:rsidR="000752E1" w:rsidRDefault="000752E1" w:rsidP="002E1F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DCDB0" w14:textId="77777777" w:rsidR="000752E1" w:rsidRDefault="000752E1" w:rsidP="002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8BC12" w14:textId="77777777"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3BDED" w14:textId="77777777" w:rsidR="000752E1" w:rsidRDefault="000752E1" w:rsidP="002E1F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600AA2" w14:textId="77777777" w:rsidR="000752E1" w:rsidRDefault="000752E1" w:rsidP="000752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52E1" w14:paraId="0BDE1202" w14:textId="77777777" w:rsidTr="002E1F6E">
        <w:tc>
          <w:tcPr>
            <w:tcW w:w="9640" w:type="dxa"/>
            <w:gridSpan w:val="11"/>
          </w:tcPr>
          <w:p w14:paraId="5084A5EB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14:paraId="0D4610BB" w14:textId="77777777" w:rsidTr="002E1F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659E0E" w14:textId="77777777"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D7C4B" w14:textId="77777777"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f_MTC_ConnectPTCs_LTE_IRAT_Common</w:t>
            </w:r>
            <w:proofErr w:type="spellEnd"/>
            <w:r>
              <w:t xml:space="preserve"> function</w:t>
            </w:r>
            <w:r>
              <w:fldChar w:fldCharType="end"/>
            </w:r>
          </w:p>
        </w:tc>
      </w:tr>
      <w:tr w:rsidR="000752E1" w14:paraId="2F0E595A" w14:textId="77777777" w:rsidTr="002E1F6E">
        <w:tc>
          <w:tcPr>
            <w:tcW w:w="1843" w:type="dxa"/>
            <w:tcBorders>
              <w:left w:val="single" w:sz="4" w:space="0" w:color="auto"/>
            </w:tcBorders>
          </w:tcPr>
          <w:p w14:paraId="53FC9459" w14:textId="77777777"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D3FFF0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14:paraId="6BC06F8D" w14:textId="77777777" w:rsidTr="002E1F6E">
        <w:tc>
          <w:tcPr>
            <w:tcW w:w="1843" w:type="dxa"/>
            <w:tcBorders>
              <w:left w:val="single" w:sz="4" w:space="0" w:color="auto"/>
            </w:tcBorders>
          </w:tcPr>
          <w:p w14:paraId="5486B041" w14:textId="77777777"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4904B" w14:textId="77777777"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752E1" w14:paraId="354CB5D0" w14:textId="77777777" w:rsidTr="002E1F6E">
        <w:tc>
          <w:tcPr>
            <w:tcW w:w="1843" w:type="dxa"/>
            <w:tcBorders>
              <w:left w:val="single" w:sz="4" w:space="0" w:color="auto"/>
            </w:tcBorders>
          </w:tcPr>
          <w:p w14:paraId="50845A0D" w14:textId="77777777"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F78DF" w14:textId="77777777"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752E1" w14:paraId="784FDE53" w14:textId="77777777" w:rsidTr="002E1F6E">
        <w:tc>
          <w:tcPr>
            <w:tcW w:w="1843" w:type="dxa"/>
            <w:tcBorders>
              <w:left w:val="single" w:sz="4" w:space="0" w:color="auto"/>
            </w:tcBorders>
          </w:tcPr>
          <w:p w14:paraId="5AE7CC3F" w14:textId="77777777"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37082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14:paraId="134F1E6C" w14:textId="77777777" w:rsidTr="002E1F6E">
        <w:tc>
          <w:tcPr>
            <w:tcW w:w="1843" w:type="dxa"/>
            <w:tcBorders>
              <w:left w:val="single" w:sz="4" w:space="0" w:color="auto"/>
            </w:tcBorders>
          </w:tcPr>
          <w:p w14:paraId="2B1111B6" w14:textId="77777777"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E13AD3" w14:textId="77777777"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9A83FA" w14:textId="77777777" w:rsidR="000752E1" w:rsidRDefault="000752E1" w:rsidP="002E1F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5C0B2" w14:textId="77777777" w:rsidR="000752E1" w:rsidRDefault="000752E1" w:rsidP="002E1F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E5352" w14:textId="77777777"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2021-11-12</w:t>
              </w:r>
            </w:fldSimple>
          </w:p>
        </w:tc>
      </w:tr>
      <w:tr w:rsidR="000752E1" w14:paraId="630646D6" w14:textId="77777777" w:rsidTr="002E1F6E">
        <w:tc>
          <w:tcPr>
            <w:tcW w:w="1843" w:type="dxa"/>
            <w:tcBorders>
              <w:left w:val="single" w:sz="4" w:space="0" w:color="auto"/>
            </w:tcBorders>
          </w:tcPr>
          <w:p w14:paraId="5D4EE076" w14:textId="77777777"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5F6CB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9A11D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6A76F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21542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E1" w14:paraId="3791E5AA" w14:textId="77777777" w:rsidTr="002E1F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D872FC" w14:textId="77777777" w:rsidR="000752E1" w:rsidRDefault="000752E1" w:rsidP="002E1F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FEEF6" w14:textId="77777777" w:rsidR="000752E1" w:rsidRDefault="000752E1" w:rsidP="002E1F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3F1CCD" w14:textId="77777777" w:rsidR="000752E1" w:rsidRDefault="000752E1" w:rsidP="002E1F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0AF41" w14:textId="77777777" w:rsidR="000752E1" w:rsidRDefault="000752E1" w:rsidP="002E1F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00EBB" w14:textId="77777777" w:rsidR="000752E1" w:rsidRDefault="000752E1" w:rsidP="002E1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752E1" w14:paraId="61388834" w14:textId="77777777" w:rsidTr="002E1F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47A67" w14:textId="77777777"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78C4D7" w14:textId="77777777" w:rsidR="000752E1" w:rsidRDefault="000752E1" w:rsidP="002E1F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245D07" w14:textId="77777777" w:rsidR="000752E1" w:rsidRDefault="000752E1" w:rsidP="002E1F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17EC1" w14:textId="77777777" w:rsidR="000752E1" w:rsidRPr="007C2097" w:rsidRDefault="000752E1" w:rsidP="002E1F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52E1" w14:paraId="0ED2ED3B" w14:textId="77777777" w:rsidTr="002E1F6E">
        <w:tc>
          <w:tcPr>
            <w:tcW w:w="1843" w:type="dxa"/>
          </w:tcPr>
          <w:p w14:paraId="50CE27C7" w14:textId="77777777" w:rsidR="000752E1" w:rsidRDefault="000752E1" w:rsidP="002E1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E4EC" w14:textId="77777777" w:rsidR="000752E1" w:rsidRDefault="000752E1" w:rsidP="002E1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14:paraId="5838F0AC" w14:textId="77777777" w:rsidTr="002E1F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3AC73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BA492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7A35AD">
              <w:rPr>
                <w:i/>
                <w:noProof/>
              </w:rPr>
              <w:t xml:space="preserve">f_MTC_ConnectPTCs_LTE_IRAT_Common </w:t>
            </w:r>
            <w:r>
              <w:rPr>
                <w:i/>
                <w:noProof/>
              </w:rPr>
              <w:t xml:space="preserve">is </w:t>
            </w:r>
            <w:r>
              <w:rPr>
                <w:noProof/>
              </w:rPr>
              <w:t xml:space="preserve">used to connect al PTCs for LTE-IRAT test cases. It presents a problem in implementation for test cases which can be run in LTE-WCDMA and LTE-GSM mode while IMS is activated, as example, 9.2.3.3.5a. Test cases affected can be recognised due to usage of </w:t>
            </w:r>
            <w:r w:rsidRPr="007D5749">
              <w:rPr>
                <w:i/>
                <w:noProof/>
              </w:rPr>
              <w:t>px_RATComb_Tested</w:t>
            </w:r>
            <w:r>
              <w:rPr>
                <w:noProof/>
              </w:rPr>
              <w:t xml:space="preserve"> as 8</w:t>
            </w:r>
            <w:r w:rsidRPr="007D574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input parameter in function </w:t>
            </w:r>
            <w:r w:rsidRPr="007D5749">
              <w:rPr>
                <w:i/>
                <w:noProof/>
              </w:rPr>
              <w:t>f_MTC_ConnectPTCs_LTE_IRA</w:t>
            </w:r>
            <w:r>
              <w:rPr>
                <w:i/>
                <w:noProof/>
              </w:rPr>
              <w:t>T.</w:t>
            </w:r>
          </w:p>
          <w:p w14:paraId="37C56B5A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14:paraId="2BB42E45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like 9.2.3.3.5a create both UTRAN and GERAN components:</w:t>
            </w:r>
          </w:p>
          <w:p w14:paraId="3A5FC6FD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14:paraId="07619B0D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v_EUTRA := EUTRA_PTC.create("EUTRA") alive;</w:t>
            </w:r>
          </w:p>
          <w:p w14:paraId="4685EB9C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if (px_RATComb_Tested != EUTRA_Only) {</w:t>
            </w:r>
          </w:p>
          <w:p w14:paraId="1AAC87C1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v_UTRAN := UTRAN_IRAT_PTC.create("UTRAN") alive;</w:t>
            </w:r>
          </w:p>
          <w:p w14:paraId="67E0C6E9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v_GERAN := GERAN_PTC.create("GERAN") alive;</w:t>
            </w:r>
          </w:p>
          <w:p w14:paraId="353BC3A5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50CD531A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14:paraId="6FF9F531" w14:textId="77777777" w:rsidR="00227F9C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The problem comes inside function </w:t>
            </w:r>
            <w:r w:rsidRPr="007A35AD">
              <w:rPr>
                <w:i/>
                <w:noProof/>
              </w:rPr>
              <w:t>f_MTC_ConnectPTCs_LTE_IRAT_Common function</w:t>
            </w:r>
            <w:r>
              <w:rPr>
                <w:i/>
                <w:noProof/>
              </w:rPr>
              <w:t xml:space="preserve"> when:</w:t>
            </w:r>
          </w:p>
          <w:p w14:paraId="63405674" w14:textId="77777777" w:rsidR="00227F9C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</w:p>
          <w:p w14:paraId="36419182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if (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p_Utran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 xml:space="preserve"> != null) { /* @sic R5-142919: sic@</w:t>
            </w:r>
          </w:p>
          <w:p w14:paraId="0C77FB40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when we have test case specific IMS behaviour and there is a UTRAN PTC =&gt; we need coordination of IMS and UTRAN</w:t>
            </w:r>
          </w:p>
          <w:p w14:paraId="71EE839D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@sic R5s150057 change 1: sic@</w:t>
            </w:r>
          </w:p>
          <w:p w14:paraId="663C152B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to allow IMS de-registration on UTRAN at the end of test cases UTRAN shall always be connected to the IMS PTC */</w:t>
            </w:r>
          </w:p>
          <w:p w14:paraId="2A050BA2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connect(vc_ImsPdn1:OtherIPCAN,  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p_Utran:IMS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>[tsc_Index_IMS1]);</w:t>
            </w:r>
          </w:p>
          <w:p w14:paraId="1E9C06BE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}</w:t>
            </w:r>
          </w:p>
          <w:p w14:paraId="62BB6609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</w:p>
          <w:p w14:paraId="4A465E41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if (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p_Geran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 xml:space="preserve"> != null) { /* @sic R5-152083: sic@</w:t>
            </w:r>
          </w:p>
          <w:p w14:paraId="089ACE8A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 when we have test case specific IMS behaviour and there is a GERAN PTC =&gt; we need coordination of IMS and GERAN</w:t>
            </w:r>
          </w:p>
          <w:p w14:paraId="35F23F54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                         */</w:t>
            </w:r>
          </w:p>
          <w:p w14:paraId="29744006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lastRenderedPageBreak/>
              <w:t xml:space="preserve">      connect(vc_ImsPdn1:OtherIPCAN,  </w:t>
            </w:r>
            <w:proofErr w:type="spellStart"/>
            <w:r w:rsidRPr="007A35AD">
              <w:rPr>
                <w:rFonts w:ascii="Arial" w:hAnsi="Arial"/>
                <w:i/>
                <w:lang w:eastAsia="en-GB"/>
              </w:rPr>
              <w:t>p_Geran:IMS</w:t>
            </w:r>
            <w:proofErr w:type="spellEnd"/>
            <w:r w:rsidRPr="007A35AD">
              <w:rPr>
                <w:rFonts w:ascii="Arial" w:hAnsi="Arial"/>
                <w:i/>
                <w:lang w:eastAsia="en-GB"/>
              </w:rPr>
              <w:t>[tsc_Index_IMS1]);</w:t>
            </w:r>
          </w:p>
          <w:p w14:paraId="6BC8FD18" w14:textId="77777777" w:rsidR="00227F9C" w:rsidRPr="007A35AD" w:rsidRDefault="00227F9C" w:rsidP="00227F9C">
            <w:pPr>
              <w:spacing w:after="0"/>
              <w:rPr>
                <w:rFonts w:ascii="Arial" w:hAnsi="Arial"/>
                <w:i/>
                <w:lang w:eastAsia="en-GB"/>
              </w:rPr>
            </w:pPr>
            <w:r w:rsidRPr="007A35AD">
              <w:rPr>
                <w:rFonts w:ascii="Arial" w:hAnsi="Arial"/>
                <w:i/>
                <w:lang w:eastAsia="en-GB"/>
              </w:rPr>
              <w:t xml:space="preserve">    }</w:t>
            </w:r>
          </w:p>
          <w:p w14:paraId="18A27689" w14:textId="77777777" w:rsidR="00227F9C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</w:p>
          <w:p w14:paraId="2BAA2024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to many port connections are established which is a legal operation, but the issue comes later if the testcase is run with IMS enabled device.</w:t>
            </w:r>
          </w:p>
          <w:p w14:paraId="389FCBA9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14:paraId="6554F047" w14:textId="77777777" w:rsidR="00227F9C" w:rsidRDefault="00227F9C" w:rsidP="00227F9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The IMS default handler is invoked for IMS registration in following sequence </w:t>
            </w:r>
            <w:r w:rsidRPr="00893732">
              <w:rPr>
                <w:rFonts w:ascii="Times New Roman" w:hAnsi="Times New Roman"/>
                <w:noProof/>
              </w:rPr>
              <w:t>f_IMS_DefaultHandler</w:t>
            </w:r>
            <w:r w:rsidRPr="00893732">
              <w:rPr>
                <w:rFonts w:ascii="Times New Roman" w:hAnsi="Times New Roman"/>
                <w:noProof/>
              </w:rPr>
              <w:sym w:font="Wingdings" w:char="F0E0"/>
            </w:r>
            <w:r w:rsidRPr="00893732">
              <w:rPr>
                <w:rFonts w:ascii="Times New Roman" w:hAnsi="Times New Roman"/>
                <w:noProof/>
              </w:rPr>
              <w:t>f_IMS_DefaultHandler_InitialRegistration</w:t>
            </w:r>
            <w:r w:rsidRPr="00893732">
              <w:rPr>
                <w:rFonts w:ascii="Times New Roman" w:hAnsi="Times New Roman"/>
                <w:noProof/>
              </w:rPr>
              <w:sym w:font="Wingdings" w:char="F0E0"/>
            </w:r>
            <w:r>
              <w:t xml:space="preserve"> </w:t>
            </w:r>
            <w:r w:rsidRPr="00893732">
              <w:rPr>
                <w:rFonts w:ascii="Times New Roman" w:hAnsi="Times New Roman"/>
                <w:noProof/>
              </w:rPr>
              <w:t>fl_IMS_DefaultHandler_SendCoOrdMsg</w:t>
            </w:r>
            <w:r w:rsidRPr="00893732">
              <w:rPr>
                <w:rFonts w:ascii="Times New Roman" w:hAnsi="Times New Roman"/>
                <w:noProof/>
              </w:rPr>
              <w:sym w:font="Wingdings" w:char="F0E0"/>
            </w:r>
            <w:r>
              <w:t xml:space="preserve"> </w:t>
            </w:r>
            <w:r w:rsidRPr="00893732">
              <w:rPr>
                <w:rFonts w:ascii="Times New Roman" w:hAnsi="Times New Roman"/>
                <w:noProof/>
              </w:rPr>
              <w:t>f_IMS_IPCAN_SendCoOrdMsg</w:t>
            </w:r>
            <w:r>
              <w:rPr>
                <w:rFonts w:ascii="Times New Roman" w:hAnsi="Times New Roman"/>
                <w:noProof/>
              </w:rPr>
              <w:t>.</w:t>
            </w:r>
          </w:p>
          <w:p w14:paraId="0692C47D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  <w:p w14:paraId="4788AA14" w14:textId="77777777"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function f_IMS_IPCAN_SendCoOrdMsg(IMS_IPCAN_CO_ORD_PORT p_Port,</w:t>
            </w:r>
          </w:p>
          <w:p w14:paraId="60F1A3B8" w14:textId="77777777"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                                  template (value) IMS_IPCAN_Coordination_MSG p_Msg := cms_IMS_IPCAN_Trigger)</w:t>
            </w:r>
          </w:p>
          <w:p w14:paraId="3122BD9C" w14:textId="77777777"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{</w:t>
            </w:r>
          </w:p>
          <w:p w14:paraId="1CD0D580" w14:textId="77777777"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  p_Port.send(p_Msg);</w:t>
            </w:r>
          </w:p>
          <w:p w14:paraId="129B6273" w14:textId="77777777" w:rsidR="00227F9C" w:rsidRPr="00B96401" w:rsidRDefault="00227F9C" w:rsidP="00227F9C">
            <w:pPr>
              <w:pStyle w:val="CRCoverPage"/>
              <w:spacing w:after="0"/>
              <w:rPr>
                <w:i/>
                <w:noProof/>
              </w:rPr>
            </w:pPr>
            <w:r w:rsidRPr="00B96401">
              <w:rPr>
                <w:i/>
                <w:noProof/>
              </w:rPr>
              <w:t xml:space="preserve">  }</w:t>
            </w:r>
          </w:p>
          <w:p w14:paraId="6E1C8C2C" w14:textId="77777777" w:rsidR="00227F9C" w:rsidRDefault="00227F9C" w:rsidP="00227F9C">
            <w:pPr>
              <w:pStyle w:val="CRCoverPage"/>
              <w:spacing w:after="0"/>
              <w:rPr>
                <w:b/>
                <w:highlight w:val="yellow"/>
                <w:lang w:val="en-US" w:eastAsia="en-GB"/>
              </w:rPr>
            </w:pPr>
          </w:p>
          <w:p w14:paraId="583A6F3E" w14:textId="77777777" w:rsidR="00227F9C" w:rsidRDefault="00227F9C" w:rsidP="00227F9C">
            <w:pPr>
              <w:spacing w:after="120" w:line="268" w:lineRule="auto"/>
              <w:rPr>
                <w:lang w:eastAsia="de-DE"/>
              </w:rPr>
            </w:pPr>
            <w:r>
              <w:t>Reason why "to ..." is required comes from "ETSI ES 201 873-1 TTCN-3 Core Language" specification "22.2.1 The Send operation" description.</w:t>
            </w:r>
          </w:p>
          <w:p w14:paraId="54CA6FB8" w14:textId="77777777" w:rsidR="00227F9C" w:rsidRDefault="00227F9C" w:rsidP="00227F9C">
            <w:pPr>
              <w:spacing w:after="120" w:line="268" w:lineRule="auto"/>
            </w:pPr>
          </w:p>
          <w:p w14:paraId="752CC9A5" w14:textId="77777777" w:rsidR="00227F9C" w:rsidRDefault="00227F9C" w:rsidP="00227F9C">
            <w:pPr>
              <w:spacing w:after="120" w:line="268" w:lineRule="auto"/>
            </w:pPr>
            <w:r>
              <w:rPr>
                <w:b/>
                <w:bCs/>
                <w:i/>
                <w:iCs/>
              </w:rPr>
              <w:t>Sending unicast, multicast or broadcast</w:t>
            </w:r>
          </w:p>
          <w:p w14:paraId="5240BD0C" w14:textId="77777777" w:rsidR="00227F9C" w:rsidRDefault="00227F9C" w:rsidP="00227F9C">
            <w:pPr>
              <w:spacing w:after="120" w:line="268" w:lineRule="auto"/>
            </w:pPr>
            <w:r>
              <w:rPr>
                <w:i/>
                <w:iCs/>
              </w:rPr>
              <w:t>Unicast, multicast and broadcast communication can be determined by the optional to clause in the send operation.</w:t>
            </w:r>
            <w:r>
              <w:rPr>
                <w:i/>
                <w:iCs/>
              </w:rPr>
              <w:br/>
              <w:t xml:space="preserve">A to clause </w:t>
            </w:r>
            <w:r>
              <w:rPr>
                <w:b/>
                <w:bCs/>
                <w:i/>
                <w:iCs/>
              </w:rPr>
              <w:t>can be omitted in case of a one-to-one connection</w:t>
            </w:r>
            <w:r>
              <w:rPr>
                <w:i/>
                <w:iCs/>
              </w:rPr>
              <w:t xml:space="preserve"> where unicast communication is used and the message</w:t>
            </w:r>
            <w:r>
              <w:rPr>
                <w:i/>
                <w:iCs/>
              </w:rPr>
              <w:br/>
              <w:t>receiver is uniquely determined by the test system structur</w:t>
            </w:r>
            <w:r>
              <w:t>e.</w:t>
            </w:r>
          </w:p>
          <w:p w14:paraId="18A143D0" w14:textId="77777777" w:rsidR="00227F9C" w:rsidRDefault="00227F9C" w:rsidP="00227F9C">
            <w:pPr>
              <w:spacing w:after="120" w:line="268" w:lineRule="auto"/>
            </w:pPr>
          </w:p>
          <w:p w14:paraId="7DB33CDA" w14:textId="77777777" w:rsidR="00227F9C" w:rsidRDefault="00227F9C" w:rsidP="00227F9C">
            <w:pPr>
              <w:spacing w:after="120" w:line="268" w:lineRule="auto"/>
            </w:pPr>
            <w:r>
              <w:t>And restriction "d":</w:t>
            </w:r>
          </w:p>
          <w:p w14:paraId="60328389" w14:textId="77777777" w:rsidR="00227F9C" w:rsidRDefault="00227F9C" w:rsidP="00227F9C">
            <w:pPr>
              <w:spacing w:after="120" w:line="268" w:lineRule="auto"/>
            </w:pPr>
            <w:r>
              <w:rPr>
                <w:i/>
                <w:iCs/>
              </w:rPr>
              <w:t>d) A to clause shall be present in case of one-to-many connections.</w:t>
            </w:r>
          </w:p>
          <w:p w14:paraId="0CED00DB" w14:textId="77777777" w:rsidR="00227F9C" w:rsidRDefault="00227F9C" w:rsidP="00227F9C">
            <w:pPr>
              <w:spacing w:after="120" w:line="268" w:lineRule="auto"/>
            </w:pPr>
          </w:p>
          <w:p w14:paraId="7B467C1D" w14:textId="77777777" w:rsidR="00227F9C" w:rsidRDefault="00227F9C" w:rsidP="00227F9C">
            <w:pPr>
              <w:spacing w:after="120" w:line="268" w:lineRule="auto"/>
            </w:pPr>
            <w:r>
              <w:t>If "</w:t>
            </w:r>
            <w:proofErr w:type="spellStart"/>
            <w:r>
              <w:t>OtherIPCAN</w:t>
            </w:r>
            <w:proofErr w:type="spellEnd"/>
            <w:r>
              <w:t xml:space="preserve">" is connected to 2 different ports, receiver for simple </w:t>
            </w:r>
            <w:proofErr w:type="spellStart"/>
            <w:r>
              <w:t>OtherIPCAN.send</w:t>
            </w:r>
            <w:proofErr w:type="spellEnd"/>
            <w:r>
              <w:t>() operation can no longer be uniquely determined by the test system and exception is generated.  </w:t>
            </w:r>
          </w:p>
          <w:p w14:paraId="5A146B54" w14:textId="77777777" w:rsidR="00227F9C" w:rsidRDefault="00227F9C" w:rsidP="00227F9C">
            <w:pPr>
              <w:spacing w:after="120" w:line="268" w:lineRule="auto"/>
            </w:pPr>
            <w:r>
              <w:t>connect(vc_ImsPdn1:OtherIPCAN,  </w:t>
            </w:r>
            <w:proofErr w:type="spellStart"/>
            <w:r>
              <w:t>p_Utran:IMS</w:t>
            </w:r>
            <w:proofErr w:type="spellEnd"/>
            <w:r>
              <w:t>[tsc_Index_IMS1]);</w:t>
            </w:r>
          </w:p>
          <w:p w14:paraId="5C666D06" w14:textId="77777777" w:rsidR="00227F9C" w:rsidRDefault="00227F9C" w:rsidP="00227F9C">
            <w:pPr>
              <w:spacing w:after="120" w:line="268" w:lineRule="auto"/>
            </w:pPr>
            <w:r>
              <w:t>connect(vc_ImsPdn1:OtherIPCAN,  </w:t>
            </w:r>
            <w:proofErr w:type="spellStart"/>
            <w:r>
              <w:t>p_Geran:IMS</w:t>
            </w:r>
            <w:proofErr w:type="spellEnd"/>
            <w:r>
              <w:t>[tsc_Index_IMS1]);</w:t>
            </w:r>
          </w:p>
          <w:p w14:paraId="60717484" w14:textId="77777777" w:rsidR="00227F9C" w:rsidRDefault="00227F9C" w:rsidP="00227F9C">
            <w:pPr>
              <w:pStyle w:val="CRCoverPage"/>
              <w:spacing w:after="0"/>
              <w:rPr>
                <w:b/>
                <w:noProof/>
                <w:lang w:val="en-US"/>
              </w:rPr>
            </w:pPr>
          </w:p>
          <w:p w14:paraId="7B8FD706" w14:textId="77777777" w:rsidR="00227F9C" w:rsidRPr="00C15EEF" w:rsidRDefault="00227F9C" w:rsidP="00227F9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will cause the test case to fail as both connections ( UTRAN and GERAN) are established but not port to receive the message is specified.</w:t>
            </w:r>
          </w:p>
        </w:tc>
      </w:tr>
      <w:tr w:rsidR="00227F9C" w14:paraId="74AAF54B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5DB1E" w14:textId="77777777"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3BF34" w14:textId="77777777"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14:paraId="335A685F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1426B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DEC99" w14:textId="77777777" w:rsidR="00227F9C" w:rsidRPr="00300C5B" w:rsidRDefault="00227F9C" w:rsidP="00227F9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Modified initialization so test cases which present a dual nature will connect </w:t>
            </w:r>
            <w:r w:rsidRPr="006963B0">
              <w:rPr>
                <w:i/>
                <w:noProof/>
                <w:lang w:val="en-US"/>
              </w:rPr>
              <w:t>vc_ImsPdn1:OtherIPCAN</w:t>
            </w:r>
            <w:r>
              <w:rPr>
                <w:noProof/>
                <w:lang w:val="en-US"/>
              </w:rPr>
              <w:t xml:space="preserve"> only to the port required for testing, </w:t>
            </w:r>
            <w:r w:rsidRPr="006963B0">
              <w:rPr>
                <w:i/>
                <w:noProof/>
                <w:lang w:val="en-US"/>
              </w:rPr>
              <w:t>p_Utran:IMS[tsc_Index_IMS1]</w:t>
            </w:r>
            <w:r>
              <w:rPr>
                <w:noProof/>
                <w:lang w:val="en-US"/>
              </w:rPr>
              <w:t xml:space="preserve"> or </w:t>
            </w:r>
            <w:r w:rsidRPr="006963B0">
              <w:rPr>
                <w:i/>
                <w:noProof/>
                <w:lang w:val="en-US"/>
              </w:rPr>
              <w:t>p_Geran:IMS[tsc_Index_IMS</w:t>
            </w:r>
            <w:r w:rsidRPr="006963B0">
              <w:rPr>
                <w:noProof/>
                <w:lang w:val="en-US"/>
              </w:rPr>
              <w:t>1]</w:t>
            </w:r>
            <w:r>
              <w:rPr>
                <w:noProof/>
                <w:lang w:val="en-US"/>
              </w:rPr>
              <w:t xml:space="preserve"> based on </w:t>
            </w:r>
            <w:r w:rsidRPr="006963B0">
              <w:rPr>
                <w:i/>
                <w:noProof/>
                <w:lang w:val="en-US"/>
              </w:rPr>
              <w:t>px_RATComb_Tested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227F9C" w14:paraId="49051383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2E698" w14:textId="77777777"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52625" w14:textId="77777777"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14:paraId="014AA60A" w14:textId="77777777" w:rsidTr="002E1F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CA59A9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E96C5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227F9C" w14:paraId="3109544A" w14:textId="77777777" w:rsidTr="002E1F6E">
        <w:tc>
          <w:tcPr>
            <w:tcW w:w="2694" w:type="dxa"/>
            <w:gridSpan w:val="2"/>
          </w:tcPr>
          <w:p w14:paraId="27D07007" w14:textId="77777777"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667E56" w14:textId="77777777"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14:paraId="77DD04A4" w14:textId="77777777" w:rsidTr="002E1F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36F11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8BFA6" w14:textId="77777777" w:rsidR="00227F9C" w:rsidRDefault="00227F9C" w:rsidP="00227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LTE-IRAT test cases having both LTE-WCDMA and LTE-GSM mode.</w:t>
            </w:r>
          </w:p>
        </w:tc>
      </w:tr>
      <w:tr w:rsidR="00227F9C" w14:paraId="774B22F6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7F066" w14:textId="77777777"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E7DC1" w14:textId="77777777" w:rsidR="00227F9C" w:rsidRDefault="00227F9C" w:rsidP="00227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9C" w14:paraId="5D6153F8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D02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06018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365A9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2008A5" w14:textId="77777777" w:rsidR="00227F9C" w:rsidRDefault="00227F9C" w:rsidP="00227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86C59" w14:textId="77777777"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14:paraId="73F2FF5A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F2F6D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B5CBE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1871D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9562D" w14:textId="77777777" w:rsidR="00227F9C" w:rsidRDefault="00227F9C" w:rsidP="00227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E9BF" w14:textId="77777777"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14:paraId="6B1E8B02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1E06" w14:textId="77777777"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BAF9D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CCEEF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EB89CF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7BA8" w14:textId="77777777"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14:paraId="51575169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7C7A9" w14:textId="77777777"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362A7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C8CB6" w14:textId="77777777" w:rsidR="00227F9C" w:rsidRDefault="00227F9C" w:rsidP="00227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F1F7A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73A61" w14:textId="77777777" w:rsidR="00227F9C" w:rsidRDefault="00227F9C" w:rsidP="00227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9C" w14:paraId="0DF1047A" w14:textId="77777777" w:rsidTr="002E1F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B0F80" w14:textId="77777777" w:rsidR="00227F9C" w:rsidRDefault="00227F9C" w:rsidP="00227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E599E" w14:textId="77777777" w:rsidR="00227F9C" w:rsidRDefault="00227F9C" w:rsidP="00227F9C">
            <w:pPr>
              <w:pStyle w:val="CRCoverPage"/>
              <w:spacing w:after="0"/>
              <w:rPr>
                <w:noProof/>
              </w:rPr>
            </w:pPr>
          </w:p>
        </w:tc>
      </w:tr>
      <w:tr w:rsidR="00227F9C" w14:paraId="154C6DD4" w14:textId="77777777" w:rsidTr="002E1F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57C62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1A10D" w14:textId="77777777" w:rsidR="00227F9C" w:rsidRDefault="00227F9C" w:rsidP="00227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F9C" w:rsidRPr="008863B9" w14:paraId="66613771" w14:textId="77777777" w:rsidTr="002E1F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E2C78" w14:textId="77777777" w:rsidR="00227F9C" w:rsidRPr="008863B9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CB1E4" w14:textId="77777777" w:rsidR="00227F9C" w:rsidRPr="008863B9" w:rsidRDefault="00227F9C" w:rsidP="00227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F9C" w14:paraId="2F7CC4F9" w14:textId="77777777" w:rsidTr="002E1F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8CC0F" w14:textId="77777777" w:rsidR="00227F9C" w:rsidRDefault="00227F9C" w:rsidP="0022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92568" w14:textId="77777777" w:rsidR="00227F9C" w:rsidRDefault="00227F9C" w:rsidP="00227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9D5527" w14:textId="77777777" w:rsidR="005D4E20" w:rsidRDefault="005D4E20" w:rsidP="005D4E20">
      <w:pPr>
        <w:rPr>
          <w:noProof/>
        </w:rPr>
      </w:pPr>
    </w:p>
    <w:p w14:paraId="0ED8AB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273B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13A58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60881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8983BBA" w14:textId="77777777" w:rsidR="00227F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7F9C" w:rsidRPr="00C853B9">
        <w:rPr>
          <w:rFonts w:ascii="Arial" w:hAnsi="Arial" w:cs="Arial"/>
          <w:iCs/>
        </w:rPr>
        <w:t>Table of Contents</w:t>
      </w:r>
      <w:r w:rsidR="00227F9C">
        <w:tab/>
      </w:r>
      <w:r w:rsidR="00227F9C">
        <w:fldChar w:fldCharType="begin"/>
      </w:r>
      <w:r w:rsidR="00227F9C">
        <w:instrText xml:space="preserve"> PAGEREF _Toc87608818 \h </w:instrText>
      </w:r>
      <w:r w:rsidR="00227F9C">
        <w:fldChar w:fldCharType="separate"/>
      </w:r>
      <w:r w:rsidR="00227F9C">
        <w:t>4</w:t>
      </w:r>
      <w:r w:rsidR="00227F9C">
        <w:fldChar w:fldCharType="end"/>
      </w:r>
    </w:p>
    <w:p w14:paraId="43382EC7" w14:textId="77777777" w:rsidR="00227F9C" w:rsidRDefault="00227F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53B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53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_Toc87608819 \h </w:instrText>
      </w:r>
      <w:r>
        <w:fldChar w:fldCharType="separate"/>
      </w:r>
      <w:r>
        <w:t>5</w:t>
      </w:r>
      <w:r>
        <w:fldChar w:fldCharType="end"/>
      </w:r>
    </w:p>
    <w:p w14:paraId="5D676AD2" w14:textId="77777777" w:rsidR="00227F9C" w:rsidRDefault="00227F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53B9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53B9">
        <w:rPr>
          <w:b/>
        </w:rPr>
        <w:t>Correction to function f_MTC_ConnectPTCs_LTE_IRAT_Common function</w:t>
      </w:r>
      <w:r>
        <w:tab/>
      </w:r>
      <w:r>
        <w:fldChar w:fldCharType="begin"/>
      </w:r>
      <w:r>
        <w:instrText xml:space="preserve"> PAGEREF _Toc87608820 \h </w:instrText>
      </w:r>
      <w:r>
        <w:fldChar w:fldCharType="separate"/>
      </w:r>
      <w:r>
        <w:t>5</w:t>
      </w:r>
      <w:r>
        <w:fldChar w:fldCharType="end"/>
      </w:r>
    </w:p>
    <w:p w14:paraId="6379F505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8B9AEE3" w14:textId="77777777" w:rsidR="00446488" w:rsidRDefault="00446488" w:rsidP="00446488"/>
    <w:p w14:paraId="66770DC8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7608819"/>
      <w:r w:rsidRPr="00854C55">
        <w:rPr>
          <w:b/>
        </w:rPr>
        <w:t>Corrections required</w:t>
      </w:r>
      <w:bookmarkEnd w:id="2"/>
      <w:bookmarkEnd w:id="3"/>
      <w:bookmarkEnd w:id="4"/>
    </w:p>
    <w:p w14:paraId="0058B143" w14:textId="77777777"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87608820"/>
      <w:r w:rsidRPr="000D5932">
        <w:rPr>
          <w:b/>
        </w:rPr>
        <w:t xml:space="preserve">Correction to function </w:t>
      </w:r>
      <w:proofErr w:type="spellStart"/>
      <w:r w:rsidR="009550F4" w:rsidRPr="009550F4">
        <w:rPr>
          <w:b/>
        </w:rPr>
        <w:t>f_MTC_ConnectPTCs_LTE_IRAT_Common</w:t>
      </w:r>
      <w:proofErr w:type="spellEnd"/>
      <w:r w:rsidR="009550F4" w:rsidRPr="009550F4">
        <w:rPr>
          <w:b/>
        </w:rPr>
        <w:t xml:space="preserve"> function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70CE21A9" w14:textId="77777777" w:rsidTr="00E14D7D">
        <w:trPr>
          <w:trHeight w:val="447"/>
        </w:trPr>
        <w:tc>
          <w:tcPr>
            <w:tcW w:w="1985" w:type="dxa"/>
          </w:tcPr>
          <w:p w14:paraId="659517A0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B84F7D" w14:textId="77777777" w:rsidR="005C576A" w:rsidRPr="000D5932" w:rsidRDefault="009550F4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9550F4">
              <w:rPr>
                <w:noProof/>
              </w:rPr>
              <w:t>Correction to f_MTC_ConnectPTCs_LTE_IRAT_Common function</w:t>
            </w:r>
          </w:p>
        </w:tc>
      </w:tr>
      <w:tr w:rsidR="005C576A" w14:paraId="1CE42C4C" w14:textId="77777777" w:rsidTr="00E14D7D">
        <w:trPr>
          <w:trHeight w:val="452"/>
        </w:trPr>
        <w:tc>
          <w:tcPr>
            <w:tcW w:w="1985" w:type="dxa"/>
          </w:tcPr>
          <w:p w14:paraId="2EEE3387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3B8183" w14:textId="77777777" w:rsidR="005C576A" w:rsidRPr="00691551" w:rsidRDefault="00751115" w:rsidP="00751115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A </w:t>
            </w:r>
            <w:r>
              <w:rPr>
                <w:noProof/>
              </w:rPr>
              <w:t>One to many port connections are established which is a legal operation but alter during the test case a send operation is call without specying the destination port.</w:t>
            </w:r>
          </w:p>
        </w:tc>
      </w:tr>
      <w:tr w:rsidR="00617F63" w14:paraId="4340D6B1" w14:textId="77777777" w:rsidTr="00E14D7D">
        <w:tc>
          <w:tcPr>
            <w:tcW w:w="1985" w:type="dxa"/>
          </w:tcPr>
          <w:p w14:paraId="788431CE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7A6A6" w14:textId="77777777" w:rsidR="00617F63" w:rsidRPr="00300C5B" w:rsidRDefault="006963B0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6963B0">
              <w:rPr>
                <w:noProof/>
                <w:lang w:val="en-US"/>
              </w:rPr>
              <w:t xml:space="preserve">Modified initialization so test cases which present a dual nature will connect </w:t>
            </w:r>
            <w:r w:rsidRPr="006963B0">
              <w:rPr>
                <w:i/>
                <w:noProof/>
                <w:lang w:val="en-US"/>
              </w:rPr>
              <w:t>vc_ImsPdn1:OtherIPCAN</w:t>
            </w:r>
            <w:r w:rsidRPr="006963B0">
              <w:rPr>
                <w:noProof/>
                <w:lang w:val="en-US"/>
              </w:rPr>
              <w:t xml:space="preserve"> only to the port required for testing, </w:t>
            </w:r>
            <w:r w:rsidRPr="006963B0">
              <w:rPr>
                <w:i/>
                <w:noProof/>
                <w:lang w:val="en-US"/>
              </w:rPr>
              <w:t>p_Utran:IMS[tsc_Index_IMS1]</w:t>
            </w:r>
            <w:r w:rsidRPr="006963B0">
              <w:rPr>
                <w:noProof/>
                <w:lang w:val="en-US"/>
              </w:rPr>
              <w:t xml:space="preserve"> or </w:t>
            </w:r>
            <w:r w:rsidRPr="006963B0">
              <w:rPr>
                <w:i/>
                <w:noProof/>
                <w:lang w:val="en-US"/>
              </w:rPr>
              <w:t>p_Geran:IMS[tsc_Index_IMS</w:t>
            </w:r>
            <w:r w:rsidRPr="006963B0">
              <w:rPr>
                <w:noProof/>
                <w:lang w:val="en-US"/>
              </w:rPr>
              <w:t xml:space="preserve">1] based on </w:t>
            </w:r>
            <w:r w:rsidRPr="006963B0">
              <w:rPr>
                <w:i/>
                <w:noProof/>
                <w:lang w:val="en-US"/>
              </w:rPr>
              <w:t>px_RATComb_Tested</w:t>
            </w:r>
            <w:r w:rsidRPr="006963B0">
              <w:rPr>
                <w:noProof/>
                <w:lang w:val="en-US"/>
              </w:rPr>
              <w:t>.</w:t>
            </w:r>
          </w:p>
        </w:tc>
      </w:tr>
      <w:tr w:rsidR="00617F63" w14:paraId="6A01FECB" w14:textId="77777777" w:rsidTr="00E14D7D">
        <w:tc>
          <w:tcPr>
            <w:tcW w:w="1985" w:type="dxa"/>
          </w:tcPr>
          <w:p w14:paraId="29791A79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5F95A18" w14:textId="77777777" w:rsidR="00617F63" w:rsidRPr="00F0313E" w:rsidRDefault="0030451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F65459">
              <w:rPr>
                <w:rFonts w:ascii="Arial" w:hAnsi="Arial" w:cs="Arial"/>
                <w:noProof/>
                <w:lang w:val="en-US"/>
              </w:rPr>
              <w:t>MTC\</w:t>
            </w:r>
            <w:r w:rsidR="00F65459" w:rsidRPr="00F65459">
              <w:rPr>
                <w:rFonts w:ascii="Arial" w:hAnsi="Arial" w:cs="Arial"/>
                <w:noProof/>
                <w:lang w:val="en-US"/>
              </w:rPr>
              <w:t>MTC_Main_LTE_IRAT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6C66C432" w14:textId="77777777" w:rsidTr="00E14D7D">
        <w:tc>
          <w:tcPr>
            <w:tcW w:w="1985" w:type="dxa"/>
          </w:tcPr>
          <w:p w14:paraId="699894CD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915B42" w14:textId="6EC9367C" w:rsidR="00617F63" w:rsidRPr="00E751F5" w:rsidRDefault="00286BFB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81AE78" w14:textId="77777777" w:rsidR="00300C5B" w:rsidRDefault="00300C5B" w:rsidP="00300C5B">
      <w:pPr>
        <w:rPr>
          <w:noProof/>
        </w:rPr>
      </w:pPr>
    </w:p>
    <w:p w14:paraId="330F189F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0642E72" w14:textId="77777777" w:rsidTr="000441DD">
        <w:tc>
          <w:tcPr>
            <w:tcW w:w="9855" w:type="dxa"/>
          </w:tcPr>
          <w:p w14:paraId="65305C3C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B4F46C9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(p_ImsPdn1 == null) {         /* =&gt; we have no test case specific IMS implementation */</w:t>
            </w:r>
          </w:p>
          <w:p w14:paraId="7B5B5074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vc_ImsPdn1.start(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f_IMS_DefaultHandler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());</w:t>
            </w:r>
          </w:p>
          <w:p w14:paraId="792A5E42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14:paraId="696F0E5F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{ /* @sic R5-142919: sic@</w:t>
            </w:r>
          </w:p>
          <w:p w14:paraId="64875137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when we have test case specific IMS behaviour and there is a UTRAN PTC =&gt; we need coordination of IMS and UTRAN</w:t>
            </w:r>
          </w:p>
          <w:p w14:paraId="36438ABD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@sic R5s150057 change 1: sic@</w:t>
            </w:r>
          </w:p>
          <w:p w14:paraId="582E53BE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to allow IMS de-registration on UTRAN at the end of test cases UTRAN shall always be connected to the IMS PTC */</w:t>
            </w:r>
          </w:p>
          <w:p w14:paraId="044F8D1F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connect(vc_ImsPdn1:OtherIPCAN,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[tsc_Index_IMS1]);</w:t>
            </w:r>
          </w:p>
          <w:p w14:paraId="7AE5A3B8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14:paraId="56C6B24B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14:paraId="1FB2C92E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p_Geran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{ /* @sic R5-152083: sic@</w:t>
            </w:r>
          </w:p>
          <w:p w14:paraId="28DCACB3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when we have test case specific IMS behaviour and there is a GERAN PTC =&gt; we need coordination of IMS and GERAN</w:t>
            </w:r>
          </w:p>
          <w:p w14:paraId="34DA1157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*/</w:t>
            </w:r>
          </w:p>
          <w:p w14:paraId="2CD806EE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connect(vc_ImsPdn1:OtherIPCAN,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p_Geran:IMS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[tsc_Index_IMS1]);</w:t>
            </w:r>
          </w:p>
          <w:p w14:paraId="768EA782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14:paraId="59BD1844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14:paraId="4658D43A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IMS for PDN (emergency call)</w:t>
            </w:r>
          </w:p>
          <w:p w14:paraId="58D281A5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(p_ImsPdn2 != null) {                             // test case specific IMS handling for PDN2</w:t>
            </w:r>
          </w:p>
          <w:p w14:paraId="1EC48936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connect(p_ImsPdn2:IMS_CTRL,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vc_IP_PTC:IMS_CTRL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14:paraId="74D0902A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connect(p_ImsPdn2:IMS_Server,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vc_IP_PTC:IMS_Server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14:paraId="00379A44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connect(p_ImsPdn2:IMS_Client,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vc_IP_PTC:IMS_Client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14:paraId="7025D1AE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</w:p>
          <w:p w14:paraId="75E9FC24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connect(p_ImsPdn2:MMI,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mtc:PTC_Ut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[tsc_MTC_PortIndex_IMS2]);   /* @sic R5-134070: generic handling of UT commands for IMS PTC as well as for the other PTCs sic@</w:t>
            </w:r>
          </w:p>
          <w:p w14:paraId="2C7AE9F0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                                         @sic R5s130987 sic@ */</w:t>
            </w:r>
          </w:p>
          <w:p w14:paraId="026D7595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p_Eutra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{connect(p_ImsPdn2:IPCAN,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p_Eutra:IMS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[tsc_Index_IMS2]);}</w:t>
            </w:r>
          </w:p>
          <w:p w14:paraId="3C447CFE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14:paraId="2A7BE808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14:paraId="6E813785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UTRAN PTC *****</w:t>
            </w:r>
          </w:p>
          <w:p w14:paraId="6E3BE77E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EUTRA_UTRA))))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14:paraId="0B2CC87C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f_UTRAN_PTC_Map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);</w:t>
            </w:r>
          </w:p>
          <w:p w14:paraId="5013EC53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lastRenderedPageBreak/>
              <w:t xml:space="preserve">    }</w:t>
            </w:r>
          </w:p>
          <w:p w14:paraId="275E1D98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14:paraId="60A22A35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GERAN PTC *****</w:t>
            </w:r>
          </w:p>
          <w:p w14:paraId="483A12DD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p_Geran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EUTRA_GERAN))))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14:paraId="76F2796E" w14:textId="77777777" w:rsidR="009550F4" w:rsidRPr="009550F4" w:rsidRDefault="009550F4" w:rsidP="009550F4">
            <w:pPr>
              <w:spacing w:after="0"/>
              <w:rPr>
                <w:rFonts w:ascii="Arial" w:hAnsi="Arial"/>
                <w:lang w:val="de-DE"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f_GERAN_PTC_Map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p_Geran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>);</w:t>
            </w:r>
          </w:p>
          <w:p w14:paraId="4F29664C" w14:textId="77777777" w:rsidR="009550F4" w:rsidRDefault="009550F4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550F4">
              <w:rPr>
                <w:rFonts w:ascii="Arial" w:hAnsi="Arial"/>
                <w:lang w:val="de-DE" w:eastAsia="en-GB"/>
              </w:rPr>
              <w:t xml:space="preserve">    </w:t>
            </w:r>
            <w:r w:rsidRPr="009550F4">
              <w:rPr>
                <w:rFonts w:ascii="Arial" w:hAnsi="Arial"/>
                <w:lang w:eastAsia="en-GB"/>
              </w:rPr>
              <w:t>}</w:t>
            </w:r>
            <w:r w:rsidRPr="009550F4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02465CD6" w14:textId="77777777"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5D7052E4" w14:textId="77777777" w:rsidTr="000441DD">
        <w:tc>
          <w:tcPr>
            <w:tcW w:w="9855" w:type="dxa"/>
          </w:tcPr>
          <w:p w14:paraId="7E56A7CD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928D290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E22C111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6559273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2DA104D" w14:textId="77777777" w:rsidTr="000441DD">
        <w:tc>
          <w:tcPr>
            <w:tcW w:w="9855" w:type="dxa"/>
          </w:tcPr>
          <w:p w14:paraId="5BE0278F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15A745D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(p_ImsPdn1 == null) {         /* =&gt; we have no test case specific IMS implementation */</w:t>
            </w:r>
          </w:p>
          <w:p w14:paraId="462EDE57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vc_ImsPdn1.start(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f_IMS_DefaultHandler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());</w:t>
            </w:r>
          </w:p>
          <w:p w14:paraId="0F147F2F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14:paraId="205FDDCE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&lt;&lt;</w:t>
            </w:r>
            <w:r w:rsidR="00BE472D">
              <w:rPr>
                <w:rFonts w:ascii="Arial" w:hAnsi="Arial"/>
                <w:b/>
                <w:highlight w:val="yellow"/>
                <w:lang w:eastAsia="en-GB"/>
              </w:rPr>
              <w:t>RE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MOVED CODE&gt;&gt;</w:t>
            </w:r>
          </w:p>
          <w:p w14:paraId="18CCF65D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if (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p_Utran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 != null) { /* @sic R5-142919: sic@</w:t>
            </w:r>
          </w:p>
          <w:p w14:paraId="0A140F0D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when we have test case specific IMS behaviour and there is a UTRAN PTC =&gt; we need coordination of IMS and UTRAN</w:t>
            </w:r>
          </w:p>
          <w:p w14:paraId="3E922137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@sic R5s150057 change 1: sic@</w:t>
            </w:r>
          </w:p>
          <w:p w14:paraId="07111D5D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to allow IMS de-registration on UTRAN at the end of test cases UTRAN shall always be connected to the IMS PTC */</w:t>
            </w:r>
          </w:p>
          <w:p w14:paraId="36A03F38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connect(vc_ImsPdn1:OtherIPCAN,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p_Utran:IMS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14:paraId="3CA6174B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p w14:paraId="4AD86AD1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</w:p>
          <w:p w14:paraId="6B86B435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if (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p_Geran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 xml:space="preserve"> != null) { /* @sic R5-152083: sic@</w:t>
            </w:r>
          </w:p>
          <w:p w14:paraId="29BC3EC1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 when we have test case specific IMS behaviour and there is a GERAN PTC =&gt; we need coordination of IMS and GERAN</w:t>
            </w:r>
          </w:p>
          <w:p w14:paraId="35C0425D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                       */</w:t>
            </w:r>
          </w:p>
          <w:p w14:paraId="2BBEB1DE" w14:textId="77777777" w:rsidR="009550F4" w:rsidRPr="00F03302" w:rsidRDefault="009550F4" w:rsidP="009550F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  connect(vc_ImsPdn1:OtherIPCAN,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p_Geran:IMS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14:paraId="4DBA6172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F03302">
              <w:rPr>
                <w:rFonts w:ascii="Arial" w:hAnsi="Arial"/>
                <w:highlight w:val="yellow"/>
                <w:lang w:eastAsia="en-GB"/>
              </w:rPr>
              <w:t xml:space="preserve">    } 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&lt;&lt;</w:t>
            </w:r>
            <w:r w:rsidR="00BE472D">
              <w:rPr>
                <w:rFonts w:ascii="Arial" w:hAnsi="Arial"/>
                <w:b/>
                <w:highlight w:val="yellow"/>
                <w:lang w:eastAsia="en-GB"/>
              </w:rPr>
              <w:t>RE</w:t>
            </w:r>
            <w:r w:rsidRPr="00F03302">
              <w:rPr>
                <w:rFonts w:ascii="Arial" w:hAnsi="Arial"/>
                <w:b/>
                <w:highlight w:val="yellow"/>
                <w:lang w:eastAsia="en-GB"/>
              </w:rPr>
              <w:t>MOVED CODE&gt;&gt;</w:t>
            </w:r>
          </w:p>
          <w:p w14:paraId="02393D6A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14:paraId="68F5CDAB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IMS for PDN (emergency call)</w:t>
            </w:r>
          </w:p>
          <w:p w14:paraId="38E001E0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(p_ImsPdn2 != null) {                             // test case specific IMS handling for PDN2</w:t>
            </w:r>
          </w:p>
          <w:p w14:paraId="04B4B64F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connect(p_ImsPdn2:IMS_CTRL,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vc_IP_PTC:IMS_CTRL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14:paraId="23C2B690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connect(p_ImsPdn2:IMS_Server,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vc_IP_PTC:IMS_Server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14:paraId="7FE27F2F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connect(p_ImsPdn2:IMS_Client,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vc_IP_PTC:IMS_Client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</w:t>
            </w:r>
          </w:p>
          <w:p w14:paraId="2F363C37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</w:p>
          <w:p w14:paraId="4EB0D37C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connect(p_ImsPdn2:MMI,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mtc:PTC_Ut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[tsc_MTC_PortIndex_IMS2]);   /* @sic R5-134070: generic handling of UT commands for IMS PTC as well as for the other PTCs sic@</w:t>
            </w:r>
          </w:p>
          <w:p w14:paraId="70AE1D27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                                                                 @sic R5s130987 sic@ */</w:t>
            </w:r>
          </w:p>
          <w:p w14:paraId="62A14A97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p_Eutra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{connect(p_ImsPdn2:IPCAN,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p_Eutra:IMS</w:t>
            </w:r>
            <w:proofErr w:type="spellEnd"/>
            <w:r w:rsidRPr="009550F4">
              <w:rPr>
                <w:rFonts w:ascii="Arial" w:hAnsi="Arial"/>
                <w:lang w:eastAsia="en-GB"/>
              </w:rPr>
              <w:t>[tsc_Index_IMS2]);}</w:t>
            </w:r>
          </w:p>
          <w:p w14:paraId="60B77292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14:paraId="78B34492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14:paraId="105A86B5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UTRAN PTC *****</w:t>
            </w:r>
          </w:p>
          <w:p w14:paraId="7BEE965B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EUTRA_UTRA))))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14:paraId="0B0B21A4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r w:rsidRPr="00F03302">
              <w:rPr>
                <w:rFonts w:ascii="Arial" w:hAnsi="Arial"/>
                <w:highlight w:val="yellow"/>
                <w:lang w:eastAsia="en-GB"/>
              </w:rPr>
              <w:t xml:space="preserve">connect(vc_ImsPdn1:OtherIPCAN,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p_Utran:IMS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14:paraId="4516385D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f_UTRAN_PTC_Map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p_Utran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);</w:t>
            </w:r>
          </w:p>
          <w:p w14:paraId="007D32F0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}</w:t>
            </w:r>
          </w:p>
          <w:p w14:paraId="5E17CAEC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</w:p>
          <w:p w14:paraId="51D0A03E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// ***** GERAN PTC *****</w:t>
            </w:r>
          </w:p>
          <w:p w14:paraId="4BA04E07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p_Geran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!= null) and ((not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>) or 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550F4">
              <w:rPr>
                <w:rFonts w:ascii="Arial" w:hAnsi="Arial"/>
                <w:lang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) == EUTRA_GERAN)))) { // if </w:t>
            </w:r>
            <w:proofErr w:type="spellStart"/>
            <w:r w:rsidRPr="009550F4">
              <w:rPr>
                <w:rFonts w:ascii="Arial" w:hAnsi="Arial"/>
                <w:lang w:eastAsia="en-GB"/>
              </w:rPr>
              <w:t>p_RatCombination</w:t>
            </w:r>
            <w:proofErr w:type="spellEnd"/>
            <w:r w:rsidRPr="009550F4">
              <w:rPr>
                <w:rFonts w:ascii="Arial" w:hAnsi="Arial"/>
                <w:lang w:eastAsia="en-GB"/>
              </w:rPr>
              <w:t xml:space="preserve"> == EUTRA_GERAN the UTRAN PTC is used as dummy only to get sys info</w:t>
            </w:r>
          </w:p>
          <w:p w14:paraId="5FDE44C6" w14:textId="77777777" w:rsidR="009550F4" w:rsidRPr="009550F4" w:rsidRDefault="009550F4" w:rsidP="009550F4">
            <w:pPr>
              <w:spacing w:after="0"/>
              <w:rPr>
                <w:rFonts w:ascii="Arial" w:hAnsi="Arial"/>
                <w:lang w:eastAsia="en-GB"/>
              </w:rPr>
            </w:pPr>
            <w:r w:rsidRPr="009550F4">
              <w:rPr>
                <w:rFonts w:ascii="Arial" w:hAnsi="Arial"/>
                <w:lang w:eastAsia="en-GB"/>
              </w:rPr>
              <w:t xml:space="preserve">      </w:t>
            </w:r>
            <w:r w:rsidRPr="00F03302">
              <w:rPr>
                <w:rFonts w:ascii="Arial" w:hAnsi="Arial"/>
                <w:highlight w:val="yellow"/>
                <w:lang w:eastAsia="en-GB"/>
              </w:rPr>
              <w:t xml:space="preserve">connect(vc_ImsPdn1:OtherIPCAN,  </w:t>
            </w:r>
            <w:proofErr w:type="spellStart"/>
            <w:r w:rsidRPr="00F03302">
              <w:rPr>
                <w:rFonts w:ascii="Arial" w:hAnsi="Arial"/>
                <w:highlight w:val="yellow"/>
                <w:lang w:eastAsia="en-GB"/>
              </w:rPr>
              <w:t>p_Geran:IMS</w:t>
            </w:r>
            <w:proofErr w:type="spellEnd"/>
            <w:r w:rsidRPr="00F03302">
              <w:rPr>
                <w:rFonts w:ascii="Arial" w:hAnsi="Arial"/>
                <w:highlight w:val="yellow"/>
                <w:lang w:eastAsia="en-GB"/>
              </w:rPr>
              <w:t>[tsc_Index_IMS1]);</w:t>
            </w:r>
          </w:p>
          <w:p w14:paraId="6D013EC9" w14:textId="77777777" w:rsidR="009550F4" w:rsidRPr="009550F4" w:rsidRDefault="009550F4" w:rsidP="009550F4">
            <w:pPr>
              <w:spacing w:after="0"/>
              <w:rPr>
                <w:rFonts w:ascii="Arial" w:hAnsi="Arial"/>
                <w:lang w:val="de-DE" w:eastAsia="en-GB"/>
              </w:rPr>
            </w:pPr>
            <w:r w:rsidRPr="00E25B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f_GERAN_PTC_Map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>(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p_System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 xml:space="preserve">, </w:t>
            </w:r>
            <w:proofErr w:type="spellStart"/>
            <w:r w:rsidRPr="009550F4">
              <w:rPr>
                <w:rFonts w:ascii="Arial" w:hAnsi="Arial"/>
                <w:lang w:val="de-DE" w:eastAsia="en-GB"/>
              </w:rPr>
              <w:t>p_Geran</w:t>
            </w:r>
            <w:proofErr w:type="spellEnd"/>
            <w:r w:rsidRPr="009550F4">
              <w:rPr>
                <w:rFonts w:ascii="Arial" w:hAnsi="Arial"/>
                <w:lang w:val="de-DE" w:eastAsia="en-GB"/>
              </w:rPr>
              <w:t xml:space="preserve">);        </w:t>
            </w:r>
          </w:p>
          <w:p w14:paraId="63D2A392" w14:textId="77777777" w:rsidR="00300C5B" w:rsidRPr="004031F3" w:rsidRDefault="009550F4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550F4">
              <w:rPr>
                <w:rFonts w:ascii="Arial" w:hAnsi="Arial"/>
                <w:lang w:val="de-DE" w:eastAsia="en-GB"/>
              </w:rPr>
              <w:t xml:space="preserve">    </w:t>
            </w:r>
            <w:r w:rsidRPr="009550F4">
              <w:rPr>
                <w:rFonts w:ascii="Arial" w:hAnsi="Arial"/>
                <w:lang w:eastAsia="en-GB"/>
              </w:rPr>
              <w:t>}</w:t>
            </w:r>
            <w:r w:rsidRPr="009550F4">
              <w:rPr>
                <w:rFonts w:ascii="Arial" w:hAnsi="Arial"/>
                <w:b/>
                <w:lang w:eastAsia="en-GB"/>
              </w:rPr>
              <w:t xml:space="preserve">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2B021E8" w14:textId="77777777" w:rsidR="00300C5B" w:rsidRDefault="00300C5B" w:rsidP="00300C5B">
      <w:pPr>
        <w:rPr>
          <w:noProof/>
          <w:lang w:val="en-US"/>
        </w:rPr>
      </w:pPr>
    </w:p>
    <w:p w14:paraId="5A118324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81C88" w14:textId="77777777" w:rsidR="004D5972" w:rsidRDefault="004D5972">
      <w:r>
        <w:separator/>
      </w:r>
    </w:p>
  </w:endnote>
  <w:endnote w:type="continuationSeparator" w:id="0">
    <w:p w14:paraId="65C927EC" w14:textId="77777777" w:rsidR="004D5972" w:rsidRDefault="004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0EF51" w14:textId="77777777" w:rsidR="004D5972" w:rsidRDefault="004D5972">
      <w:r>
        <w:separator/>
      </w:r>
    </w:p>
  </w:footnote>
  <w:footnote w:type="continuationSeparator" w:id="0">
    <w:p w14:paraId="08DE3A66" w14:textId="77777777" w:rsidR="004D5972" w:rsidRDefault="004D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A2D6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BBF9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9F77A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84195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1246D"/>
    <w:rsid w:val="00022E4A"/>
    <w:rsid w:val="00034678"/>
    <w:rsid w:val="00040026"/>
    <w:rsid w:val="000441DD"/>
    <w:rsid w:val="00046FE4"/>
    <w:rsid w:val="00063675"/>
    <w:rsid w:val="00067C29"/>
    <w:rsid w:val="000752E1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27F9C"/>
    <w:rsid w:val="00241722"/>
    <w:rsid w:val="0026004D"/>
    <w:rsid w:val="002640DD"/>
    <w:rsid w:val="00275D12"/>
    <w:rsid w:val="00284C95"/>
    <w:rsid w:val="00284FEB"/>
    <w:rsid w:val="002860C4"/>
    <w:rsid w:val="00286BFB"/>
    <w:rsid w:val="002969EE"/>
    <w:rsid w:val="002B5741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5972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52234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51386"/>
    <w:rsid w:val="00673933"/>
    <w:rsid w:val="00681541"/>
    <w:rsid w:val="00691551"/>
    <w:rsid w:val="00695808"/>
    <w:rsid w:val="006963B0"/>
    <w:rsid w:val="006B46FB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0AF3"/>
    <w:rsid w:val="00834740"/>
    <w:rsid w:val="0084602E"/>
    <w:rsid w:val="00855B12"/>
    <w:rsid w:val="008626E7"/>
    <w:rsid w:val="008639B7"/>
    <w:rsid w:val="00870EE7"/>
    <w:rsid w:val="008863B9"/>
    <w:rsid w:val="00887E09"/>
    <w:rsid w:val="00893732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6A61"/>
    <w:rsid w:val="00967237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A4A51"/>
    <w:rsid w:val="00EB09B7"/>
    <w:rsid w:val="00EB7057"/>
    <w:rsid w:val="00EC4DC1"/>
    <w:rsid w:val="00EC55A5"/>
    <w:rsid w:val="00EE7D7C"/>
    <w:rsid w:val="00F0313E"/>
    <w:rsid w:val="00F03302"/>
    <w:rsid w:val="00F03AEC"/>
    <w:rsid w:val="00F10C23"/>
    <w:rsid w:val="00F124A3"/>
    <w:rsid w:val="00F2175E"/>
    <w:rsid w:val="00F25D98"/>
    <w:rsid w:val="00F300FB"/>
    <w:rsid w:val="00F35BDB"/>
    <w:rsid w:val="00F65459"/>
    <w:rsid w:val="00F86140"/>
    <w:rsid w:val="00F90DF6"/>
    <w:rsid w:val="00FA4105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D1392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5A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C72D8-BDC4-4A5A-A104-D1970B90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1223</Words>
  <Characters>10137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2021-11-17T19:44:00Z</dcterms:created>
  <dcterms:modified xsi:type="dcterms:W3CDTF">2021-11-17T19:44:00Z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