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414B4E6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A33D07">
        <w:rPr>
          <w:b/>
          <w:i/>
          <w:noProof/>
          <w:sz w:val="28"/>
        </w:rPr>
        <w:t>298</w:t>
      </w:r>
    </w:p>
    <w:p w14:paraId="5D6FC58C" w14:textId="307A0302" w:rsidR="001A09A3" w:rsidRDefault="00645CD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2553269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9A49B0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91690C0" w:rsidR="001E41F3" w:rsidRDefault="003E574C" w:rsidP="00715499">
            <w:pPr>
              <w:pStyle w:val="CRCoverPage"/>
              <w:spacing w:after="0"/>
            </w:pPr>
            <w:bookmarkStart w:id="2" w:name="_Hlk83806005"/>
            <w:r w:rsidRPr="003E574C">
              <w:t>Correction for NR idle mode test case 6.3.1.1</w:t>
            </w:r>
            <w:bookmarkEnd w:id="2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F4759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9A49B0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EB857" w14:textId="7E6E198D" w:rsidR="006408D7" w:rsidRDefault="003E574C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TTCN CR R5s210658 was accepted but not implemented in IWD 21wk37</w:t>
            </w:r>
          </w:p>
          <w:p w14:paraId="5D0C3E5A" w14:textId="77777777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A0B7949" w14:textId="3538BF36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From R5s210658:</w:t>
            </w:r>
          </w:p>
          <w:p w14:paraId="380437FE" w14:textId="77777777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1D29F08" w14:textId="39C0E454" w:rsidR="003E574C" w:rsidRDefault="003E574C" w:rsidP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With the implementation of Prose CR R5-211378, procedure changes to clear UE’s Last Registered PLMN (RPLMN) were implemented. Registration Reject procedure defined in TS 38.508-1 Subclause 4.9.8, which was previously used to clear UE’s RPLMN list was replaced with AT Command sequence. With this change, UE can send initial registration request with integrity protection. Thus, </w:t>
            </w:r>
            <w:r>
              <w:rPr>
                <w:rFonts w:cs="Arial"/>
                <w:lang w:val="en-SG" w:eastAsia="ja-JP"/>
              </w:rPr>
              <w:t xml:space="preserve">the initial </w:t>
            </w:r>
            <w:proofErr w:type="spellStart"/>
            <w:r>
              <w:rPr>
                <w:rFonts w:cs="Arial"/>
                <w:lang w:val="en-SG" w:eastAsia="ja-JP"/>
              </w:rPr>
              <w:t>Registration_Request</w:t>
            </w:r>
            <w:proofErr w:type="spellEnd"/>
            <w:r>
              <w:rPr>
                <w:rFonts w:cs="Arial"/>
                <w:lang w:val="en-SG" w:eastAsia="ja-JP"/>
              </w:rPr>
              <w:t xml:space="preserve"> should now be handled in both cases (with or without Integrity protection), depending on UE’s current status of NAS Security Context.</w:t>
            </w:r>
          </w:p>
          <w:p w14:paraId="5CC9551D" w14:textId="679FD5EC" w:rsidR="003E574C" w:rsidRDefault="003E574C" w:rsidP="00086B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604073C" w:rsidR="006408D7" w:rsidRPr="00D3537B" w:rsidRDefault="003E574C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Allow REGISTRATION REQUEST with or without </w:t>
            </w:r>
            <w:r w:rsidR="00776992">
              <w:rPr>
                <w:noProof/>
              </w:rPr>
              <w:t>integrity</w:t>
            </w:r>
            <w:r>
              <w:rPr>
                <w:noProof/>
              </w:rPr>
              <w:t xml:space="preserve"> protection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ECA1E3" w:rsidR="006408D7" w:rsidRDefault="0027095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7DECE7F" w:rsidR="006408D7" w:rsidRDefault="003E574C" w:rsidP="006408D7">
            <w:pPr>
              <w:pStyle w:val="CRCoverPage"/>
              <w:spacing w:after="0"/>
              <w:rPr>
                <w:noProof/>
              </w:rPr>
            </w:pPr>
            <w:r>
              <w:t xml:space="preserve">6.3.1.1.NR5GC, </w:t>
            </w:r>
            <w:r>
              <w:rPr>
                <w:noProof/>
              </w:rPr>
              <w:t>6.3.1.2.NR5GC, 6.3.1.3.NR5GC, 6.3.1.4.NR5GC, 6.3.1.8.NR5GC, 6.3.1.9.NR5GC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3" w:name="_Toc78271349"/>
      <w:r w:rsidRPr="00D83A7A">
        <w:rPr>
          <w:rStyle w:val="af1"/>
          <w:rFonts w:cs="Arial"/>
          <w:i w:val="0"/>
        </w:rPr>
        <w:lastRenderedPageBreak/>
        <w:t>Table of Contents</w:t>
      </w:r>
      <w:bookmarkEnd w:id="3"/>
    </w:p>
    <w:p w14:paraId="6E17DF52" w14:textId="7017B678" w:rsidR="000235C3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8271350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8271351"/>
      <w:r w:rsidRPr="00B22104">
        <w:rPr>
          <w:b/>
        </w:rPr>
        <w:t>Corrections required</w:t>
      </w:r>
      <w:bookmarkEnd w:id="6"/>
      <w:bookmarkEnd w:id="7"/>
      <w:bookmarkEnd w:id="8"/>
    </w:p>
    <w:p w14:paraId="6D5FF5BA" w14:textId="1B861EDA" w:rsidR="00D97FDC" w:rsidRDefault="00D97FDC" w:rsidP="00D97FDC"/>
    <w:p w14:paraId="797D456E" w14:textId="18F90776" w:rsidR="003E574C" w:rsidRDefault="003E574C" w:rsidP="003E574C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E574C" w14:paraId="62D7E7A7" w14:textId="77777777" w:rsidTr="003E57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5AB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E2F0" w14:textId="7F1456E5" w:rsidR="003E574C" w:rsidRDefault="003E574C">
            <w:pPr>
              <w:rPr>
                <w:rFonts w:ascii="Arial" w:eastAsia="Calibri" w:hAnsi="Arial" w:cs="Arial"/>
                <w:color w:val="000000"/>
                <w:lang w:eastAsia="en-GB"/>
              </w:rPr>
            </w:pPr>
            <w:r>
              <w:rPr>
                <w:rFonts w:ascii="Arial" w:eastAsia="Calibri" w:hAnsi="Arial" w:cs="Arial"/>
                <w:color w:val="000000"/>
                <w:lang w:eastAsia="en-GB"/>
              </w:rPr>
              <w:t>e.g. fl_TC_6_3_1_1_TestBody</w:t>
            </w:r>
          </w:p>
        </w:tc>
      </w:tr>
      <w:tr w:rsidR="003E574C" w14:paraId="6A5D319C" w14:textId="77777777" w:rsidTr="003E57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E30A" w14:textId="77777777" w:rsidR="003E574C" w:rsidRDefault="003E574C">
            <w:pPr>
              <w:spacing w:before="40" w:after="40"/>
              <w:rPr>
                <w:rFonts w:ascii="Arial" w:eastAsia="宋体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A34A" w14:textId="1CB7AC9B" w:rsidR="003E574C" w:rsidRDefault="003E574C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For REGISTRATION REQUEST at step 15 UE may or may not have security context.</w:t>
            </w:r>
          </w:p>
        </w:tc>
      </w:tr>
      <w:tr w:rsidR="003E574C" w14:paraId="3C224EDF" w14:textId="77777777" w:rsidTr="003E57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24E3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CB91" w14:textId="6AE4C631" w:rsidR="003E574C" w:rsidRDefault="003E574C">
            <w:pPr>
              <w:spacing w:after="0" w:line="256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Modify call to function f_NR5GC_SorRegisration to allow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Registration_Request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with and without Integrity Protection.</w:t>
            </w:r>
          </w:p>
        </w:tc>
      </w:tr>
      <w:tr w:rsidR="003E574C" w14:paraId="0D68909C" w14:textId="77777777" w:rsidTr="003E57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88A6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E4C" w14:textId="77777777" w:rsidR="003E574C" w:rsidRDefault="003E574C">
            <w:pPr>
              <w:spacing w:after="0"/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SOR_NR5GC</w:t>
            </w:r>
          </w:p>
        </w:tc>
      </w:tr>
      <w:tr w:rsidR="003E574C" w14:paraId="3395E690" w14:textId="77777777" w:rsidTr="003E57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7095" w14:textId="77777777" w:rsidR="003E574C" w:rsidRDefault="003E574C">
            <w:pPr>
              <w:spacing w:before="40" w:after="40"/>
              <w:rPr>
                <w:rFonts w:ascii="Arial" w:hAnsi="Arial" w:cs="Arial"/>
                <w:b/>
                <w:highlight w:val="cyan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201" w14:textId="6265941E" w:rsidR="003E574C" w:rsidRDefault="00BE7EE4">
            <w:pPr>
              <w:rPr>
                <w:lang w:eastAsia="zh-CN"/>
              </w:rPr>
            </w:pPr>
            <w:bookmarkStart w:id="9" w:name="_GoBack"/>
            <w:bookmarkEnd w:id="9"/>
            <w:r w:rsidRPr="00BE7EE4">
              <w:rPr>
                <w:rFonts w:hint="eastAsia"/>
                <w:highlight w:val="cyan"/>
                <w:lang w:eastAsia="zh-CN"/>
              </w:rPr>
              <w:t>A</w:t>
            </w:r>
            <w:r w:rsidRPr="00BE7EE4">
              <w:rPr>
                <w:highlight w:val="cyan"/>
                <w:lang w:eastAsia="zh-CN"/>
              </w:rPr>
              <w:t>ccepted.</w:t>
            </w:r>
          </w:p>
        </w:tc>
      </w:tr>
    </w:tbl>
    <w:p w14:paraId="18BAE214" w14:textId="77777777" w:rsidR="003E574C" w:rsidRDefault="003E574C" w:rsidP="003E574C">
      <w:pPr>
        <w:spacing w:after="0"/>
        <w:rPr>
          <w:rFonts w:ascii="Arial" w:hAnsi="Arial" w:cs="Arial"/>
          <w:b/>
          <w:lang w:eastAsia="en-GB"/>
        </w:rPr>
      </w:pPr>
    </w:p>
    <w:p w14:paraId="547FE2D8" w14:textId="77777777" w:rsidR="003E574C" w:rsidRDefault="003E574C" w:rsidP="003E574C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492E608B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function fl_TC_6_3_1_1_TestBody() runs on NR5GC_PTC</w:t>
      </w:r>
    </w:p>
    <w:p w14:paraId="133A99CD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{</w:t>
      </w:r>
    </w:p>
    <w:p w14:paraId="4A2B172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22315AA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4703224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5E47D47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04ADBF2F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188C102B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50550DE6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A0306F2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112E5C51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3A984034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7DE3EE3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2C37BB2F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</w:p>
    <w:p w14:paraId="7114BAE2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35274E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4D5A8A1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5718B7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FFF797F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56E4B1E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1E89268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0E97294A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817AA1D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  <w:r w:rsidRPr="003E574C">
        <w:rPr>
          <w:rFonts w:ascii="Courier New" w:hAnsi="Courier New"/>
          <w:noProof/>
          <w:sz w:val="16"/>
          <w:lang w:val="en-SG"/>
        </w:rPr>
        <w:t>v_Mac_UE:=f_NR5GC_SorRegistration(nr_Cell13,v_Data,v_Header);</w:t>
      </w:r>
    </w:p>
    <w:p w14:paraId="1EE5F726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774733C2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01999A35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7CBD9920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0A85179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244A3CBE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4F08F7D3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26183956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0A5C705D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}</w:t>
      </w:r>
    </w:p>
    <w:p w14:paraId="174F4447" w14:textId="77777777" w:rsidR="003E574C" w:rsidRDefault="003E574C" w:rsidP="003E57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56FB1CE0" w14:textId="77777777" w:rsidR="003E574C" w:rsidRDefault="003E574C" w:rsidP="003E574C">
      <w:pPr>
        <w:spacing w:after="0"/>
        <w:rPr>
          <w:rFonts w:ascii="Arial" w:hAnsi="Arial" w:cs="Arial"/>
          <w:b/>
          <w:lang w:val="pt-BR" w:eastAsia="en-GB"/>
        </w:rPr>
      </w:pPr>
    </w:p>
    <w:p w14:paraId="7A8FA958" w14:textId="77777777" w:rsidR="003E574C" w:rsidRDefault="003E574C" w:rsidP="003E574C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74608B5A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lastRenderedPageBreak/>
        <w:t xml:space="preserve"> </w:t>
      </w:r>
      <w:bookmarkStart w:id="10" w:name="_Hlk74579880"/>
      <w:r>
        <w:rPr>
          <w:rFonts w:ascii="Courier New" w:hAnsi="Courier New"/>
          <w:noProof/>
          <w:sz w:val="16"/>
          <w:lang w:val="en-SG"/>
        </w:rPr>
        <w:t xml:space="preserve"> function fl_TC_6_3_1_1_TestBody() runs on NR5GC_PTC</w:t>
      </w:r>
    </w:p>
    <w:p w14:paraId="36CEFB99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{</w:t>
      </w:r>
    </w:p>
    <w:p w14:paraId="3D96F8D2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3D45AC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GMM_MobilityInfo_Type v_GMM_MobilityInfo;//@sic R5-202596 sic@</w:t>
      </w:r>
    </w:p>
    <w:p w14:paraId="64AB002C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NG_NAS_MSG_Indication_Type v_ReceivedMsg;//@sic R5-202596 sic@</w:t>
      </w:r>
    </w:p>
    <w:p w14:paraId="0F32723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TypeOfRegistration_Type v_TypeOfRegistration;//@sic R5-202596 sic@</w:t>
      </w:r>
    </w:p>
    <w:p w14:paraId="1D53DCA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O16_Type v_Mac_UE;</w:t>
      </w:r>
    </w:p>
    <w:p w14:paraId="3545C3FF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NAS_PlmnId v_PlmnID_2 := f_NR_Asn2Nas_PlmnId(f_NR_CellInfo_GetPLMN (nr_Cell11));</w:t>
      </w:r>
    </w:p>
    <w:p w14:paraId="507CDDBC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O2_Type v_AccessTechId :='0800'O;//@sic R5s200663 sic@</w:t>
      </w:r>
    </w:p>
    <w:p w14:paraId="615355C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octetstring v_Data := v_PlmnID_2 &amp; v_AccessTechId;</w:t>
      </w:r>
    </w:p>
    <w:p w14:paraId="550F97E0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var template (value) SOR_Header v_Header := crs_NG_SOR_Header('1'B,'1'B,'1'B,'0'B);</w:t>
      </w:r>
    </w:p>
    <w:p w14:paraId="5242569F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t_Tmax;</w:t>
      </w:r>
    </w:p>
    <w:p w14:paraId="5602015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timer t_Wait:= 10.0;</w:t>
      </w:r>
    </w:p>
    <w:p w14:paraId="25F9DF1D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</w:p>
    <w:p w14:paraId="7DF12F14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8A80069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//Power on the UE</w:t>
      </w:r>
    </w:p>
    <w:p w14:paraId="50249695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6B1B530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"Steps 2-14" siclog@</w:t>
      </w:r>
    </w:p>
    <w:p w14:paraId="0A80AADD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//Steps 1 to 13 of the registration procedure described in TS 38.508 subclause 4.5.2.2-2 are performed on NR Cell 13</w:t>
      </w:r>
    </w:p>
    <w:p w14:paraId="05278B26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15" siclog@</w:t>
      </w:r>
    </w:p>
    <w:p w14:paraId="5911E062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SS transmits an DLInformationTransfer message and an REGISTRATION ACCEPT message containing</w:t>
      </w:r>
    </w:p>
    <w:p w14:paraId="1DD9F68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4DD46F17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  <w:r w:rsidRPr="003E574C">
        <w:rPr>
          <w:rFonts w:ascii="Courier New" w:hAnsi="Courier New"/>
          <w:noProof/>
          <w:sz w:val="16"/>
          <w:lang w:val="en-SG"/>
        </w:rPr>
        <w:t>v_Mac_UE:=f_NR5GC_SorRegistration(nr_Cell13,v_Data,v_Header</w:t>
      </w:r>
      <w:r w:rsidRPr="003E574C">
        <w:rPr>
          <w:rFonts w:ascii="Courier New" w:hAnsi="Courier New"/>
          <w:noProof/>
          <w:sz w:val="16"/>
          <w:highlight w:val="yellow"/>
          <w:lang w:val="en-SG"/>
        </w:rPr>
        <w:t>,-,-,(tsc_SHT_NoSecurityProtection, tsc_SHT_IntegrityProtected)</w:t>
      </w:r>
      <w:r w:rsidRPr="003E574C">
        <w:rPr>
          <w:rFonts w:ascii="Courier New" w:hAnsi="Courier New"/>
          <w:noProof/>
          <w:sz w:val="16"/>
          <w:lang w:val="en-SG"/>
        </w:rPr>
        <w:t>);</w:t>
      </w:r>
    </w:p>
    <w:p w14:paraId="69B6A676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16" siclog@</w:t>
      </w:r>
    </w:p>
    <w:p w14:paraId="1F1CE64B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//SS starts timer of tmax =(6 minutes + cell selection time) (Note 1, 2 and 3)</w:t>
      </w:r>
    </w:p>
    <w:p w14:paraId="32BB9487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t_Tmax.start(f_NR_SetTimerToleranceMax(nr_Cell13, nonProtocolTimer, 660.0));</w:t>
      </w:r>
    </w:p>
    <w:p w14:paraId="613DCB3E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//@siclog "Step 17" siclog@</w:t>
      </w:r>
    </w:p>
    <w:p w14:paraId="1AAAFF50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//The UE transmits an ULInformationTransfer message and REGISTRATION COMPLETE message carrying acknowledgement of successful reception of the steering of roaming information</w:t>
      </w:r>
    </w:p>
    <w:p w14:paraId="2D116838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SRB.receive(car_NR_SRB_NasPdu_IND(nr_Cell13, tsc_NR_RbId_SRB1, cr_NG_NAS_Ind(tsc_SHT_IntegrityProtected_Ciphered))) -&gt; value v_ReceivedAsp;</w:t>
      </w:r>
    </w:p>
    <w:p w14:paraId="0FD8031D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cr_NG_REGISTRATION_COMPLETE(cr_NG_SORTransparentContainer(crs_NG_SOR_Header('0'B,'0'B,'0'B,'1'B),v_Mac_UE)))) {</w:t>
      </w:r>
    </w:p>
    <w:p w14:paraId="6CFC300C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21CC2543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}</w:t>
      </w:r>
    </w:p>
    <w:p w14:paraId="2FBE3A35" w14:textId="77777777" w:rsidR="003E574C" w:rsidRDefault="003E574C" w:rsidP="003E57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bookmarkEnd w:id="10"/>
    <w:p w14:paraId="2FCBC5F1" w14:textId="77777777" w:rsidR="003E574C" w:rsidRDefault="003E574C" w:rsidP="003E574C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35A4546" w14:textId="77777777" w:rsidR="003E574C" w:rsidRDefault="003E574C" w:rsidP="00D97FDC"/>
    <w:sectPr w:rsidR="003E5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2A8FC" w14:textId="77777777" w:rsidR="00F562A9" w:rsidRDefault="00F562A9">
      <w:r>
        <w:separator/>
      </w:r>
    </w:p>
  </w:endnote>
  <w:endnote w:type="continuationSeparator" w:id="0">
    <w:p w14:paraId="630E2ACC" w14:textId="77777777" w:rsidR="00F562A9" w:rsidRDefault="00F5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F4547" w14:textId="77777777" w:rsidR="00F562A9" w:rsidRDefault="00F562A9">
      <w:r>
        <w:separator/>
      </w:r>
    </w:p>
  </w:footnote>
  <w:footnote w:type="continuationSeparator" w:id="0">
    <w:p w14:paraId="655FE03D" w14:textId="77777777" w:rsidR="00F562A9" w:rsidRDefault="00F56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095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3E574C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5CDB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4511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76992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9B0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3D07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BE7EE4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562A9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2DA4-EDF8-4383-AA04-E7BEF84B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2021-10-20T06:46:00Z</dcterms:created>
  <dcterms:modified xsi:type="dcterms:W3CDTF">2021-10-20T06:46:00Z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