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3EC58DA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D13DD" w:rsidRPr="00CD13DD">
        <w:rPr>
          <w:b/>
          <w:i/>
          <w:noProof/>
          <w:sz w:val="28"/>
        </w:rPr>
        <w:t>R5s210439</w:t>
      </w:r>
    </w:p>
    <w:p w14:paraId="5D6FC58C" w14:textId="307A0302" w:rsidR="001A09A3" w:rsidRDefault="00F51FA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DF13F80" w:rsidR="001E41F3" w:rsidRPr="00410371" w:rsidRDefault="00D11082" w:rsidP="00547111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1677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49E2E79" w:rsidR="001E41F3" w:rsidRDefault="00D11082" w:rsidP="00715499">
            <w:pPr>
              <w:pStyle w:val="CRCoverPage"/>
              <w:spacing w:after="0"/>
            </w:pPr>
            <w:proofErr w:type="spellStart"/>
            <w:r w:rsidRPr="00D11082">
              <w:t>Correciton</w:t>
            </w:r>
            <w:proofErr w:type="spellEnd"/>
            <w:r w:rsidRPr="00D11082">
              <w:t xml:space="preserve"> for EN-DC RRC test case 8.2.2.3.1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3D4FEBC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36191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6C2CB" w14:textId="77777777" w:rsidR="00D44D27" w:rsidRDefault="00823441" w:rsidP="00FF7F38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At Step #1, </w:t>
            </w:r>
            <w:r w:rsidRPr="00504DCC">
              <w:rPr>
                <w:noProof/>
              </w:rPr>
              <w:t>SS transmits RRCConnectionReconfiguration message but the NR SCG behaviors is not indicated. NR SCG reconfiguration with sync should be indicated</w:t>
            </w:r>
            <w:r>
              <w:rPr>
                <w:noProof/>
              </w:rPr>
              <w:t xml:space="preserve"> in the reconfiguration message</w:t>
            </w:r>
          </w:p>
          <w:p w14:paraId="6A9D19C3" w14:textId="77777777" w:rsidR="008338F7" w:rsidRDefault="008338F7" w:rsidP="00FF7F38">
            <w:pPr>
              <w:pStyle w:val="CRCoverPage"/>
              <w:spacing w:after="0" w:line="259" w:lineRule="auto"/>
              <w:rPr>
                <w:noProof/>
              </w:rPr>
            </w:pPr>
          </w:p>
          <w:p w14:paraId="017AC69B" w14:textId="77777777" w:rsidR="008338F7" w:rsidRDefault="008338F7" w:rsidP="008338F7">
            <w:pPr>
              <w:rPr>
                <w:noProof/>
              </w:rPr>
            </w:pPr>
            <w:r>
              <w:rPr>
                <w:noProof/>
              </w:rPr>
              <w:t>As per 36.331, 5.3.1.3</w:t>
            </w:r>
          </w:p>
          <w:p w14:paraId="5CC9551D" w14:textId="5E21C980" w:rsidR="008338F7" w:rsidRDefault="008338F7" w:rsidP="008338F7">
            <w:pPr>
              <w:pStyle w:val="CRCoverPage"/>
              <w:spacing w:after="0" w:line="259" w:lineRule="auto"/>
              <w:rPr>
                <w:noProof/>
              </w:rPr>
            </w:pPr>
            <w:r w:rsidRPr="00170CE7">
              <w:t xml:space="preserve">Before sending the handover message to the UE,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prepares one or more target cells.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selects the target </w:t>
            </w:r>
            <w:proofErr w:type="spellStart"/>
            <w:r w:rsidRPr="00170CE7">
              <w:t>PCell</w:t>
            </w:r>
            <w:proofErr w:type="spellEnd"/>
            <w:r w:rsidRPr="00170CE7">
              <w:t xml:space="preserve">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provide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with a list of best cells on each frequency for which measurement information is available, in order of decreasing RSRP.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include available measurement information for the cells provided in the list.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decides which </w:t>
            </w:r>
            <w:proofErr w:type="spellStart"/>
            <w:r w:rsidRPr="00170CE7">
              <w:t>SCells</w:t>
            </w:r>
            <w:proofErr w:type="spellEnd"/>
            <w:r w:rsidRPr="00170CE7">
              <w:t xml:space="preserve"> are configured for use after handover, which may include cells other than the ones indicated by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. </w:t>
            </w:r>
            <w:r w:rsidRPr="004A47BE">
              <w:rPr>
                <w:highlight w:val="yellow"/>
              </w:rPr>
              <w:t xml:space="preserve">If an SCG is configured, handover involves either SCG release or either SCG change (in case of DC) or an </w:t>
            </w:r>
            <w:r w:rsidRPr="004A47BE">
              <w:rPr>
                <w:iCs/>
                <w:highlight w:val="yellow"/>
              </w:rPr>
              <w:t>NR SCG reconfiguration with sync and key change</w:t>
            </w:r>
            <w:r w:rsidRPr="004A47BE">
              <w:rPr>
                <w:highlight w:val="yellow"/>
              </w:rPr>
              <w:t xml:space="preserve"> (in case of EN-DC and NGEN-DC).</w:t>
            </w:r>
            <w:r w:rsidRPr="00170CE7">
              <w:t xml:space="preserve"> In case the UE was configured with (EN-) DC or NGEN-DC,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indicates in the handover message </w:t>
            </w:r>
            <w:r w:rsidRPr="00170CE7">
              <w:rPr>
                <w:lang w:eastAsia="zh-CN"/>
              </w:rPr>
              <w:t>whether</w:t>
            </w:r>
            <w:r w:rsidRPr="00170CE7">
              <w:t xml:space="preserve"> the UE shall release the entire (NR) SCG configuration. Upon connection re-establishment, the UE releases the entire SCG configuration except for the DRB configuration, while E-UTRAN in the first reconfiguration message following the re-establishment either releases the DRB(s) or reconfigures the DRB(s) to MCG DRB(s).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67EDD8A8" w:rsidR="003A4D8D" w:rsidRDefault="00823441" w:rsidP="003A4D8D">
            <w:pPr>
              <w:pStyle w:val="CRCoverPage"/>
              <w:spacing w:after="0" w:line="259" w:lineRule="auto"/>
              <w:rPr>
                <w:noProof/>
              </w:rPr>
            </w:pPr>
            <w:r>
              <w:t xml:space="preserve">Added information to add </w:t>
            </w:r>
            <w:r w:rsidRPr="00504DCC">
              <w:rPr>
                <w:noProof/>
              </w:rPr>
              <w:t>NR SCG reconfiguration with sync</w:t>
            </w:r>
            <w:r>
              <w:rPr>
                <w:noProof/>
              </w:rPr>
              <w:t xml:space="preserve"> at step #1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543D0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A97C45" w:rsidR="00D44D27" w:rsidRDefault="00AB3696" w:rsidP="00D44D27">
            <w:pPr>
              <w:pStyle w:val="CRCoverPage"/>
              <w:spacing w:after="0"/>
              <w:rPr>
                <w:noProof/>
              </w:rPr>
            </w:pPr>
            <w:r w:rsidRPr="00D11082">
              <w:t>8.2.2.3.1</w:t>
            </w:r>
            <w:r w:rsidR="0036191A">
              <w:t>.</w:t>
            </w:r>
            <w:r w:rsidR="00C97F6B">
              <w:t>ENDC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68864341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3BBF72BD" w14:textId="2929EB13" w:rsidR="00C37A9A" w:rsidRDefault="003A22C0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7A9A" w:rsidRPr="0005426D">
        <w:rPr>
          <w:rFonts w:cs="Arial"/>
          <w:iCs/>
        </w:rPr>
        <w:t>Table of Contents</w:t>
      </w:r>
      <w:r w:rsidR="00C37A9A">
        <w:tab/>
      </w:r>
      <w:r w:rsidR="00C37A9A">
        <w:fldChar w:fldCharType="begin"/>
      </w:r>
      <w:r w:rsidR="00C37A9A">
        <w:instrText xml:space="preserve"> PAGEREF _Toc68864341 \h </w:instrText>
      </w:r>
      <w:r w:rsidR="00C37A9A">
        <w:fldChar w:fldCharType="separate"/>
      </w:r>
      <w:r w:rsidR="00C37A9A">
        <w:t>2</w:t>
      </w:r>
      <w:r w:rsidR="00C37A9A">
        <w:fldChar w:fldCharType="end"/>
      </w:r>
    </w:p>
    <w:p w14:paraId="3AA194DA" w14:textId="1DB6EC1B" w:rsidR="00C37A9A" w:rsidRDefault="00C37A9A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05426D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05426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_Toc68864342 \h </w:instrText>
      </w:r>
      <w:r>
        <w:fldChar w:fldCharType="separate"/>
      </w:r>
      <w:r>
        <w:t>3</w:t>
      </w:r>
      <w:r>
        <w:fldChar w:fldCharType="end"/>
      </w:r>
    </w:p>
    <w:p w14:paraId="63D84104" w14:textId="7B1CF860" w:rsidR="00C37A9A" w:rsidRDefault="00C37A9A">
      <w:pPr>
        <w:pStyle w:val="10"/>
        <w:rPr>
          <w:rFonts w:asciiTheme="minorHAnsi" w:hAnsiTheme="minorHAnsi" w:cstheme="minorBidi"/>
          <w:szCs w:val="22"/>
          <w:lang w:eastAsia="zh-CN"/>
        </w:rPr>
      </w:pPr>
      <w:r>
        <w:t>2</w:t>
      </w:r>
      <w:r>
        <w:rPr>
          <w:rFonts w:asciiTheme="minorHAnsi" w:hAnsiTheme="minorHAnsi" w:cstheme="minorBidi"/>
          <w:szCs w:val="22"/>
          <w:lang w:eastAsia="zh-CN"/>
        </w:rPr>
        <w:tab/>
      </w:r>
      <w:r w:rsidRPr="0005426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_Toc68864343 \h </w:instrText>
      </w:r>
      <w:r>
        <w:fldChar w:fldCharType="separate"/>
      </w:r>
      <w:r>
        <w:t>3</w:t>
      </w:r>
      <w:r>
        <w:fldChar w:fldCharType="end"/>
      </w:r>
    </w:p>
    <w:p w14:paraId="7A431DC7" w14:textId="3F947975" w:rsidR="00C37A9A" w:rsidRDefault="00C37A9A">
      <w:pPr>
        <w:pStyle w:val="20"/>
        <w:rPr>
          <w:rFonts w:asciiTheme="minorHAnsi" w:hAnsiTheme="minorHAnsi" w:cstheme="minorBidi"/>
          <w:sz w:val="22"/>
          <w:szCs w:val="22"/>
          <w:lang w:eastAsia="zh-CN"/>
        </w:rPr>
      </w:pPr>
      <w:r w:rsidRPr="0005426D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05426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_Toc68864344 \h </w:instrText>
      </w:r>
      <w:r>
        <w:fldChar w:fldCharType="separate"/>
      </w:r>
      <w:r>
        <w:t>3</w:t>
      </w:r>
      <w:r>
        <w:fldChar w:fldCharType="end"/>
      </w:r>
    </w:p>
    <w:p w14:paraId="2E4D4796" w14:textId="7BDA47A3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6434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64343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6434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402B2D49" w:rsidR="00B22104" w:rsidRDefault="00823441" w:rsidP="00E60DA6">
            <w:pPr>
              <w:spacing w:after="0"/>
            </w:pPr>
            <w:r w:rsidRPr="00E60B58">
              <w:rPr>
                <w:rFonts w:ascii="Arial" w:hAnsi="Arial" w:cs="Arial"/>
                <w:color w:val="000000"/>
                <w:lang w:val="en-SG"/>
              </w:rPr>
              <w:t>fl_TC_8_2_2_3_1_ENDC_NR_TestBody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2EDC2C" w14:textId="77777777" w:rsidR="00B22104" w:rsidRDefault="00823441" w:rsidP="00E60DA6">
            <w:pPr>
              <w:rPr>
                <w:noProof/>
              </w:rPr>
            </w:pPr>
            <w:r>
              <w:rPr>
                <w:noProof/>
              </w:rPr>
              <w:t xml:space="preserve">At Step #1, </w:t>
            </w:r>
            <w:r w:rsidRPr="00504DCC">
              <w:rPr>
                <w:noProof/>
              </w:rPr>
              <w:t>SS transmits RRCConnectionReconfiguration message but the NR SCG behaviors is not indicated. NR SCG reconfiguration with sync should be indicated</w:t>
            </w:r>
            <w:r>
              <w:rPr>
                <w:noProof/>
              </w:rPr>
              <w:t xml:space="preserve"> in the reconfiguration message</w:t>
            </w:r>
          </w:p>
          <w:p w14:paraId="49969B75" w14:textId="77777777" w:rsidR="004A47BE" w:rsidRDefault="004A47BE" w:rsidP="00E60DA6">
            <w:pPr>
              <w:rPr>
                <w:noProof/>
              </w:rPr>
            </w:pPr>
            <w:r>
              <w:rPr>
                <w:noProof/>
              </w:rPr>
              <w:t>As per 36.331, 5.3.1.3</w:t>
            </w:r>
          </w:p>
          <w:p w14:paraId="446E455A" w14:textId="31D6AA73" w:rsidR="004A47BE" w:rsidRPr="00B22104" w:rsidRDefault="004A47BE" w:rsidP="00E60DA6">
            <w:pPr>
              <w:rPr>
                <w:rFonts w:ascii="Arial" w:hAnsi="Arial" w:cs="Arial"/>
              </w:rPr>
            </w:pPr>
            <w:r w:rsidRPr="00170CE7">
              <w:t xml:space="preserve">Before sending the handover message to the UE,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prepares one or more target cells.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selects the target </w:t>
            </w:r>
            <w:proofErr w:type="spellStart"/>
            <w:r w:rsidRPr="00170CE7">
              <w:t>PCell</w:t>
            </w:r>
            <w:proofErr w:type="spellEnd"/>
            <w:r w:rsidRPr="00170CE7">
              <w:t xml:space="preserve">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provide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with a list of best cells on each frequency for which measurement information is available, in order of decreasing RSRP.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may also include available measurement information for the cells provided in the list.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decides which </w:t>
            </w:r>
            <w:proofErr w:type="spellStart"/>
            <w:r w:rsidRPr="00170CE7">
              <w:t>SCells</w:t>
            </w:r>
            <w:proofErr w:type="spellEnd"/>
            <w:r w:rsidRPr="00170CE7">
              <w:t xml:space="preserve"> are configured for use after handover, which may include cells other than the ones indicated by the source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. </w:t>
            </w:r>
            <w:r w:rsidRPr="004A47BE">
              <w:rPr>
                <w:highlight w:val="yellow"/>
              </w:rPr>
              <w:t xml:space="preserve">If an SCG is configured, handover involves either SCG release or either SCG change (in case of DC) or an </w:t>
            </w:r>
            <w:r w:rsidRPr="004A47BE">
              <w:rPr>
                <w:iCs/>
                <w:highlight w:val="yellow"/>
              </w:rPr>
              <w:t>NR SCG reconfiguration with sync and key change</w:t>
            </w:r>
            <w:r w:rsidRPr="004A47BE">
              <w:rPr>
                <w:highlight w:val="yellow"/>
              </w:rPr>
              <w:t xml:space="preserve"> (in case of EN-DC and NGEN-DC).</w:t>
            </w:r>
            <w:r w:rsidRPr="00170CE7">
              <w:t xml:space="preserve"> In case the UE was configured with (EN-) DC or NGEN-DC, the target </w:t>
            </w:r>
            <w:proofErr w:type="spellStart"/>
            <w:r w:rsidRPr="00170CE7">
              <w:t>eNB</w:t>
            </w:r>
            <w:proofErr w:type="spellEnd"/>
            <w:r w:rsidRPr="00170CE7">
              <w:t xml:space="preserve"> indicates in the handover message </w:t>
            </w:r>
            <w:r w:rsidRPr="00170CE7">
              <w:rPr>
                <w:lang w:eastAsia="zh-CN"/>
              </w:rPr>
              <w:t>whether</w:t>
            </w:r>
            <w:r w:rsidRPr="00170CE7">
              <w:t xml:space="preserve"> the UE shall release the entire (NR) SCG configuration. Upon connection re-establishment, the UE releases the entire SCG configuration except for the DRB configuration, while E-UTRAN in the first reconfiguration message following the re-establishment either releases the DRB(s) or reconfigures the DRB(s) to MCG DRB(s).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36141438" w:rsidR="00B22104" w:rsidRPr="00B22104" w:rsidRDefault="00823441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t xml:space="preserve">Added information to add </w:t>
            </w:r>
            <w:r w:rsidRPr="00504DCC">
              <w:rPr>
                <w:noProof/>
              </w:rPr>
              <w:t>NR SCG reconfiguration with sync</w:t>
            </w:r>
            <w:r>
              <w:rPr>
                <w:noProof/>
              </w:rPr>
              <w:t xml:space="preserve"> at step #1</w:t>
            </w:r>
          </w:p>
        </w:tc>
      </w:tr>
      <w:tr w:rsidR="00B22104" w14:paraId="6E3D3E09" w14:textId="77777777" w:rsidTr="00E60DA6">
        <w:tc>
          <w:tcPr>
            <w:tcW w:w="1985" w:type="dxa"/>
          </w:tcPr>
          <w:p w14:paraId="71DA6AC2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6C143B52" w:rsidR="00B22104" w:rsidRDefault="00823441" w:rsidP="00E60DA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293F77">
              <w:rPr>
                <w:rFonts w:ascii="Arial" w:hAnsi="Arial"/>
              </w:rPr>
              <w:t>RRCReconfig_ENDC_</w:t>
            </w:r>
            <w:r>
              <w:rPr>
                <w:rFonts w:ascii="Arial" w:hAnsi="Arial"/>
              </w:rPr>
              <w:t>NR.ttcn</w:t>
            </w:r>
            <w:proofErr w:type="spellEnd"/>
          </w:p>
        </w:tc>
      </w:tr>
      <w:tr w:rsidR="00B22104" w14:paraId="6CC9ADD6" w14:textId="77777777" w:rsidTr="00E60DA6">
        <w:tc>
          <w:tcPr>
            <w:tcW w:w="1985" w:type="dxa"/>
          </w:tcPr>
          <w:p w14:paraId="3E81BE6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438B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2734FD1" w14:textId="2F5E254F" w:rsidR="00B22104" w:rsidRDefault="00F438B8" w:rsidP="00E60DA6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10" w:name="_GoBack"/>
            <w:bookmarkEnd w:id="10"/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2104" w14:paraId="2025320A" w14:textId="77777777" w:rsidTr="00E60DA6">
        <w:tc>
          <w:tcPr>
            <w:tcW w:w="9855" w:type="dxa"/>
          </w:tcPr>
          <w:p w14:paraId="02EEED0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>function fl_TC_8_2_2_3_1_ENDC_NR_TestBody() runs on ENDC_NR_PTC</w:t>
            </w:r>
          </w:p>
          <w:p w14:paraId="2307049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{// @sic R5-202647, R5-206340, R5s201348 sic@</w:t>
            </w:r>
          </w:p>
          <w:p w14:paraId="5F48352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CellGroupConfig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v_SCGConfig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702B11C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v_RadioBearerConfig1;</w:t>
            </w:r>
          </w:p>
          <w:p w14:paraId="3F55AA2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v_RadioBearerConfig2;</w:t>
            </w:r>
          </w:p>
          <w:p w14:paraId="546D701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(omit) </w:t>
            </w:r>
            <w:proofErr w:type="spellStart"/>
            <w:r w:rsidRPr="00AE2584">
              <w:rPr>
                <w:rFonts w:ascii="Arial" w:hAnsi="Arial"/>
              </w:rPr>
              <w:t>octetstring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v_EncodedSCG_Config</w:t>
            </w:r>
            <w:proofErr w:type="spellEnd"/>
            <w:r w:rsidRPr="00AE2584">
              <w:rPr>
                <w:rFonts w:ascii="Arial" w:hAnsi="Arial"/>
              </w:rPr>
              <w:t xml:space="preserve"> := omit;</w:t>
            </w:r>
          </w:p>
          <w:p w14:paraId="0572C92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SRB_ToAddModList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1F9A9A2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NR_RLC_BearerToAddModList_Type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0917C51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NR_RadioBearerList_Type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6FF11324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boolean</w:t>
            </w:r>
            <w:proofErr w:type="spellEnd"/>
            <w:r w:rsidRPr="00AE2584">
              <w:rPr>
                <w:rFonts w:ascii="Arial" w:hAnsi="Arial"/>
              </w:rPr>
              <w:t xml:space="preserve"> v_IsFR1 := f_NR_CellInfo_GetIsFR1(nr_Cell1);</w:t>
            </w:r>
          </w:p>
          <w:p w14:paraId="0E783BB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UL_AM_RLC 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f_NR_UL_AM_RLC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3597F48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DL_AM_RLC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f_NR_DL_AM_RLC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218DEF50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template(value) </w:t>
            </w:r>
            <w:proofErr w:type="spellStart"/>
            <w:r w:rsidRPr="00AE2584">
              <w:rPr>
                <w:rFonts w:ascii="Arial" w:hAnsi="Arial"/>
              </w:rPr>
              <w:t>SpCellConfig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v_SpCellConfig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f_NR_GetSpCellConfigDef</w:t>
            </w:r>
            <w:proofErr w:type="spellEnd"/>
            <w:r w:rsidRPr="00AE2584">
              <w:rPr>
                <w:rFonts w:ascii="Arial" w:hAnsi="Arial"/>
              </w:rPr>
              <w:t>(nr_Cell1);</w:t>
            </w:r>
          </w:p>
          <w:p w14:paraId="5D228FF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</w:p>
          <w:p w14:paraId="11FA4157" w14:textId="77777777" w:rsidR="00C37A9A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lastRenderedPageBreak/>
              <w:t xml:space="preserve">    </w:t>
            </w:r>
            <w:r>
              <w:rPr>
                <w:rFonts w:ascii="Arial" w:hAnsi="Arial"/>
              </w:rPr>
              <w:t>…..</w:t>
            </w:r>
          </w:p>
          <w:p w14:paraId="48A96013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24D79EF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v_RadioBearerConfig2 := cs_38508_RadioBearerConfigDef(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 xml:space="preserve">, -, -, cs_38508_SecurityConfig(cs_38508_SecurityAlgorithmConfig(f_NR_AS_CipheringAlgorithm_Get(), </w:t>
            </w:r>
            <w:proofErr w:type="spellStart"/>
            <w:r w:rsidRPr="00AE2584">
              <w:rPr>
                <w:rFonts w:ascii="Arial" w:hAnsi="Arial"/>
              </w:rPr>
              <w:t>f_NR_AS_IntegrityAlgorithm_Get</w:t>
            </w:r>
            <w:proofErr w:type="spellEnd"/>
            <w:r w:rsidRPr="00AE2584">
              <w:rPr>
                <w:rFonts w:ascii="Arial" w:hAnsi="Arial"/>
              </w:rPr>
              <w:t>()), master));</w:t>
            </w:r>
          </w:p>
          <w:p w14:paraId="7EF9DF9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5304763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cs_RLC_BearerConfig_SRB_ReestablishRLC</w:t>
            </w:r>
            <w:proofErr w:type="spellEnd"/>
            <w:r w:rsidRPr="00AE2584">
              <w:rPr>
                <w:rFonts w:ascii="Arial" w:hAnsi="Arial"/>
              </w:rPr>
              <w:t>(tsc_SRB1),</w:t>
            </w:r>
          </w:p>
          <w:p w14:paraId="6D389A5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cs_38508_RLC_BearerConfig_SRB(tsc_SRB3),</w:t>
            </w:r>
          </w:p>
          <w:p w14:paraId="2F86AEF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cs_38508_RLC_BearerConfig_DRB(tsc_NR_DRB2,</w:t>
            </w:r>
          </w:p>
          <w:p w14:paraId="5CF2F0C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cs_38508_RLC_Config_AM_DRB(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>),</w:t>
            </w:r>
          </w:p>
          <w:p w14:paraId="6F0CD5B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cs_38508_LogicalChannelConfig_DRB,</w:t>
            </w:r>
          </w:p>
          <w:p w14:paraId="5A6FC73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true_)</w:t>
            </w:r>
          </w:p>
          <w:p w14:paraId="0D3B4F7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37638B8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v_SCGConfig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cs_38508_CellGroupConfig(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tsc_NR_CellGroupId_SCG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,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v_RLC_BearerToAddModList</w:t>
            </w:r>
            <w:proofErr w:type="spellEnd"/>
            <w:r w:rsidRPr="00AE2584">
              <w:rPr>
                <w:rFonts w:ascii="Arial" w:hAnsi="Arial"/>
                <w:highlight w:val="yellow"/>
              </w:rPr>
              <w:t>);</w:t>
            </w:r>
          </w:p>
          <w:p w14:paraId="00ED707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//SS : configure SRB1 with </w:t>
            </w:r>
            <w:proofErr w:type="spellStart"/>
            <w:r w:rsidRPr="00AE2584">
              <w:rPr>
                <w:rFonts w:ascii="Arial" w:hAnsi="Arial"/>
              </w:rPr>
              <w:t>RLCAckProhibit</w:t>
            </w:r>
            <w:proofErr w:type="spellEnd"/>
          </w:p>
          <w:p w14:paraId="30009A0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2222416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cs_NR_SS_RadioBearer_Config</w:t>
            </w:r>
            <w:proofErr w:type="spellEnd"/>
            <w:r w:rsidRPr="00AE2584">
              <w:rPr>
                <w:rFonts w:ascii="Arial" w:hAnsi="Arial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14:paraId="17350F7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cs_NR_SS_SRB3_Config</w:t>
            </w:r>
          </w:p>
          <w:p w14:paraId="699EF2A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11D0C003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1062F72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…..</w:t>
            </w:r>
          </w:p>
          <w:p w14:paraId="49AD8070" w14:textId="1B21340C" w:rsidR="00B22104" w:rsidRPr="004A47BE" w:rsidRDefault="00C37A9A" w:rsidP="004A47BE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}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22104" w14:paraId="6EB12AB1" w14:textId="77777777" w:rsidTr="00E60DA6">
        <w:tc>
          <w:tcPr>
            <w:tcW w:w="9855" w:type="dxa"/>
          </w:tcPr>
          <w:p w14:paraId="7E33B07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>function fl_TC_8_2_2_3_1_ENDC_NR_TestBody() runs on ENDC_NR_PTC</w:t>
            </w:r>
          </w:p>
          <w:p w14:paraId="2005113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{// @sic R5-202647, R5-206340, R5s201348 sic@</w:t>
            </w:r>
          </w:p>
          <w:p w14:paraId="7D72DC2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CellGroupConfig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v_SCGConfig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3A7578B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v_RadioBearerConfig1;</w:t>
            </w:r>
          </w:p>
          <w:p w14:paraId="47A52B0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RadioBearerConfig</w:t>
            </w:r>
            <w:proofErr w:type="spellEnd"/>
            <w:r w:rsidRPr="00AE2584">
              <w:rPr>
                <w:rFonts w:ascii="Arial" w:hAnsi="Arial"/>
              </w:rPr>
              <w:t xml:space="preserve"> v_RadioBearerConfig2;</w:t>
            </w:r>
          </w:p>
          <w:p w14:paraId="26713D08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(omit) </w:t>
            </w:r>
            <w:proofErr w:type="spellStart"/>
            <w:r w:rsidRPr="00AE2584">
              <w:rPr>
                <w:rFonts w:ascii="Arial" w:hAnsi="Arial"/>
              </w:rPr>
              <w:t>octetstring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v_EncodedSCG_Config</w:t>
            </w:r>
            <w:proofErr w:type="spellEnd"/>
            <w:r w:rsidRPr="00AE2584">
              <w:rPr>
                <w:rFonts w:ascii="Arial" w:hAnsi="Arial"/>
              </w:rPr>
              <w:t xml:space="preserve"> := omit;</w:t>
            </w:r>
          </w:p>
          <w:p w14:paraId="613F354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SRB_ToAddModList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50EC72D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NR_RLC_BearerToAddModList_Type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19FE477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</w:rPr>
              <w:t>NR_RadioBearerList_Type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>;</w:t>
            </w:r>
          </w:p>
          <w:p w14:paraId="4B099F1D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var</w:t>
            </w:r>
            <w:proofErr w:type="spellEnd"/>
            <w:r w:rsidRPr="00AE2584">
              <w:rPr>
                <w:rFonts w:ascii="Arial" w:hAnsi="Arial"/>
              </w:rPr>
              <w:t xml:space="preserve"> </w:t>
            </w:r>
            <w:proofErr w:type="spellStart"/>
            <w:r w:rsidRPr="00AE2584">
              <w:rPr>
                <w:rFonts w:ascii="Arial" w:hAnsi="Arial"/>
              </w:rPr>
              <w:t>boolean</w:t>
            </w:r>
            <w:proofErr w:type="spellEnd"/>
            <w:r w:rsidRPr="00AE2584">
              <w:rPr>
                <w:rFonts w:ascii="Arial" w:hAnsi="Arial"/>
              </w:rPr>
              <w:t xml:space="preserve"> v_IsFR1 := f_NR_CellInfo_GetIsFR1(nr_Cell1);</w:t>
            </w:r>
          </w:p>
          <w:p w14:paraId="4B29FC6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UL_AM_RLC 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f_NR_UL_AM_RLC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24C56964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var template (value) DL_AM_RLC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 xml:space="preserve"> := </w:t>
            </w:r>
            <w:proofErr w:type="spellStart"/>
            <w:r w:rsidRPr="00AE2584">
              <w:rPr>
                <w:rFonts w:ascii="Arial" w:hAnsi="Arial"/>
              </w:rPr>
              <w:t>f_NR_DL_AM_RLC</w:t>
            </w:r>
            <w:proofErr w:type="spellEnd"/>
            <w:r w:rsidRPr="00AE2584">
              <w:rPr>
                <w:rFonts w:ascii="Arial" w:hAnsi="Arial"/>
              </w:rPr>
              <w:t>(v_IsFR1);</w:t>
            </w:r>
          </w:p>
          <w:p w14:paraId="4468F6F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var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template(value)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SpCellConfig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v_SpCellConfig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f_NR_GetSpCellConfigDef</w:t>
            </w:r>
            <w:proofErr w:type="spellEnd"/>
            <w:r w:rsidRPr="00AE2584">
              <w:rPr>
                <w:rFonts w:ascii="Arial" w:hAnsi="Arial"/>
                <w:highlight w:val="yellow"/>
              </w:rPr>
              <w:t>(nr_Cell1);</w:t>
            </w:r>
          </w:p>
          <w:p w14:paraId="09D7798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var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f_NR_CellInfo_GetMAC_CellGroupConfig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(nr_Cell1);</w:t>
            </w:r>
          </w:p>
          <w:p w14:paraId="2A5E56C3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var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template (value)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 xml:space="preserve"> :=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f_NR_CellInfo_GetPhysicalCellGroupConfig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(nr_Cell1);</w:t>
            </w:r>
            <w:r w:rsidRPr="00AE2584">
              <w:rPr>
                <w:rFonts w:ascii="Arial" w:hAnsi="Arial"/>
              </w:rPr>
              <w:t xml:space="preserve"> </w:t>
            </w:r>
          </w:p>
          <w:p w14:paraId="0033301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</w:p>
          <w:p w14:paraId="46C88D24" w14:textId="77777777" w:rsidR="00C37A9A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..</w:t>
            </w:r>
          </w:p>
          <w:p w14:paraId="16DB6D0F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7AF3852E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v_RadioBearerConfig2 := cs_38508_RadioBearerConfigDef(</w:t>
            </w:r>
            <w:proofErr w:type="spellStart"/>
            <w:r w:rsidRPr="00AE2584">
              <w:rPr>
                <w:rFonts w:ascii="Arial" w:hAnsi="Arial"/>
              </w:rPr>
              <w:t>v_SRB_ToAddModList</w:t>
            </w:r>
            <w:proofErr w:type="spellEnd"/>
            <w:r w:rsidRPr="00AE2584">
              <w:rPr>
                <w:rFonts w:ascii="Arial" w:hAnsi="Arial"/>
              </w:rPr>
              <w:t xml:space="preserve">, -, -, cs_38508_SecurityConfig(cs_38508_SecurityAlgorithmConfig(f_NR_AS_CipheringAlgorithm_Get(), </w:t>
            </w:r>
            <w:proofErr w:type="spellStart"/>
            <w:r w:rsidRPr="00AE2584">
              <w:rPr>
                <w:rFonts w:ascii="Arial" w:hAnsi="Arial"/>
              </w:rPr>
              <w:t>f_NR_AS_IntegrityAlgorithm_Get</w:t>
            </w:r>
            <w:proofErr w:type="spellEnd"/>
            <w:r w:rsidRPr="00AE2584">
              <w:rPr>
                <w:rFonts w:ascii="Arial" w:hAnsi="Arial"/>
              </w:rPr>
              <w:t>()), master));</w:t>
            </w:r>
          </w:p>
          <w:p w14:paraId="6B492068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6F6D28C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cs_RLC_BearerConfig_SRB_ReestablishRLC</w:t>
            </w:r>
            <w:proofErr w:type="spellEnd"/>
            <w:r w:rsidRPr="00AE2584">
              <w:rPr>
                <w:rFonts w:ascii="Arial" w:hAnsi="Arial"/>
              </w:rPr>
              <w:t>(tsc_SRB1),</w:t>
            </w:r>
          </w:p>
          <w:p w14:paraId="49C2ED0E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cs_38508_RLC_BearerConfig_SRB(tsc_SRB3),</w:t>
            </w:r>
          </w:p>
          <w:p w14:paraId="560D0EE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cs_38508_RLC_BearerConfig_DRB(tsc_NR_DRB2,</w:t>
            </w:r>
          </w:p>
          <w:p w14:paraId="4E024F9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cs_38508_RLC_Config_AM_DRB(</w:t>
            </w:r>
            <w:proofErr w:type="spellStart"/>
            <w:r w:rsidRPr="00AE2584">
              <w:rPr>
                <w:rFonts w:ascii="Arial" w:hAnsi="Arial"/>
              </w:rPr>
              <w:t>v_ParametersTX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proofErr w:type="spellStart"/>
            <w:r w:rsidRPr="00AE2584">
              <w:rPr>
                <w:rFonts w:ascii="Arial" w:hAnsi="Arial"/>
              </w:rPr>
              <w:t>v_ParametersRX</w:t>
            </w:r>
            <w:proofErr w:type="spellEnd"/>
            <w:r w:rsidRPr="00AE2584">
              <w:rPr>
                <w:rFonts w:ascii="Arial" w:hAnsi="Arial"/>
              </w:rPr>
              <w:t>),</w:t>
            </w:r>
          </w:p>
          <w:p w14:paraId="49B46E95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cs_38508_LogicalChannelConfig_DRB,</w:t>
            </w:r>
          </w:p>
          <w:p w14:paraId="2A032757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                              true_)</w:t>
            </w:r>
          </w:p>
          <w:p w14:paraId="56090CF2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34427FAC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v_SCGConfig</w:t>
            </w:r>
            <w:proofErr w:type="spellEnd"/>
            <w:r w:rsidRPr="00AE2584">
              <w:rPr>
                <w:rFonts w:ascii="Arial" w:hAnsi="Arial"/>
              </w:rPr>
              <w:t xml:space="preserve"> := cs_38508_CellGroupConfig(</w:t>
            </w:r>
            <w:proofErr w:type="spellStart"/>
            <w:r w:rsidRPr="00AE2584">
              <w:rPr>
                <w:rFonts w:ascii="Arial" w:hAnsi="Arial"/>
              </w:rPr>
              <w:t>tsc_NR_CellGroupId_SCG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proofErr w:type="spellStart"/>
            <w:r w:rsidRPr="00AE2584">
              <w:rPr>
                <w:rFonts w:ascii="Arial" w:hAnsi="Arial"/>
              </w:rPr>
              <w:t>v_RLC_BearerToAddModList</w:t>
            </w:r>
            <w:proofErr w:type="spellEnd"/>
            <w:r w:rsidRPr="00AE2584">
              <w:rPr>
                <w:rFonts w:ascii="Arial" w:hAnsi="Arial"/>
              </w:rPr>
              <w:t xml:space="preserve">, </w:t>
            </w:r>
            <w:r w:rsidRPr="00AE2584">
              <w:rPr>
                <w:rFonts w:ascii="Arial" w:hAnsi="Arial"/>
                <w:highlight w:val="yellow"/>
              </w:rPr>
              <w:t>omit,</w:t>
            </w:r>
          </w:p>
          <w:p w14:paraId="7628C891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  <w:highlight w:val="yellow"/>
              </w:rPr>
              <w:lastRenderedPageBreak/>
              <w:t xml:space="preserve">                                        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v_MAC_CellGroupConfig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,</w:t>
            </w:r>
          </w:p>
          <w:p w14:paraId="15A34FC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  <w:highlight w:val="yellow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                                    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v_PhysicalCellGroupConfig</w:t>
            </w:r>
            <w:proofErr w:type="spellEnd"/>
            <w:r w:rsidRPr="00AE2584">
              <w:rPr>
                <w:rFonts w:ascii="Arial" w:hAnsi="Arial"/>
                <w:highlight w:val="yellow"/>
              </w:rPr>
              <w:t>,</w:t>
            </w:r>
          </w:p>
          <w:p w14:paraId="35382464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  <w:highlight w:val="yellow"/>
              </w:rPr>
              <w:t xml:space="preserve">                                            </w:t>
            </w:r>
            <w:proofErr w:type="spellStart"/>
            <w:r w:rsidRPr="00AE2584">
              <w:rPr>
                <w:rFonts w:ascii="Arial" w:hAnsi="Arial"/>
                <w:highlight w:val="yellow"/>
              </w:rPr>
              <w:t>v_SpCellConfig</w:t>
            </w:r>
            <w:proofErr w:type="spellEnd"/>
            <w:r w:rsidRPr="00AE2584">
              <w:rPr>
                <w:rFonts w:ascii="Arial" w:hAnsi="Arial"/>
              </w:rPr>
              <w:t>);</w:t>
            </w:r>
          </w:p>
          <w:p w14:paraId="45D8D26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//SS : configure SRB1 with </w:t>
            </w:r>
            <w:proofErr w:type="spellStart"/>
            <w:r w:rsidRPr="00AE2584">
              <w:rPr>
                <w:rFonts w:ascii="Arial" w:hAnsi="Arial"/>
              </w:rPr>
              <w:t>RLCAckProhibit</w:t>
            </w:r>
            <w:proofErr w:type="spellEnd"/>
          </w:p>
          <w:p w14:paraId="2A0D0E4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</w:t>
            </w:r>
            <w:proofErr w:type="spellStart"/>
            <w:r w:rsidRPr="00AE2584">
              <w:rPr>
                <w:rFonts w:ascii="Arial" w:hAnsi="Arial"/>
              </w:rPr>
              <w:t>v_RadioBearerList</w:t>
            </w:r>
            <w:proofErr w:type="spellEnd"/>
            <w:r w:rsidRPr="00AE2584">
              <w:rPr>
                <w:rFonts w:ascii="Arial" w:hAnsi="Arial"/>
              </w:rPr>
              <w:t xml:space="preserve"> := {</w:t>
            </w:r>
          </w:p>
          <w:p w14:paraId="51EA084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</w:t>
            </w:r>
            <w:proofErr w:type="spellStart"/>
            <w:r w:rsidRPr="00AE2584">
              <w:rPr>
                <w:rFonts w:ascii="Arial" w:hAnsi="Arial"/>
              </w:rPr>
              <w:t>cs_NR_SS_RadioBearer_Config</w:t>
            </w:r>
            <w:proofErr w:type="spellEnd"/>
            <w:r w:rsidRPr="00AE2584">
              <w:rPr>
                <w:rFonts w:ascii="Arial" w:hAnsi="Arial"/>
              </w:rPr>
              <w:t>(tsc_NR_RbId_SRB1, cs_NR_PDCP_Configuration_Proxy(crs_RlcBearerRouting_Eutra(eutra_Cell1)), cs_NR_RlcBearerConfig_SRB1SRB2SRB3(tsc_NR_SRB1_LogicalChannelId, tsc_NR_SRB1_LogicalChannelPriority)), // @sic R5s210083 sic@</w:t>
            </w:r>
          </w:p>
          <w:p w14:paraId="1A4D162A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  cs_NR_SS_SRB3_Config</w:t>
            </w:r>
          </w:p>
          <w:p w14:paraId="1A5818D6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  };</w:t>
            </w:r>
          </w:p>
          <w:p w14:paraId="40BD7979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3FE9E57B" w14:textId="77777777" w:rsidR="00C37A9A" w:rsidRPr="00AE2584" w:rsidRDefault="00C37A9A" w:rsidP="00C37A9A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</w:p>
          <w:p w14:paraId="0888444E" w14:textId="63D66CD3" w:rsidR="00B22104" w:rsidRPr="004A47BE" w:rsidRDefault="00C37A9A" w:rsidP="004A47BE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/>
              <w:rPr>
                <w:rFonts w:ascii="Arial" w:hAnsi="Arial"/>
              </w:rPr>
            </w:pPr>
            <w:r w:rsidRPr="00AE2584">
              <w:rPr>
                <w:rFonts w:ascii="Arial" w:hAnsi="Arial"/>
              </w:rPr>
              <w:t xml:space="preserve">  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sectPr w:rsidR="00B2210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503C8" w14:textId="77777777" w:rsidR="00F51FA3" w:rsidRDefault="00F51FA3">
      <w:r>
        <w:separator/>
      </w:r>
    </w:p>
  </w:endnote>
  <w:endnote w:type="continuationSeparator" w:id="0">
    <w:p w14:paraId="7F71881E" w14:textId="77777777" w:rsidR="00F51FA3" w:rsidRDefault="00F5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90B0A" w14:textId="77777777" w:rsidR="00F51FA3" w:rsidRDefault="00F51FA3">
      <w:r>
        <w:separator/>
      </w:r>
    </w:p>
  </w:footnote>
  <w:footnote w:type="continuationSeparator" w:id="0">
    <w:p w14:paraId="459CF0FD" w14:textId="77777777" w:rsidR="00F51FA3" w:rsidRDefault="00F51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442685" w:rsidRDefault="004426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442685" w:rsidRDefault="004426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442685" w:rsidRDefault="004426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宋体" w:hAnsi="Arial" w:cs="Arial"/>
      </w:rPr>
    </w:lvl>
  </w:abstractNum>
  <w:abstractNum w:abstractNumId="5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91A"/>
    <w:rsid w:val="00361F13"/>
    <w:rsid w:val="0036231A"/>
    <w:rsid w:val="00374DD4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42685"/>
    <w:rsid w:val="00465F5F"/>
    <w:rsid w:val="004942F6"/>
    <w:rsid w:val="00494D00"/>
    <w:rsid w:val="004A47BE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E1341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01D86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3441"/>
    <w:rsid w:val="008279FA"/>
    <w:rsid w:val="00832EA7"/>
    <w:rsid w:val="008338F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696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37A9A"/>
    <w:rsid w:val="00C462F9"/>
    <w:rsid w:val="00C63CDB"/>
    <w:rsid w:val="00C66BA2"/>
    <w:rsid w:val="00C82479"/>
    <w:rsid w:val="00C83A6B"/>
    <w:rsid w:val="00C95985"/>
    <w:rsid w:val="00C97F6B"/>
    <w:rsid w:val="00CA44A0"/>
    <w:rsid w:val="00CB36F7"/>
    <w:rsid w:val="00CB4586"/>
    <w:rsid w:val="00CB5F17"/>
    <w:rsid w:val="00CC5026"/>
    <w:rsid w:val="00CC68D0"/>
    <w:rsid w:val="00CD13DD"/>
    <w:rsid w:val="00CE6D50"/>
    <w:rsid w:val="00CF5766"/>
    <w:rsid w:val="00D00793"/>
    <w:rsid w:val="00D03794"/>
    <w:rsid w:val="00D03F9A"/>
    <w:rsid w:val="00D06D51"/>
    <w:rsid w:val="00D11082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B3A21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438B8"/>
    <w:rsid w:val="00F51FA3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">
    <w:name w:val="HTML Code"/>
    <w:basedOn w:val="a0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af3">
    <w:name w:val="List Paragraph"/>
    <w:basedOn w:val="a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7C5F3-1DE1-4F1F-B588-C8BE78C4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1737</TotalTime>
  <Pages>6</Pages>
  <Words>1454</Words>
  <Characters>8291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wei</cp:lastModifiedBy>
  <cp:revision>49</cp:revision>
  <cp:lastPrinted>1900-12-31T16:00:00Z</cp:lastPrinted>
  <dcterms:created xsi:type="dcterms:W3CDTF">2020-12-08T10:56:00Z</dcterms:created>
  <dcterms:modified xsi:type="dcterms:W3CDTF">2021-04-13T02:14:00Z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