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4735B7" w14:textId="77777777" w:rsidR="00101A31" w:rsidRDefault="00101A31" w:rsidP="00101A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2E09">
        <w:fldChar w:fldCharType="begin"/>
      </w:r>
      <w:r w:rsidR="00DB2E09">
        <w:instrText xml:space="preserve"> DOCPROPERTY  TSG/WGRef  \* MERGEFORMAT </w:instrText>
      </w:r>
      <w:r w:rsidR="00DB2E09">
        <w:fldChar w:fldCharType="separate"/>
      </w:r>
      <w:r>
        <w:rPr>
          <w:b/>
          <w:noProof/>
          <w:sz w:val="24"/>
        </w:rPr>
        <w:t>RAN5</w:t>
      </w:r>
      <w:r w:rsidR="00DB2E0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B2E09">
        <w:fldChar w:fldCharType="begin"/>
      </w:r>
      <w:r w:rsidR="00DB2E09">
        <w:instrText xml:space="preserve"> DOCPROPERTY  MtgSeq  \* MERGEFORMAT </w:instrText>
      </w:r>
      <w:r w:rsidR="00DB2E09">
        <w:fldChar w:fldCharType="separate"/>
      </w:r>
      <w:r w:rsidRPr="00EB09B7">
        <w:rPr>
          <w:b/>
          <w:noProof/>
          <w:sz w:val="24"/>
        </w:rPr>
        <w:t>2020</w:t>
      </w:r>
      <w:r w:rsidR="00DB2E09">
        <w:rPr>
          <w:b/>
          <w:noProof/>
          <w:sz w:val="24"/>
        </w:rPr>
        <w:fldChar w:fldCharType="end"/>
      </w:r>
      <w:r w:rsidR="00DB2E09">
        <w:fldChar w:fldCharType="begin"/>
      </w:r>
      <w:r w:rsidR="00DB2E09">
        <w:instrText xml:space="preserve"> DOCPROPERTY  MtgTitle  \* MERGEFORMAT </w:instrText>
      </w:r>
      <w:r w:rsidR="00DB2E09">
        <w:fldChar w:fldCharType="separate"/>
      </w:r>
      <w:r>
        <w:rPr>
          <w:b/>
          <w:noProof/>
          <w:sz w:val="24"/>
        </w:rPr>
        <w:t>-TTCN email</w:t>
      </w:r>
      <w:r w:rsidR="00DB2E0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C1ECF" w:rsidRPr="005C1ECF">
        <w:rPr>
          <w:b/>
          <w:bCs/>
          <w:i/>
          <w:iCs/>
          <w:sz w:val="24"/>
          <w:szCs w:val="24"/>
        </w:rPr>
        <w:t>R5s210274</w:t>
      </w:r>
    </w:p>
    <w:p w14:paraId="75E4A61D" w14:textId="77777777" w:rsidR="00101A31" w:rsidRDefault="00DB2E09" w:rsidP="00101A3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1A3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01A31">
        <w:rPr>
          <w:b/>
          <w:noProof/>
          <w:sz w:val="24"/>
        </w:rPr>
        <w:t xml:space="preserve">, </w:t>
      </w:r>
      <w:r w:rsidR="00F81A31">
        <w:fldChar w:fldCharType="begin"/>
      </w:r>
      <w:r w:rsidR="00F81A31">
        <w:instrText xml:space="preserve"> DOCPROPERTY  Country  \* MERGEFORMAT </w:instrText>
      </w:r>
      <w:r w:rsidR="00F81A31">
        <w:fldChar w:fldCharType="end"/>
      </w:r>
      <w:r w:rsidR="00101A3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01BC8">
        <w:rPr>
          <w:b/>
          <w:noProof/>
          <w:sz w:val="24"/>
        </w:rPr>
        <w:t>7</w:t>
      </w:r>
      <w:r w:rsidR="00401BC8" w:rsidRPr="00BA51D9">
        <w:rPr>
          <w:b/>
          <w:noProof/>
          <w:sz w:val="24"/>
        </w:rPr>
        <w:t>th Dec 20</w:t>
      </w:r>
      <w:r w:rsidR="00401BC8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401BC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01BC8" w:rsidRPr="00BA51D9">
        <w:rPr>
          <w:b/>
          <w:noProof/>
          <w:sz w:val="24"/>
        </w:rPr>
        <w:t>31st Dec 202</w:t>
      </w:r>
      <w:r w:rsidR="00401BC8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1A31" w14:paraId="396A1723" w14:textId="77777777" w:rsidTr="006B77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59175" w14:textId="77777777" w:rsidR="00101A31" w:rsidRDefault="00101A31" w:rsidP="006B77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01A31" w14:paraId="2EB19599" w14:textId="77777777" w:rsidTr="006B7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66731" w14:textId="77777777" w:rsidR="00101A31" w:rsidRDefault="00101A31" w:rsidP="006B77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1A31" w14:paraId="346EBBEB" w14:textId="77777777" w:rsidTr="006B7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4DD67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2606C10A" w14:textId="77777777" w:rsidTr="006B77E8">
        <w:tc>
          <w:tcPr>
            <w:tcW w:w="142" w:type="dxa"/>
            <w:tcBorders>
              <w:left w:val="single" w:sz="4" w:space="0" w:color="auto"/>
            </w:tcBorders>
          </w:tcPr>
          <w:p w14:paraId="172BF7D2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CEF7C7" w14:textId="77777777" w:rsidR="00101A31" w:rsidRPr="00410371" w:rsidRDefault="00DB2E09" w:rsidP="006B77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1A31" w:rsidRPr="007C0A48">
              <w:rPr>
                <w:b/>
                <w:noProof/>
                <w:sz w:val="28"/>
              </w:rPr>
              <w:t>3</w:t>
            </w:r>
            <w:r w:rsidR="00101A31">
              <w:rPr>
                <w:b/>
                <w:noProof/>
                <w:sz w:val="28"/>
              </w:rPr>
              <w:t>6</w:t>
            </w:r>
            <w:r w:rsidR="00101A31" w:rsidRPr="007C0A48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044184" w14:textId="77777777" w:rsidR="00101A31" w:rsidRDefault="00101A31" w:rsidP="006B77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5255F1" w14:textId="77777777" w:rsidR="00101A31" w:rsidRPr="00410371" w:rsidRDefault="002C7236" w:rsidP="006B77E8">
            <w:pPr>
              <w:pStyle w:val="CRCoverPage"/>
              <w:spacing w:after="0"/>
              <w:rPr>
                <w:noProof/>
              </w:rPr>
            </w:pPr>
            <w:r w:rsidRPr="002C7236">
              <w:rPr>
                <w:b/>
                <w:noProof/>
                <w:sz w:val="28"/>
              </w:rPr>
              <w:t>4591</w:t>
            </w:r>
          </w:p>
        </w:tc>
        <w:tc>
          <w:tcPr>
            <w:tcW w:w="709" w:type="dxa"/>
          </w:tcPr>
          <w:p w14:paraId="0AB7FB76" w14:textId="77777777" w:rsidR="00101A31" w:rsidRDefault="00101A31" w:rsidP="006B77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36898D" w14:textId="77777777" w:rsidR="00101A31" w:rsidRPr="00410371" w:rsidRDefault="00DB2E09" w:rsidP="006B77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01A3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47BC16" w14:textId="77777777" w:rsidR="00101A31" w:rsidRDefault="00101A31" w:rsidP="006B77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79E57" w14:textId="77777777" w:rsidR="00101A31" w:rsidRPr="00410371" w:rsidRDefault="00DB2E09" w:rsidP="006B77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1A31" w:rsidRPr="001856C4">
              <w:rPr>
                <w:b/>
                <w:noProof/>
                <w:sz w:val="28"/>
              </w:rPr>
              <w:t>1</w:t>
            </w:r>
            <w:r w:rsidR="00703C52">
              <w:rPr>
                <w:b/>
                <w:noProof/>
                <w:sz w:val="28"/>
              </w:rPr>
              <w:t>6.7.</w:t>
            </w:r>
            <w:r w:rsidR="00101A31" w:rsidRPr="001856C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523D4F" w14:textId="77777777" w:rsidR="00101A31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</w:tr>
      <w:tr w:rsidR="00101A31" w14:paraId="63D4F9FA" w14:textId="77777777" w:rsidTr="006B7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285F18" w14:textId="77777777" w:rsidR="00101A31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</w:tr>
      <w:tr w:rsidR="00101A31" w14:paraId="5C451471" w14:textId="77777777" w:rsidTr="006B77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6D923" w14:textId="77777777" w:rsidR="00101A31" w:rsidRPr="00F25D98" w:rsidRDefault="00101A31" w:rsidP="006B77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1A31" w14:paraId="3F0D545D" w14:textId="77777777" w:rsidTr="006B77E8">
        <w:tc>
          <w:tcPr>
            <w:tcW w:w="9641" w:type="dxa"/>
            <w:gridSpan w:val="9"/>
          </w:tcPr>
          <w:p w14:paraId="612E0F49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6A3C63" w14:textId="77777777" w:rsidR="00101A31" w:rsidRDefault="00101A31" w:rsidP="00101A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1A31" w14:paraId="3EDF76B7" w14:textId="77777777" w:rsidTr="006B77E8">
        <w:tc>
          <w:tcPr>
            <w:tcW w:w="2835" w:type="dxa"/>
          </w:tcPr>
          <w:p w14:paraId="6F9BA28A" w14:textId="77777777" w:rsidR="00101A31" w:rsidRDefault="00101A31" w:rsidP="006B77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B77CA6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35B12A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DA6F53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D9F8A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0E498D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286695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F46375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9846C2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DA163C" w14:textId="77777777" w:rsidR="00101A31" w:rsidRDefault="00101A31" w:rsidP="00101A31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1A31" w14:paraId="0A63D7D1" w14:textId="77777777" w:rsidTr="006B77E8">
        <w:tc>
          <w:tcPr>
            <w:tcW w:w="9640" w:type="dxa"/>
            <w:gridSpan w:val="11"/>
          </w:tcPr>
          <w:p w14:paraId="5293C7C6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099EAA83" w14:textId="77777777" w:rsidTr="006B77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5B1B15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CA46" w14:textId="77777777" w:rsidR="00101A31" w:rsidRPr="0081437D" w:rsidRDefault="00101A31" w:rsidP="006B77E8">
            <w:pPr>
              <w:pStyle w:val="CRCoverPage"/>
              <w:spacing w:after="0"/>
              <w:rPr>
                <w:rFonts w:cs="Arial"/>
              </w:rPr>
            </w:pPr>
            <w:r w:rsidRPr="008727AD">
              <w:rPr>
                <w:rFonts w:cs="Arial"/>
              </w:rPr>
              <w:fldChar w:fldCharType="begin"/>
            </w:r>
            <w:r w:rsidRPr="008727AD">
              <w:rPr>
                <w:rFonts w:cs="Arial"/>
              </w:rPr>
              <w:instrText xml:space="preserve"> DOCPROPERTY  CrTitle  \* MERGEFORMAT </w:instrText>
            </w:r>
            <w:r w:rsidRPr="008727AD">
              <w:rPr>
                <w:rFonts w:cs="Arial"/>
              </w:rPr>
              <w:fldChar w:fldCharType="separate"/>
            </w:r>
            <w:r w:rsidRPr="008727AD">
              <w:rPr>
                <w:rFonts w:cs="Arial"/>
              </w:rPr>
              <w:t xml:space="preserve">Correction to function </w:t>
            </w:r>
            <w:r w:rsidRPr="008727AD">
              <w:rPr>
                <w:rFonts w:cs="Arial"/>
              </w:rPr>
              <w:fldChar w:fldCharType="end"/>
            </w:r>
            <w:r w:rsidR="00401BC8" w:rsidRPr="00401BC8">
              <w:rPr>
                <w:rFonts w:cs="Arial"/>
              </w:rPr>
              <w:t>f_EUTRA_ReturnMpdcchPNB</w:t>
            </w:r>
          </w:p>
        </w:tc>
      </w:tr>
      <w:tr w:rsidR="00101A31" w14:paraId="6D2A0A00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27001738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877897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18C2114D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00CE9758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0A978" w14:textId="77777777" w:rsidR="00101A31" w:rsidRDefault="00101A31" w:rsidP="006B77E8">
            <w:pPr>
              <w:pStyle w:val="CRCoverPage"/>
              <w:spacing w:after="0"/>
              <w:ind w:left="100"/>
              <w:rPr>
                <w:noProof/>
              </w:rPr>
            </w:pPr>
            <w:r w:rsidRPr="007C0A48">
              <w:t>Anritsu Ltd</w:t>
            </w:r>
          </w:p>
        </w:tc>
      </w:tr>
      <w:tr w:rsidR="00101A31" w14:paraId="79AC96A0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681E787F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018733" w14:textId="77777777" w:rsidR="00101A31" w:rsidRDefault="00101A31" w:rsidP="006B77E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81A31">
              <w:fldChar w:fldCharType="begin"/>
            </w:r>
            <w:r w:rsidR="00F81A31">
              <w:instrText xml:space="preserve"> DOCPROPERTY  SourceIfTsg  \* MERGEFORMAT </w:instrText>
            </w:r>
            <w:r w:rsidR="00F81A31">
              <w:fldChar w:fldCharType="end"/>
            </w:r>
          </w:p>
        </w:tc>
      </w:tr>
      <w:tr w:rsidR="00101A31" w14:paraId="6A1DAE45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6D1B75ED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80466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759404CC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0FB37884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23258F" w14:textId="77777777" w:rsidR="00101A31" w:rsidRDefault="00747EFE" w:rsidP="00747EFE">
            <w:pPr>
              <w:pStyle w:val="CRCoverPage"/>
              <w:spacing w:after="0"/>
            </w:pPr>
            <w:r>
              <w:t xml:space="preserve"> </w:t>
            </w:r>
            <w:bookmarkStart w:id="0" w:name="_Hlk64632169"/>
            <w:r w:rsidR="0081437D" w:rsidRPr="0081437D">
              <w:t>TEI8_Test, LTE_MTCe2_L1-UEConTest</w:t>
            </w:r>
            <w:bookmarkEnd w:id="0"/>
          </w:p>
        </w:tc>
        <w:tc>
          <w:tcPr>
            <w:tcW w:w="567" w:type="dxa"/>
            <w:tcBorders>
              <w:left w:val="nil"/>
            </w:tcBorders>
          </w:tcPr>
          <w:p w14:paraId="2664D556" w14:textId="77777777" w:rsidR="00101A31" w:rsidRDefault="00101A31" w:rsidP="006B77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591DC9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D85DD1" w14:textId="77777777" w:rsidR="00101A31" w:rsidRDefault="00DB2E09" w:rsidP="006B7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01A31">
              <w:rPr>
                <w:noProof/>
              </w:rPr>
              <w:t>202</w:t>
            </w:r>
            <w:r w:rsidR="00747EFE">
              <w:rPr>
                <w:noProof/>
              </w:rPr>
              <w:t>1</w:t>
            </w:r>
            <w:r w:rsidR="00101A31">
              <w:rPr>
                <w:noProof/>
              </w:rPr>
              <w:t>-</w:t>
            </w:r>
            <w:r w:rsidR="00747EFE">
              <w:rPr>
                <w:noProof/>
              </w:rPr>
              <w:t>0</w:t>
            </w:r>
            <w:r w:rsidR="00401BC8">
              <w:rPr>
                <w:noProof/>
              </w:rPr>
              <w:t>2</w:t>
            </w:r>
            <w:r w:rsidR="00101A3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47EFE">
              <w:rPr>
                <w:noProof/>
              </w:rPr>
              <w:t>1</w:t>
            </w:r>
            <w:r w:rsidR="00401BC8">
              <w:rPr>
                <w:noProof/>
              </w:rPr>
              <w:t>8</w:t>
            </w:r>
          </w:p>
        </w:tc>
      </w:tr>
      <w:tr w:rsidR="00101A31" w14:paraId="1B51D071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4A88F933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CF35F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A12ED1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8E07AF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C96C71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28855665" w14:textId="77777777" w:rsidTr="006B77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B64B08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692C6C" w14:textId="77777777" w:rsidR="00101A31" w:rsidRDefault="00DB2E09" w:rsidP="006B77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01A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DA261E" w14:textId="77777777" w:rsidR="00101A31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5228B" w14:textId="77777777" w:rsidR="00101A31" w:rsidRDefault="00101A31" w:rsidP="006B77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AF994" w14:textId="77777777" w:rsidR="00101A31" w:rsidRDefault="00DB2E09" w:rsidP="006B7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1A3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57C30">
              <w:rPr>
                <w:noProof/>
              </w:rPr>
              <w:t>6</w:t>
            </w:r>
          </w:p>
        </w:tc>
      </w:tr>
      <w:tr w:rsidR="00101A31" w14:paraId="3912F138" w14:textId="77777777" w:rsidTr="006B77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5019F0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FFDD57" w14:textId="77777777" w:rsidR="00101A31" w:rsidRDefault="00101A31" w:rsidP="006B77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DAFB37" w14:textId="77777777" w:rsidR="00101A31" w:rsidRDefault="00101A31" w:rsidP="006B77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E4580F" w14:textId="77777777" w:rsidR="00101A31" w:rsidRPr="007C2097" w:rsidRDefault="00101A31" w:rsidP="006B77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01A31" w14:paraId="0D764B44" w14:textId="77777777" w:rsidTr="006B77E8">
        <w:tc>
          <w:tcPr>
            <w:tcW w:w="1843" w:type="dxa"/>
          </w:tcPr>
          <w:p w14:paraId="26BCCCE8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DB8C6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2708E27F" w14:textId="77777777" w:rsidTr="006B7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32202F" w14:textId="77777777" w:rsidR="00101A31" w:rsidRDefault="00101A31" w:rsidP="006B7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9728F" w14:textId="77777777" w:rsidR="005C1ECF" w:rsidRDefault="001652BE" w:rsidP="00747EFE">
            <w:pPr>
              <w:spacing w:after="0"/>
              <w:rPr>
                <w:rFonts w:ascii="Arial" w:hAnsi="Arial" w:cs="Arial"/>
                <w:lang w:val="en"/>
              </w:rPr>
            </w:pPr>
            <w:r w:rsidRPr="001652BE">
              <w:rPr>
                <w:rFonts w:ascii="Arial" w:hAnsi="Arial" w:cs="Arial"/>
                <w:lang w:val="en"/>
              </w:rPr>
              <w:t>Test case 7.2.3.15 fails for Cat-M</w:t>
            </w:r>
            <w:r w:rsidR="0081437D">
              <w:rPr>
                <w:rFonts w:ascii="Arial" w:hAnsi="Arial" w:cs="Arial"/>
                <w:lang w:val="en"/>
              </w:rPr>
              <w:t>1</w:t>
            </w:r>
            <w:r w:rsidRPr="001652BE">
              <w:rPr>
                <w:rFonts w:ascii="Arial" w:hAnsi="Arial" w:cs="Arial"/>
                <w:lang w:val="en"/>
              </w:rPr>
              <w:t xml:space="preserve"> </w:t>
            </w:r>
            <w:r w:rsidR="00895141">
              <w:rPr>
                <w:rFonts w:ascii="Arial" w:hAnsi="Arial" w:cs="Arial"/>
                <w:lang w:val="en"/>
              </w:rPr>
              <w:t>UE when configured with</w:t>
            </w:r>
            <w:r w:rsidRPr="001652BE">
              <w:rPr>
                <w:rFonts w:ascii="Arial" w:hAnsi="Arial" w:cs="Arial"/>
                <w:lang w:val="en"/>
              </w:rPr>
              <w:t xml:space="preserve"> 5MHz </w:t>
            </w:r>
            <w:r w:rsidR="00895141">
              <w:rPr>
                <w:rFonts w:ascii="Arial" w:hAnsi="Arial" w:cs="Arial"/>
                <w:lang w:val="en"/>
              </w:rPr>
              <w:t xml:space="preserve">bandwidth </w:t>
            </w:r>
            <w:r w:rsidRPr="001652BE">
              <w:rPr>
                <w:rFonts w:ascii="Arial" w:hAnsi="Arial" w:cs="Arial"/>
                <w:lang w:val="en"/>
              </w:rPr>
              <w:t xml:space="preserve">due to conflict </w:t>
            </w:r>
            <w:r w:rsidR="00895141">
              <w:rPr>
                <w:rFonts w:ascii="Arial" w:hAnsi="Arial" w:cs="Arial"/>
                <w:lang w:val="en"/>
              </w:rPr>
              <w:t>between scheduling data</w:t>
            </w:r>
            <w:r w:rsidR="005C1ECF">
              <w:rPr>
                <w:rFonts w:ascii="Arial" w:hAnsi="Arial" w:cs="Arial"/>
                <w:lang w:val="en"/>
              </w:rPr>
              <w:t xml:space="preserve"> using NB#1</w:t>
            </w:r>
            <w:r w:rsidR="00895141">
              <w:rPr>
                <w:rFonts w:ascii="Arial" w:hAnsi="Arial" w:cs="Arial"/>
                <w:lang w:val="en"/>
              </w:rPr>
              <w:t xml:space="preserve"> at </w:t>
            </w:r>
            <w:r w:rsidR="00895141" w:rsidRPr="001652BE">
              <w:rPr>
                <w:rFonts w:ascii="Arial" w:hAnsi="Arial" w:cs="Arial"/>
                <w:lang w:val="en"/>
              </w:rPr>
              <w:t>subframe#9</w:t>
            </w:r>
            <w:r w:rsidR="00895141">
              <w:rPr>
                <w:rFonts w:ascii="Arial" w:hAnsi="Arial" w:cs="Arial"/>
                <w:lang w:val="en"/>
              </w:rPr>
              <w:t xml:space="preserve"> and M</w:t>
            </w:r>
            <w:r w:rsidRPr="001652BE">
              <w:rPr>
                <w:rFonts w:ascii="Arial" w:hAnsi="Arial" w:cs="Arial"/>
                <w:lang w:val="en"/>
              </w:rPr>
              <w:t xml:space="preserve">IB </w:t>
            </w:r>
            <w:r w:rsidR="00895141">
              <w:rPr>
                <w:rFonts w:ascii="Arial" w:hAnsi="Arial" w:cs="Arial"/>
                <w:lang w:val="en"/>
              </w:rPr>
              <w:t xml:space="preserve">scheduling </w:t>
            </w:r>
            <w:r w:rsidRPr="001652BE">
              <w:rPr>
                <w:rFonts w:ascii="Arial" w:hAnsi="Arial" w:cs="Arial"/>
                <w:lang w:val="en"/>
              </w:rPr>
              <w:t>(Table 7.3.3.9.1-1</w:t>
            </w:r>
            <w:r w:rsidR="0081437D">
              <w:rPr>
                <w:rFonts w:ascii="Arial" w:hAnsi="Arial" w:cs="Arial"/>
                <w:lang w:val="en"/>
              </w:rPr>
              <w:t>, TS36.523-3</w:t>
            </w:r>
            <w:r w:rsidRPr="001652BE">
              <w:rPr>
                <w:rFonts w:ascii="Arial" w:hAnsi="Arial" w:cs="Arial"/>
                <w:lang w:val="en"/>
              </w:rPr>
              <w:t xml:space="preserve">). </w:t>
            </w:r>
            <w:r w:rsidR="005C1ECF">
              <w:rPr>
                <w:rFonts w:ascii="Arial" w:hAnsi="Arial" w:cs="Arial"/>
                <w:lang w:val="en"/>
              </w:rPr>
              <w:t>MIB is allowed to be repeated in subframe#9 for FDD, TS36.331,cl.5.2.1.2. Hence, conflict between NB#1 and repeated MIB araises in subframe#9.</w:t>
            </w:r>
          </w:p>
          <w:p w14:paraId="697C965D" w14:textId="77777777" w:rsidR="005C1ECF" w:rsidRDefault="005C1ECF" w:rsidP="00747EFE">
            <w:pPr>
              <w:spacing w:after="0"/>
              <w:rPr>
                <w:rFonts w:ascii="Arial" w:hAnsi="Arial" w:cs="Arial"/>
                <w:lang w:val="en"/>
              </w:rPr>
            </w:pPr>
          </w:p>
          <w:p w14:paraId="6BA15363" w14:textId="77777777" w:rsidR="00101A31" w:rsidRPr="001652BE" w:rsidRDefault="001652BE" w:rsidP="00747EFE">
            <w:pPr>
              <w:spacing w:after="0"/>
              <w:rPr>
                <w:rFonts w:ascii="Arial" w:eastAsia="Times New Roman" w:hAnsi="Arial" w:cs="Arial"/>
                <w:bCs/>
              </w:rPr>
            </w:pPr>
            <w:r w:rsidRPr="001652BE">
              <w:rPr>
                <w:rFonts w:ascii="Arial" w:hAnsi="Arial" w:cs="Arial"/>
                <w:lang w:val="en"/>
              </w:rPr>
              <w:t>For Bandwidth more than 5MHz(ie 10MHz)</w:t>
            </w:r>
            <w:r w:rsidR="005C1ECF">
              <w:rPr>
                <w:rFonts w:ascii="Arial" w:hAnsi="Arial" w:cs="Arial"/>
                <w:lang w:val="en"/>
              </w:rPr>
              <w:t>,</w:t>
            </w:r>
            <w:r w:rsidRPr="001652BE">
              <w:rPr>
                <w:rFonts w:ascii="Arial" w:hAnsi="Arial" w:cs="Arial"/>
                <w:lang w:val="en"/>
              </w:rPr>
              <w:t xml:space="preserve"> this is not an issue</w:t>
            </w:r>
            <w:r w:rsidR="005C1ECF">
              <w:rPr>
                <w:rFonts w:ascii="Arial" w:hAnsi="Arial" w:cs="Arial"/>
                <w:lang w:val="en"/>
              </w:rPr>
              <w:t xml:space="preserve"> since NB1 does not conflict with MIB.</w:t>
            </w:r>
          </w:p>
        </w:tc>
      </w:tr>
      <w:tr w:rsidR="00101A31" w14:paraId="25BBA726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5DA69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8B16D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228F2742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81CB8" w14:textId="77777777" w:rsidR="00101A31" w:rsidRDefault="00101A31" w:rsidP="006B7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42965B" w14:textId="77777777" w:rsidR="00101A31" w:rsidRPr="001652BE" w:rsidRDefault="001652BE" w:rsidP="006B77E8">
            <w:pPr>
              <w:rPr>
                <w:rFonts w:ascii="Arial" w:hAnsi="Arial" w:cs="Arial"/>
                <w:lang w:val="en-IN"/>
              </w:rPr>
            </w:pPr>
            <w:r w:rsidRPr="001652BE">
              <w:rPr>
                <w:rFonts w:ascii="Arial" w:hAnsi="Arial" w:cs="Arial"/>
              </w:rPr>
              <w:t xml:space="preserve">For 7.2.3.15, when bandwidth is 5MHz </w:t>
            </w:r>
            <w:r w:rsidR="00895141">
              <w:rPr>
                <w:rFonts w:ascii="Arial" w:hAnsi="Arial" w:cs="Arial"/>
              </w:rPr>
              <w:t>m</w:t>
            </w:r>
            <w:r w:rsidRPr="001652BE">
              <w:rPr>
                <w:rFonts w:ascii="Arial" w:eastAsia="Times New Roman" w:hAnsi="Arial"/>
                <w:bCs/>
              </w:rPr>
              <w:t xml:space="preserve">pdcch_NarrowbandsToMonitor value </w:t>
            </w:r>
            <w:r w:rsidR="00895141">
              <w:rPr>
                <w:rFonts w:ascii="Arial" w:eastAsia="Times New Roman" w:hAnsi="Arial"/>
                <w:bCs/>
              </w:rPr>
              <w:t xml:space="preserve">is changed </w:t>
            </w:r>
            <w:r w:rsidRPr="001652BE">
              <w:rPr>
                <w:rFonts w:ascii="Arial" w:eastAsia="Times New Roman" w:hAnsi="Arial"/>
                <w:bCs/>
              </w:rPr>
              <w:t xml:space="preserve">from 2 to 4 i.e </w:t>
            </w:r>
            <w:r w:rsidR="00470941">
              <w:rPr>
                <w:rFonts w:ascii="Arial" w:eastAsia="Times New Roman" w:hAnsi="Arial"/>
                <w:bCs/>
              </w:rPr>
              <w:t xml:space="preserve">from </w:t>
            </w:r>
            <w:r w:rsidRPr="001652BE">
              <w:rPr>
                <w:rFonts w:ascii="Arial" w:eastAsia="Times New Roman" w:hAnsi="Arial"/>
                <w:bCs/>
              </w:rPr>
              <w:t>NB#1 to NB#3</w:t>
            </w:r>
          </w:p>
        </w:tc>
      </w:tr>
      <w:tr w:rsidR="00101A31" w14:paraId="594DB405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1CEBD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5189B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3A" w14:paraId="4185070D" w14:textId="77777777" w:rsidTr="006B77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00091F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AB3EB" w14:textId="77777777" w:rsidR="0096223A" w:rsidRPr="00747EFE" w:rsidRDefault="0096223A" w:rsidP="0096223A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 w:rsidRPr="00747EFE">
              <w:rPr>
                <w:noProof/>
                <w:sz w:val="22"/>
                <w:szCs w:val="22"/>
              </w:rPr>
              <w:t xml:space="preserve">A conformant </w:t>
            </w:r>
            <w:r w:rsidR="001652BE">
              <w:rPr>
                <w:noProof/>
                <w:sz w:val="22"/>
                <w:szCs w:val="22"/>
              </w:rPr>
              <w:t>cat-</w:t>
            </w:r>
            <w:r w:rsidR="00895141">
              <w:rPr>
                <w:noProof/>
                <w:sz w:val="22"/>
                <w:szCs w:val="22"/>
              </w:rPr>
              <w:t>M</w:t>
            </w:r>
            <w:r w:rsidR="001652BE">
              <w:rPr>
                <w:noProof/>
                <w:sz w:val="22"/>
                <w:szCs w:val="22"/>
              </w:rPr>
              <w:t xml:space="preserve"> </w:t>
            </w:r>
            <w:r w:rsidRPr="00747EFE">
              <w:rPr>
                <w:noProof/>
                <w:sz w:val="22"/>
                <w:szCs w:val="22"/>
              </w:rPr>
              <w:t>UE will fail the test case</w:t>
            </w:r>
            <w:r w:rsidR="001652BE">
              <w:rPr>
                <w:noProof/>
                <w:sz w:val="22"/>
                <w:szCs w:val="22"/>
              </w:rPr>
              <w:t xml:space="preserve"> w</w:t>
            </w:r>
            <w:r w:rsidR="00895141">
              <w:rPr>
                <w:noProof/>
                <w:sz w:val="22"/>
                <w:szCs w:val="22"/>
              </w:rPr>
              <w:t xml:space="preserve">ith </w:t>
            </w:r>
            <w:r w:rsidR="001652BE">
              <w:rPr>
                <w:noProof/>
                <w:sz w:val="22"/>
                <w:szCs w:val="22"/>
              </w:rPr>
              <w:t>BW 5Mhz</w:t>
            </w:r>
          </w:p>
        </w:tc>
      </w:tr>
      <w:tr w:rsidR="0096223A" w14:paraId="21EF2639" w14:textId="77777777" w:rsidTr="006B77E8">
        <w:tc>
          <w:tcPr>
            <w:tcW w:w="2694" w:type="dxa"/>
            <w:gridSpan w:val="2"/>
          </w:tcPr>
          <w:p w14:paraId="276C5EE8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81B450" w14:textId="77777777" w:rsidR="0096223A" w:rsidRDefault="0096223A" w:rsidP="00962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3A" w14:paraId="37FC6239" w14:textId="77777777" w:rsidTr="006B7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A2548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52D6C" w14:textId="77777777" w:rsidR="0096223A" w:rsidRDefault="0081437D" w:rsidP="00962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7.2.3.15</w:t>
            </w:r>
          </w:p>
        </w:tc>
      </w:tr>
      <w:tr w:rsidR="0096223A" w14:paraId="5AFB9E60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10450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1F6894" w14:textId="77777777" w:rsidR="0096223A" w:rsidRDefault="0096223A" w:rsidP="00962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3A" w14:paraId="64CF1556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7B3F4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F3A69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308C6A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8786CF" w14:textId="77777777" w:rsidR="0096223A" w:rsidRDefault="0096223A" w:rsidP="00962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4BBE44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547659CC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26DE3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EA202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A335F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2174BD" w14:textId="77777777" w:rsidR="0096223A" w:rsidRDefault="0096223A" w:rsidP="00962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85D76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298E239B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FD075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D012F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31209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C7B253" w14:textId="77777777" w:rsidR="0096223A" w:rsidRDefault="0096223A" w:rsidP="00962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0BF77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1C5FBCF2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B006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5B14A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F5F4A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277A04" w14:textId="77777777" w:rsidR="0096223A" w:rsidRDefault="0096223A" w:rsidP="00962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0C704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5129E76A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05740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FE2BA" w14:textId="77777777" w:rsidR="0096223A" w:rsidRDefault="0096223A" w:rsidP="0096223A">
            <w:pPr>
              <w:pStyle w:val="CRCoverPage"/>
              <w:spacing w:after="0"/>
              <w:rPr>
                <w:noProof/>
              </w:rPr>
            </w:pPr>
          </w:p>
        </w:tc>
      </w:tr>
      <w:tr w:rsidR="0096223A" w14:paraId="11D7DE93" w14:textId="77777777" w:rsidTr="006B77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FB270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D3FDD" w14:textId="7038D8A5" w:rsidR="0096223A" w:rsidRDefault="0096223A" w:rsidP="00962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223A" w:rsidRPr="008863B9" w14:paraId="05ABEC8E" w14:textId="77777777" w:rsidTr="006B77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82665A" w14:textId="77777777" w:rsidR="0096223A" w:rsidRPr="008863B9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9D3FF9" w14:textId="77777777" w:rsidR="0096223A" w:rsidRPr="008863B9" w:rsidRDefault="0096223A" w:rsidP="009622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223A" w14:paraId="414BF57A" w14:textId="77777777" w:rsidTr="006B7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9EC6CC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D5753" w14:textId="77777777" w:rsidR="0096223A" w:rsidRDefault="0096223A" w:rsidP="00962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151992" w14:textId="77777777" w:rsidR="00A505D4" w:rsidRDefault="00A505D4" w:rsidP="00A505D4">
      <w:pPr>
        <w:rPr>
          <w:noProof/>
        </w:rPr>
        <w:sectPr w:rsidR="00A505D4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82BE1F" w14:textId="77777777" w:rsidR="00A505D4" w:rsidRPr="00D83A7A" w:rsidRDefault="00A505D4" w:rsidP="00A505D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463269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0C47B0F" w14:textId="77777777" w:rsidR="005C1ECF" w:rsidRPr="00DD1593" w:rsidRDefault="00A505D4">
      <w:pPr>
        <w:pStyle w:val="TOC1"/>
        <w:rPr>
          <w:rFonts w:ascii="Calibri" w:eastAsia="Times New Roman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1ECF" w:rsidRPr="003212A0">
        <w:rPr>
          <w:rFonts w:ascii="Arial" w:hAnsi="Arial" w:cs="Arial"/>
          <w:iCs/>
        </w:rPr>
        <w:t>Table of Contents</w:t>
      </w:r>
      <w:r w:rsidR="005C1ECF">
        <w:tab/>
      </w:r>
      <w:r w:rsidR="005C1ECF">
        <w:fldChar w:fldCharType="begin"/>
      </w:r>
      <w:r w:rsidR="005C1ECF">
        <w:instrText xml:space="preserve"> PAGEREF _Toc64632699 \h </w:instrText>
      </w:r>
      <w:r w:rsidR="005C1ECF">
        <w:fldChar w:fldCharType="separate"/>
      </w:r>
      <w:r w:rsidR="005C1ECF">
        <w:t>2</w:t>
      </w:r>
      <w:r w:rsidR="005C1ECF">
        <w:fldChar w:fldCharType="end"/>
      </w:r>
    </w:p>
    <w:p w14:paraId="1CB1D973" w14:textId="77777777" w:rsidR="005C1ECF" w:rsidRPr="00DD1593" w:rsidRDefault="005C1ECF">
      <w:pPr>
        <w:pStyle w:val="TOC1"/>
        <w:rPr>
          <w:rFonts w:ascii="Calibri" w:eastAsia="Times New Roman" w:hAnsi="Calibri"/>
          <w:szCs w:val="22"/>
          <w:lang w:eastAsia="en-GB"/>
        </w:rPr>
      </w:pPr>
      <w:r w:rsidRPr="003212A0">
        <w:rPr>
          <w:b/>
          <w:lang w:eastAsia="ja-JP"/>
        </w:rPr>
        <w:t>1</w:t>
      </w:r>
      <w:r w:rsidRPr="00DD1593">
        <w:rPr>
          <w:rFonts w:ascii="Calibri" w:eastAsia="Times New Roman" w:hAnsi="Calibri"/>
          <w:szCs w:val="22"/>
          <w:lang w:eastAsia="en-GB"/>
        </w:rPr>
        <w:tab/>
      </w:r>
      <w:r w:rsidRPr="003212A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_Toc64632700 \h </w:instrText>
      </w:r>
      <w:r>
        <w:fldChar w:fldCharType="separate"/>
      </w:r>
      <w:r>
        <w:t>3</w:t>
      </w:r>
      <w:r>
        <w:fldChar w:fldCharType="end"/>
      </w:r>
    </w:p>
    <w:p w14:paraId="6DEFD2F0" w14:textId="77777777" w:rsidR="005C1ECF" w:rsidRPr="00DD1593" w:rsidRDefault="005C1ECF">
      <w:pPr>
        <w:pStyle w:val="TOC1"/>
        <w:rPr>
          <w:rFonts w:ascii="Calibri" w:eastAsia="Times New Roman" w:hAnsi="Calibri"/>
          <w:szCs w:val="22"/>
          <w:lang w:eastAsia="en-GB"/>
        </w:rPr>
      </w:pPr>
      <w:r w:rsidRPr="003212A0">
        <w:rPr>
          <w:b/>
        </w:rPr>
        <w:t>2</w:t>
      </w:r>
      <w:r w:rsidRPr="00DD1593">
        <w:rPr>
          <w:rFonts w:ascii="Calibri" w:eastAsia="Times New Roman" w:hAnsi="Calibri"/>
          <w:szCs w:val="22"/>
          <w:lang w:eastAsia="en-GB"/>
        </w:rPr>
        <w:tab/>
      </w:r>
      <w:r w:rsidRPr="003212A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_Toc64632701 \h </w:instrText>
      </w:r>
      <w:r>
        <w:fldChar w:fldCharType="separate"/>
      </w:r>
      <w:r>
        <w:t>3</w:t>
      </w:r>
      <w:r>
        <w:fldChar w:fldCharType="end"/>
      </w:r>
    </w:p>
    <w:p w14:paraId="247C29F0" w14:textId="77777777" w:rsidR="005C1ECF" w:rsidRPr="00DD1593" w:rsidRDefault="005C1ECF">
      <w:pPr>
        <w:pStyle w:val="TOC2"/>
        <w:tabs>
          <w:tab w:val="right" w:leader="dot" w:pos="9629"/>
        </w:tabs>
        <w:rPr>
          <w:rFonts w:eastAsia="Times New Roman"/>
          <w:noProof/>
          <w:lang w:val="en-GB" w:eastAsia="en-GB"/>
        </w:rPr>
      </w:pPr>
      <w:r w:rsidRPr="003212A0">
        <w:rPr>
          <w:rFonts w:ascii="Arial" w:eastAsia="Times New Roman" w:hAnsi="Arial" w:cs="Arial"/>
          <w:noProof/>
          <w:color w:val="000000"/>
          <w:lang w:val="en-GB" w:eastAsia="en-GB"/>
        </w:rPr>
        <w:t>2.1 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_Toc64632702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A61B3A1" w14:textId="77777777" w:rsidR="00A505D4" w:rsidRDefault="00A505D4" w:rsidP="00A505D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135005B" w14:textId="77777777" w:rsidR="00A505D4" w:rsidRDefault="00A505D4" w:rsidP="00A505D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4632700"/>
      <w:r>
        <w:rPr>
          <w:b/>
          <w:lang w:eastAsia="ja-JP"/>
        </w:rPr>
        <w:lastRenderedPageBreak/>
        <w:t>Overview</w:t>
      </w:r>
      <w:bookmarkEnd w:id="2"/>
      <w:bookmarkEnd w:id="3"/>
    </w:p>
    <w:p w14:paraId="095B66DF" w14:textId="77777777" w:rsidR="00A505D4" w:rsidRPr="003E3605" w:rsidRDefault="00A505D4" w:rsidP="003E3605">
      <w:pPr>
        <w:pBdr>
          <w:top w:val="single" w:sz="4" w:space="1" w:color="00B050"/>
          <w:left w:val="single" w:sz="4" w:space="4" w:color="00B050"/>
          <w:bottom w:val="single" w:sz="4" w:space="0" w:color="00B050"/>
          <w:right w:val="single" w:sz="4" w:space="4" w:color="00B050"/>
        </w:pBdr>
        <w:rPr>
          <w:rFonts w:ascii="Arial" w:hAnsi="Arial" w:cs="Arial"/>
          <w:sz w:val="20"/>
          <w:szCs w:val="20"/>
        </w:rPr>
      </w:pPr>
      <w:r w:rsidRPr="003E3605">
        <w:rPr>
          <w:rFonts w:ascii="Arial" w:hAnsi="Arial" w:cs="Arial"/>
          <w:sz w:val="20"/>
          <w:szCs w:val="20"/>
        </w:rPr>
        <w:t xml:space="preserve">This document lists all the changes needed to correct issues in the ATS </w:t>
      </w:r>
      <w:r w:rsidR="0081437D" w:rsidRPr="00883A39">
        <w:rPr>
          <w:rFonts w:cs="Arial"/>
        </w:rPr>
        <w:t>iwd-TTCN3-B20</w:t>
      </w:r>
      <w:r w:rsidR="0081437D">
        <w:rPr>
          <w:rFonts w:cs="Arial"/>
        </w:rPr>
        <w:t>20</w:t>
      </w:r>
      <w:r w:rsidR="0081437D" w:rsidRPr="00883A39">
        <w:rPr>
          <w:rFonts w:cs="Arial"/>
        </w:rPr>
        <w:t>-0</w:t>
      </w:r>
      <w:r w:rsidR="0081437D">
        <w:rPr>
          <w:rFonts w:cs="Arial"/>
        </w:rPr>
        <w:t>9</w:t>
      </w:r>
      <w:r w:rsidR="0081437D" w:rsidRPr="00883A39">
        <w:rPr>
          <w:rFonts w:cs="Arial"/>
        </w:rPr>
        <w:t>_D</w:t>
      </w:r>
      <w:r w:rsidR="0081437D">
        <w:rPr>
          <w:rFonts w:cs="Arial"/>
        </w:rPr>
        <w:t>20</w:t>
      </w:r>
      <w:r w:rsidR="0081437D" w:rsidRPr="00883A39">
        <w:rPr>
          <w:rFonts w:cs="Arial"/>
        </w:rPr>
        <w:t>wk</w:t>
      </w:r>
      <w:r w:rsidR="0081437D">
        <w:rPr>
          <w:rFonts w:cs="Arial"/>
        </w:rPr>
        <w:t>50</w:t>
      </w:r>
      <w:r w:rsidR="0081437D">
        <w:rPr>
          <w:rFonts w:cs="Arial"/>
          <w:color w:val="FF0000"/>
          <w:lang w:eastAsia="ja-JP"/>
        </w:rPr>
        <w:t xml:space="preserve"> </w:t>
      </w:r>
      <w:r w:rsidRPr="003E3605">
        <w:rPr>
          <w:rFonts w:ascii="Arial" w:hAnsi="Arial" w:cs="Arial"/>
          <w:sz w:val="20"/>
          <w:szCs w:val="20"/>
        </w:rPr>
        <w:t>related to the title of this CR.</w:t>
      </w:r>
    </w:p>
    <w:p w14:paraId="12863B40" w14:textId="77777777" w:rsidR="00A505D4" w:rsidRPr="003E3605" w:rsidRDefault="00A505D4" w:rsidP="003E3605">
      <w:pPr>
        <w:pBdr>
          <w:top w:val="single" w:sz="4" w:space="1" w:color="00B050"/>
          <w:left w:val="single" w:sz="4" w:space="4" w:color="00B050"/>
          <w:bottom w:val="single" w:sz="4" w:space="0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0"/>
          <w:szCs w:val="20"/>
          <w:lang w:eastAsia="en-GB"/>
        </w:rPr>
      </w:pPr>
      <w:r w:rsidRPr="003E3605">
        <w:rPr>
          <w:rFonts w:ascii="Arial" w:hAnsi="Arial" w:cs="Arial"/>
          <w:b/>
          <w:szCs w:val="20"/>
          <w:lang w:eastAsia="ja-JP"/>
        </w:rPr>
        <w:t>Contact:</w:t>
      </w:r>
      <w:r w:rsidRPr="003E3605">
        <w:rPr>
          <w:rFonts w:ascii="Arial" w:hAnsi="Arial" w:cs="Arial"/>
          <w:b/>
          <w:szCs w:val="20"/>
          <w:lang w:eastAsia="ja-JP"/>
        </w:rPr>
        <w:tab/>
      </w:r>
      <w:r w:rsidRPr="003E3605">
        <w:rPr>
          <w:rFonts w:ascii="Arial" w:hAnsi="Arial" w:cs="Arial"/>
          <w:szCs w:val="20"/>
          <w:lang w:eastAsia="ja-JP"/>
        </w:rPr>
        <w:t>Kalahasti, Narendra</w:t>
      </w:r>
      <w:r w:rsidRPr="003E3605">
        <w:rPr>
          <w:rFonts w:ascii="Arial" w:hAnsi="Arial" w:cs="Arial"/>
          <w:szCs w:val="20"/>
          <w:lang w:eastAsia="ja-JP"/>
        </w:rPr>
        <w:br/>
      </w:r>
      <w:r w:rsidRPr="003E3605">
        <w:rPr>
          <w:rFonts w:ascii="Arial" w:hAnsi="Arial" w:cs="Arial"/>
          <w:b/>
          <w:sz w:val="20"/>
          <w:szCs w:val="20"/>
          <w:lang w:eastAsia="ja-JP"/>
        </w:rPr>
        <w:tab/>
      </w:r>
      <w:r w:rsidRPr="003E3605">
        <w:rPr>
          <w:rFonts w:ascii="Arial" w:hAnsi="Arial" w:cs="Arial"/>
          <w:sz w:val="20"/>
          <w:szCs w:val="20"/>
          <w:lang w:eastAsia="ja-JP"/>
        </w:rPr>
        <w:t>Narendra.Kalahasti@anritsu.com</w:t>
      </w:r>
    </w:p>
    <w:p w14:paraId="429BCF9B" w14:textId="77777777" w:rsidR="00A505D4" w:rsidRDefault="00A505D4" w:rsidP="00A505D4"/>
    <w:p w14:paraId="6E78407A" w14:textId="77777777" w:rsidR="00A505D4" w:rsidRDefault="00A505D4" w:rsidP="00101A3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4632701"/>
      <w:r w:rsidRPr="00854C55">
        <w:rPr>
          <w:b/>
        </w:rPr>
        <w:t>Corrections required</w:t>
      </w:r>
      <w:bookmarkEnd w:id="4"/>
      <w:bookmarkEnd w:id="5"/>
      <w:bookmarkEnd w:id="6"/>
    </w:p>
    <w:p w14:paraId="164E79FD" w14:textId="77777777" w:rsidR="0081437D" w:rsidRPr="0081437D" w:rsidRDefault="0081437D" w:rsidP="0081437D">
      <w:pPr>
        <w:pStyle w:val="Heading2"/>
        <w:keepLines/>
        <w:tabs>
          <w:tab w:val="num" w:pos="576"/>
        </w:tabs>
        <w:overflowPunct w:val="0"/>
        <w:autoSpaceDE w:val="0"/>
        <w:autoSpaceDN w:val="0"/>
        <w:adjustRightInd w:val="0"/>
        <w:spacing w:before="480" w:after="180" w:line="240" w:lineRule="auto"/>
        <w:ind w:left="576" w:hanging="576"/>
        <w:rPr>
          <w:rFonts w:ascii="Arial" w:hAnsi="Arial" w:cs="Arial"/>
          <w:i w:val="0"/>
          <w:iCs w:val="0"/>
          <w:color w:val="000000"/>
          <w:sz w:val="32"/>
          <w:szCs w:val="20"/>
          <w:lang w:val="en-GB" w:eastAsia="en-GB"/>
        </w:rPr>
      </w:pPr>
      <w:bookmarkStart w:id="7" w:name="_Toc64632702"/>
      <w:r w:rsidRPr="0081437D">
        <w:rPr>
          <w:rFonts w:ascii="Arial" w:hAnsi="Arial" w:cs="Arial"/>
          <w:i w:val="0"/>
          <w:iCs w:val="0"/>
          <w:color w:val="000000"/>
          <w:sz w:val="32"/>
          <w:szCs w:val="20"/>
          <w:lang w:val="en-GB" w:eastAsia="en-GB"/>
        </w:rPr>
        <w:t xml:space="preserve">2.1 </w:t>
      </w:r>
      <w:r w:rsidRPr="0081437D">
        <w:rPr>
          <w:rFonts w:ascii="Arial" w:hAnsi="Arial" w:cs="Arial"/>
          <w:b w:val="0"/>
          <w:bCs w:val="0"/>
          <w:i w:val="0"/>
          <w:iCs w:val="0"/>
          <w:color w:val="000000"/>
          <w:sz w:val="32"/>
          <w:szCs w:val="20"/>
          <w:lang w:val="en-GB" w:eastAsia="en-GB"/>
        </w:rPr>
        <w:t>Change 1</w:t>
      </w:r>
      <w:bookmarkEnd w:id="7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505D4" w:rsidRPr="007C0A48" w14:paraId="5D4238C5" w14:textId="77777777" w:rsidTr="00434B2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A784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4D2B" w14:textId="77777777" w:rsidR="00ED1A0B" w:rsidRPr="00ED1A0B" w:rsidRDefault="00ED1A0B" w:rsidP="00434B2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1A0B">
              <w:rPr>
                <w:rFonts w:ascii="Arial" w:eastAsia="Times New Roman" w:hAnsi="Arial"/>
                <w:bCs/>
                <w:sz w:val="20"/>
                <w:szCs w:val="20"/>
              </w:rPr>
              <w:t>f_EUTRA_ReturnMpdcchPNB</w:t>
            </w:r>
          </w:p>
        </w:tc>
      </w:tr>
      <w:tr w:rsidR="00A505D4" w:rsidRPr="007C0A48" w14:paraId="3DDF38D8" w14:textId="77777777" w:rsidTr="00434B2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C8B7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E495" w14:textId="77777777" w:rsidR="005C1ECF" w:rsidRDefault="005C1ECF" w:rsidP="005C1ECF">
            <w:pPr>
              <w:spacing w:after="0"/>
              <w:rPr>
                <w:rFonts w:ascii="Arial" w:hAnsi="Arial" w:cs="Arial"/>
                <w:lang w:val="en"/>
              </w:rPr>
            </w:pPr>
            <w:r w:rsidRPr="001652BE">
              <w:rPr>
                <w:rFonts w:ascii="Arial" w:hAnsi="Arial" w:cs="Arial"/>
                <w:lang w:val="en"/>
              </w:rPr>
              <w:t>Test case 7.2.3.15 fails for Cat-M</w:t>
            </w:r>
            <w:r>
              <w:rPr>
                <w:rFonts w:ascii="Arial" w:hAnsi="Arial" w:cs="Arial"/>
                <w:lang w:val="en"/>
              </w:rPr>
              <w:t>1</w:t>
            </w:r>
            <w:r w:rsidRPr="001652BE">
              <w:rPr>
                <w:rFonts w:ascii="Arial" w:hAnsi="Arial" w:cs="Arial"/>
                <w:lang w:val="en"/>
              </w:rPr>
              <w:t xml:space="preserve"> </w:t>
            </w:r>
            <w:r>
              <w:rPr>
                <w:rFonts w:ascii="Arial" w:hAnsi="Arial" w:cs="Arial"/>
                <w:lang w:val="en"/>
              </w:rPr>
              <w:t>UE when configured with</w:t>
            </w:r>
            <w:r w:rsidRPr="001652BE">
              <w:rPr>
                <w:rFonts w:ascii="Arial" w:hAnsi="Arial" w:cs="Arial"/>
                <w:lang w:val="en"/>
              </w:rPr>
              <w:t xml:space="preserve"> 5MHz </w:t>
            </w:r>
            <w:r>
              <w:rPr>
                <w:rFonts w:ascii="Arial" w:hAnsi="Arial" w:cs="Arial"/>
                <w:lang w:val="en"/>
              </w:rPr>
              <w:t xml:space="preserve">bandwidth </w:t>
            </w:r>
            <w:r w:rsidRPr="001652BE">
              <w:rPr>
                <w:rFonts w:ascii="Arial" w:hAnsi="Arial" w:cs="Arial"/>
                <w:lang w:val="en"/>
              </w:rPr>
              <w:t xml:space="preserve">due to conflict </w:t>
            </w:r>
            <w:r>
              <w:rPr>
                <w:rFonts w:ascii="Arial" w:hAnsi="Arial" w:cs="Arial"/>
                <w:lang w:val="en"/>
              </w:rPr>
              <w:t xml:space="preserve">between scheduling data using NB#1 at </w:t>
            </w:r>
            <w:r w:rsidRPr="001652BE">
              <w:rPr>
                <w:rFonts w:ascii="Arial" w:hAnsi="Arial" w:cs="Arial"/>
                <w:lang w:val="en"/>
              </w:rPr>
              <w:t>subframe#9</w:t>
            </w:r>
            <w:r>
              <w:rPr>
                <w:rFonts w:ascii="Arial" w:hAnsi="Arial" w:cs="Arial"/>
                <w:lang w:val="en"/>
              </w:rPr>
              <w:t xml:space="preserve"> and M</w:t>
            </w:r>
            <w:r w:rsidRPr="001652BE">
              <w:rPr>
                <w:rFonts w:ascii="Arial" w:hAnsi="Arial" w:cs="Arial"/>
                <w:lang w:val="en"/>
              </w:rPr>
              <w:t xml:space="preserve">IB </w:t>
            </w:r>
            <w:r>
              <w:rPr>
                <w:rFonts w:ascii="Arial" w:hAnsi="Arial" w:cs="Arial"/>
                <w:lang w:val="en"/>
              </w:rPr>
              <w:t xml:space="preserve">scheduling </w:t>
            </w:r>
            <w:r w:rsidRPr="001652BE">
              <w:rPr>
                <w:rFonts w:ascii="Arial" w:hAnsi="Arial" w:cs="Arial"/>
                <w:lang w:val="en"/>
              </w:rPr>
              <w:t>(Table 7.3.3.9.1-1</w:t>
            </w:r>
            <w:r>
              <w:rPr>
                <w:rFonts w:ascii="Arial" w:hAnsi="Arial" w:cs="Arial"/>
                <w:lang w:val="en"/>
              </w:rPr>
              <w:t>, TS36.523-3</w:t>
            </w:r>
            <w:r w:rsidRPr="001652BE">
              <w:rPr>
                <w:rFonts w:ascii="Arial" w:hAnsi="Arial" w:cs="Arial"/>
                <w:lang w:val="en"/>
              </w:rPr>
              <w:t xml:space="preserve">). </w:t>
            </w:r>
            <w:r>
              <w:rPr>
                <w:rFonts w:ascii="Arial" w:hAnsi="Arial" w:cs="Arial"/>
                <w:lang w:val="en"/>
              </w:rPr>
              <w:t>MIB is allowed to be repeated in subframe#9 for FDD, TS36.331,cl.5.2.1.2. Hence, conflict between NB#1 and repeated MIB araises in subframe#9.</w:t>
            </w:r>
          </w:p>
          <w:p w14:paraId="60B5E246" w14:textId="77777777" w:rsidR="005C1ECF" w:rsidRDefault="005C1ECF" w:rsidP="005C1ECF">
            <w:pPr>
              <w:spacing w:after="0"/>
              <w:rPr>
                <w:rFonts w:ascii="Arial" w:hAnsi="Arial" w:cs="Arial"/>
                <w:lang w:val="en"/>
              </w:rPr>
            </w:pPr>
          </w:p>
          <w:p w14:paraId="3CB66F79" w14:textId="77777777" w:rsidR="00ED1A0B" w:rsidRPr="0081437D" w:rsidRDefault="005C1ECF" w:rsidP="005C1ECF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1652BE">
              <w:rPr>
                <w:rFonts w:ascii="Arial" w:hAnsi="Arial" w:cs="Arial"/>
                <w:lang w:val="en"/>
              </w:rPr>
              <w:t>For Bandwidth more than 5MHz(ie 10MHz)</w:t>
            </w:r>
            <w:r>
              <w:rPr>
                <w:rFonts w:ascii="Arial" w:hAnsi="Arial" w:cs="Arial"/>
                <w:lang w:val="en"/>
              </w:rPr>
              <w:t>,</w:t>
            </w:r>
            <w:r w:rsidRPr="001652BE">
              <w:rPr>
                <w:rFonts w:ascii="Arial" w:hAnsi="Arial" w:cs="Arial"/>
                <w:lang w:val="en"/>
              </w:rPr>
              <w:t xml:space="preserve"> this is not an issue</w:t>
            </w:r>
            <w:r>
              <w:rPr>
                <w:rFonts w:ascii="Arial" w:hAnsi="Arial" w:cs="Arial"/>
                <w:lang w:val="en"/>
              </w:rPr>
              <w:t xml:space="preserve"> since NB1 does not conflict with MIB.</w:t>
            </w:r>
          </w:p>
        </w:tc>
      </w:tr>
      <w:tr w:rsidR="00A505D4" w:rsidRPr="007C0A48" w14:paraId="3CE55A2D" w14:textId="77777777" w:rsidTr="00434B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7FAD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D515" w14:textId="77777777" w:rsidR="00A505D4" w:rsidRPr="0081437D" w:rsidRDefault="005C1ECF" w:rsidP="00EC7834">
            <w:pPr>
              <w:spacing w:after="0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652BE">
              <w:rPr>
                <w:rFonts w:ascii="Arial" w:hAnsi="Arial" w:cs="Arial"/>
              </w:rPr>
              <w:t xml:space="preserve">For 7.2.3.15, when bandwidth is 5MHz </w:t>
            </w:r>
            <w:r>
              <w:rPr>
                <w:rFonts w:ascii="Arial" w:hAnsi="Arial" w:cs="Arial"/>
              </w:rPr>
              <w:t>m</w:t>
            </w:r>
            <w:r w:rsidRPr="001652BE">
              <w:rPr>
                <w:rFonts w:ascii="Arial" w:eastAsia="Times New Roman" w:hAnsi="Arial"/>
                <w:bCs/>
              </w:rPr>
              <w:t xml:space="preserve">pdcch_NarrowbandsToMonitor value </w:t>
            </w:r>
            <w:r>
              <w:rPr>
                <w:rFonts w:ascii="Arial" w:eastAsia="Times New Roman" w:hAnsi="Arial"/>
                <w:bCs/>
              </w:rPr>
              <w:t xml:space="preserve">is changed </w:t>
            </w:r>
            <w:r w:rsidRPr="001652BE">
              <w:rPr>
                <w:rFonts w:ascii="Arial" w:eastAsia="Times New Roman" w:hAnsi="Arial"/>
                <w:bCs/>
              </w:rPr>
              <w:t xml:space="preserve">from 2 to 4 i.e </w:t>
            </w:r>
            <w:r>
              <w:rPr>
                <w:rFonts w:ascii="Arial" w:eastAsia="Times New Roman" w:hAnsi="Arial"/>
                <w:bCs/>
              </w:rPr>
              <w:t xml:space="preserve">from </w:t>
            </w:r>
            <w:r w:rsidRPr="001652BE">
              <w:rPr>
                <w:rFonts w:ascii="Arial" w:eastAsia="Times New Roman" w:hAnsi="Arial"/>
                <w:bCs/>
              </w:rPr>
              <w:t>NB#1 to NB#3</w:t>
            </w:r>
          </w:p>
        </w:tc>
      </w:tr>
      <w:tr w:rsidR="0081437D" w:rsidRPr="007C0A48" w14:paraId="47E38CE9" w14:textId="77777777" w:rsidTr="00434B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3821" w14:textId="77777777" w:rsidR="0081437D" w:rsidRPr="007C0A48" w:rsidRDefault="0081437D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2447" w14:textId="77777777" w:rsidR="0081437D" w:rsidRPr="0081437D" w:rsidRDefault="0081437D" w:rsidP="00EC78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1437D">
              <w:rPr>
                <w:rFonts w:ascii="Arial" w:eastAsia="Times New Roman" w:hAnsi="Arial"/>
                <w:bCs/>
                <w:sz w:val="20"/>
                <w:szCs w:val="20"/>
              </w:rPr>
              <w:t>Common\EUTRA\EUTRA_CellInfoInit.ttcn</w:t>
            </w:r>
          </w:p>
        </w:tc>
      </w:tr>
      <w:tr w:rsidR="00A505D4" w:rsidRPr="007C0A48" w14:paraId="5823E723" w14:textId="77777777" w:rsidTr="00C212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1ADAB" w14:textId="77777777" w:rsidR="00A505D4" w:rsidRPr="00C212E9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C212E9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C819" w14:textId="77777777" w:rsidR="00C212E9" w:rsidRDefault="00C212E9" w:rsidP="00434B20">
            <w:pPr>
              <w:rPr>
                <w:rFonts w:ascii="Arial" w:hAnsi="Arial" w:cs="Arial"/>
                <w:highlight w:val="magenta"/>
              </w:rPr>
            </w:pPr>
            <w:r w:rsidRPr="00C212E9">
              <w:rPr>
                <w:rFonts w:ascii="Arial" w:hAnsi="Arial" w:cs="Arial"/>
                <w:highlight w:val="magenta"/>
              </w:rPr>
              <w:t xml:space="preserve">Postponed </w:t>
            </w:r>
          </w:p>
          <w:p w14:paraId="78906FF4" w14:textId="698649E3" w:rsidR="00D04C97" w:rsidRPr="00C212E9" w:rsidRDefault="00CA326D" w:rsidP="00434B20">
            <w:pPr>
              <w:rPr>
                <w:highlight w:val="magenta"/>
              </w:rPr>
            </w:pPr>
            <w:r>
              <w:rPr>
                <w:rFonts w:ascii="Arial" w:hAnsi="Arial" w:cs="Arial"/>
                <w:highlight w:val="magenta"/>
              </w:rPr>
              <w:t>T</w:t>
            </w:r>
            <w:r w:rsidR="00C212E9" w:rsidRPr="00C212E9">
              <w:rPr>
                <w:rFonts w:ascii="Arial" w:hAnsi="Arial" w:cs="Arial"/>
                <w:highlight w:val="magenta"/>
              </w:rPr>
              <w:t xml:space="preserve">est model changes to TS 36.523-3 clause 7.3.3.9 </w:t>
            </w:r>
            <w:r w:rsidR="00C212E9">
              <w:rPr>
                <w:rFonts w:ascii="Arial" w:hAnsi="Arial" w:cs="Arial"/>
                <w:highlight w:val="magenta"/>
              </w:rPr>
              <w:t xml:space="preserve">must first </w:t>
            </w:r>
            <w:r w:rsidR="00C212E9" w:rsidRPr="00C212E9">
              <w:rPr>
                <w:rFonts w:ascii="Arial" w:hAnsi="Arial" w:cs="Arial"/>
                <w:highlight w:val="magenta"/>
              </w:rPr>
              <w:t>be discussed at RAN5 TTCN Workshop #53</w:t>
            </w:r>
            <w:r w:rsidR="00D04C97" w:rsidRPr="00C212E9">
              <w:rPr>
                <w:rFonts w:ascii="Arial" w:hAnsi="Arial" w:cs="Arial"/>
                <w:highlight w:val="magenta"/>
              </w:rPr>
              <w:t>.</w:t>
            </w:r>
          </w:p>
        </w:tc>
      </w:tr>
    </w:tbl>
    <w:p w14:paraId="74672186" w14:textId="77777777" w:rsidR="00A505D4" w:rsidRDefault="00A505D4" w:rsidP="007219A0">
      <w:pPr>
        <w:spacing w:after="0" w:line="240" w:lineRule="auto"/>
        <w:rPr>
          <w:rFonts w:ascii="Arial" w:eastAsia="SimSun" w:hAnsi="Arial"/>
          <w:b/>
          <w:sz w:val="32"/>
          <w:szCs w:val="32"/>
          <w:lang w:val="en-GB" w:eastAsia="en-GB"/>
        </w:rPr>
      </w:pPr>
    </w:p>
    <w:p w14:paraId="337DFC87" w14:textId="77777777" w:rsidR="007219A0" w:rsidRPr="00A505D4" w:rsidRDefault="00A505D4" w:rsidP="00A505D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034DA1C9" w14:textId="77777777" w:rsidR="00101A31" w:rsidRPr="0081437D" w:rsidRDefault="00475B84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</w:t>
      </w:r>
      <w:r w:rsidR="00101A31" w:rsidRPr="0081437D">
        <w:rPr>
          <w:rFonts w:ascii="Arial" w:eastAsia="Times New Roman" w:hAnsi="Arial" w:cs="Arial"/>
          <w:bCs/>
          <w:sz w:val="18"/>
          <w:szCs w:val="18"/>
        </w:rPr>
        <w:t>…</w:t>
      </w:r>
    </w:p>
    <w:p w14:paraId="54444E38" w14:textId="77777777" w:rsidR="00101A31" w:rsidRPr="0081437D" w:rsidRDefault="00101A31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</w:p>
    <w:p w14:paraId="5B79AF02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>function f_EUTRA_ReturnMpdcchPNB(Dl_Bandwidth_Type p_DL_ChBandwidth,</w:t>
      </w:r>
    </w:p>
    <w:p w14:paraId="663BC973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                           SysinfoType_Type p_SysinfoType,</w:t>
      </w:r>
    </w:p>
    <w:p w14:paraId="1EAC25EF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                           PhysCellId p_PhysCellId)</w:t>
      </w:r>
    </w:p>
    <w:p w14:paraId="4D37FD8B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return Mpdcch_NarrowbandsToMonitor_r13_Type</w:t>
      </w:r>
    </w:p>
    <w:p w14:paraId="78068E6A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{ //@sic R5-171566: added p_PhysCellId sic@</w:t>
      </w:r>
    </w:p>
    <w:p w14:paraId="2E927F4E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//Acc to 36.336 mpdcch-NarrowbandsToMonitor =&gt; Narrowbands to monitor for MPDCCH for RAR, see TS 36.213 [23, 6.2]. Field values (1..maxAvailNarrowBands-r13) correspond to narrowband indices (0..[maxAvailNarrowBands-r13-1]) as specified in TS 36.211 [21].</w:t>
      </w:r>
    </w:p>
    <w:p w14:paraId="452AA47C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</w:p>
    <w:p w14:paraId="0FF4F806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var Mpdcch_NarrowbandsToMonitor_r13_Type v_Mpdcch_NarrowbandsToMonitor;    </w:t>
      </w:r>
    </w:p>
    <w:p w14:paraId="43DBC2E4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if (p_SysinfoType == sysinfoAndBR) { // Initiatile parameters for CE Mode A or B</w:t>
      </w:r>
    </w:p>
    <w:p w14:paraId="60D06DF5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select(p_DL_ChBandwidth) {</w:t>
      </w:r>
    </w:p>
    <w:p w14:paraId="371734A2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case (n25) { //5MHz</w:t>
      </w:r>
    </w:p>
    <w:p w14:paraId="104B0285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  // 36.523-3 Table 7.3.3.9.1-2: Narrow band allocation per cell (5 MHz)</w:t>
      </w:r>
    </w:p>
    <w:p w14:paraId="28AC6FBA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  v_Mpdcch_NarrowbandsToMonitor := {2} //2 =&gt; NB1 @sic R5s170090 change 1.3 sic@</w:t>
      </w:r>
    </w:p>
    <w:p w14:paraId="7A46EA04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}</w:t>
      </w:r>
    </w:p>
    <w:p w14:paraId="0D8C852E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case (n50) { //10MHz</w:t>
      </w:r>
    </w:p>
    <w:p w14:paraId="62DDF493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  //36.523-3 Table 7.3.3.9.1-4: Narrow band allocation per cell (10 MHz)</w:t>
      </w:r>
    </w:p>
    <w:p w14:paraId="77FC9473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lastRenderedPageBreak/>
        <w:t xml:space="preserve">          select ( (p_PhysCellId mod 6)) {</w:t>
      </w:r>
    </w:p>
    <w:p w14:paraId="2FD7F2F2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    case (0, 2, 3, 5) { v_Mpdcch_NarrowbandsToMonitor := {2} } //2 =&gt; NB1 @sic R5s170090 sic@</w:t>
      </w:r>
    </w:p>
    <w:p w14:paraId="0A8FE870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    case (1, 4) { v_Mpdcch_NarrowbandsToMonitor := {3} }   //3 =&gt; NB2 @sic R5s170090 change 1.3 sic@</w:t>
      </w:r>
    </w:p>
    <w:p w14:paraId="4DD4BED8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    case else { FatalError(__FILE__, __LINE__, "invalid cellId for eMTC");}</w:t>
      </w:r>
    </w:p>
    <w:p w14:paraId="75AA3A1C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  }</w:t>
      </w:r>
    </w:p>
    <w:p w14:paraId="1E84359E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}</w:t>
      </w:r>
    </w:p>
    <w:p w14:paraId="5109A22C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case (n100) {//20MHz</w:t>
      </w:r>
    </w:p>
    <w:p w14:paraId="799F5F87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  //36.523-3 Table 7.3.3.9.1-6: Narrow band allocation per cell (20 MHz)</w:t>
      </w:r>
    </w:p>
    <w:p w14:paraId="7220AD4F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  v_Mpdcch_NarrowbandsToMonitor := {8}  //8 =&gt; NB7 @sic R5s170090 change 1.3 sic@</w:t>
      </w:r>
    </w:p>
    <w:p w14:paraId="6AA5A5DC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}</w:t>
      </w:r>
    </w:p>
    <w:p w14:paraId="6FD8D3FE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case else { FatalError(__FILE__, __LINE__, "invalid value for ChannelBandwidth");}</w:t>
      </w:r>
    </w:p>
    <w:p w14:paraId="6C49A6C4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}</w:t>
      </w:r>
    </w:p>
    <w:p w14:paraId="608F91D5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}</w:t>
      </w:r>
    </w:p>
    <w:p w14:paraId="7EDA701E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return v_Mpdcch_NarrowbandsToMonitor;</w:t>
      </w:r>
    </w:p>
    <w:p w14:paraId="1D0C23A4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}</w:t>
      </w:r>
    </w:p>
    <w:p w14:paraId="75BFFE0D" w14:textId="77777777" w:rsidR="00383F46" w:rsidRPr="0081437D" w:rsidRDefault="00101A31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....</w:t>
      </w:r>
    </w:p>
    <w:p w14:paraId="618230C2" w14:textId="77777777" w:rsidR="007219A0" w:rsidRPr="0081437D" w:rsidRDefault="007219A0" w:rsidP="007219A0">
      <w:pPr>
        <w:spacing w:after="0" w:line="240" w:lineRule="auto"/>
        <w:rPr>
          <w:rFonts w:ascii="Arial" w:eastAsia="Times New Roman" w:hAnsi="Arial" w:cs="Arial"/>
          <w:bCs/>
          <w:sz w:val="28"/>
          <w:szCs w:val="28"/>
          <w:lang w:val="en-GB"/>
        </w:rPr>
      </w:pPr>
    </w:p>
    <w:p w14:paraId="5A955C04" w14:textId="77777777" w:rsidR="00A505D4" w:rsidRPr="0081437D" w:rsidRDefault="00A505D4" w:rsidP="00A505D4">
      <w:pPr>
        <w:spacing w:after="0"/>
        <w:rPr>
          <w:rFonts w:ascii="Arial" w:hAnsi="Arial" w:cs="Arial"/>
          <w:b/>
          <w:lang w:eastAsia="en-GB"/>
        </w:rPr>
      </w:pPr>
      <w:r w:rsidRPr="0081437D">
        <w:rPr>
          <w:rFonts w:ascii="Arial" w:hAnsi="Arial" w:cs="Arial"/>
          <w:b/>
          <w:lang w:eastAsia="en-GB"/>
        </w:rPr>
        <w:t>After change:</w:t>
      </w:r>
    </w:p>
    <w:p w14:paraId="2EF7E19E" w14:textId="77777777" w:rsidR="007219A0" w:rsidRPr="0081437D" w:rsidRDefault="007219A0" w:rsidP="007219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  <w:highlight w:val="cyan"/>
        </w:rPr>
      </w:pPr>
    </w:p>
    <w:p w14:paraId="76972DE8" w14:textId="77777777" w:rsidR="00101A31" w:rsidRPr="0081437D" w:rsidRDefault="00475B84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101A31" w:rsidRPr="0081437D">
        <w:rPr>
          <w:rFonts w:ascii="Arial" w:eastAsia="Times New Roman" w:hAnsi="Arial" w:cs="Arial"/>
          <w:bCs/>
          <w:sz w:val="18"/>
          <w:szCs w:val="18"/>
        </w:rPr>
        <w:t>…</w:t>
      </w:r>
    </w:p>
    <w:p w14:paraId="20C91060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>function f_EUTRA_ReturnMpdcchPNB(Dl_Bandwidth_Type p_DL_ChBandwidth,</w:t>
      </w:r>
    </w:p>
    <w:p w14:paraId="5C85E659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                           SysinfoType_Type p_SysinfoType,</w:t>
      </w:r>
    </w:p>
    <w:p w14:paraId="17E2DC5F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                           PhysCellId p_PhysCellId)</w:t>
      </w:r>
    </w:p>
    <w:p w14:paraId="752CDB89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return Mpdcch_NarrowbandsToMonitor_r13_Type</w:t>
      </w:r>
    </w:p>
    <w:p w14:paraId="54EF0B5B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{ //@sic R5-171566: added p_PhysCellId sic@</w:t>
      </w:r>
    </w:p>
    <w:p w14:paraId="7193942C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//Acc to 36.336 mpdcch-NarrowbandsToMonitor =&gt; Narrowbands to monitor for MPDCCH for RAR, see TS 36.213 [23, 6.2]. Field values (1..maxAvailNarrowBands-r13) correspond to narrowband indices (0..[maxAvailNarrowBands-r13-1]) as specified in TS 36.211 [21].</w:t>
      </w:r>
    </w:p>
    <w:p w14:paraId="45A84E53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</w:p>
    <w:p w14:paraId="64D1A72F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var Mpdcch_NarrowbandsToMonitor_r13_Type v_Mpdcch_NarrowbandsToMonitor;</w:t>
      </w:r>
    </w:p>
    <w:p w14:paraId="5A079887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  <w:highlight w:val="yellow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ab/>
      </w:r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>var charstring v_Testcase;  // Anritsu TTCN WA for 7.2.3.15</w:t>
      </w:r>
    </w:p>
    <w:p w14:paraId="707366CE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  <w:highlight w:val="yellow"/>
        </w:rPr>
      </w:pPr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 xml:space="preserve">    </w:t>
      </w:r>
    </w:p>
    <w:p w14:paraId="163BDF08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if (p_SysinfoType == sysinfoAndBR) { // Initiatile parameters for CE Mode A or B</w:t>
      </w:r>
    </w:p>
    <w:p w14:paraId="11E7E27E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select(p_DL_ChBandwidth) {</w:t>
      </w:r>
    </w:p>
    <w:p w14:paraId="07E8B22D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case (n25) { //5MHz</w:t>
      </w:r>
    </w:p>
    <w:p w14:paraId="050816E2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  // 36.523-3 Table 7.3.3.9.1-2: Narrow band allocation per cell (5 MHz)</w:t>
      </w:r>
    </w:p>
    <w:p w14:paraId="226287DD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  <w:highlight w:val="yellow"/>
        </w:rPr>
      </w:pPr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 xml:space="preserve">    v_Testcase := testcasename(); // Anritsu TTCN WA for 7.2.3.15</w:t>
      </w:r>
    </w:p>
    <w:p w14:paraId="3902DFC2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  <w:highlight w:val="yellow"/>
        </w:rPr>
      </w:pPr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 xml:space="preserve">      </w:t>
      </w:r>
      <w:r w:rsidR="000522D3"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 xml:space="preserve">if (v_Testcase == "TC_7_2_3_15" and px_ePrimaryBandChannelBandwidth == n25) </w:t>
      </w:r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 xml:space="preserve">{ </w:t>
      </w:r>
    </w:p>
    <w:p w14:paraId="3E4EF157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  <w:highlight w:val="yellow"/>
        </w:rPr>
      </w:pPr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 xml:space="preserve">        v_Mpdcch_NarrowbandsToMonitor := {4} // Anritsu TTCN WA for 7.2.3.15</w:t>
      </w:r>
    </w:p>
    <w:p w14:paraId="758D649A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  <w:highlight w:val="yellow"/>
        </w:rPr>
      </w:pPr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 xml:space="preserve">      } </w:t>
      </w:r>
    </w:p>
    <w:p w14:paraId="4C596B85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  <w:highlight w:val="yellow"/>
        </w:rPr>
      </w:pPr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ab/>
        <w:t xml:space="preserve">  else{</w:t>
      </w:r>
    </w:p>
    <w:p w14:paraId="1D7EA5A9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  <w:highlight w:val="yellow"/>
        </w:rPr>
      </w:pPr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 xml:space="preserve">          v_Mpdcch_NarrowbandsToMonitor := {2} //2 =&gt; NB1 @sic R5s170090 change 1.3 sic@</w:t>
      </w:r>
    </w:p>
    <w:p w14:paraId="1EA5FDCB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ab/>
      </w:r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ab/>
        <w:t xml:space="preserve">  }</w:t>
      </w:r>
    </w:p>
    <w:p w14:paraId="61060D77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</w:p>
    <w:p w14:paraId="403F7B54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}</w:t>
      </w:r>
    </w:p>
    <w:p w14:paraId="5E6B0AF9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case (n50) { //10MHz</w:t>
      </w:r>
    </w:p>
    <w:p w14:paraId="4B90DAE8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  //36.523-3 Table 7.3.3.9.1-4: Narrow band allocation per cell (10 MHz)</w:t>
      </w:r>
    </w:p>
    <w:p w14:paraId="0F2AD811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  select ( (p_PhysCellId mod 6)) {</w:t>
      </w:r>
    </w:p>
    <w:p w14:paraId="79AFB939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    case (0, 2, 3, 5) { v_Mpdcch_NarrowbandsToMonitor := {2} } //2 =&gt; NB1 @sic R5s170090 sic@</w:t>
      </w:r>
    </w:p>
    <w:p w14:paraId="6561B09F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    case (1, 4) { v_Mpdcch_NarrowbandsToMonitor := {3} }   //3 =&gt; NB2 @sic R5s170090 change 1.3 sic@</w:t>
      </w:r>
    </w:p>
    <w:p w14:paraId="6FC1B9C5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    case else { FatalError(__FILE__, __LINE__, "invalid cellId for eMTC");}</w:t>
      </w:r>
    </w:p>
    <w:p w14:paraId="7600BDFD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  }</w:t>
      </w:r>
    </w:p>
    <w:p w14:paraId="158583D4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}</w:t>
      </w:r>
    </w:p>
    <w:p w14:paraId="3E1F2BAA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case (n100) {//20MHz</w:t>
      </w:r>
    </w:p>
    <w:p w14:paraId="4CDAF5D1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  //36.523-3 Table 7.3.3.9.1-6: Narrow band allocation per cell (20 MHz)</w:t>
      </w:r>
    </w:p>
    <w:p w14:paraId="071543B2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  v_Mpdcch_NarrowbandsToMonitor := {8}  //8 =&gt; NB7 @sic R5s170090 change 1.3 sic@</w:t>
      </w:r>
    </w:p>
    <w:p w14:paraId="55D2C54D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}</w:t>
      </w:r>
    </w:p>
    <w:p w14:paraId="11E7F94F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case else { FatalError(__FILE__, __LINE__, "invalid value for ChannelBandwidth");}</w:t>
      </w:r>
    </w:p>
    <w:p w14:paraId="0B54197A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}</w:t>
      </w:r>
    </w:p>
    <w:p w14:paraId="346225A1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}</w:t>
      </w:r>
    </w:p>
    <w:p w14:paraId="344A4FD4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    return v_Mpdcch_NarrowbandsToMonitor;</w:t>
      </w:r>
    </w:p>
    <w:p w14:paraId="21E556A7" w14:textId="77777777" w:rsidR="00475B84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}</w:t>
      </w:r>
    </w:p>
    <w:p w14:paraId="181DF425" w14:textId="77777777" w:rsidR="009A28D9" w:rsidRDefault="009A28D9">
      <w:pPr>
        <w:rPr>
          <w:bCs/>
        </w:rPr>
      </w:pPr>
    </w:p>
    <w:sectPr w:rsidR="009A28D9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8AEE21" w14:textId="77777777" w:rsidR="00DB2E09" w:rsidRDefault="00DB2E09">
      <w:pPr>
        <w:spacing w:after="0" w:line="240" w:lineRule="auto"/>
      </w:pPr>
      <w:r>
        <w:separator/>
      </w:r>
    </w:p>
  </w:endnote>
  <w:endnote w:type="continuationSeparator" w:id="0">
    <w:p w14:paraId="075F55E4" w14:textId="77777777" w:rsidR="00DB2E09" w:rsidRDefault="00DB2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024F58" w14:textId="77777777" w:rsidR="00DB2E09" w:rsidRDefault="00DB2E09">
      <w:pPr>
        <w:spacing w:after="0" w:line="240" w:lineRule="auto"/>
      </w:pPr>
      <w:r>
        <w:separator/>
      </w:r>
    </w:p>
  </w:footnote>
  <w:footnote w:type="continuationSeparator" w:id="0">
    <w:p w14:paraId="7DF63486" w14:textId="77777777" w:rsidR="00DB2E09" w:rsidRDefault="00DB2E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B4C62" w14:textId="77777777" w:rsidR="00A505D4" w:rsidRDefault="00A505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537EE" w14:textId="77777777" w:rsidR="00434B20" w:rsidRDefault="00B028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A0"/>
    <w:rsid w:val="000345D9"/>
    <w:rsid w:val="000522D3"/>
    <w:rsid w:val="0006552A"/>
    <w:rsid w:val="000A1188"/>
    <w:rsid w:val="000F12FE"/>
    <w:rsid w:val="00101A31"/>
    <w:rsid w:val="001652BE"/>
    <w:rsid w:val="001A75AC"/>
    <w:rsid w:val="001C1C85"/>
    <w:rsid w:val="001C5FD3"/>
    <w:rsid w:val="001F1391"/>
    <w:rsid w:val="002070A2"/>
    <w:rsid w:val="002264E9"/>
    <w:rsid w:val="00275853"/>
    <w:rsid w:val="00275D97"/>
    <w:rsid w:val="00284E02"/>
    <w:rsid w:val="00294EFE"/>
    <w:rsid w:val="002C7236"/>
    <w:rsid w:val="00323749"/>
    <w:rsid w:val="00383F46"/>
    <w:rsid w:val="003D13D7"/>
    <w:rsid w:val="003E224C"/>
    <w:rsid w:val="003E3605"/>
    <w:rsid w:val="003F72FF"/>
    <w:rsid w:val="00401BC8"/>
    <w:rsid w:val="00431D6E"/>
    <w:rsid w:val="00434B20"/>
    <w:rsid w:val="00445A00"/>
    <w:rsid w:val="004507F1"/>
    <w:rsid w:val="00470941"/>
    <w:rsid w:val="00475B84"/>
    <w:rsid w:val="00557C30"/>
    <w:rsid w:val="005A7DE4"/>
    <w:rsid w:val="005C1ECF"/>
    <w:rsid w:val="005D6A27"/>
    <w:rsid w:val="00673C6E"/>
    <w:rsid w:val="00695A57"/>
    <w:rsid w:val="006B77E8"/>
    <w:rsid w:val="006E1978"/>
    <w:rsid w:val="00703C52"/>
    <w:rsid w:val="007219A0"/>
    <w:rsid w:val="00747EFE"/>
    <w:rsid w:val="00773FE9"/>
    <w:rsid w:val="007E5E3D"/>
    <w:rsid w:val="0081437D"/>
    <w:rsid w:val="00895141"/>
    <w:rsid w:val="008C0D40"/>
    <w:rsid w:val="008C5AB8"/>
    <w:rsid w:val="00914EE7"/>
    <w:rsid w:val="0096223A"/>
    <w:rsid w:val="009A28D9"/>
    <w:rsid w:val="009D0A21"/>
    <w:rsid w:val="009D6476"/>
    <w:rsid w:val="00A26381"/>
    <w:rsid w:val="00A505D4"/>
    <w:rsid w:val="00A63AB7"/>
    <w:rsid w:val="00A91FAE"/>
    <w:rsid w:val="00AB63BF"/>
    <w:rsid w:val="00B0289A"/>
    <w:rsid w:val="00B032A6"/>
    <w:rsid w:val="00B21683"/>
    <w:rsid w:val="00B51937"/>
    <w:rsid w:val="00B65D4F"/>
    <w:rsid w:val="00B816A4"/>
    <w:rsid w:val="00B82E48"/>
    <w:rsid w:val="00BA3390"/>
    <w:rsid w:val="00BB346D"/>
    <w:rsid w:val="00BF010F"/>
    <w:rsid w:val="00C212E9"/>
    <w:rsid w:val="00C83369"/>
    <w:rsid w:val="00C8463B"/>
    <w:rsid w:val="00CA326D"/>
    <w:rsid w:val="00CE1C44"/>
    <w:rsid w:val="00D04C97"/>
    <w:rsid w:val="00D51516"/>
    <w:rsid w:val="00D778AF"/>
    <w:rsid w:val="00DB2E09"/>
    <w:rsid w:val="00DD1593"/>
    <w:rsid w:val="00DD1674"/>
    <w:rsid w:val="00DF3A6F"/>
    <w:rsid w:val="00EC7834"/>
    <w:rsid w:val="00ED1A0B"/>
    <w:rsid w:val="00F27B2E"/>
    <w:rsid w:val="00F81A31"/>
    <w:rsid w:val="00F9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50F1C"/>
  <w15:chartTrackingRefBased/>
  <w15:docId w15:val="{2B4DDC52-56CE-42B7-9A5D-9DB02D68B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9A0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A505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Yu Mincho" w:hAnsi="Arial"/>
      <w:sz w:val="36"/>
      <w:lang w:eastAsia="en-US"/>
    </w:rPr>
  </w:style>
  <w:style w:type="paragraph" w:styleId="Heading2">
    <w:name w:val="heading 2"/>
    <w:aliases w:val="Head2A,2,H2,h2"/>
    <w:basedOn w:val="Normal"/>
    <w:next w:val="Normal"/>
    <w:link w:val="Heading2Char"/>
    <w:unhideWhenUsed/>
    <w:qFormat/>
    <w:rsid w:val="0081437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7219A0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505D4"/>
    <w:rPr>
      <w:rFonts w:ascii="Arial" w:eastAsia="Yu Mincho" w:hAnsi="Arial" w:cs="Times New Roman"/>
      <w:sz w:val="36"/>
      <w:szCs w:val="20"/>
      <w:lang w:val="en-GB"/>
    </w:rPr>
  </w:style>
  <w:style w:type="paragraph" w:styleId="TOC1">
    <w:name w:val="toc 1"/>
    <w:uiPriority w:val="39"/>
    <w:rsid w:val="00A505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Yu Mincho" w:hAnsi="Times New Roman"/>
      <w:noProof/>
      <w:sz w:val="22"/>
      <w:lang w:eastAsia="en-US"/>
    </w:rPr>
  </w:style>
  <w:style w:type="paragraph" w:customStyle="1" w:styleId="CRCoverPage">
    <w:name w:val="CR Cover Page"/>
    <w:link w:val="CRCoverPageChar"/>
    <w:rsid w:val="00A505D4"/>
    <w:pPr>
      <w:spacing w:after="120"/>
    </w:pPr>
    <w:rPr>
      <w:rFonts w:ascii="Arial" w:eastAsia="Yu Mincho" w:hAnsi="Arial"/>
      <w:lang w:eastAsia="en-US"/>
    </w:rPr>
  </w:style>
  <w:style w:type="character" w:styleId="Hyperlink">
    <w:name w:val="Hyperlink"/>
    <w:rsid w:val="00A505D4"/>
    <w:rPr>
      <w:color w:val="0000FF"/>
      <w:u w:val="single"/>
    </w:rPr>
  </w:style>
  <w:style w:type="character" w:styleId="Emphasis">
    <w:name w:val="Emphasis"/>
    <w:qFormat/>
    <w:rsid w:val="00A505D4"/>
    <w:rPr>
      <w:i/>
      <w:iCs/>
    </w:rPr>
  </w:style>
  <w:style w:type="paragraph" w:styleId="Title">
    <w:name w:val="Title"/>
    <w:basedOn w:val="Normal"/>
    <w:next w:val="Normal"/>
    <w:link w:val="TitleChar"/>
    <w:qFormat/>
    <w:rsid w:val="00A505D4"/>
    <w:pPr>
      <w:spacing w:before="240" w:after="60" w:line="240" w:lineRule="auto"/>
      <w:jc w:val="center"/>
      <w:outlineLvl w:val="0"/>
    </w:pPr>
    <w:rPr>
      <w:rFonts w:ascii="Cambria" w:eastAsia="Yu Mincho" w:hAnsi="Cambria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A505D4"/>
    <w:rPr>
      <w:rFonts w:ascii="Cambria" w:eastAsia="Yu Mincho" w:hAnsi="Cambria" w:cs="Times New Roman"/>
      <w:b/>
      <w:bCs/>
      <w:kern w:val="28"/>
      <w:sz w:val="32"/>
      <w:szCs w:val="32"/>
      <w:lang w:val="en-GB"/>
    </w:rPr>
  </w:style>
  <w:style w:type="character" w:customStyle="1" w:styleId="CRCoverPageChar">
    <w:name w:val="CR Cover Page Char"/>
    <w:link w:val="CRCoverPage"/>
    <w:locked/>
    <w:rsid w:val="00A505D4"/>
    <w:rPr>
      <w:rFonts w:ascii="Arial" w:eastAsia="Yu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05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13D7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2Char">
    <w:name w:val="Heading 2 Char"/>
    <w:aliases w:val="Head2A Char,2 Char,H2 Char,h2 Char"/>
    <w:link w:val="Heading2"/>
    <w:uiPriority w:val="9"/>
    <w:semiHidden/>
    <w:rsid w:val="0081437D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81437D"/>
    <w:pPr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Tomar, Prerna</dc:creator>
  <cp:keywords/>
  <dc:description/>
  <cp:lastModifiedBy>MCC TF160</cp:lastModifiedBy>
  <cp:revision>8</cp:revision>
  <dcterms:created xsi:type="dcterms:W3CDTF">2021-02-19T13:23:00Z</dcterms:created>
  <dcterms:modified xsi:type="dcterms:W3CDTF">2021-04-06T16:19:00Z</dcterms:modified>
</cp:coreProperties>
</file>