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203BE" w14:textId="77777777" w:rsidR="008936AC" w:rsidRDefault="008A31F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R5s210162</w:t>
      </w:r>
    </w:p>
    <w:p w14:paraId="4E2640CD" w14:textId="77777777" w:rsidR="008936AC" w:rsidRDefault="008A31F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36AC" w14:paraId="4C4E35F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0DBD5" w14:textId="77777777" w:rsidR="008936AC" w:rsidRDefault="008A31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936AC" w14:paraId="7A2AE9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786E43" w14:textId="77777777" w:rsidR="008936AC" w:rsidRDefault="008A31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36AC" w14:paraId="5D5897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A0EDA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6AC" w14:paraId="647C24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B0C069" w14:textId="77777777" w:rsidR="008936AC" w:rsidRDefault="008936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D23D68" w14:textId="77777777" w:rsidR="008936AC" w:rsidRDefault="008A31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b/>
                <w:sz w:val="28"/>
              </w:rPr>
              <w:t>5</w:t>
            </w:r>
            <w:bookmarkEnd w:id="0"/>
            <w:bookmarkEnd w:id="1"/>
            <w:r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8AA0A3" w14:textId="77777777" w:rsidR="008936AC" w:rsidRDefault="008A31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416F98" w14:textId="77777777" w:rsidR="008936AC" w:rsidRDefault="008A31F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1569</w:t>
            </w:r>
          </w:p>
        </w:tc>
        <w:tc>
          <w:tcPr>
            <w:tcW w:w="709" w:type="dxa"/>
          </w:tcPr>
          <w:p w14:paraId="5F630717" w14:textId="77777777" w:rsidR="008936AC" w:rsidRDefault="008A31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13D458" w14:textId="77777777" w:rsidR="008936AC" w:rsidRDefault="008A31F8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4C62FC1" w14:textId="77777777" w:rsidR="008936AC" w:rsidRDefault="008A31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22B54A" w14:textId="77777777" w:rsidR="008936AC" w:rsidRDefault="008A31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9197DF" w14:textId="77777777" w:rsidR="008936AC" w:rsidRDefault="008936AC">
            <w:pPr>
              <w:pStyle w:val="CRCoverPage"/>
              <w:spacing w:after="0"/>
            </w:pPr>
          </w:p>
        </w:tc>
      </w:tr>
      <w:tr w:rsidR="008936AC" w14:paraId="198126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90F7DA" w14:textId="77777777" w:rsidR="008936AC" w:rsidRDefault="008936AC">
            <w:pPr>
              <w:pStyle w:val="CRCoverPage"/>
              <w:spacing w:after="0"/>
            </w:pPr>
          </w:p>
        </w:tc>
      </w:tr>
      <w:tr w:rsidR="008936AC" w14:paraId="0DAF2E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A5976F" w14:textId="77777777" w:rsidR="008936AC" w:rsidRDefault="008A31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36AC" w14:paraId="691BCE1C" w14:textId="77777777">
        <w:tc>
          <w:tcPr>
            <w:tcW w:w="9641" w:type="dxa"/>
            <w:gridSpan w:val="9"/>
          </w:tcPr>
          <w:p w14:paraId="1499BE07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BEF185" w14:textId="77777777" w:rsidR="008936AC" w:rsidRDefault="008936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36AC" w14:paraId="43A71203" w14:textId="77777777">
        <w:tc>
          <w:tcPr>
            <w:tcW w:w="2835" w:type="dxa"/>
          </w:tcPr>
          <w:p w14:paraId="3A4463FE" w14:textId="77777777" w:rsidR="008936AC" w:rsidRDefault="008A31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BCD798" w14:textId="77777777" w:rsidR="008936AC" w:rsidRDefault="008A31F8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7D7A2" w14:textId="77777777" w:rsidR="008936AC" w:rsidRDefault="008936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82D9A" w14:textId="77777777" w:rsidR="008936AC" w:rsidRDefault="008A31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A5F49" w14:textId="77777777" w:rsidR="008936AC" w:rsidRDefault="008936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B6548D" w14:textId="77777777" w:rsidR="008936AC" w:rsidRDefault="008A31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687AE" w14:textId="77777777" w:rsidR="008936AC" w:rsidRDefault="008936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1FEBC4" w14:textId="77777777" w:rsidR="008936AC" w:rsidRDefault="008A31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A4719A" w14:textId="77777777" w:rsidR="008936AC" w:rsidRDefault="008936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6ADA99" w14:textId="77777777" w:rsidR="008936AC" w:rsidRDefault="008936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36AC" w14:paraId="3A714876" w14:textId="77777777">
        <w:tc>
          <w:tcPr>
            <w:tcW w:w="9640" w:type="dxa"/>
            <w:gridSpan w:val="11"/>
          </w:tcPr>
          <w:p w14:paraId="4D5113CC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6AC" w14:paraId="77BED5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F5980F" w14:textId="77777777" w:rsidR="008936AC" w:rsidRDefault="008A31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72BFA" w14:textId="77777777" w:rsidR="008936AC" w:rsidRDefault="008A31F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NR5GC test case 8.1.4.1.5 in FR1</w:t>
            </w:r>
          </w:p>
        </w:tc>
      </w:tr>
      <w:tr w:rsidR="008936AC" w14:paraId="61325C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23046C" w14:textId="77777777" w:rsidR="008936AC" w:rsidRDefault="008936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D9D25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6AC" w14:paraId="501E72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0BB0DD" w14:textId="77777777" w:rsidR="008936AC" w:rsidRDefault="008A31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D05A6" w14:textId="77777777" w:rsidR="008936AC" w:rsidRDefault="008A31F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Starpoint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>Keysight Technologies UK</w:t>
            </w:r>
          </w:p>
        </w:tc>
      </w:tr>
      <w:tr w:rsidR="008936AC" w14:paraId="6B4E28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66EC" w14:textId="77777777" w:rsidR="008936AC" w:rsidRDefault="008A31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A341E" w14:textId="77777777" w:rsidR="008936AC" w:rsidRDefault="008A31F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8936AC" w14:paraId="72413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6953C5" w14:textId="77777777" w:rsidR="008936AC" w:rsidRDefault="008936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F703A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6AC" w14:paraId="6BA13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D6CE5" w14:textId="77777777" w:rsidR="008936AC" w:rsidRDefault="008A31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675FAF" w14:textId="77777777" w:rsidR="008936AC" w:rsidRDefault="008A31F8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5CEBC41" w14:textId="77777777" w:rsidR="008936AC" w:rsidRDefault="008936A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8D0E0" w14:textId="77777777" w:rsidR="008936AC" w:rsidRDefault="008A31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1CAE2" w14:textId="77777777" w:rsidR="008936AC" w:rsidRDefault="008A31F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 w:rsidR="008936AC" w14:paraId="69F112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0A9A95" w14:textId="77777777" w:rsidR="008936AC" w:rsidRDefault="008936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D908E5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36E69A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395844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FC1CFE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6AC" w14:paraId="6B82B9A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02E6A" w14:textId="77777777" w:rsidR="008936AC" w:rsidRDefault="008A31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177E4" w14:textId="77777777" w:rsidR="008936AC" w:rsidRDefault="008A31F8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486F" w14:textId="77777777" w:rsidR="008936AC" w:rsidRDefault="008936A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4A5A9" w14:textId="77777777" w:rsidR="008936AC" w:rsidRDefault="008A31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42E58" w14:textId="77777777" w:rsidR="008936AC" w:rsidRDefault="008A31F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8936AC" w14:paraId="27341D5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9847B" w14:textId="77777777" w:rsidR="008936AC" w:rsidRDefault="008936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FC0E5F" w14:textId="77777777" w:rsidR="008936AC" w:rsidRDefault="008A31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C00204" w14:textId="77777777" w:rsidR="008936AC" w:rsidRDefault="008A31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1A3370" w14:textId="77777777" w:rsidR="008936AC" w:rsidRDefault="008A31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936AC" w14:paraId="4F51722F" w14:textId="77777777">
        <w:tc>
          <w:tcPr>
            <w:tcW w:w="1843" w:type="dxa"/>
          </w:tcPr>
          <w:p w14:paraId="155566CC" w14:textId="77777777" w:rsidR="008936AC" w:rsidRDefault="008936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5566B2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6AC" w14:paraId="2A956D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665C5" w14:textId="77777777" w:rsidR="008936AC" w:rsidRDefault="008A3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AF13C" w14:textId="77777777" w:rsidR="008936AC" w:rsidRDefault="008A31F8">
            <w:pPr>
              <w:pStyle w:val="CRCoverPage"/>
              <w:spacing w:after="0"/>
              <w:ind w:left="100"/>
            </w:pPr>
            <w:r>
              <w:t xml:space="preserve">To add Rel-15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/>
              </w:rPr>
              <w:t>8.1.4.1.5</w:t>
            </w:r>
            <w:r>
              <w:rPr>
                <w:rFonts w:eastAsia="SimSun" w:hint="eastAsia"/>
                <w:lang w:val="en-US" w:eastAsia="zh-CN"/>
              </w:rPr>
              <w:t xml:space="preserve">  </w:t>
            </w:r>
            <w:r>
              <w:t xml:space="preserve">to the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ATS.</w:t>
            </w:r>
          </w:p>
        </w:tc>
      </w:tr>
      <w:tr w:rsidR="008936AC" w14:paraId="31C98E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D3B04" w14:textId="77777777" w:rsidR="008936AC" w:rsidRDefault="008936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DF193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6AC" w14:paraId="7FD1D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DFA75" w14:textId="77777777" w:rsidR="008936AC" w:rsidRDefault="008A3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E286E" w14:textId="77777777" w:rsidR="008936AC" w:rsidRDefault="008A31F8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eastAsia="SimSun" w:hint="eastAsia"/>
                <w:lang w:val="en-US" w:eastAsia="zh-CN"/>
              </w:rPr>
              <w:t>8.1.4.1.5</w:t>
            </w:r>
            <w:r>
              <w:rPr>
                <w:rFonts w:cs="Arial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</w:p>
        </w:tc>
      </w:tr>
      <w:tr w:rsidR="008936AC" w14:paraId="183C6E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CD95A" w14:textId="77777777" w:rsidR="008936AC" w:rsidRDefault="008936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B313A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6AC" w14:paraId="18F3BC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C5047" w14:textId="77777777" w:rsidR="008936AC" w:rsidRDefault="008A3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0AC6E" w14:textId="77777777" w:rsidR="008936AC" w:rsidRDefault="008A31F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8936AC" w14:paraId="278DE29D" w14:textId="77777777">
        <w:tc>
          <w:tcPr>
            <w:tcW w:w="2694" w:type="dxa"/>
            <w:gridSpan w:val="2"/>
          </w:tcPr>
          <w:p w14:paraId="598E5C21" w14:textId="77777777" w:rsidR="008936AC" w:rsidRDefault="008936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71531A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6AC" w14:paraId="106B69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B7688" w14:textId="77777777" w:rsidR="008936AC" w:rsidRDefault="008A3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EFC8C" w14:textId="77777777" w:rsidR="008936AC" w:rsidRDefault="008A31F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8.1.4.1.5</w:t>
            </w:r>
            <w:r>
              <w:rPr>
                <w:rFonts w:cs="Arial" w:hint="eastAsia"/>
                <w:lang w:val="en-US" w:eastAsia="zh-CN"/>
              </w:rPr>
              <w:t>.NR5GC</w:t>
            </w:r>
          </w:p>
        </w:tc>
      </w:tr>
      <w:tr w:rsidR="008936AC" w14:paraId="14BE0D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B7638" w14:textId="77777777" w:rsidR="008936AC" w:rsidRDefault="008936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2F42B" w14:textId="77777777" w:rsidR="008936AC" w:rsidRDefault="00893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6AC" w14:paraId="2D1149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47F29" w14:textId="77777777" w:rsidR="008936AC" w:rsidRDefault="00893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F343E" w14:textId="77777777" w:rsidR="008936AC" w:rsidRDefault="008A31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3FB07" w14:textId="77777777" w:rsidR="008936AC" w:rsidRDefault="008A31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F2007A" w14:textId="77777777" w:rsidR="008936AC" w:rsidRDefault="008936A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09265B" w14:textId="77777777" w:rsidR="008936AC" w:rsidRDefault="008936AC">
            <w:pPr>
              <w:pStyle w:val="CRCoverPage"/>
              <w:spacing w:after="0"/>
              <w:ind w:left="99"/>
            </w:pPr>
          </w:p>
        </w:tc>
      </w:tr>
      <w:tr w:rsidR="008936AC" w14:paraId="382E35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CDF2" w14:textId="77777777" w:rsidR="008936AC" w:rsidRDefault="008A3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779C1" w14:textId="77777777" w:rsidR="008936AC" w:rsidRDefault="008936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6CDD5" w14:textId="77777777" w:rsidR="008936AC" w:rsidRDefault="008A31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2353B9" w14:textId="77777777" w:rsidR="008936AC" w:rsidRDefault="008A31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FB70D" w14:textId="77777777" w:rsidR="008936AC" w:rsidRDefault="008A31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36AC" w14:paraId="65711F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BF0AB" w14:textId="77777777" w:rsidR="008936AC" w:rsidRDefault="008A31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CB5B9" w14:textId="77777777" w:rsidR="008936AC" w:rsidRDefault="008A31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5FBD" w14:textId="77777777" w:rsidR="008936AC" w:rsidRDefault="008936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EF98DDA" w14:textId="77777777" w:rsidR="008936AC" w:rsidRDefault="008A31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3ED3D" w14:textId="77777777" w:rsidR="008936AC" w:rsidRDefault="008A31F8">
            <w:pPr>
              <w:pStyle w:val="CRCoverPage"/>
              <w:spacing w:after="0"/>
              <w:ind w:left="99"/>
            </w:pPr>
            <w:r>
              <w:rPr>
                <w:sz w:val="21"/>
                <w:szCs w:val="22"/>
              </w:rPr>
              <w:t>TS38.523-1</w:t>
            </w:r>
          </w:p>
        </w:tc>
      </w:tr>
      <w:tr w:rsidR="008936AC" w14:paraId="38CB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3DDEE" w14:textId="77777777" w:rsidR="008936AC" w:rsidRDefault="008A31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5C369" w14:textId="77777777" w:rsidR="008936AC" w:rsidRDefault="008936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665B8" w14:textId="77777777" w:rsidR="008936AC" w:rsidRDefault="008A31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88FDC3" w14:textId="77777777" w:rsidR="008936AC" w:rsidRDefault="008A31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C0B57" w14:textId="77777777" w:rsidR="008936AC" w:rsidRDefault="008A31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36AC" w14:paraId="10DF9D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B11A3" w14:textId="77777777" w:rsidR="008936AC" w:rsidRDefault="008936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09060" w14:textId="77777777" w:rsidR="008936AC" w:rsidRDefault="008936AC">
            <w:pPr>
              <w:pStyle w:val="CRCoverPage"/>
              <w:spacing w:after="0"/>
            </w:pPr>
          </w:p>
        </w:tc>
      </w:tr>
      <w:tr w:rsidR="008936AC" w14:paraId="44256B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B3C7B" w14:textId="77777777" w:rsidR="008936AC" w:rsidRDefault="008A3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C2648" w14:textId="77777777" w:rsidR="008936AC" w:rsidRDefault="008936AC">
            <w:pPr>
              <w:pStyle w:val="CRCoverPage"/>
              <w:spacing w:after="0"/>
              <w:ind w:left="100"/>
            </w:pPr>
          </w:p>
        </w:tc>
      </w:tr>
      <w:tr w:rsidR="008936AC" w14:paraId="401A5C8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1A02B" w14:textId="77777777" w:rsidR="008936AC" w:rsidRDefault="00893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8A9246" w14:textId="77777777" w:rsidR="008936AC" w:rsidRDefault="008936A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36AC" w14:paraId="4AC64D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D4DE3" w14:textId="77777777" w:rsidR="008936AC" w:rsidRDefault="008A3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1CDEF" w14:textId="77777777" w:rsidR="008936AC" w:rsidRDefault="008936AC">
            <w:pPr>
              <w:pStyle w:val="CRCoverPage"/>
              <w:spacing w:after="0"/>
              <w:ind w:left="100"/>
            </w:pPr>
          </w:p>
        </w:tc>
      </w:tr>
    </w:tbl>
    <w:p w14:paraId="348B7ADC" w14:textId="77777777" w:rsidR="008936AC" w:rsidRDefault="008936AC">
      <w:pPr>
        <w:pStyle w:val="CRCoverPage"/>
        <w:spacing w:after="0"/>
        <w:rPr>
          <w:sz w:val="8"/>
          <w:szCs w:val="8"/>
        </w:rPr>
      </w:pPr>
    </w:p>
    <w:p w14:paraId="65F516A5" w14:textId="77777777" w:rsidR="008936AC" w:rsidRDefault="008936AC">
      <w:pPr>
        <w:sectPr w:rsidR="008936A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672B826" w14:textId="77777777" w:rsidR="008936AC" w:rsidRDefault="008A31F8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916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A0F351C" w14:textId="77777777" w:rsidR="008936AC" w:rsidRDefault="008A31F8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_Toc1916 </w:instrText>
      </w:r>
      <w:r>
        <w:fldChar w:fldCharType="separate"/>
      </w:r>
      <w:r>
        <w:t>2</w:t>
      </w:r>
      <w:r>
        <w:fldChar w:fldCharType="end"/>
      </w:r>
    </w:p>
    <w:p w14:paraId="347572ED" w14:textId="77777777" w:rsidR="008936AC" w:rsidRDefault="008A31F8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_Toc25745 </w:instrText>
      </w:r>
      <w:r>
        <w:fldChar w:fldCharType="separate"/>
      </w:r>
      <w:r>
        <w:t>3</w:t>
      </w:r>
      <w:r>
        <w:fldChar w:fldCharType="end"/>
      </w:r>
    </w:p>
    <w:p w14:paraId="18C6BC67" w14:textId="77777777" w:rsidR="008936AC" w:rsidRDefault="008A31F8">
      <w:pPr>
        <w:pStyle w:val="TOC2"/>
      </w:pPr>
      <w: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_Toc30165 </w:instrText>
      </w:r>
      <w:r>
        <w:fldChar w:fldCharType="separate"/>
      </w:r>
      <w:r>
        <w:t>3</w:t>
      </w:r>
      <w:r>
        <w:fldChar w:fldCharType="end"/>
      </w:r>
    </w:p>
    <w:p w14:paraId="1B3667C7" w14:textId="77777777" w:rsidR="008936AC" w:rsidRDefault="008A31F8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_Toc7277 </w:instrText>
      </w:r>
      <w:r>
        <w:fldChar w:fldCharType="separate"/>
      </w:r>
      <w:r>
        <w:t>3</w:t>
      </w:r>
      <w:r>
        <w:fldChar w:fldCharType="end"/>
      </w:r>
    </w:p>
    <w:p w14:paraId="11380527" w14:textId="77777777" w:rsidR="008936AC" w:rsidRDefault="008A31F8">
      <w:pPr>
        <w:pStyle w:val="TOC2"/>
      </w:pPr>
      <w:r>
        <w:rPr>
          <w:szCs w:val="22"/>
          <w:lang w:val="pt-BR"/>
        </w:rPr>
        <w:t xml:space="preserve">2.1 </w:t>
      </w:r>
      <w:r>
        <w:rPr>
          <w:szCs w:val="22"/>
          <w:lang w:val="pt-BR"/>
        </w:rPr>
        <w:t>Change 1</w:t>
      </w:r>
      <w:r>
        <w:tab/>
      </w:r>
      <w:r>
        <w:fldChar w:fldCharType="begin"/>
      </w:r>
      <w:r>
        <w:instrText xml:space="preserve"> PAGEREF _Toc23979 </w:instrText>
      </w:r>
      <w:r>
        <w:fldChar w:fldCharType="separate"/>
      </w:r>
      <w:r>
        <w:t>3</w:t>
      </w:r>
      <w:r>
        <w:fldChar w:fldCharType="end"/>
      </w:r>
    </w:p>
    <w:p w14:paraId="2D2A6410" w14:textId="77777777" w:rsidR="008936AC" w:rsidRDefault="008A31F8">
      <w:pPr>
        <w:pStyle w:val="TOC2"/>
      </w:pPr>
      <w:r>
        <w:rPr>
          <w:szCs w:val="22"/>
          <w:lang w:val="pt-BR"/>
        </w:rPr>
        <w:t xml:space="preserve">2.2 </w:t>
      </w:r>
      <w:r>
        <w:rPr>
          <w:szCs w:val="22"/>
          <w:lang w:val="pt-BR"/>
        </w:rPr>
        <w:t xml:space="preserve">Change </w:t>
      </w:r>
      <w:r>
        <w:rPr>
          <w:rFonts w:eastAsia="SimSun" w:hint="eastAsia"/>
          <w:szCs w:val="22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_Toc28238 </w:instrText>
      </w:r>
      <w:r>
        <w:fldChar w:fldCharType="separate"/>
      </w:r>
      <w:r>
        <w:t>4</w:t>
      </w:r>
      <w:r>
        <w:fldChar w:fldCharType="end"/>
      </w:r>
    </w:p>
    <w:p w14:paraId="4E4D8ACF" w14:textId="77777777" w:rsidR="008936AC" w:rsidRDefault="008A31F8">
      <w:pPr>
        <w:pStyle w:val="TOC1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_Toc9469 </w:instrText>
      </w:r>
      <w:r>
        <w:fldChar w:fldCharType="separate"/>
      </w:r>
      <w:r>
        <w:t>7</w:t>
      </w:r>
      <w:r>
        <w:fldChar w:fldCharType="end"/>
      </w:r>
    </w:p>
    <w:p w14:paraId="0FD30E9B" w14:textId="77777777" w:rsidR="008936AC" w:rsidRDefault="008A31F8">
      <w:pPr>
        <w:pStyle w:val="TOC1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_Toc22045 </w:instrText>
      </w:r>
      <w:r>
        <w:fldChar w:fldCharType="separate"/>
      </w:r>
      <w:r>
        <w:t>8</w:t>
      </w:r>
      <w:r>
        <w:fldChar w:fldCharType="end"/>
      </w:r>
    </w:p>
    <w:p w14:paraId="2EE3F6E6" w14:textId="77777777" w:rsidR="008936AC" w:rsidRDefault="008A31F8">
      <w:pPr>
        <w:pStyle w:val="TOC2"/>
      </w:pPr>
      <w:r>
        <w:rPr>
          <w:rFonts w:cs="Arial"/>
        </w:rPr>
        <w:t xml:space="preserve">4.1 </w:t>
      </w:r>
      <w:r>
        <w:rPr>
          <w:rFonts w:ascii="Arial" w:hAnsi="Arial" w:hint="eastAsia"/>
          <w:szCs w:val="3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_Toc22123 </w:instrText>
      </w:r>
      <w:r>
        <w:fldChar w:fldCharType="separate"/>
      </w:r>
      <w:r>
        <w:t>8</w:t>
      </w:r>
      <w:r>
        <w:fldChar w:fldCharType="end"/>
      </w:r>
    </w:p>
    <w:p w14:paraId="7A839DEF" w14:textId="77777777" w:rsidR="008936AC" w:rsidRDefault="008A31F8">
      <w:pPr>
        <w:pStyle w:val="TOC1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</w:instrText>
      </w:r>
      <w:r>
        <w:instrText xml:space="preserve">F _Toc8418 </w:instrText>
      </w:r>
      <w:r>
        <w:fldChar w:fldCharType="separate"/>
      </w:r>
      <w:r>
        <w:t>8</w:t>
      </w:r>
      <w:r>
        <w:fldChar w:fldCharType="end"/>
      </w:r>
    </w:p>
    <w:p w14:paraId="264EC580" w14:textId="77777777" w:rsidR="008936AC" w:rsidRDefault="008A31F8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36FB73BA" w14:textId="77777777" w:rsidR="008936AC" w:rsidRDefault="008A31F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25745"/>
      <w:r>
        <w:rPr>
          <w:b/>
          <w:lang w:eastAsia="ja-JP"/>
        </w:rPr>
        <w:lastRenderedPageBreak/>
        <w:t>Overview</w:t>
      </w:r>
      <w:bookmarkEnd w:id="4"/>
      <w:bookmarkEnd w:id="5"/>
    </w:p>
    <w:p w14:paraId="67937132" w14:textId="77777777" w:rsidR="008936AC" w:rsidRDefault="008A31F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eastAsia="SimSun" w:cs="Arial" w:hint="eastAsia"/>
          <w:lang w:val="en-US" w:eastAsia="zh-CN"/>
        </w:rPr>
        <w:t>8.1.4.1.5</w:t>
      </w:r>
      <w:r>
        <w:rPr>
          <w:rFonts w:cs="Arial"/>
        </w:rPr>
        <w:t xml:space="preserve"> which is part of the </w:t>
      </w:r>
      <w:r>
        <w:rPr>
          <w:rFonts w:cs="Arial" w:hint="eastAsia"/>
          <w:sz w:val="21"/>
          <w:szCs w:val="22"/>
        </w:rPr>
        <w:t>NR5GC_IWD_20wk50</w:t>
      </w:r>
      <w:r>
        <w:rPr>
          <w:rFonts w:cs="Arial"/>
        </w:rPr>
        <w:t xml:space="preserve"> test suite. </w:t>
      </w:r>
    </w:p>
    <w:p w14:paraId="1E6A8812" w14:textId="77777777" w:rsidR="008936AC" w:rsidRDefault="008A31F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With these changes applied the test case can be </w:t>
      </w:r>
      <w:r>
        <w:rPr>
          <w:rFonts w:cs="Arial"/>
        </w:rPr>
        <w:t>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77F2EC82" w14:textId="77777777" w:rsidR="008936AC" w:rsidRDefault="008A31F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>
          <w:rPr>
            <w:rStyle w:val="Hyperlink"/>
            <w:rFonts w:cs="Arial" w:hint="eastAsia"/>
            <w:bCs/>
            <w:lang w:val="en-US" w:eastAsia="zh-CN"/>
          </w:rPr>
          <w:t>gaoting@starpointcomm.com</w:t>
        </w:r>
      </w:hyperlink>
    </w:p>
    <w:p w14:paraId="3D682C7D" w14:textId="77777777" w:rsidR="008936AC" w:rsidRDefault="008A31F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firstLineChars="900" w:firstLine="2160"/>
        <w:rPr>
          <w:rFonts w:cs="Arial"/>
          <w:bCs/>
          <w:lang w:val="en-US" w:eastAsia="ja-JP"/>
        </w:rPr>
      </w:pPr>
      <w:r>
        <w:rPr>
          <w:rFonts w:cs="Arial"/>
          <w:sz w:val="24"/>
          <w:lang w:eastAsia="ja-JP"/>
        </w:rPr>
        <w:t>Shaun Harry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sz w:val="21"/>
          <w:szCs w:val="22"/>
          <w:lang w:val="en-US" w:eastAsia="ja-JP"/>
        </w:rPr>
        <w:t>shaun.harry@keysight.com</w:t>
      </w:r>
    </w:p>
    <w:p w14:paraId="607F9B96" w14:textId="77777777" w:rsidR="008936AC" w:rsidRDefault="008A31F8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30165"/>
      <w:r>
        <w:rPr>
          <w:b/>
        </w:rPr>
        <w:t>Verification Test Summary</w:t>
      </w:r>
      <w:bookmarkEnd w:id="6"/>
    </w:p>
    <w:p w14:paraId="1A80C414" w14:textId="77777777" w:rsidR="008936AC" w:rsidRDefault="008A31F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eastAsia="SimSun" w:cs="Arial" w:hint="eastAsia"/>
          <w:lang w:val="en-US" w:eastAsia="zh-CN"/>
        </w:rPr>
        <w:t>8.1.4.1.5</w:t>
      </w:r>
    </w:p>
    <w:p w14:paraId="58EEED09" w14:textId="77777777" w:rsidR="008936AC" w:rsidRDefault="008A31F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ja-JP"/>
        </w:rPr>
        <w:t>iwd-TTCN3-B2020-09_D20wk50</w:t>
      </w:r>
    </w:p>
    <w:p w14:paraId="61084DD5" w14:textId="77777777" w:rsidR="008936AC" w:rsidRDefault="008A31F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sz w:val="21"/>
          <w:szCs w:val="22"/>
          <w:lang w:val="en-US" w:eastAsia="zh-CN"/>
        </w:rPr>
        <w:t xml:space="preserve">Starpoint SP9500 Test </w:t>
      </w:r>
      <w:proofErr w:type="spellStart"/>
      <w:r>
        <w:rPr>
          <w:rFonts w:cs="Arial" w:hint="eastAsia"/>
          <w:sz w:val="21"/>
          <w:szCs w:val="22"/>
          <w:lang w:val="en-US" w:eastAsia="zh-CN"/>
        </w:rPr>
        <w:t>system，</w:t>
      </w:r>
      <w:r>
        <w:rPr>
          <w:rFonts w:cs="Arial" w:hint="eastAsia"/>
          <w:sz w:val="21"/>
          <w:szCs w:val="22"/>
          <w:lang w:val="en-US" w:eastAsia="ja-JP"/>
        </w:rPr>
        <w:t>Keysight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S8704A Protocol Conformance Toolset solution</w:t>
      </w:r>
    </w:p>
    <w:p w14:paraId="169EBCDF" w14:textId="77777777" w:rsidR="008936AC" w:rsidRDefault="008A31F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val="en-US"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Balong 5000</w:t>
      </w:r>
    </w:p>
    <w:p w14:paraId="62C07E57" w14:textId="77777777" w:rsidR="008936AC" w:rsidRDefault="008A31F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DBBCCD0" w14:textId="77777777" w:rsidR="008936AC" w:rsidRDefault="008936AC"/>
    <w:p w14:paraId="78AD0F0A" w14:textId="77777777" w:rsidR="008936AC" w:rsidRDefault="008A31F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95288959"/>
      <w:bookmarkStart w:id="8" w:name="_Toc122434488"/>
      <w:bookmarkStart w:id="9" w:name="_Toc7277"/>
      <w:r>
        <w:rPr>
          <w:b/>
        </w:rPr>
        <w:t>Corrections required</w:t>
      </w:r>
      <w:bookmarkEnd w:id="7"/>
      <w:bookmarkEnd w:id="8"/>
      <w:bookmarkEnd w:id="9"/>
    </w:p>
    <w:p w14:paraId="2226FDC7" w14:textId="77777777" w:rsidR="008936AC" w:rsidRDefault="008A31F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Cs w:val="22"/>
          <w:lang w:val="pt-BR"/>
        </w:rPr>
      </w:pPr>
      <w:bookmarkStart w:id="10" w:name="_Toc23979"/>
      <w:bookmarkStart w:id="11" w:name="_Toc31200"/>
      <w:bookmarkStart w:id="12" w:name="_Toc8307"/>
      <w:r>
        <w:rPr>
          <w:b/>
          <w:szCs w:val="22"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36AC" w14:paraId="6CD55146" w14:textId="77777777">
        <w:trPr>
          <w:trHeight w:val="447"/>
        </w:trPr>
        <w:tc>
          <w:tcPr>
            <w:tcW w:w="1985" w:type="dxa"/>
          </w:tcPr>
          <w:p w14:paraId="4CE27A9B" w14:textId="77777777" w:rsidR="008936AC" w:rsidRDefault="008A31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78678CE" w14:textId="77777777" w:rsidR="008936AC" w:rsidRDefault="008A31F8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ja-JP"/>
              </w:rPr>
              <w:t>f_TC_8_1_4_1_5_NR5GC</w:t>
            </w:r>
          </w:p>
        </w:tc>
      </w:tr>
      <w:tr w:rsidR="008936AC" w14:paraId="525E3857" w14:textId="77777777">
        <w:trPr>
          <w:trHeight w:val="452"/>
        </w:trPr>
        <w:tc>
          <w:tcPr>
            <w:tcW w:w="1985" w:type="dxa"/>
          </w:tcPr>
          <w:p w14:paraId="4E9BCD7C" w14:textId="77777777" w:rsidR="008936AC" w:rsidRDefault="008A3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26ECFB" w14:textId="77777777" w:rsidR="008936AC" w:rsidRDefault="008A31F8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As per TP3, Re-establishment needs to take place on the source cell but in the test procedure, it is happening on target cell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8936AC" w14:paraId="49FD291D" w14:textId="77777777">
        <w:tc>
          <w:tcPr>
            <w:tcW w:w="1985" w:type="dxa"/>
          </w:tcPr>
          <w:p w14:paraId="03A455AC" w14:textId="77777777" w:rsidR="008936AC" w:rsidRDefault="008A3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Summary of </w:t>
            </w:r>
            <w:r>
              <w:rPr>
                <w:rFonts w:ascii="Arial" w:hAnsi="Arial"/>
                <w:b/>
              </w:rPr>
              <w:t>change</w:t>
            </w:r>
          </w:p>
        </w:tc>
        <w:tc>
          <w:tcPr>
            <w:tcW w:w="7654" w:type="dxa"/>
          </w:tcPr>
          <w:p w14:paraId="527768D2" w14:textId="77777777" w:rsidR="008936AC" w:rsidRDefault="008A31F8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End test case on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NRcell1.</w:t>
            </w:r>
          </w:p>
        </w:tc>
      </w:tr>
      <w:tr w:rsidR="008936AC" w14:paraId="2D5A2ECD" w14:textId="77777777">
        <w:tc>
          <w:tcPr>
            <w:tcW w:w="1985" w:type="dxa"/>
          </w:tcPr>
          <w:p w14:paraId="101F1BCC" w14:textId="77777777" w:rsidR="008936AC" w:rsidRDefault="008A3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7A27EB" w14:textId="77777777" w:rsidR="008936AC" w:rsidRDefault="008A31F8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RRC_IntraNR_Handover_NR5GC.ttcn</w:t>
            </w:r>
          </w:p>
        </w:tc>
      </w:tr>
      <w:tr w:rsidR="008936AC" w14:paraId="12208483" w14:textId="77777777">
        <w:tc>
          <w:tcPr>
            <w:tcW w:w="1985" w:type="dxa"/>
          </w:tcPr>
          <w:p w14:paraId="77C22C6F" w14:textId="77777777" w:rsidR="008936AC" w:rsidRPr="006217DF" w:rsidRDefault="008A31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217D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F2FA6D7" w14:textId="3F70ADDA" w:rsidR="008936AC" w:rsidRPr="006217DF" w:rsidRDefault="006217DF">
            <w:pPr>
              <w:rPr>
                <w:rFonts w:ascii="Arial" w:hAnsi="Arial"/>
                <w:highlight w:val="cyan"/>
              </w:rPr>
            </w:pPr>
            <w:r w:rsidRPr="006217DF">
              <w:rPr>
                <w:rFonts w:ascii="Arial" w:hAnsi="Arial"/>
                <w:highlight w:val="cyan"/>
              </w:rPr>
              <w:t>Accepted conditional to prose CR agreement</w:t>
            </w:r>
          </w:p>
        </w:tc>
      </w:tr>
    </w:tbl>
    <w:p w14:paraId="0488598E" w14:textId="77777777" w:rsidR="008936AC" w:rsidRDefault="008936AC"/>
    <w:p w14:paraId="7DE04664" w14:textId="77777777" w:rsidR="008936AC" w:rsidRDefault="008A31F8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1FF9782B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>function f_TC_8_1_4_1_5_NR5GC() runs on NR5GC_PTC</w:t>
      </w:r>
    </w:p>
    <w:p w14:paraId="4083DD9E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 // Intra NR handover / Failure / Re-establishment successful</w:t>
      </w:r>
    </w:p>
    <w:p w14:paraId="1DD9C1A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</w:p>
    <w:p w14:paraId="45E5FF0D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f_NR5GC_Init(NR_2);</w:t>
      </w:r>
    </w:p>
    <w:p w14:paraId="23766D1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1143DD4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//Set Table 8.1.4.1.5.3.3-1: SIB1</w:t>
      </w:r>
    </w:p>
    <w:p w14:paraId="738BCE8B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f_NR_CellInfo_SetSIB1_PreambleTransMax(nr_Cell1, n50);</w:t>
      </w:r>
    </w:p>
    <w:p w14:paraId="557F92B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f_NR_CellInfo_SetSIB1_PreambleTransMax(nr_Cell2, n50);</w:t>
      </w:r>
    </w:p>
    <w:p w14:paraId="1A2C9029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AA33D4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//Create and configure cell</w:t>
      </w:r>
    </w:p>
    <w:p w14:paraId="2372921B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f_NR_CellConfig_Def</w:t>
      </w:r>
      <w:proofErr w:type="spellEnd"/>
      <w:r>
        <w:rPr>
          <w:rFonts w:ascii="Calibri" w:hAnsi="Arial" w:cs="Arial" w:hint="eastAsia"/>
          <w:lang w:eastAsia="ja-JP"/>
        </w:rPr>
        <w:t>(nr_Cell1);</w:t>
      </w:r>
    </w:p>
    <w:p w14:paraId="7D5BC9F5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f_NR_CellConfig_Def</w:t>
      </w:r>
      <w:proofErr w:type="spellEnd"/>
      <w:r>
        <w:rPr>
          <w:rFonts w:ascii="Calibri" w:hAnsi="Arial" w:cs="Arial" w:hint="eastAsia"/>
          <w:lang w:eastAsia="ja-JP"/>
        </w:rPr>
        <w:t>(nr_Cell2);</w:t>
      </w:r>
    </w:p>
    <w:p w14:paraId="455FA60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01713549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UE is in 5GS state 3N-A</w:t>
      </w:r>
    </w:p>
    <w:p w14:paraId="6F15E3B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f_NR5GC_Preamble (nr_Cell1, STATE_CONNECTED_3A);</w:t>
      </w:r>
    </w:p>
    <w:p w14:paraId="35CDFE82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AA99F9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>
        <w:rPr>
          <w:rFonts w:ascii="Calibri" w:hAnsi="Arial" w:cs="Arial" w:hint="eastAsia"/>
          <w:lang w:eastAsia="ja-JP"/>
        </w:rPr>
        <w:t xml:space="preserve">   </w:t>
      </w:r>
      <w:proofErr w:type="spellStart"/>
      <w:r>
        <w:rPr>
          <w:rFonts w:ascii="Calibri" w:hAnsi="Arial" w:cs="Arial" w:hint="eastAsia"/>
          <w:lang w:eastAsia="ja-JP"/>
        </w:rPr>
        <w:t>f_NR_TestBody_Set</w:t>
      </w:r>
      <w:proofErr w:type="spellEnd"/>
      <w:r>
        <w:rPr>
          <w:rFonts w:ascii="Calibri" w:hAnsi="Arial" w:cs="Arial" w:hint="eastAsia"/>
          <w:lang w:eastAsia="ja-JP"/>
        </w:rPr>
        <w:t>(true);</w:t>
      </w:r>
    </w:p>
    <w:p w14:paraId="185B2517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BAAABA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fl_TC_8_1_4_1_5_TestBody();</w:t>
      </w:r>
    </w:p>
    <w:p w14:paraId="5D885719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28238B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f_NR_TestBody_Set</w:t>
      </w:r>
      <w:proofErr w:type="spellEnd"/>
      <w:r>
        <w:rPr>
          <w:rFonts w:ascii="Calibri" w:hAnsi="Arial" w:cs="Arial" w:hint="eastAsia"/>
          <w:lang w:eastAsia="ja-JP"/>
        </w:rPr>
        <w:t>(false);</w:t>
      </w:r>
    </w:p>
    <w:p w14:paraId="68C6AE2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f_NR_Postamble</w:t>
      </w:r>
      <w:proofErr w:type="spellEnd"/>
      <w:r>
        <w:rPr>
          <w:rFonts w:ascii="Calibri" w:hAnsi="Arial" w:cs="Arial" w:hint="eastAsia"/>
          <w:lang w:eastAsia="ja-JP"/>
        </w:rPr>
        <w:t>(</w:t>
      </w:r>
      <w:r>
        <w:rPr>
          <w:rFonts w:ascii="Calibri" w:hAnsi="Arial" w:cs="Arial" w:hint="eastAsia"/>
          <w:highlight w:val="yellow"/>
          <w:lang w:eastAsia="ja-JP"/>
        </w:rPr>
        <w:t>nr_Cell2</w:t>
      </w:r>
      <w:r>
        <w:rPr>
          <w:rFonts w:ascii="Calibri" w:hAnsi="Arial" w:cs="Arial" w:hint="eastAsia"/>
          <w:lang w:eastAsia="ja-JP"/>
        </w:rPr>
        <w:t>, STATE_IDLE_1A);</w:t>
      </w:r>
    </w:p>
    <w:p w14:paraId="2913062D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//End of f_TC_8_1_4_1_5_NR5GC  }</w:t>
      </w:r>
    </w:p>
    <w:p w14:paraId="59E0AC2F" w14:textId="77777777" w:rsidR="008936AC" w:rsidRDefault="008A31F8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1B3A7DFD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r>
        <w:rPr>
          <w:rFonts w:ascii="Calibri" w:hAnsi="Arial" w:cs="Arial" w:hint="eastAsia"/>
          <w:lang w:eastAsia="ja-JP"/>
        </w:rPr>
        <w:t xml:space="preserve"> function f_TC_8_1_4_1_5_NR5GC() runs on NR5GC_PTC</w:t>
      </w:r>
    </w:p>
    <w:p w14:paraId="2E00108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 // Intra NR h</w:t>
      </w:r>
      <w:r>
        <w:rPr>
          <w:rFonts w:ascii="Calibri" w:hAnsi="Arial" w:cs="Arial" w:hint="eastAsia"/>
          <w:lang w:eastAsia="ja-JP"/>
        </w:rPr>
        <w:t>andover / Failure / Re-establishment successful</w:t>
      </w:r>
    </w:p>
    <w:p w14:paraId="5385E42D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</w:p>
    <w:p w14:paraId="528F7ED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f_NR5GC_Init(NR_2);</w:t>
      </w:r>
    </w:p>
    <w:p w14:paraId="6601FEE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759CED55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//Set Table 8.1.4.1.5.3.3-1: SIB1</w:t>
      </w:r>
    </w:p>
    <w:p w14:paraId="2049DB0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f_NR_CellInfo_SetSIB1_PreambleTransMax(nr_Cell1, n50);</w:t>
      </w:r>
    </w:p>
    <w:p w14:paraId="4C646CD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f_NR_CellInfo_SetSIB1_PreambleTransMax(nr_Cell2, n50);</w:t>
      </w:r>
    </w:p>
    <w:p w14:paraId="43B05104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E20E94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//Create and configure cell</w:t>
      </w:r>
    </w:p>
    <w:p w14:paraId="2FA25F6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f_NR_CellConfig_Def</w:t>
      </w:r>
      <w:proofErr w:type="spellEnd"/>
      <w:r>
        <w:rPr>
          <w:rFonts w:ascii="Calibri" w:hAnsi="Arial" w:cs="Arial" w:hint="eastAsia"/>
          <w:lang w:eastAsia="ja-JP"/>
        </w:rPr>
        <w:t>(nr_Cell1);</w:t>
      </w:r>
    </w:p>
    <w:p w14:paraId="0332A9A5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f_NR_CellConfig_Def</w:t>
      </w:r>
      <w:proofErr w:type="spellEnd"/>
      <w:r>
        <w:rPr>
          <w:rFonts w:ascii="Calibri" w:hAnsi="Arial" w:cs="Arial" w:hint="eastAsia"/>
          <w:lang w:eastAsia="ja-JP"/>
        </w:rPr>
        <w:t>(nr_Cell2);</w:t>
      </w:r>
    </w:p>
    <w:p w14:paraId="49A2CD6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05AE8D3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UE is in 5GS state 3N-A</w:t>
      </w:r>
    </w:p>
    <w:p w14:paraId="146C223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f_NR5GC_Preamble (nr_Cell1, STATE_CONNECTED_3A);</w:t>
      </w:r>
    </w:p>
    <w:p w14:paraId="13696A68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E23C3C3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f_NR_TestBody_Set</w:t>
      </w:r>
      <w:proofErr w:type="spellEnd"/>
      <w:r>
        <w:rPr>
          <w:rFonts w:ascii="Calibri" w:hAnsi="Arial" w:cs="Arial" w:hint="eastAsia"/>
          <w:lang w:eastAsia="ja-JP"/>
        </w:rPr>
        <w:t>(true);</w:t>
      </w:r>
    </w:p>
    <w:p w14:paraId="4D1A0195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9BB80A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fl_TC_8_1_4_1_5_TestBody();</w:t>
      </w:r>
    </w:p>
    <w:p w14:paraId="29426F9D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4C0ACAE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f_NR_TestBody_Set</w:t>
      </w:r>
      <w:proofErr w:type="spellEnd"/>
      <w:r>
        <w:rPr>
          <w:rFonts w:ascii="Calibri" w:hAnsi="Arial" w:cs="Arial" w:hint="eastAsia"/>
          <w:lang w:eastAsia="ja-JP"/>
        </w:rPr>
        <w:t>(false);</w:t>
      </w:r>
    </w:p>
    <w:p w14:paraId="1EAD767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f_NR_Postamble</w:t>
      </w:r>
      <w:proofErr w:type="spellEnd"/>
      <w:r>
        <w:rPr>
          <w:rFonts w:ascii="Calibri" w:hAnsi="Arial" w:cs="Arial" w:hint="eastAsia"/>
          <w:lang w:eastAsia="ja-JP"/>
        </w:rPr>
        <w:t>(</w:t>
      </w:r>
      <w:r>
        <w:rPr>
          <w:rFonts w:ascii="Calibri" w:hAnsi="Arial" w:cs="Arial" w:hint="eastAsia"/>
          <w:highlight w:val="yellow"/>
          <w:lang w:eastAsia="ja-JP"/>
        </w:rPr>
        <w:t>nr_Cell1</w:t>
      </w:r>
      <w:r>
        <w:rPr>
          <w:rFonts w:ascii="Calibri" w:hAnsi="Arial" w:cs="Arial" w:hint="eastAsia"/>
          <w:lang w:eastAsia="ja-JP"/>
        </w:rPr>
        <w:t>, STATE_IDLE_1A);</w:t>
      </w:r>
    </w:p>
    <w:p w14:paraId="7FA67264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b/>
          <w:lang w:val="pt-BR"/>
        </w:rPr>
      </w:pPr>
      <w:r>
        <w:rPr>
          <w:rFonts w:ascii="Calibri" w:hAnsi="Arial" w:cs="Arial" w:hint="eastAsia"/>
          <w:lang w:eastAsia="ja-JP"/>
        </w:rPr>
        <w:t xml:space="preserve">  } //End of f_TC_8_1_4_1_5_NR5GC</w:t>
      </w:r>
    </w:p>
    <w:p w14:paraId="2F7F6B41" w14:textId="77777777" w:rsidR="008936AC" w:rsidRDefault="008A31F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Cs w:val="22"/>
          <w:lang w:val="pt-BR"/>
        </w:rPr>
      </w:pPr>
      <w:bookmarkStart w:id="13" w:name="_Toc28238"/>
      <w:r>
        <w:rPr>
          <w:b/>
          <w:szCs w:val="22"/>
          <w:lang w:val="pt-BR"/>
        </w:rPr>
        <w:t xml:space="preserve">Change </w:t>
      </w:r>
      <w:bookmarkEnd w:id="11"/>
      <w:bookmarkEnd w:id="12"/>
      <w:r>
        <w:rPr>
          <w:rFonts w:eastAsia="SimSun" w:hint="eastAsia"/>
          <w:b/>
          <w:szCs w:val="22"/>
          <w:lang w:val="en-US" w:eastAsia="zh-CN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36AC" w14:paraId="5A310CD0" w14:textId="77777777">
        <w:trPr>
          <w:trHeight w:val="447"/>
        </w:trPr>
        <w:tc>
          <w:tcPr>
            <w:tcW w:w="1985" w:type="dxa"/>
          </w:tcPr>
          <w:p w14:paraId="46425915" w14:textId="77777777" w:rsidR="008936AC" w:rsidRDefault="008A31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A604481" w14:textId="77777777" w:rsidR="008936AC" w:rsidRDefault="008A31F8">
            <w:pPr>
              <w:spacing w:after="0"/>
            </w:pPr>
            <w:r>
              <w:rPr>
                <w:rFonts w:hint="eastAsia"/>
              </w:rPr>
              <w:t>fl_TC_8_1_4_1_5_TestBody</w:t>
            </w:r>
          </w:p>
        </w:tc>
      </w:tr>
      <w:tr w:rsidR="008936AC" w14:paraId="0E58ED4F" w14:textId="77777777">
        <w:trPr>
          <w:trHeight w:val="452"/>
        </w:trPr>
        <w:tc>
          <w:tcPr>
            <w:tcW w:w="1985" w:type="dxa"/>
          </w:tcPr>
          <w:p w14:paraId="26C55C75" w14:textId="77777777" w:rsidR="008936AC" w:rsidRDefault="008A3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78C69F" w14:textId="77777777" w:rsidR="008936AC" w:rsidRDefault="008A31F8">
            <w:pPr>
              <w:pStyle w:val="CRCoverPage"/>
              <w:numPr>
                <w:ilvl w:val="0"/>
                <w:numId w:val="3"/>
              </w:numPr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As per TP3, Re-establishment needs to take place on the source cell but in the test procedure, it is happening on target cell </w:t>
            </w:r>
          </w:p>
          <w:p w14:paraId="4068C4F6" w14:textId="77777777" w:rsidR="008936AC" w:rsidRDefault="008A31F8">
            <w:pPr>
              <w:pStyle w:val="CRCoverPage"/>
              <w:numPr>
                <w:ilvl w:val="0"/>
                <w:numId w:val="3"/>
              </w:numPr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As per TP3,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nextHopChainingcount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needs to be same as with the currently active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KgNB</w:t>
            </w:r>
            <w:proofErr w:type="spell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i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n Table 8.1.4.1.5.3.3-6</w:t>
            </w:r>
          </w:p>
        </w:tc>
      </w:tr>
      <w:tr w:rsidR="008936AC" w14:paraId="5046364C" w14:textId="77777777">
        <w:tc>
          <w:tcPr>
            <w:tcW w:w="1985" w:type="dxa"/>
          </w:tcPr>
          <w:p w14:paraId="04949E4F" w14:textId="77777777" w:rsidR="008936AC" w:rsidRDefault="008A3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89EF6D" w14:textId="77777777" w:rsidR="008936AC" w:rsidRDefault="008A31F8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1 Modify the test procedure after step8 according to the prose cr.</w:t>
            </w:r>
          </w:p>
          <w:p w14:paraId="4AB30150" w14:textId="77777777" w:rsidR="008936AC" w:rsidRDefault="008A31F8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2 Use NCC=2 in step 11.</w:t>
            </w:r>
          </w:p>
        </w:tc>
      </w:tr>
      <w:tr w:rsidR="008936AC" w14:paraId="4507BD9A" w14:textId="77777777">
        <w:tc>
          <w:tcPr>
            <w:tcW w:w="1985" w:type="dxa"/>
          </w:tcPr>
          <w:p w14:paraId="309DF274" w14:textId="77777777" w:rsidR="008936AC" w:rsidRDefault="008A3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6B14BF" w14:textId="77777777" w:rsidR="008936AC" w:rsidRDefault="008A31F8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RRC_IntraNR_Handover_NR5GC.ttcn</w:t>
            </w:r>
          </w:p>
        </w:tc>
      </w:tr>
      <w:tr w:rsidR="008936AC" w14:paraId="7A74CEBE" w14:textId="77777777">
        <w:tc>
          <w:tcPr>
            <w:tcW w:w="1985" w:type="dxa"/>
          </w:tcPr>
          <w:p w14:paraId="55018B18" w14:textId="77777777" w:rsidR="008936AC" w:rsidRDefault="008A31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A5923DB" w14:textId="77777777" w:rsidR="008936AC" w:rsidRDefault="006217DF" w:rsidP="006217D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1. </w:t>
            </w:r>
            <w:r w:rsidRPr="006217DF">
              <w:rPr>
                <w:rFonts w:ascii="Arial" w:hAnsi="Arial"/>
                <w:highlight w:val="cyan"/>
              </w:rPr>
              <w:t>Accepted conditional to prose CR agreement</w:t>
            </w:r>
          </w:p>
          <w:p w14:paraId="374202DE" w14:textId="2C512121" w:rsidR="006217DF" w:rsidRPr="006217DF" w:rsidRDefault="006217DF" w:rsidP="006217D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2. </w:t>
            </w:r>
            <w:r w:rsidR="003B3413" w:rsidRPr="006217DF">
              <w:rPr>
                <w:rFonts w:ascii="Arial" w:hAnsi="Arial"/>
                <w:highlight w:val="cyan"/>
              </w:rPr>
              <w:t>Accepted conditional to prose CR agreement</w:t>
            </w:r>
          </w:p>
        </w:tc>
      </w:tr>
    </w:tbl>
    <w:p w14:paraId="6E2C55E4" w14:textId="77777777" w:rsidR="008936AC" w:rsidRDefault="008936AC"/>
    <w:p w14:paraId="35E80A3C" w14:textId="77777777" w:rsidR="008936AC" w:rsidRDefault="008A31F8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21DD63C2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function fl_TC_8_1_4_1_5_TestBody () runs on NR5GC_PTC</w:t>
      </w:r>
    </w:p>
    <w:p w14:paraId="4548D9A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</w:t>
      </w:r>
    </w:p>
    <w:p w14:paraId="16D29CC9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DL_DCCH_Message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v_RRCReconfigurationHO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8D57894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float v_T304Min := </w:t>
      </w:r>
      <w:proofErr w:type="spellStart"/>
      <w:r>
        <w:rPr>
          <w:rFonts w:ascii="Calibri" w:hAnsi="Arial" w:cs="Arial" w:hint="eastAsia"/>
          <w:lang w:eastAsia="ja-JP"/>
        </w:rPr>
        <w:t>f_NR_SetTimerToleranceMin</w:t>
      </w:r>
      <w:proofErr w:type="spellEnd"/>
      <w:r>
        <w:rPr>
          <w:rFonts w:ascii="Calibri" w:hAnsi="Arial" w:cs="Arial" w:hint="eastAsia"/>
          <w:lang w:eastAsia="ja-JP"/>
        </w:rPr>
        <w:t xml:space="preserve">(nr_Cell1, </w:t>
      </w:r>
      <w:proofErr w:type="spellStart"/>
      <w:r>
        <w:rPr>
          <w:rFonts w:ascii="Calibri" w:hAnsi="Arial" w:cs="Arial" w:hint="eastAsia"/>
          <w:lang w:eastAsia="ja-JP"/>
        </w:rPr>
        <w:t>rrcTimer</w:t>
      </w:r>
      <w:proofErr w:type="spellEnd"/>
      <w:r>
        <w:rPr>
          <w:rFonts w:ascii="Calibri" w:hAnsi="Arial" w:cs="Arial" w:hint="eastAsia"/>
          <w:lang w:eastAsia="ja-JP"/>
        </w:rPr>
        <w:t>, 1.0); //T304 is ms1000 according to 38.508-1 Table 4.6.3-</w:t>
      </w:r>
      <w:r>
        <w:rPr>
          <w:rFonts w:ascii="Calibri" w:hAnsi="Arial" w:cs="Arial" w:hint="eastAsia"/>
          <w:lang w:eastAsia="ja-JP"/>
        </w:rPr>
        <w:t>19.</w:t>
      </w:r>
    </w:p>
    <w:p w14:paraId="207F8A0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float v_T304Max := </w:t>
      </w:r>
      <w:proofErr w:type="spellStart"/>
      <w:r>
        <w:rPr>
          <w:rFonts w:ascii="Calibri" w:hAnsi="Arial" w:cs="Arial" w:hint="eastAsia"/>
          <w:lang w:eastAsia="ja-JP"/>
        </w:rPr>
        <w:t>f_NR_SetTimerToleranceMax</w:t>
      </w:r>
      <w:proofErr w:type="spellEnd"/>
      <w:r>
        <w:rPr>
          <w:rFonts w:ascii="Calibri" w:hAnsi="Arial" w:cs="Arial" w:hint="eastAsia"/>
          <w:lang w:eastAsia="ja-JP"/>
        </w:rPr>
        <w:t xml:space="preserve">(nr_Cell1, </w:t>
      </w:r>
      <w:proofErr w:type="spellStart"/>
      <w:r>
        <w:rPr>
          <w:rFonts w:ascii="Calibri" w:hAnsi="Arial" w:cs="Arial" w:hint="eastAsia"/>
          <w:lang w:eastAsia="ja-JP"/>
        </w:rPr>
        <w:t>rrcTimer</w:t>
      </w:r>
      <w:proofErr w:type="spellEnd"/>
      <w:r>
        <w:rPr>
          <w:rFonts w:ascii="Calibri" w:hAnsi="Arial" w:cs="Arial" w:hint="eastAsia"/>
          <w:lang w:eastAsia="ja-JP"/>
        </w:rPr>
        <w:t>, 1.0); //T304 is ms1000 according to 38.508-1 Table 4.6.3-19.</w:t>
      </w:r>
    </w:p>
    <w:p w14:paraId="57DEF43A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template(value) </w:t>
      </w:r>
      <w:proofErr w:type="spellStart"/>
      <w:r>
        <w:rPr>
          <w:rFonts w:ascii="Calibri" w:hAnsi="Arial" w:cs="Arial" w:hint="eastAsia"/>
          <w:lang w:eastAsia="ja-JP"/>
        </w:rPr>
        <w:t>TimingInfo_Type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v_TimingInfo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1F4C2C1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SubFrameTiming_Type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v_SubframeTiming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4843373B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//Power level </w:t>
      </w:r>
      <w:r>
        <w:rPr>
          <w:rFonts w:ascii="Calibri" w:hAnsi="Arial" w:cs="Arial" w:hint="eastAsia"/>
          <w:lang w:eastAsia="ja-JP"/>
        </w:rPr>
        <w:t>as per Table 8.1.4.1.5.3.2-1</w:t>
      </w:r>
    </w:p>
    <w:p w14:paraId="55AAAEF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template(value) </w:t>
      </w:r>
      <w:proofErr w:type="spellStart"/>
      <w:r>
        <w:rPr>
          <w:rFonts w:ascii="Calibri" w:hAnsi="Arial" w:cs="Arial" w:hint="eastAsia"/>
          <w:lang w:eastAsia="ja-JP"/>
        </w:rPr>
        <w:t>NR_CellPowerList_Type</w:t>
      </w:r>
      <w:proofErr w:type="spellEnd"/>
      <w:r>
        <w:rPr>
          <w:rFonts w:ascii="Calibri" w:hAnsi="Arial" w:cs="Arial" w:hint="eastAsia"/>
          <w:lang w:eastAsia="ja-JP"/>
        </w:rPr>
        <w:t xml:space="preserve"> v_CellPowerList_AtT1 := { </w:t>
      </w:r>
      <w:proofErr w:type="spellStart"/>
      <w:r>
        <w:rPr>
          <w:rFonts w:ascii="Calibri" w:hAnsi="Arial" w:cs="Arial" w:hint="eastAsia"/>
          <w:lang w:eastAsia="ja-JP"/>
        </w:rPr>
        <w:t>cs_NR_CellPower</w:t>
      </w:r>
      <w:proofErr w:type="spellEnd"/>
      <w:r>
        <w:rPr>
          <w:rFonts w:ascii="Calibri" w:hAnsi="Arial" w:cs="Arial" w:hint="eastAsia"/>
          <w:lang w:eastAsia="ja-JP"/>
        </w:rPr>
        <w:t>(nr_Cell2, tsc_NR_ServingCellSSS_EPRE_FR1, tsc_NR_ServingCellSSS_EPRE_FR2)};</w:t>
      </w:r>
    </w:p>
    <w:p w14:paraId="10074673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template(value) </w:t>
      </w:r>
      <w:proofErr w:type="spellStart"/>
      <w:r>
        <w:rPr>
          <w:rFonts w:ascii="Calibri" w:hAnsi="Arial" w:cs="Arial" w:hint="eastAsia"/>
          <w:lang w:eastAsia="ja-JP"/>
        </w:rPr>
        <w:t>NR_CellPowerList_Type</w:t>
      </w:r>
      <w:proofErr w:type="spellEnd"/>
      <w:r>
        <w:rPr>
          <w:rFonts w:ascii="Calibri" w:hAnsi="Arial" w:cs="Arial" w:hint="eastAsia"/>
          <w:lang w:eastAsia="ja-JP"/>
        </w:rPr>
        <w:t xml:space="preserve"> v_CellPowerList_AtT2 := { </w:t>
      </w:r>
      <w:proofErr w:type="spellStart"/>
      <w:r>
        <w:rPr>
          <w:rFonts w:ascii="Calibri" w:hAnsi="Arial" w:cs="Arial" w:hint="eastAsia"/>
          <w:lang w:eastAsia="ja-JP"/>
        </w:rPr>
        <w:t>cs_NR_CellPower</w:t>
      </w:r>
      <w:proofErr w:type="spellEnd"/>
      <w:r>
        <w:rPr>
          <w:rFonts w:ascii="Calibri" w:hAnsi="Arial" w:cs="Arial" w:hint="eastAsia"/>
          <w:lang w:eastAsia="ja-JP"/>
        </w:rPr>
        <w:t xml:space="preserve">(nr_Cell2, </w:t>
      </w:r>
      <w:proofErr w:type="spellStart"/>
      <w:r>
        <w:rPr>
          <w:rFonts w:ascii="Calibri" w:hAnsi="Arial" w:cs="Arial" w:hint="eastAsia"/>
          <w:lang w:eastAsia="ja-JP"/>
        </w:rPr>
        <w:t>tsc_NR_NonSuitableOffCellSSS_EPRE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tsc_NR_NonSuitableOffCellSSS_EPRE</w:t>
      </w:r>
      <w:proofErr w:type="spellEnd"/>
      <w:r>
        <w:rPr>
          <w:rFonts w:ascii="Calibri" w:hAnsi="Arial" w:cs="Arial" w:hint="eastAsia"/>
          <w:lang w:eastAsia="ja-JP"/>
        </w:rPr>
        <w:t>)};</w:t>
      </w:r>
    </w:p>
    <w:p w14:paraId="022661E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template(value) </w:t>
      </w:r>
      <w:proofErr w:type="spellStart"/>
      <w:r>
        <w:rPr>
          <w:rFonts w:ascii="Calibri" w:hAnsi="Arial" w:cs="Arial" w:hint="eastAsia"/>
          <w:lang w:eastAsia="ja-JP"/>
        </w:rPr>
        <w:t>NR_CellPowerList_Type</w:t>
      </w:r>
      <w:proofErr w:type="spellEnd"/>
      <w:r>
        <w:rPr>
          <w:rFonts w:ascii="Calibri" w:hAnsi="Arial" w:cs="Arial" w:hint="eastAsia"/>
          <w:lang w:eastAsia="ja-JP"/>
        </w:rPr>
        <w:t xml:space="preserve"> v_CellPowerList_AtT3 := { </w:t>
      </w:r>
      <w:proofErr w:type="spellStart"/>
      <w:r>
        <w:rPr>
          <w:rFonts w:ascii="Calibri" w:hAnsi="Arial" w:cs="Arial" w:hint="eastAsia"/>
          <w:lang w:eastAsia="ja-JP"/>
        </w:rPr>
        <w:t>cs_NR_CellPowe</w:t>
      </w:r>
      <w:r>
        <w:rPr>
          <w:rFonts w:ascii="Calibri" w:hAnsi="Arial" w:cs="Arial" w:hint="eastAsia"/>
          <w:lang w:eastAsia="ja-JP"/>
        </w:rPr>
        <w:t>r</w:t>
      </w:r>
      <w:proofErr w:type="spellEnd"/>
      <w:r>
        <w:rPr>
          <w:rFonts w:ascii="Calibri" w:hAnsi="Arial" w:cs="Arial" w:hint="eastAsia"/>
          <w:lang w:eastAsia="ja-JP"/>
        </w:rPr>
        <w:t xml:space="preserve">(nr_Cell1, </w:t>
      </w:r>
      <w:proofErr w:type="spellStart"/>
      <w:r>
        <w:rPr>
          <w:rFonts w:ascii="Calibri" w:hAnsi="Arial" w:cs="Arial" w:hint="eastAsia"/>
          <w:lang w:eastAsia="ja-JP"/>
        </w:rPr>
        <w:t>tsc_NR_NonSuitableOffCellSSS_EPRE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tsc_NR_NonSuitableOffCellSSS_EPRE</w:t>
      </w:r>
      <w:proofErr w:type="spellEnd"/>
      <w:r>
        <w:rPr>
          <w:rFonts w:ascii="Calibri" w:hAnsi="Arial" w:cs="Arial" w:hint="eastAsia"/>
          <w:lang w:eastAsia="ja-JP"/>
        </w:rPr>
        <w:t>),</w:t>
      </w:r>
    </w:p>
    <w:p w14:paraId="15869045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cs_NR_CellPower</w:t>
      </w:r>
      <w:proofErr w:type="spellEnd"/>
      <w:r>
        <w:rPr>
          <w:rFonts w:ascii="Calibri" w:hAnsi="Arial" w:cs="Arial" w:hint="eastAsia"/>
          <w:lang w:eastAsia="ja-JP"/>
        </w:rPr>
        <w:t>(nr_Cell2, tsc_NR_ServingCellSSS_EPRE_FR1, tsc_NR_ServingCellSSS_EPRE_FR2)};</w:t>
      </w:r>
    </w:p>
    <w:p w14:paraId="6659672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timer t</w:t>
      </w:r>
      <w:r>
        <w:rPr>
          <w:rFonts w:ascii="Calibri" w:hAnsi="Arial" w:cs="Arial" w:hint="eastAsia"/>
          <w:lang w:eastAsia="ja-JP"/>
        </w:rPr>
        <w:t>_T304Min;</w:t>
      </w:r>
    </w:p>
    <w:p w14:paraId="0ED65973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503238F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Reconfigure nr_Cell2 to no respond to any RA Preamble</w:t>
      </w:r>
    </w:p>
    <w:p w14:paraId="31BF36D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Table 8.1.4.1.5.3.2-4: The UE attempts to perform the handover using MAC Random Access Preamble on NR Cell 2. SS does not respond.</w:t>
      </w:r>
    </w:p>
    <w:p w14:paraId="0FA6AB6C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f_NR_SS_RachProcedureConfig</w:t>
      </w:r>
      <w:proofErr w:type="spellEnd"/>
      <w:r>
        <w:rPr>
          <w:rFonts w:ascii="Calibri" w:hAnsi="Arial" w:cs="Arial" w:hint="eastAsia"/>
          <w:lang w:eastAsia="ja-JP"/>
        </w:rPr>
        <w:t xml:space="preserve">(nr_Cell2, </w:t>
      </w:r>
      <w:proofErr w:type="spellStart"/>
      <w:r>
        <w:rPr>
          <w:rFonts w:ascii="Calibri" w:hAnsi="Arial" w:cs="Arial" w:hint="eastAsia"/>
          <w:lang w:eastAsia="ja-JP"/>
        </w:rPr>
        <w:t>cs_NR_RachProcedureConfig_NoResponse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080B0A41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A95260C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 1"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36E16A4F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The SS changes the power level setting according to the row "T1".</w:t>
      </w:r>
    </w:p>
    <w:p w14:paraId="00B82B4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lang w:eastAsia="ja-JP"/>
        </w:rPr>
        <w:t>(v_CellPowerList_AtT1);</w:t>
      </w:r>
    </w:p>
    <w:p w14:paraId="3460D65A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020BFDD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 2"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2115B02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The SS transmits an </w:t>
      </w:r>
      <w:proofErr w:type="spellStart"/>
      <w:r>
        <w:rPr>
          <w:rFonts w:ascii="Calibri" w:hAnsi="Arial" w:cs="Arial" w:hint="eastAsia"/>
          <w:lang w:eastAsia="ja-JP"/>
        </w:rPr>
        <w:t>RRCReconfiguration</w:t>
      </w:r>
      <w:proofErr w:type="spellEnd"/>
      <w:r>
        <w:rPr>
          <w:rFonts w:ascii="Calibri" w:hAnsi="Arial" w:cs="Arial" w:hint="eastAsia"/>
          <w:lang w:eastAsia="ja-JP"/>
        </w:rPr>
        <w:t xml:space="preserve"> message on NR Cell 1 to order the UE to perform handover to NR Cell 2.</w:t>
      </w:r>
    </w:p>
    <w:p w14:paraId="5812B8B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Note: failure case UE doesn't go to nr_Cell2 =&gt; the standard function need not be used</w:t>
      </w:r>
    </w:p>
    <w:p w14:paraId="6145520E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v_RRCReconfigurationHO</w:t>
      </w:r>
      <w:proofErr w:type="spellEnd"/>
      <w:r>
        <w:rPr>
          <w:rFonts w:ascii="Calibri" w:hAnsi="Arial" w:cs="Arial" w:hint="eastAsia"/>
          <w:lang w:eastAsia="ja-JP"/>
        </w:rPr>
        <w:t xml:space="preserve"> := f_NR5GC_RRCReconfiguration_IntraNR_HO(nr_Cell2);</w:t>
      </w:r>
    </w:p>
    <w:p w14:paraId="3B69D82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SRB.send</w:t>
      </w:r>
      <w:proofErr w:type="spellEnd"/>
      <w:r>
        <w:rPr>
          <w:rFonts w:ascii="Calibri" w:hAnsi="Arial" w:cs="Arial" w:hint="eastAsia"/>
          <w:lang w:eastAsia="ja-JP"/>
        </w:rPr>
        <w:t xml:space="preserve">(cas_NR_SRB1_RrcPdu_REQ(nr_Cell1, </w:t>
      </w:r>
      <w:proofErr w:type="spellStart"/>
      <w:r>
        <w:rPr>
          <w:rFonts w:ascii="Calibri" w:hAnsi="Arial" w:cs="Arial" w:hint="eastAsia"/>
          <w:lang w:eastAsia="ja-JP"/>
        </w:rPr>
        <w:t>cs_TimingInfo_Now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v_RRCReconfigurati</w:t>
      </w:r>
      <w:r>
        <w:rPr>
          <w:rFonts w:ascii="Calibri" w:hAnsi="Arial" w:cs="Arial" w:hint="eastAsia"/>
          <w:lang w:eastAsia="ja-JP"/>
        </w:rPr>
        <w:t>onHO</w:t>
      </w:r>
      <w:proofErr w:type="spellEnd"/>
      <w:r>
        <w:rPr>
          <w:rFonts w:ascii="Calibri" w:hAnsi="Arial" w:cs="Arial" w:hint="eastAsia"/>
          <w:lang w:eastAsia="ja-JP"/>
        </w:rPr>
        <w:t>));</w:t>
      </w:r>
    </w:p>
    <w:p w14:paraId="669512D2" w14:textId="77777777" w:rsidR="008936AC" w:rsidRPr="00A361D3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r w:rsidRPr="00A361D3">
        <w:rPr>
          <w:rFonts w:ascii="Calibri" w:hAnsi="Arial" w:cs="Arial" w:hint="eastAsia"/>
          <w:lang w:val="fr-FR" w:eastAsia="ja-JP"/>
        </w:rPr>
        <w:t>t_T304Min.start(v_T304Min);</w:t>
      </w:r>
    </w:p>
    <w:p w14:paraId="00000245" w14:textId="77777777" w:rsidR="008936AC" w:rsidRPr="00A361D3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A361D3">
        <w:rPr>
          <w:rFonts w:ascii="Calibri" w:hAnsi="Arial" w:cs="Arial" w:hint="eastAsia"/>
          <w:lang w:val="fr-FR" w:eastAsia="ja-JP"/>
        </w:rPr>
        <w:t xml:space="preserve">    </w:t>
      </w:r>
    </w:p>
    <w:p w14:paraId="1B63CDD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A361D3">
        <w:rPr>
          <w:rFonts w:ascii="Calibri" w:hAnsi="Arial" w:cs="Arial" w:hint="eastAsia"/>
          <w:lang w:val="fr-FR" w:eastAsia="ja-JP"/>
        </w:rPr>
        <w:t xml:space="preserve">    </w:t>
      </w:r>
      <w:r>
        <w:rPr>
          <w:rFonts w:ascii="Calibri" w:hAnsi="Arial" w:cs="Arial" w:hint="eastAsia"/>
          <w:lang w:eastAsia="ja-JP"/>
        </w:rPr>
        <w:t xml:space="preserve">//@siclog "Step 3"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5EDC4A22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SS changes the power level setting according to the row "T2".</w:t>
      </w:r>
    </w:p>
    <w:p w14:paraId="4414D53D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lang w:eastAsia="ja-JP"/>
        </w:rPr>
        <w:t>(v_CellPowerList_AtT2);</w:t>
      </w:r>
    </w:p>
    <w:p w14:paraId="6E456BA9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78401ED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"Steps 4-6B"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4EEB0B7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//Check: Does t</w:t>
      </w:r>
      <w:r>
        <w:rPr>
          <w:rFonts w:ascii="Calibri" w:hAnsi="Arial" w:cs="Arial" w:hint="eastAsia"/>
          <w:lang w:eastAsia="ja-JP"/>
        </w:rPr>
        <w:t xml:space="preserve">he UE transmit an </w:t>
      </w:r>
      <w:proofErr w:type="spellStart"/>
      <w:r>
        <w:rPr>
          <w:rFonts w:ascii="Calibri" w:hAnsi="Arial" w:cs="Arial" w:hint="eastAsia"/>
          <w:lang w:eastAsia="ja-JP"/>
        </w:rPr>
        <w:t>RRCReestablishmentRequest</w:t>
      </w:r>
      <w:proofErr w:type="spellEnd"/>
      <w:r>
        <w:rPr>
          <w:rFonts w:ascii="Calibri" w:hAnsi="Arial" w:cs="Arial" w:hint="eastAsia"/>
          <w:lang w:eastAsia="ja-JP"/>
        </w:rPr>
        <w:t xml:space="preserve"> message on NR Cell 1?</w:t>
      </w:r>
    </w:p>
    <w:p w14:paraId="2A23E8D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 R5-206369, R5-206336 sic@</w:t>
      </w:r>
    </w:p>
    <w:p w14:paraId="3EA754D2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f_NR5GC_RRCReestablishment_Def(nr_Cell1, nr_Cell1, -, 2, -, -, "Step 4");</w:t>
      </w:r>
    </w:p>
    <w:p w14:paraId="346DCD4A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736950EB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 7"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2A523AB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SS changes the power level se</w:t>
      </w:r>
      <w:r>
        <w:rPr>
          <w:rFonts w:ascii="Calibri" w:hAnsi="Arial" w:cs="Arial" w:hint="eastAsia"/>
          <w:lang w:eastAsia="ja-JP"/>
        </w:rPr>
        <w:t>tting according to the row "T1".</w:t>
      </w:r>
    </w:p>
    <w:p w14:paraId="2FA23A65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lang w:eastAsia="ja-JP"/>
        </w:rPr>
        <w:t>(v_CellPowerList_AtT1);</w:t>
      </w:r>
    </w:p>
    <w:p w14:paraId="7DA700F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0ADD007D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 8"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5B687F85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//The SS transmits an </w:t>
      </w:r>
      <w:proofErr w:type="spellStart"/>
      <w:r>
        <w:rPr>
          <w:rFonts w:ascii="Calibri" w:hAnsi="Arial" w:cs="Arial" w:hint="eastAsia"/>
          <w:lang w:eastAsia="ja-JP"/>
        </w:rPr>
        <w:t>RRCReconfiguration</w:t>
      </w:r>
      <w:proofErr w:type="spellEnd"/>
      <w:r>
        <w:rPr>
          <w:rFonts w:ascii="Calibri" w:hAnsi="Arial" w:cs="Arial" w:hint="eastAsia"/>
          <w:lang w:eastAsia="ja-JP"/>
        </w:rPr>
        <w:t xml:space="preserve"> message on NR Cell 1 to order the UE to perform handover to NR Cell 2.</w:t>
      </w:r>
    </w:p>
    <w:p w14:paraId="52F0EF6D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v_SubframeTiming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f_NR_GetNextSendOccasion_DL</w:t>
      </w:r>
      <w:proofErr w:type="spellEnd"/>
      <w:r>
        <w:rPr>
          <w:rFonts w:ascii="Calibri" w:hAnsi="Arial" w:cs="Arial" w:hint="eastAsia"/>
          <w:lang w:eastAsia="ja-JP"/>
        </w:rPr>
        <w:t>(nr_Cell1);</w:t>
      </w:r>
    </w:p>
    <w:p w14:paraId="001E07D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SRB.send</w:t>
      </w:r>
      <w:proofErr w:type="spellEnd"/>
      <w:r>
        <w:rPr>
          <w:rFonts w:ascii="Calibri" w:hAnsi="Arial" w:cs="Arial" w:hint="eastAsia"/>
          <w:lang w:eastAsia="ja-JP"/>
        </w:rPr>
        <w:t xml:space="preserve">(cas_NR_SRB1_RrcPdu_REQ(nr_Cell1,  </w:t>
      </w:r>
      <w:proofErr w:type="spellStart"/>
      <w:r>
        <w:rPr>
          <w:rFonts w:ascii="Calibri" w:hAnsi="Arial" w:cs="Arial" w:hint="eastAsia"/>
          <w:lang w:eastAsia="ja-JP"/>
        </w:rPr>
        <w:t>cs_TimingInfo_NR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v_SubframeTiming</w:t>
      </w:r>
      <w:proofErr w:type="spellEnd"/>
      <w:r>
        <w:rPr>
          <w:rFonts w:ascii="Calibri" w:hAnsi="Arial" w:cs="Arial" w:hint="eastAsia"/>
          <w:lang w:eastAsia="ja-JP"/>
        </w:rPr>
        <w:t xml:space="preserve">), </w:t>
      </w:r>
      <w:proofErr w:type="spellStart"/>
      <w:r>
        <w:rPr>
          <w:rFonts w:ascii="Calibri" w:hAnsi="Arial" w:cs="Arial" w:hint="eastAsia"/>
          <w:lang w:eastAsia="ja-JP"/>
        </w:rPr>
        <w:t>v_RRCReconfigurationHO</w:t>
      </w:r>
      <w:proofErr w:type="spellEnd"/>
      <w:r>
        <w:rPr>
          <w:rFonts w:ascii="Calibri" w:hAnsi="Arial" w:cs="Arial" w:hint="eastAsia"/>
          <w:lang w:eastAsia="ja-JP"/>
        </w:rPr>
        <w:t>));</w:t>
      </w:r>
    </w:p>
    <w:p w14:paraId="1B1F4B0D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A8EEEF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//Re-configure RACH procedure as for initial access in nr_Cell2</w:t>
      </w:r>
    </w:p>
    <w:p w14:paraId="787164C5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v_TimingInfo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 xml:space="preserve"> := 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f_NR_TimingOtherCell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 xml:space="preserve">(nr_Cell1, 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cs_TimingInfo_NR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(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v_SubframeTiming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), nr_Cell2);</w:t>
      </w:r>
    </w:p>
    <w:p w14:paraId="3133D5E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v_SubframeTiming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 xml:space="preserve"> := 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f_SubFrameTiming_AddMilliSeconds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(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valueof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(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v_TimingInfo.SubFrame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), float2int(v_T304Max * 1000.0)); //Add T304max to make sure T304 timeo</w:t>
      </w:r>
      <w:r>
        <w:rPr>
          <w:rFonts w:ascii="Calibri" w:hAnsi="Arial" w:cs="Arial" w:hint="eastAsia"/>
          <w:highlight w:val="yellow"/>
          <w:lang w:eastAsia="ja-JP"/>
        </w:rPr>
        <w:t>ut</w:t>
      </w:r>
    </w:p>
    <w:p w14:paraId="2CA0B30A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f_NR_SS_RachProcedureConfig_Def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 xml:space="preserve">(nr_Cell2,  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cs_TimingInfo_NR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(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v_SubframeTiming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));</w:t>
      </w:r>
    </w:p>
    <w:p w14:paraId="2C01571B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A7783CB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//EXCEPTION: In parallel to the events described in step 9 the steps specified in Table 8.1.4.1.5.3.2-4 should take place.</w:t>
      </w:r>
    </w:p>
    <w:p w14:paraId="6607EC8B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//Nothing to do nr_Cell2 already configured to not respond to any RA Preamble</w:t>
      </w:r>
    </w:p>
    <w:p w14:paraId="590A7C9E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25B975D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 9"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0ECA75B9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SS changes the power level setting according to the row "T3".</w:t>
      </w:r>
    </w:p>
    <w:p w14:paraId="0812F0C3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lang w:eastAsia="ja-JP"/>
        </w:rPr>
        <w:t>(</w:t>
      </w:r>
      <w:r>
        <w:rPr>
          <w:rFonts w:ascii="Calibri" w:hAnsi="Arial" w:cs="Arial" w:hint="eastAsia"/>
          <w:highlight w:val="yellow"/>
          <w:lang w:eastAsia="ja-JP"/>
        </w:rPr>
        <w:t>v_CellPowerList_AtT3</w:t>
      </w:r>
      <w:r>
        <w:rPr>
          <w:rFonts w:ascii="Calibri" w:hAnsi="Arial" w:cs="Arial" w:hint="eastAsia"/>
          <w:lang w:eastAsia="ja-JP"/>
        </w:rPr>
        <w:t>);</w:t>
      </w:r>
    </w:p>
    <w:p w14:paraId="59AB15F2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375CC1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 </w:t>
      </w:r>
      <w:r>
        <w:rPr>
          <w:rFonts w:ascii="Calibri" w:hAnsi="Arial" w:cs="Arial" w:hint="eastAsia"/>
          <w:lang w:eastAsia="ja-JP"/>
        </w:rPr>
        <w:t xml:space="preserve">10-12B"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29236CC4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Check: Does the UE transmit an </w:t>
      </w:r>
      <w:proofErr w:type="spellStart"/>
      <w:r>
        <w:rPr>
          <w:rFonts w:ascii="Calibri" w:hAnsi="Arial" w:cs="Arial" w:hint="eastAsia"/>
          <w:lang w:eastAsia="ja-JP"/>
        </w:rPr>
        <w:t>RRCReestablishmentRequest</w:t>
      </w:r>
      <w:proofErr w:type="spellEnd"/>
      <w:r>
        <w:rPr>
          <w:rFonts w:ascii="Calibri" w:hAnsi="Arial" w:cs="Arial" w:hint="eastAsia"/>
          <w:lang w:eastAsia="ja-JP"/>
        </w:rPr>
        <w:t xml:space="preserve"> message on NR Cell 2?</w:t>
      </w:r>
    </w:p>
    <w:p w14:paraId="4F106FF2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 R5-206369, R5-206336 sic@</w:t>
      </w:r>
    </w:p>
    <w:p w14:paraId="44A3817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f_NR5GC_RRCReestablishment_Def(nr_Cell1, </w:t>
      </w:r>
      <w:r>
        <w:rPr>
          <w:rFonts w:ascii="Calibri" w:hAnsi="Arial" w:cs="Arial" w:hint="eastAsia"/>
          <w:highlight w:val="yellow"/>
          <w:lang w:eastAsia="ja-JP"/>
        </w:rPr>
        <w:t>nr_Cell2</w:t>
      </w:r>
      <w:r>
        <w:rPr>
          <w:rFonts w:ascii="Calibri" w:hAnsi="Arial" w:cs="Arial" w:hint="eastAsia"/>
          <w:lang w:eastAsia="ja-JP"/>
        </w:rPr>
        <w:t xml:space="preserve">, -, </w:t>
      </w:r>
      <w:r>
        <w:rPr>
          <w:rFonts w:ascii="Calibri" w:hAnsi="Arial" w:cs="Arial" w:hint="eastAsia"/>
          <w:highlight w:val="yellow"/>
          <w:lang w:eastAsia="ja-JP"/>
        </w:rPr>
        <w:t>0</w:t>
      </w:r>
      <w:r>
        <w:rPr>
          <w:rFonts w:ascii="Calibri" w:hAnsi="Arial" w:cs="Arial" w:hint="eastAsia"/>
          <w:lang w:eastAsia="ja-JP"/>
        </w:rPr>
        <w:t>, -, -, "Step 12");</w:t>
      </w:r>
    </w:p>
    <w:p w14:paraId="4FAA70F2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r>
        <w:rPr>
          <w:rFonts w:ascii="Calibri" w:hAnsi="Arial" w:cs="Arial" w:hint="eastAsia"/>
          <w:lang w:eastAsia="ja-JP"/>
        </w:rPr>
        <w:t xml:space="preserve">     </w:t>
      </w:r>
    </w:p>
    <w:p w14:paraId="58BBCF0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//@siclog "Step 13"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14:paraId="3802149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//The SS transmits an RRCRelease message on NR Cell 2.</w:t>
      </w:r>
    </w:p>
    <w:p w14:paraId="42DC9E8D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f_NR_RRCRelease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(nr_Cell2</w:t>
      </w:r>
      <w:r>
        <w:rPr>
          <w:rFonts w:ascii="Calibri" w:hAnsi="Arial" w:cs="Arial" w:hint="eastAsia"/>
          <w:lang w:eastAsia="ja-JP"/>
        </w:rPr>
        <w:t>);</w:t>
      </w:r>
    </w:p>
    <w:p w14:paraId="24BB5BD2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14:paraId="42BE3D8A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// End of fl_TC_8_1_4_1_5_TestBody    </w:t>
      </w:r>
    </w:p>
    <w:p w14:paraId="174B9E18" w14:textId="77777777" w:rsidR="008936AC" w:rsidRDefault="008A31F8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4AFCB2B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>function fl_TC_8_1_4_1_5_TestBody () runs on NR5GC_PTC</w:t>
      </w:r>
    </w:p>
    <w:p w14:paraId="5B6118EE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{</w:t>
      </w:r>
    </w:p>
    <w:p w14:paraId="3706455E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DL_DCCH_Message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v_RRCReconfigurationHO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14:paraId="069FF80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float v_T304Min :=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f_NR_SetTimerToleranceMin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(nr_Cell1,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rrcTimer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1.0); //T304 is ms1000 according to 38.508-1 Table 4.6.3-19.</w:t>
      </w:r>
    </w:p>
    <w:p w14:paraId="41F9CB1A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float v_T304Max :=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f_NR_SetTimerToleranceMax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(nr_C</w:t>
      </w:r>
      <w:r>
        <w:rPr>
          <w:rFonts w:ascii="Calibri" w:hAnsi="Arial" w:cs="Arial" w:hint="eastAsia"/>
          <w:sz w:val="21"/>
          <w:szCs w:val="22"/>
          <w:lang w:eastAsia="ja-JP"/>
        </w:rPr>
        <w:t xml:space="preserve">ell1,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rrcTimer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1.0); //T304 is ms1000 according to 38.508-1 Table 4.6.3-19.</w:t>
      </w:r>
    </w:p>
    <w:p w14:paraId="26F179A4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TimingInfo_Type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v_TimingInfo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14:paraId="18D4503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SubFrameTiming_Type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v_SubframeTiming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14:paraId="2415F3F9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//Power level as per Table 8.1.4.1.5.3.2-1</w:t>
      </w:r>
    </w:p>
    <w:p w14:paraId="793D4E74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NR_CellP</w:t>
      </w:r>
      <w:r>
        <w:rPr>
          <w:rFonts w:ascii="Calibri" w:hAnsi="Arial" w:cs="Arial" w:hint="eastAsia"/>
          <w:sz w:val="21"/>
          <w:szCs w:val="22"/>
          <w:lang w:eastAsia="ja-JP"/>
        </w:rPr>
        <w:t>owerList_Type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v_CellPowerList_AtT1 := {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cs_NR_CellPower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(nr_Cell2, tsc_NR_ServingCellSSS_EPRE_FR1, tsc_NR_ServingCellSSS_EPRE_FR2)};</w:t>
      </w:r>
    </w:p>
    <w:p w14:paraId="3FF79E6B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NR_CellPowerList_Type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v_CellPowerList_AtT2 := {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cs_NR_CellPower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(nr_Cell2,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tsc_NR_NonSuitableOffCellS</w:t>
      </w:r>
      <w:r>
        <w:rPr>
          <w:rFonts w:ascii="Calibri" w:hAnsi="Arial" w:cs="Arial" w:hint="eastAsia"/>
          <w:sz w:val="21"/>
          <w:szCs w:val="22"/>
          <w:lang w:eastAsia="ja-JP"/>
        </w:rPr>
        <w:t>SS_EPRE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tsc_NR_NonSuitableOffCellSSS_EPRE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)};</w:t>
      </w:r>
    </w:p>
    <w:p w14:paraId="1985467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NR_CellPowerList_Type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v_CellPowerList_AtT3 := {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cs_NR_CellPower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(nr_Cell1,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tsc_NR_NonSuitableOffCellSSS_EPRE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tsc_NR_NonSuitableOffCellSSS_EPRE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),</w:t>
      </w:r>
    </w:p>
    <w:p w14:paraId="28ED03AC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                       </w:t>
      </w: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   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cs_NR_CellPower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(nr_Cell2, tsc_NR_ServingCellSSS_EPRE_FR1, tsc_NR_ServingCellSSS_EPRE_FR2)};</w:t>
      </w:r>
    </w:p>
    <w:p w14:paraId="27B2990E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timer t_T304Min;</w:t>
      </w:r>
    </w:p>
    <w:p w14:paraId="09A67113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</w:p>
    <w:p w14:paraId="514CA83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 Reconfigure nr_Cell2 to no respond to any RA Preamble</w:t>
      </w:r>
    </w:p>
    <w:p w14:paraId="04DE164F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lastRenderedPageBreak/>
        <w:t xml:space="preserve">    // Table 8.1.4.1.5.3.2-4: The UE attempts to perform the handover using MAC Random Access Preamble on NR Cell 2. SS does not respond.</w:t>
      </w:r>
    </w:p>
    <w:p w14:paraId="570A7D62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f_NR_SS_RachProcedureConfig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(nr_Cell2,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cs_NR_RachProce</w:t>
      </w:r>
      <w:r>
        <w:rPr>
          <w:rFonts w:ascii="Calibri" w:hAnsi="Arial" w:cs="Arial" w:hint="eastAsia"/>
          <w:sz w:val="21"/>
          <w:szCs w:val="22"/>
          <w:lang w:eastAsia="ja-JP"/>
        </w:rPr>
        <w:t>dureConfig_NoResponse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);</w:t>
      </w:r>
    </w:p>
    <w:p w14:paraId="48790AA4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14:paraId="669A20F3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//@siclog "Step 1"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14:paraId="41EEEF4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 The SS changes the power level setting according to the row "T1".</w:t>
      </w:r>
    </w:p>
    <w:p w14:paraId="065E714E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(v_CellPowerList_AtT1);</w:t>
      </w:r>
    </w:p>
    <w:p w14:paraId="702D7022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</w:p>
    <w:p w14:paraId="1A33CE6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//@siclog "Step 2"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14:paraId="5081F73F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 The SS transmits an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RRCReconfigurat</w:t>
      </w:r>
      <w:r>
        <w:rPr>
          <w:rFonts w:ascii="Calibri" w:hAnsi="Arial" w:cs="Arial" w:hint="eastAsia"/>
          <w:sz w:val="21"/>
          <w:szCs w:val="22"/>
          <w:lang w:eastAsia="ja-JP"/>
        </w:rPr>
        <w:t>ion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message on NR Cell 1 to order the UE to perform handover to NR Cell 2.</w:t>
      </w:r>
    </w:p>
    <w:p w14:paraId="24F6FDB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 Note: failure case UE doesn't go to nr_Cell2 =&gt; the standard function need not be used</w:t>
      </w:r>
    </w:p>
    <w:p w14:paraId="326FF015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v_RRCReconfigurationHO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:= f_NR5GC_RRCReconfiguration_IntraNR_HO(nr_Cell2);</w:t>
      </w:r>
    </w:p>
    <w:p w14:paraId="0B5A1B9E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SRB.send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(cas_NR_SRB1_RrcPdu_REQ(nr_Cell1,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cs_TimingInfo_Now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v_RRCReconfigurationHO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));</w:t>
      </w:r>
    </w:p>
    <w:p w14:paraId="1AE2228A" w14:textId="77777777" w:rsidR="008936AC" w:rsidRPr="00A361D3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val="fr-FR"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r w:rsidRPr="00A361D3">
        <w:rPr>
          <w:rFonts w:ascii="Calibri" w:hAnsi="Arial" w:cs="Arial" w:hint="eastAsia"/>
          <w:sz w:val="21"/>
          <w:szCs w:val="22"/>
          <w:lang w:val="fr-FR" w:eastAsia="ja-JP"/>
        </w:rPr>
        <w:t>t_T304Min.start(v_T304Min);</w:t>
      </w:r>
    </w:p>
    <w:p w14:paraId="7053CD10" w14:textId="77777777" w:rsidR="008936AC" w:rsidRPr="00A361D3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val="fr-FR" w:eastAsia="ja-JP"/>
        </w:rPr>
      </w:pPr>
      <w:r w:rsidRPr="00A361D3">
        <w:rPr>
          <w:rFonts w:ascii="Calibri" w:hAnsi="Arial" w:cs="Arial" w:hint="eastAsia"/>
          <w:sz w:val="21"/>
          <w:szCs w:val="22"/>
          <w:lang w:val="fr-FR" w:eastAsia="ja-JP"/>
        </w:rPr>
        <w:t xml:space="preserve">    </w:t>
      </w:r>
    </w:p>
    <w:p w14:paraId="59EEE33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 w:rsidRPr="00A361D3">
        <w:rPr>
          <w:rFonts w:ascii="Calibri" w:hAnsi="Arial" w:cs="Arial" w:hint="eastAsia"/>
          <w:sz w:val="21"/>
          <w:szCs w:val="22"/>
          <w:lang w:val="fr-FR" w:eastAsia="ja-JP"/>
        </w:rPr>
        <w:t xml:space="preserve">    </w:t>
      </w:r>
      <w:r>
        <w:rPr>
          <w:rFonts w:ascii="Calibri" w:hAnsi="Arial" w:cs="Arial" w:hint="eastAsia"/>
          <w:sz w:val="21"/>
          <w:szCs w:val="22"/>
          <w:lang w:eastAsia="ja-JP"/>
        </w:rPr>
        <w:t xml:space="preserve">//@siclog "Step 3"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14:paraId="3C8F66F5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//The SS changes the power level setting according to the row "T2".</w:t>
      </w:r>
    </w:p>
    <w:p w14:paraId="646DA4C3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(v_CellPowerList_AtT2);</w:t>
      </w:r>
    </w:p>
    <w:p w14:paraId="5D56ABEC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14:paraId="610E69D4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</w:p>
    <w:p w14:paraId="00FED5D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//@siclog "Steps 4-6B"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14:paraId="4B5E5B3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//Check: Does the UE transmit an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RRCReestablishmentRequest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message on NR Cell 1?</w:t>
      </w:r>
    </w:p>
    <w:p w14:paraId="7DDD4894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 R5-206369, R5-206336 sic@</w:t>
      </w:r>
    </w:p>
    <w:p w14:paraId="2D366302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f_NR5GC_RRCReestablishment_Def(nr_Cell1, nr_Cell1, -, 2, -, -, "S</w:t>
      </w:r>
      <w:r>
        <w:rPr>
          <w:rFonts w:ascii="Calibri" w:hAnsi="Arial" w:cs="Arial" w:hint="eastAsia"/>
          <w:sz w:val="21"/>
          <w:szCs w:val="22"/>
          <w:lang w:eastAsia="ja-JP"/>
        </w:rPr>
        <w:t>tep 4");</w:t>
      </w:r>
    </w:p>
    <w:p w14:paraId="1A810657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14:paraId="62DCFD7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//@siclog "Step 7"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14:paraId="52F3969D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//The SS changes the power level setting according to the row "T1".</w:t>
      </w:r>
    </w:p>
    <w:p w14:paraId="65E5F893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(v_CellPowerList_AtT1);</w:t>
      </w:r>
    </w:p>
    <w:p w14:paraId="427DFCB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</w:p>
    <w:p w14:paraId="7653CB3E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//@siclog "Step 8"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14:paraId="07A90B8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//The SS transmits an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RRCReconfiguration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message on NR</w:t>
      </w:r>
      <w:r>
        <w:rPr>
          <w:rFonts w:ascii="Calibri" w:hAnsi="Arial" w:cs="Arial" w:hint="eastAsia"/>
          <w:sz w:val="21"/>
          <w:szCs w:val="22"/>
          <w:lang w:eastAsia="ja-JP"/>
        </w:rPr>
        <w:t xml:space="preserve"> Cell 1 to order the UE to perform handover to NR Cell 2.</w:t>
      </w:r>
    </w:p>
    <w:p w14:paraId="7B2BF33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v_SubframeTiming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f_NR_GetNextSendOccasion_DL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(nr_Cell1);</w:t>
      </w:r>
    </w:p>
    <w:p w14:paraId="601E4F2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SRB.send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(cas_NR_SRB1_RrcPdu_REQ(nr_Cell1,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cs_TimingInfo_NR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v_SubframeTiming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),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v_RRCReconfigurationHO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));</w:t>
      </w:r>
    </w:p>
    <w:p w14:paraId="05CFAB25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14:paraId="0AE5565A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//Re-configure RACH pr</w:t>
      </w:r>
      <w:r>
        <w:rPr>
          <w:rFonts w:ascii="Calibri" w:hAnsi="Arial" w:cs="Arial" w:hint="eastAsia"/>
          <w:sz w:val="21"/>
          <w:szCs w:val="22"/>
          <w:lang w:eastAsia="ja-JP"/>
        </w:rPr>
        <w:t>ocedure as for initial access in nr_Cell2</w:t>
      </w:r>
    </w:p>
    <w:p w14:paraId="1B2E7F1B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</w:t>
      </w:r>
    </w:p>
    <w:p w14:paraId="61CF026D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14:paraId="5D9D04B6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//EXCEPTION: In parallel to the events described in step 9 the steps specified in Table 8.1.4.1.5.3.2-4 should take place.</w:t>
      </w:r>
    </w:p>
    <w:p w14:paraId="6BCA904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//Nothing to do nr_Cell2 already configured to not respond to any RA Preamble</w:t>
      </w:r>
    </w:p>
    <w:p w14:paraId="550E1603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14:paraId="186F54AC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//@siclog "Step 9"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14:paraId="02100D53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//The SS ch</w:t>
      </w:r>
      <w:r>
        <w:rPr>
          <w:rFonts w:ascii="Calibri" w:hAnsi="Arial" w:cs="Arial" w:hint="eastAsia"/>
          <w:sz w:val="21"/>
          <w:szCs w:val="22"/>
          <w:lang w:eastAsia="ja-JP"/>
        </w:rPr>
        <w:t>anges the power level setting according to the row "T3".</w:t>
      </w:r>
    </w:p>
    <w:p w14:paraId="3CDBDD87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f_NR_SetCellPowerList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v_CellPowerList_AtT2</w:t>
      </w:r>
      <w:r>
        <w:rPr>
          <w:rFonts w:ascii="Calibri" w:hAnsi="Arial" w:cs="Arial" w:hint="eastAsia"/>
          <w:sz w:val="21"/>
          <w:szCs w:val="22"/>
          <w:lang w:eastAsia="ja-JP"/>
        </w:rPr>
        <w:t xml:space="preserve">);//prose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</w:p>
    <w:p w14:paraId="59CE5C9C" w14:textId="77777777" w:rsidR="008936AC" w:rsidRDefault="008936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14:paraId="5CC3B1F9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//@siclog "Step 10-12B"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14:paraId="5A8F8D79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 Check: Does the UE transmit an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RRCReestablishmentRequest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message on NR Cell 2?</w:t>
      </w:r>
    </w:p>
    <w:p w14:paraId="50334A00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 R5-206369, R5-206336 sic@</w:t>
      </w:r>
    </w:p>
    <w:p w14:paraId="5AAAC32E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lastRenderedPageBreak/>
        <w:t xml:space="preserve">    f_NR5GC_RRCReestablishment_Def(nr_Cell1, 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nr_Cell1</w:t>
      </w:r>
      <w:r>
        <w:rPr>
          <w:rFonts w:ascii="Calibri" w:hAnsi="Arial" w:cs="Arial" w:hint="eastAsia"/>
          <w:sz w:val="21"/>
          <w:szCs w:val="22"/>
          <w:lang w:eastAsia="ja-JP"/>
        </w:rPr>
        <w:t xml:space="preserve">, -, </w:t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2</w:t>
      </w:r>
      <w:r>
        <w:rPr>
          <w:rFonts w:ascii="Calibri" w:hAnsi="Arial" w:cs="Arial" w:hint="eastAsia"/>
          <w:sz w:val="21"/>
          <w:szCs w:val="22"/>
          <w:lang w:eastAsia="ja-JP"/>
        </w:rPr>
        <w:t>, -, -, "Step 12");</w:t>
      </w:r>
    </w:p>
    <w:p w14:paraId="640EAC1A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ab/>
      </w:r>
    </w:p>
    <w:p w14:paraId="21ED4CF8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//@siclog "Step 13"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14:paraId="27AE92AC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//The SS transmits an RRCRelease message on NR Cell 2.</w:t>
      </w:r>
    </w:p>
    <w:p w14:paraId="6F3D9C62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f_NR_RRCRelease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nr_Cell</w:t>
      </w:r>
      <w:proofErr w:type="spellEnd"/>
      <w:r>
        <w:rPr>
          <w:rFonts w:ascii="Calibri" w:eastAsia="SimSun" w:hAnsi="Arial" w:cs="Arial" w:hint="eastAsia"/>
          <w:sz w:val="21"/>
          <w:szCs w:val="22"/>
          <w:highlight w:val="yellow"/>
          <w:lang w:val="en-US" w:eastAsia="zh-CN"/>
        </w:rPr>
        <w:t>1</w:t>
      </w:r>
      <w:r>
        <w:rPr>
          <w:rFonts w:ascii="Calibri" w:hAnsi="Arial" w:cs="Arial" w:hint="eastAsia"/>
          <w:sz w:val="21"/>
          <w:szCs w:val="22"/>
          <w:lang w:eastAsia="ja-JP"/>
        </w:rPr>
        <w:t>);</w:t>
      </w:r>
    </w:p>
    <w:p w14:paraId="29A55BE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</w:p>
    <w:p w14:paraId="47C29F61" w14:textId="77777777" w:rsidR="008936AC" w:rsidRDefault="008A31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} // End </w:t>
      </w:r>
      <w:r>
        <w:rPr>
          <w:rFonts w:ascii="Calibri" w:hAnsi="Arial" w:cs="Arial" w:hint="eastAsia"/>
          <w:sz w:val="21"/>
          <w:szCs w:val="22"/>
          <w:lang w:eastAsia="ja-JP"/>
        </w:rPr>
        <w:t>of fl_TC_8_1_4_1_5_TestBody</w:t>
      </w:r>
    </w:p>
    <w:p w14:paraId="10692183" w14:textId="77777777" w:rsidR="008936AC" w:rsidRDefault="008936AC">
      <w:pPr>
        <w:rPr>
          <w:rFonts w:eastAsia="SimSun" w:cs="Arial"/>
          <w:sz w:val="21"/>
          <w:szCs w:val="22"/>
          <w:lang w:val="en-US" w:eastAsia="zh-CN"/>
        </w:rPr>
      </w:pPr>
    </w:p>
    <w:p w14:paraId="2C3746D4" w14:textId="77777777" w:rsidR="008936AC" w:rsidRDefault="008A31F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4" w:name="_Toc325725665"/>
      <w:bookmarkStart w:id="15" w:name="_Toc122434493"/>
      <w:bookmarkStart w:id="16" w:name="_Toc295288970"/>
      <w:bookmarkStart w:id="17" w:name="_Toc9469"/>
      <w:r>
        <w:rPr>
          <w:b/>
          <w:szCs w:val="22"/>
        </w:rPr>
        <w:t xml:space="preserve">Branches </w:t>
      </w:r>
      <w:bookmarkEnd w:id="14"/>
      <w:bookmarkEnd w:id="15"/>
      <w:bookmarkEnd w:id="16"/>
      <w:r>
        <w:rPr>
          <w:b/>
          <w:szCs w:val="22"/>
        </w:rPr>
        <w:t>executed</w:t>
      </w:r>
      <w:bookmarkEnd w:id="17"/>
      <w:r>
        <w:rPr>
          <w:b/>
          <w:szCs w:val="22"/>
        </w:rPr>
        <w:t xml:space="preserve"> </w:t>
      </w:r>
    </w:p>
    <w:p w14:paraId="5FA4FB3F" w14:textId="77777777" w:rsidR="008936AC" w:rsidRDefault="008A31F8">
      <w:pPr>
        <w:rPr>
          <w:rFonts w:eastAsia="SimSun" w:cs="Arial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eastAsia="SimSun" w:hint="eastAsia"/>
          <w:lang w:val="en-US" w:eastAsia="zh-CN"/>
        </w:rPr>
        <w:t>n41</w:t>
      </w:r>
      <w:r>
        <w:rPr>
          <w:rFonts w:eastAsia="SimSun" w:cs="Arial" w:hint="eastAsia"/>
          <w:lang w:val="en-US" w:eastAsia="zh-CN"/>
        </w:rPr>
        <w:t>.</w:t>
      </w:r>
    </w:p>
    <w:p w14:paraId="57477D9F" w14:textId="77777777" w:rsidR="008936AC" w:rsidRDefault="008A31F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8" w:name="_Toc295288971"/>
      <w:bookmarkStart w:id="19" w:name="_Toc325725666"/>
      <w:bookmarkStart w:id="20" w:name="_Toc122434494"/>
      <w:bookmarkStart w:id="21" w:name="_Toc22045"/>
      <w:r>
        <w:rPr>
          <w:b/>
          <w:szCs w:val="22"/>
        </w:rPr>
        <w:t>Execution Log Files</w:t>
      </w:r>
      <w:bookmarkEnd w:id="18"/>
      <w:bookmarkEnd w:id="19"/>
      <w:bookmarkEnd w:id="20"/>
      <w:bookmarkEnd w:id="21"/>
    </w:p>
    <w:p w14:paraId="6CAB1F84" w14:textId="77777777" w:rsidR="008936AC" w:rsidRDefault="008A31F8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22123"/>
      <w:proofErr w:type="spellStart"/>
      <w:r>
        <w:rPr>
          <w:rFonts w:hint="eastAsia"/>
          <w:b/>
          <w:szCs w:val="32"/>
          <w:lang w:val="en-US" w:eastAsia="ja-JP"/>
        </w:rPr>
        <w:t>HiSilicon</w:t>
      </w:r>
      <w:proofErr w:type="spellEnd"/>
      <w:r>
        <w:rPr>
          <w:rFonts w:hint="eastAsia"/>
          <w:b/>
          <w:szCs w:val="32"/>
          <w:lang w:val="en-US" w:eastAsia="ja-JP"/>
        </w:rPr>
        <w:t xml:space="preserve"> Balong 5000</w:t>
      </w:r>
      <w:bookmarkEnd w:id="22"/>
    </w:p>
    <w:p w14:paraId="7BE4F439" w14:textId="77777777" w:rsidR="008936AC" w:rsidRDefault="008A31F8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Balong 5000</w:t>
      </w:r>
      <w:r>
        <w:rPr>
          <w:rFonts w:cs="Arial"/>
        </w:rPr>
        <w:t xml:space="preserve"> passed this test case on </w:t>
      </w:r>
      <w:r>
        <w:rPr>
          <w:rFonts w:cs="Arial" w:hint="eastAsia"/>
          <w:sz w:val="21"/>
          <w:szCs w:val="22"/>
          <w:lang w:val="en-US" w:eastAsia="zh-CN"/>
        </w:rPr>
        <w:t>Starpoint SP9500 Test System</w:t>
      </w:r>
      <w:r>
        <w:rPr>
          <w:rFonts w:cs="Arial" w:hint="eastAsia"/>
          <w:sz w:val="21"/>
          <w:szCs w:val="22"/>
          <w:lang w:val="en-US" w:eastAsia="ja-JP"/>
        </w:rPr>
        <w:t xml:space="preserve">. </w:t>
      </w:r>
      <w:r>
        <w:rPr>
          <w:rFonts w:cs="Arial"/>
        </w:rPr>
        <w:t xml:space="preserve">The documentation below is </w:t>
      </w:r>
      <w:r>
        <w:rPr>
          <w:rFonts w:cs="Arial"/>
        </w:rPr>
        <w:t>enclosed as evidence of the successful test case run [1]:</w:t>
      </w:r>
    </w:p>
    <w:p w14:paraId="197A36DB" w14:textId="77777777" w:rsidR="008936AC" w:rsidRDefault="008A31F8">
      <w:pPr>
        <w:pStyle w:val="RecCCITT"/>
        <w:keepNext w:val="0"/>
        <w:keepLines w:val="0"/>
        <w:numPr>
          <w:ilvl w:val="0"/>
          <w:numId w:val="5"/>
        </w:numPr>
        <w:tabs>
          <w:tab w:val="left" w:pos="360"/>
        </w:tabs>
        <w:overflowPunct/>
        <w:autoSpaceDE/>
        <w:adjustRightInd/>
        <w:spacing w:after="0"/>
        <w:textAlignment w:val="auto"/>
        <w:rPr>
          <w:rFonts w:cs="Arial"/>
        </w:rPr>
      </w:pP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\ TC_</w:t>
      </w:r>
      <w:r>
        <w:rPr>
          <w:rFonts w:ascii="Times New Roman" w:eastAsia="SimSun" w:hAnsi="Times New Roman" w:hint="eastAsia"/>
          <w:b w:val="0"/>
          <w:sz w:val="21"/>
          <w:szCs w:val="22"/>
          <w:lang w:val="en-US" w:eastAsia="zh-CN"/>
        </w:rPr>
        <w:t>8</w:t>
      </w: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_1_</w:t>
      </w:r>
      <w:r>
        <w:rPr>
          <w:rFonts w:ascii="Times New Roman" w:eastAsia="SimSun" w:hAnsi="Times New Roman" w:hint="eastAsia"/>
          <w:b w:val="0"/>
          <w:sz w:val="21"/>
          <w:szCs w:val="22"/>
          <w:lang w:val="en-US" w:eastAsia="zh-CN"/>
        </w:rPr>
        <w:t>4</w:t>
      </w: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_</w:t>
      </w:r>
      <w:r>
        <w:rPr>
          <w:rFonts w:ascii="Times New Roman" w:eastAsia="SimSun" w:hAnsi="Times New Roman" w:hint="eastAsia"/>
          <w:b w:val="0"/>
          <w:sz w:val="21"/>
          <w:szCs w:val="22"/>
          <w:lang w:val="en-US" w:eastAsia="zh-CN"/>
        </w:rPr>
        <w:t>1_5_</w:t>
      </w: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NR5GC_PASS.</w:t>
      </w:r>
      <w:r>
        <w:rPr>
          <w:rFonts w:ascii="Times New Roman" w:eastAsia="SimSun" w:hAnsi="Times New Roman" w:hint="eastAsia"/>
          <w:b w:val="0"/>
          <w:sz w:val="21"/>
          <w:szCs w:val="22"/>
          <w:lang w:eastAsia="zh-CN"/>
        </w:rPr>
        <w:t>spm</w:t>
      </w:r>
    </w:p>
    <w:p w14:paraId="009724B0" w14:textId="77777777" w:rsidR="008936AC" w:rsidRDefault="008936AC">
      <w:pPr>
        <w:pStyle w:val="RecCCITT"/>
        <w:keepNext w:val="0"/>
        <w:keepLines w:val="0"/>
        <w:tabs>
          <w:tab w:val="left" w:pos="360"/>
        </w:tabs>
        <w:overflowPunct/>
        <w:autoSpaceDE/>
        <w:adjustRightInd/>
        <w:spacing w:after="0"/>
        <w:textAlignment w:val="auto"/>
        <w:rPr>
          <w:rFonts w:cs="Arial"/>
        </w:rPr>
      </w:pPr>
    </w:p>
    <w:p w14:paraId="41671F19" w14:textId="77777777" w:rsidR="008936AC" w:rsidRDefault="008A31F8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NR5GC_Testsuite</w:t>
      </w:r>
      <w:r>
        <w:rPr>
          <w:rFonts w:eastAsia="SimSun"/>
        </w:rPr>
        <w:t>.</w:t>
      </w:r>
      <w:r>
        <w:rPr>
          <w:rFonts w:eastAsia="SimSun" w:hint="eastAsia"/>
          <w:lang w:eastAsia="zh-CN"/>
        </w:rPr>
        <w:t>sppar</w:t>
      </w:r>
    </w:p>
    <w:p w14:paraId="2C20CD8A" w14:textId="77777777" w:rsidR="008936AC" w:rsidRDefault="008A31F8">
      <w:pPr>
        <w:rPr>
          <w:rFonts w:cs="Arial"/>
          <w:sz w:val="21"/>
          <w:szCs w:val="22"/>
          <w:lang w:val="en-US" w:eastAsia="ja-JP"/>
        </w:rPr>
      </w:pPr>
      <w:r>
        <w:rPr>
          <w:rFonts w:cs="Arial" w:hint="eastAsia"/>
          <w:sz w:val="21"/>
          <w:szCs w:val="22"/>
          <w:lang w:val="en-US" w:eastAsia="ja-JP"/>
        </w:rPr>
        <w:t xml:space="preserve">The </w:t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Balong 5000 passed this test case on the Keysight S8704A Protocol Conformance Toolset solution. The documentation below is enclos</w:t>
      </w:r>
      <w:r>
        <w:rPr>
          <w:rFonts w:cs="Arial" w:hint="eastAsia"/>
          <w:sz w:val="21"/>
          <w:szCs w:val="22"/>
          <w:lang w:val="en-US" w:eastAsia="ja-JP"/>
        </w:rPr>
        <w:t>ed as evidence of the successful test case run [1]:</w:t>
      </w:r>
    </w:p>
    <w:p w14:paraId="0179E2B4" w14:textId="77777777" w:rsidR="008936AC" w:rsidRDefault="008A31F8">
      <w:pPr>
        <w:pStyle w:val="RecCCITT"/>
        <w:keepNext w:val="0"/>
        <w:keepLines w:val="0"/>
        <w:numPr>
          <w:ilvl w:val="0"/>
          <w:numId w:val="5"/>
        </w:numPr>
        <w:tabs>
          <w:tab w:val="left" w:pos="360"/>
        </w:tabs>
        <w:overflowPunct/>
        <w:autoSpaceDE/>
        <w:adjustRightInd/>
        <w:spacing w:after="0"/>
        <w:textAlignment w:val="auto"/>
        <w:rPr>
          <w:rFonts w:cs="Arial"/>
        </w:rPr>
      </w:pP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\ TC_8_1_4_1_5_LOG.html</w:t>
      </w:r>
      <w:r>
        <w:rPr>
          <w:rFonts w:cs="Arial"/>
        </w:rPr>
        <w:br/>
      </w:r>
    </w:p>
    <w:p w14:paraId="3BFAD661" w14:textId="77777777" w:rsidR="008936AC" w:rsidRDefault="008A31F8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TC_8_1_4_1_5_PIXIT.xml</w:t>
      </w:r>
      <w:r>
        <w:rPr>
          <w:rFonts w:cs="Arial"/>
          <w:b/>
        </w:rPr>
        <w:br/>
      </w:r>
    </w:p>
    <w:p w14:paraId="20FF098E" w14:textId="77777777" w:rsidR="008936AC" w:rsidRDefault="008A31F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295288973"/>
      <w:bookmarkStart w:id="24" w:name="_Toc122434496"/>
      <w:bookmarkStart w:id="25" w:name="_Toc325725668"/>
      <w:bookmarkStart w:id="26" w:name="_Toc8418"/>
      <w:r>
        <w:rPr>
          <w:b/>
          <w:szCs w:val="22"/>
        </w:rPr>
        <w:t>References</w:t>
      </w:r>
      <w:bookmarkEnd w:id="23"/>
      <w:bookmarkEnd w:id="24"/>
      <w:bookmarkEnd w:id="25"/>
      <w:bookmarkEnd w:id="26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8936AC" w14:paraId="5CF76A98" w14:textId="77777777">
        <w:tc>
          <w:tcPr>
            <w:tcW w:w="709" w:type="dxa"/>
          </w:tcPr>
          <w:p w14:paraId="731E4202" w14:textId="77777777" w:rsidR="008936AC" w:rsidRDefault="008A31F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6AD7341F" w14:textId="77777777" w:rsidR="008936AC" w:rsidRDefault="008A31F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R5s210163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Supporting information for agreement of NR5GC test case 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8.1.4.1.5</w:t>
            </w:r>
            <w:r>
              <w:rPr>
                <w:rFonts w:ascii="Calibri" w:hAnsi="Calibri" w:cs="Calibri" w:hint="eastAsia"/>
                <w:sz w:val="22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1AC12143" w14:textId="77777777" w:rsidR="008936AC" w:rsidRDefault="008936AC"/>
    <w:sectPr w:rsidR="008936A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6D326" w14:textId="77777777" w:rsidR="008A31F8" w:rsidRDefault="008A31F8">
      <w:pPr>
        <w:spacing w:after="0" w:line="240" w:lineRule="auto"/>
      </w:pPr>
      <w:r>
        <w:separator/>
      </w:r>
    </w:p>
  </w:endnote>
  <w:endnote w:type="continuationSeparator" w:id="0">
    <w:p w14:paraId="66B7E62E" w14:textId="77777777" w:rsidR="008A31F8" w:rsidRDefault="008A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EE68E" w14:textId="77777777" w:rsidR="008A31F8" w:rsidRDefault="008A31F8">
      <w:pPr>
        <w:spacing w:after="0" w:line="240" w:lineRule="auto"/>
      </w:pPr>
      <w:r>
        <w:separator/>
      </w:r>
    </w:p>
  </w:footnote>
  <w:footnote w:type="continuationSeparator" w:id="0">
    <w:p w14:paraId="14B922F0" w14:textId="77777777" w:rsidR="008A31F8" w:rsidRDefault="008A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BEFBF" w14:textId="77777777" w:rsidR="008936AC" w:rsidRDefault="008A31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57B3" w14:textId="77777777" w:rsidR="008936AC" w:rsidRDefault="008936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E9199" w14:textId="77777777" w:rsidR="008936AC" w:rsidRDefault="008A31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88DA0" w14:textId="77777777" w:rsidR="008936AC" w:rsidRDefault="00893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8782D"/>
    <w:multiLevelType w:val="singleLevel"/>
    <w:tmpl w:val="134878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B551338"/>
    <w:multiLevelType w:val="multilevel"/>
    <w:tmpl w:val="2B5513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B341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17DF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936AC"/>
    <w:rsid w:val="008A31F8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61D3"/>
    <w:rsid w:val="00A47E70"/>
    <w:rsid w:val="00A50CF0"/>
    <w:rsid w:val="00A7671C"/>
    <w:rsid w:val="00AA2CBC"/>
    <w:rsid w:val="00AC5820"/>
    <w:rsid w:val="00AD1CD8"/>
    <w:rsid w:val="00B258BB"/>
    <w:rsid w:val="00B26F2D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051CD6"/>
    <w:rsid w:val="019A212A"/>
    <w:rsid w:val="02030836"/>
    <w:rsid w:val="021A7F1E"/>
    <w:rsid w:val="0415755D"/>
    <w:rsid w:val="042650CE"/>
    <w:rsid w:val="04485149"/>
    <w:rsid w:val="04F61D91"/>
    <w:rsid w:val="0581018D"/>
    <w:rsid w:val="064407F5"/>
    <w:rsid w:val="072D4CFE"/>
    <w:rsid w:val="07695FB0"/>
    <w:rsid w:val="07FE7423"/>
    <w:rsid w:val="08AA4269"/>
    <w:rsid w:val="08E70E4D"/>
    <w:rsid w:val="09BA6EA5"/>
    <w:rsid w:val="0A904D93"/>
    <w:rsid w:val="0ADC0594"/>
    <w:rsid w:val="0B3C2B7E"/>
    <w:rsid w:val="0BA4169B"/>
    <w:rsid w:val="0D201AB6"/>
    <w:rsid w:val="0D817551"/>
    <w:rsid w:val="0DC415C2"/>
    <w:rsid w:val="0E254B9D"/>
    <w:rsid w:val="0FBB0D76"/>
    <w:rsid w:val="104B5218"/>
    <w:rsid w:val="1136263F"/>
    <w:rsid w:val="11861629"/>
    <w:rsid w:val="11D259F6"/>
    <w:rsid w:val="122F167B"/>
    <w:rsid w:val="127C1DDB"/>
    <w:rsid w:val="1316744D"/>
    <w:rsid w:val="13195CA8"/>
    <w:rsid w:val="140535A6"/>
    <w:rsid w:val="14DC2BC7"/>
    <w:rsid w:val="157E058F"/>
    <w:rsid w:val="15DC2068"/>
    <w:rsid w:val="16A93AE6"/>
    <w:rsid w:val="173068B9"/>
    <w:rsid w:val="17694B61"/>
    <w:rsid w:val="17BA1F66"/>
    <w:rsid w:val="18106B64"/>
    <w:rsid w:val="1889433A"/>
    <w:rsid w:val="18FD4F31"/>
    <w:rsid w:val="1C5038D1"/>
    <w:rsid w:val="1D5E5E31"/>
    <w:rsid w:val="1D7A074C"/>
    <w:rsid w:val="1DAD57A5"/>
    <w:rsid w:val="1EA14B94"/>
    <w:rsid w:val="1F41763F"/>
    <w:rsid w:val="1FA77E9B"/>
    <w:rsid w:val="1FD80717"/>
    <w:rsid w:val="20085534"/>
    <w:rsid w:val="221A65BF"/>
    <w:rsid w:val="223E1CFD"/>
    <w:rsid w:val="227100D0"/>
    <w:rsid w:val="22734CF4"/>
    <w:rsid w:val="229A34F1"/>
    <w:rsid w:val="22B942F4"/>
    <w:rsid w:val="244C024E"/>
    <w:rsid w:val="246538EF"/>
    <w:rsid w:val="24A86801"/>
    <w:rsid w:val="24CC6C2E"/>
    <w:rsid w:val="24D957B7"/>
    <w:rsid w:val="25AE0886"/>
    <w:rsid w:val="261F3B7B"/>
    <w:rsid w:val="263453CD"/>
    <w:rsid w:val="26942579"/>
    <w:rsid w:val="26F77197"/>
    <w:rsid w:val="27CB5246"/>
    <w:rsid w:val="287B70C6"/>
    <w:rsid w:val="29076D16"/>
    <w:rsid w:val="293A743C"/>
    <w:rsid w:val="29832710"/>
    <w:rsid w:val="2B0E6C9E"/>
    <w:rsid w:val="2B4A67E7"/>
    <w:rsid w:val="2C4539AB"/>
    <w:rsid w:val="2C905BD1"/>
    <w:rsid w:val="2D440A0D"/>
    <w:rsid w:val="2D497C8F"/>
    <w:rsid w:val="2D7618E3"/>
    <w:rsid w:val="2DBE2AB8"/>
    <w:rsid w:val="2DF62D64"/>
    <w:rsid w:val="2E3F368C"/>
    <w:rsid w:val="2EEA761B"/>
    <w:rsid w:val="2F024836"/>
    <w:rsid w:val="2FB9388E"/>
    <w:rsid w:val="2FCD0A91"/>
    <w:rsid w:val="30747809"/>
    <w:rsid w:val="313E4787"/>
    <w:rsid w:val="3166748C"/>
    <w:rsid w:val="323C4203"/>
    <w:rsid w:val="34DB536E"/>
    <w:rsid w:val="34E26170"/>
    <w:rsid w:val="354E1C7A"/>
    <w:rsid w:val="367401A0"/>
    <w:rsid w:val="36905065"/>
    <w:rsid w:val="375A28F1"/>
    <w:rsid w:val="381622A1"/>
    <w:rsid w:val="38C429C5"/>
    <w:rsid w:val="3AD55471"/>
    <w:rsid w:val="3AF266EB"/>
    <w:rsid w:val="3B55563C"/>
    <w:rsid w:val="3C573374"/>
    <w:rsid w:val="3C705EE3"/>
    <w:rsid w:val="3C8448BD"/>
    <w:rsid w:val="3CDD7099"/>
    <w:rsid w:val="3D720BFC"/>
    <w:rsid w:val="3E2A737F"/>
    <w:rsid w:val="3E7E5B37"/>
    <w:rsid w:val="409023CC"/>
    <w:rsid w:val="410471C4"/>
    <w:rsid w:val="45B94A47"/>
    <w:rsid w:val="46C028FB"/>
    <w:rsid w:val="472B3B34"/>
    <w:rsid w:val="47807426"/>
    <w:rsid w:val="47F0185B"/>
    <w:rsid w:val="48044D83"/>
    <w:rsid w:val="480A7A6F"/>
    <w:rsid w:val="485E1DE5"/>
    <w:rsid w:val="498F4E18"/>
    <w:rsid w:val="49EC591F"/>
    <w:rsid w:val="4B3967B2"/>
    <w:rsid w:val="4B8B1884"/>
    <w:rsid w:val="4BBA540F"/>
    <w:rsid w:val="4C526270"/>
    <w:rsid w:val="4C58781D"/>
    <w:rsid w:val="4D6651CB"/>
    <w:rsid w:val="4D917AA2"/>
    <w:rsid w:val="4E2136D4"/>
    <w:rsid w:val="4F5002AE"/>
    <w:rsid w:val="502107E5"/>
    <w:rsid w:val="51167F7E"/>
    <w:rsid w:val="514D306A"/>
    <w:rsid w:val="5259140D"/>
    <w:rsid w:val="525C2548"/>
    <w:rsid w:val="52A82445"/>
    <w:rsid w:val="52FE2F0E"/>
    <w:rsid w:val="53AF07B9"/>
    <w:rsid w:val="53E76C4D"/>
    <w:rsid w:val="55FE094E"/>
    <w:rsid w:val="5703032D"/>
    <w:rsid w:val="578C447E"/>
    <w:rsid w:val="57C9427B"/>
    <w:rsid w:val="57CA101A"/>
    <w:rsid w:val="59C37652"/>
    <w:rsid w:val="5A0463CD"/>
    <w:rsid w:val="5A95504A"/>
    <w:rsid w:val="5AAB0F83"/>
    <w:rsid w:val="5AD27A0C"/>
    <w:rsid w:val="5B490A4A"/>
    <w:rsid w:val="5B8329EF"/>
    <w:rsid w:val="5C074481"/>
    <w:rsid w:val="5CA0390D"/>
    <w:rsid w:val="5CDB448E"/>
    <w:rsid w:val="5D61066E"/>
    <w:rsid w:val="5D7774B9"/>
    <w:rsid w:val="5D9069B6"/>
    <w:rsid w:val="5EF96194"/>
    <w:rsid w:val="6004312F"/>
    <w:rsid w:val="607252A2"/>
    <w:rsid w:val="607C2C98"/>
    <w:rsid w:val="613A26F0"/>
    <w:rsid w:val="614454A9"/>
    <w:rsid w:val="61B1727E"/>
    <w:rsid w:val="61D85D26"/>
    <w:rsid w:val="6499369D"/>
    <w:rsid w:val="651A516B"/>
    <w:rsid w:val="651F64A9"/>
    <w:rsid w:val="654A5AE6"/>
    <w:rsid w:val="65A12611"/>
    <w:rsid w:val="66200241"/>
    <w:rsid w:val="66305E39"/>
    <w:rsid w:val="66421125"/>
    <w:rsid w:val="66DE2D29"/>
    <w:rsid w:val="68E108C0"/>
    <w:rsid w:val="693E6BB4"/>
    <w:rsid w:val="696739A6"/>
    <w:rsid w:val="69724BDF"/>
    <w:rsid w:val="69B245C1"/>
    <w:rsid w:val="6A372263"/>
    <w:rsid w:val="6BC43A74"/>
    <w:rsid w:val="6BF429F7"/>
    <w:rsid w:val="6C6073DA"/>
    <w:rsid w:val="6D9973B0"/>
    <w:rsid w:val="6D9B3464"/>
    <w:rsid w:val="6E0A2A71"/>
    <w:rsid w:val="6F3F4EF9"/>
    <w:rsid w:val="6FB14EF0"/>
    <w:rsid w:val="711760EF"/>
    <w:rsid w:val="714F2E2B"/>
    <w:rsid w:val="718C5825"/>
    <w:rsid w:val="71A7213A"/>
    <w:rsid w:val="71AD6075"/>
    <w:rsid w:val="71C56B60"/>
    <w:rsid w:val="724E57A7"/>
    <w:rsid w:val="726F07EB"/>
    <w:rsid w:val="72C9682C"/>
    <w:rsid w:val="72F3652A"/>
    <w:rsid w:val="739B1305"/>
    <w:rsid w:val="746B7C16"/>
    <w:rsid w:val="74E12D12"/>
    <w:rsid w:val="760B6276"/>
    <w:rsid w:val="76750534"/>
    <w:rsid w:val="767F49DA"/>
    <w:rsid w:val="77B715C5"/>
    <w:rsid w:val="7965011F"/>
    <w:rsid w:val="7A564EFF"/>
    <w:rsid w:val="7B3E7CE4"/>
    <w:rsid w:val="7CE56B75"/>
    <w:rsid w:val="7D3A2834"/>
    <w:rsid w:val="7D5428E6"/>
    <w:rsid w:val="7D9B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DA1825"/>
  <w15:docId w15:val="{3CB3013C-EDFA-41DE-AC9D-A2AF5583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uiPriority w:val="99"/>
    <w:rsid w:val="006217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gaoting@starpoint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2142</Words>
  <Characters>12215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2411-12-31T00:00:00Z</cp:lastPrinted>
  <dcterms:created xsi:type="dcterms:W3CDTF">2021-02-08T12:56:00Z</dcterms:created>
  <dcterms:modified xsi:type="dcterms:W3CDTF">2021-02-08T13:07:00Z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