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C4E2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R5-247</w:t>
        </w:r>
      </w:fldSimple>
      <w:r w:rsidR="0039174B">
        <w:rPr>
          <w:b/>
          <w:i/>
          <w:noProof/>
          <w:sz w:val="28"/>
        </w:rPr>
        <w:t>787</w:t>
      </w:r>
    </w:p>
    <w:p w14:paraId="7CB45193" w14:textId="77777777" w:rsidR="001E41F3" w:rsidRDefault="006254F7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6254F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254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4093AF" w:rsidR="001E41F3" w:rsidRPr="00410371" w:rsidRDefault="003917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6254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subtest selection criteria for DEMOD NR-NTN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E585C3A" w:rsidR="001E41F3" w:rsidRDefault="00FB595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254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EE64D5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TC </w:t>
            </w:r>
            <w:r w:rsidRPr="00C41850">
              <w:t>8.2.1.2.2.1.1</w:t>
            </w:r>
            <w:r>
              <w:t xml:space="preserve"> subtest 1-3 and subtest 1-4 are optional for a UE supporting specific UE capability IE. Current version of 38.521-4 is missing this subtest level applicability update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3F4DE4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test applicability to make test 1-3 and 1-4 optional based on capability IE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9133C5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be incorrectly required to pass subtest 1-3 and 1-4.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DA81D4" w:rsidR="001E41F3" w:rsidRDefault="006254F7">
            <w:pPr>
              <w:pStyle w:val="CRCoverPage"/>
              <w:spacing w:after="0"/>
              <w:ind w:left="100"/>
              <w:rPr>
                <w:noProof/>
              </w:rPr>
            </w:pPr>
            <w:r w:rsidRPr="00C41850">
              <w:t>8.2.1.2.2.1.1_1.2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24C15C" w:rsidR="008863B9" w:rsidRDefault="003917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R5-247149 </w:t>
            </w:r>
            <w:r>
              <w:rPr>
                <w:noProof/>
              </w:rPr>
              <w:sym w:font="Wingdings" w:char="F0E0"/>
            </w:r>
            <w:r>
              <w:rPr>
                <w:noProof/>
              </w:rPr>
              <w:t xml:space="preserve"> R5-247787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F98FED9" w14:textId="77777777" w:rsidR="001B39EB" w:rsidRPr="00C41850" w:rsidRDefault="001B39EB" w:rsidP="001B39EB">
      <w:pPr>
        <w:pStyle w:val="TH"/>
      </w:pPr>
      <w:bookmarkStart w:id="1" w:name="_CRTable8_2_1_2_2_1_13"/>
      <w:r w:rsidRPr="00C41850">
        <w:t xml:space="preserve">Table </w:t>
      </w:r>
      <w:bookmarkEnd w:id="1"/>
      <w:r w:rsidRPr="00C41850">
        <w:t>8.2.1.2.2.1.1-3: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B39EB" w:rsidRPr="00C41850" w14:paraId="4B9FB17F" w14:textId="77777777" w:rsidTr="008D1188">
        <w:trPr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B75B47B" w14:textId="77777777" w:rsidR="001B39EB" w:rsidRPr="00C41850" w:rsidRDefault="001B39EB" w:rsidP="008D1188">
            <w:pPr>
              <w:pStyle w:val="TAH"/>
            </w:pPr>
            <w:r w:rsidRPr="00C41850"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2D99B0DF" w14:textId="77777777" w:rsidR="001B39EB" w:rsidRPr="00C41850" w:rsidRDefault="001B39EB" w:rsidP="008D1188">
            <w:pPr>
              <w:pStyle w:val="TAH"/>
            </w:pPr>
            <w:r w:rsidRPr="00C41850">
              <w:t>Reference channel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C231AD9" w14:textId="77777777" w:rsidR="001B39EB" w:rsidRPr="00C41850" w:rsidRDefault="001B39EB" w:rsidP="008D1188">
            <w:pPr>
              <w:pStyle w:val="TAH"/>
            </w:pPr>
            <w:r w:rsidRPr="00C41850">
              <w:t>Bandwidth (MHz) / Subcarrier spacing 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69C9EDBE" w14:textId="77777777" w:rsidR="001B39EB" w:rsidRPr="00C41850" w:rsidRDefault="001B39EB" w:rsidP="008D1188">
            <w:pPr>
              <w:pStyle w:val="TAH"/>
            </w:pPr>
            <w:r w:rsidRPr="00C41850">
              <w:t>Modulation format 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02B2760F" w14:textId="77777777" w:rsidR="001B39EB" w:rsidRPr="00C41850" w:rsidRDefault="001B39EB" w:rsidP="008D1188">
            <w:pPr>
              <w:pStyle w:val="TAH"/>
            </w:pPr>
            <w:r w:rsidRPr="00C41850"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1367BD5F" w14:textId="77777777" w:rsidR="001B39EB" w:rsidRPr="00C41850" w:rsidRDefault="001B39EB" w:rsidP="008D1188">
            <w:pPr>
              <w:pStyle w:val="TAH"/>
            </w:pPr>
            <w:r w:rsidRPr="00C41850"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0DD8A787" w14:textId="77777777" w:rsidR="001B39EB" w:rsidRPr="00C41850" w:rsidRDefault="001B39EB" w:rsidP="008D1188">
            <w:pPr>
              <w:pStyle w:val="TAH"/>
            </w:pPr>
            <w:r w:rsidRPr="00C41850">
              <w:t>Reference value</w:t>
            </w:r>
          </w:p>
        </w:tc>
      </w:tr>
      <w:tr w:rsidR="001B39EB" w:rsidRPr="00C41850" w14:paraId="0A69DAC1" w14:textId="77777777" w:rsidTr="008D1188">
        <w:trPr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48692B9B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5BAA451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43E6415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48925D5C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32146332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532E47A9" w14:textId="77777777" w:rsidR="001B39EB" w:rsidRPr="00C41850" w:rsidRDefault="001B39EB" w:rsidP="008D1188">
            <w:pPr>
              <w:pStyle w:val="TAH"/>
            </w:pPr>
          </w:p>
        </w:tc>
        <w:tc>
          <w:tcPr>
            <w:tcW w:w="759" w:type="pct"/>
            <w:shd w:val="clear" w:color="auto" w:fill="FFFFFF"/>
          </w:tcPr>
          <w:p w14:paraId="317FF7B6" w14:textId="77777777" w:rsidR="001B39EB" w:rsidRPr="00C41850" w:rsidRDefault="001B39EB" w:rsidP="008D1188">
            <w:pPr>
              <w:pStyle w:val="TAH"/>
            </w:pPr>
            <w:r w:rsidRPr="00C41850"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54EC860" w14:textId="77777777" w:rsidR="001B39EB" w:rsidRPr="00C41850" w:rsidRDefault="001B39EB" w:rsidP="008D1188">
            <w:pPr>
              <w:pStyle w:val="TAH"/>
            </w:pPr>
            <w:r w:rsidRPr="00C41850">
              <w:t>SNR (dB)</w:t>
            </w:r>
          </w:p>
        </w:tc>
      </w:tr>
      <w:tr w:rsidR="001B39EB" w:rsidRPr="00C41850" w14:paraId="1E8E4EAD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19F9C35B" w14:textId="77777777" w:rsidR="001B39EB" w:rsidRPr="00C41850" w:rsidRDefault="001B39EB" w:rsidP="008D1188">
            <w:pPr>
              <w:pStyle w:val="TAC"/>
            </w:pPr>
            <w:r w:rsidRPr="00C41850">
              <w:t>1-1</w:t>
            </w:r>
          </w:p>
        </w:tc>
        <w:tc>
          <w:tcPr>
            <w:tcW w:w="858" w:type="pct"/>
            <w:shd w:val="clear" w:color="auto" w:fill="FFFFFF"/>
          </w:tcPr>
          <w:p w14:paraId="1DC8381A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251D0035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649DC506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139C53DE" w14:textId="77777777" w:rsidR="001B39EB" w:rsidRPr="00C41850" w:rsidRDefault="001B39EB" w:rsidP="008D1188">
            <w:pPr>
              <w:pStyle w:val="TAC"/>
            </w:pPr>
            <w:r w:rsidRPr="00C41850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6F4A3992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0D8F92A6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57F9A07A" w14:textId="77777777" w:rsidR="001B39EB" w:rsidRPr="00C41850" w:rsidRDefault="001B39EB" w:rsidP="008D1188">
            <w:pPr>
              <w:pStyle w:val="TAC"/>
            </w:pPr>
            <w:r w:rsidRPr="00C41850">
              <w:t>0.3</w:t>
            </w:r>
          </w:p>
        </w:tc>
      </w:tr>
      <w:tr w:rsidR="001B39EB" w:rsidRPr="00C41850" w14:paraId="5528AC75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546CFAF8" w14:textId="77777777" w:rsidR="001B39EB" w:rsidRPr="00C41850" w:rsidRDefault="001B39EB" w:rsidP="008D1188">
            <w:pPr>
              <w:pStyle w:val="TAC"/>
            </w:pPr>
            <w:r w:rsidRPr="00C41850">
              <w:t>1-2</w:t>
            </w:r>
          </w:p>
        </w:tc>
        <w:tc>
          <w:tcPr>
            <w:tcW w:w="858" w:type="pct"/>
            <w:shd w:val="clear" w:color="auto" w:fill="FFFFFF"/>
          </w:tcPr>
          <w:p w14:paraId="73E4D7CE" w14:textId="77777777" w:rsidR="001B39EB" w:rsidRPr="00C41850" w:rsidRDefault="001B39EB" w:rsidP="008D1188">
            <w:pPr>
              <w:pStyle w:val="TAC"/>
            </w:pPr>
            <w:r w:rsidRPr="00C41850">
              <w:t>R.PDSCH.1-2.1 FDD</w:t>
            </w:r>
          </w:p>
        </w:tc>
        <w:tc>
          <w:tcPr>
            <w:tcW w:w="585" w:type="pct"/>
            <w:shd w:val="clear" w:color="auto" w:fill="FFFFFF"/>
          </w:tcPr>
          <w:p w14:paraId="2D37E044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53A34FDE" w14:textId="77777777" w:rsidR="001B39EB" w:rsidRPr="00C41850" w:rsidRDefault="001B39EB" w:rsidP="008D1188">
            <w:pPr>
              <w:pStyle w:val="TAC"/>
            </w:pPr>
            <w:r w:rsidRPr="00C41850"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3B3BD635" w14:textId="77777777" w:rsidR="001B39EB" w:rsidRPr="00C41850" w:rsidRDefault="001B39EB" w:rsidP="008D1188">
            <w:pPr>
              <w:pStyle w:val="TAC"/>
            </w:pPr>
            <w:r w:rsidRPr="00C41850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019591F0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20C6021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0FD0B7D2" w14:textId="77777777" w:rsidR="001B39EB" w:rsidRPr="00C41850" w:rsidRDefault="001B39EB" w:rsidP="008D1188">
            <w:pPr>
              <w:pStyle w:val="TAC"/>
            </w:pPr>
            <w:r w:rsidRPr="00C41850">
              <w:t>7.6</w:t>
            </w:r>
          </w:p>
        </w:tc>
      </w:tr>
      <w:tr w:rsidR="001B39EB" w:rsidRPr="00C41850" w14:paraId="6CA8D695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146CF50D" w14:textId="77777777" w:rsidR="001B39EB" w:rsidRPr="00C41850" w:rsidRDefault="001B39EB" w:rsidP="008D1188">
            <w:pPr>
              <w:pStyle w:val="TAC"/>
            </w:pPr>
            <w:r w:rsidRPr="00C41850">
              <w:t>1-3</w:t>
            </w:r>
          </w:p>
        </w:tc>
        <w:tc>
          <w:tcPr>
            <w:tcW w:w="858" w:type="pct"/>
            <w:shd w:val="clear" w:color="auto" w:fill="FFFFFF"/>
          </w:tcPr>
          <w:p w14:paraId="3301A075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60756CD6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13DD40C3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A0A2559" w14:textId="77777777" w:rsidR="001B39EB" w:rsidRPr="00C41850" w:rsidRDefault="001B39EB" w:rsidP="008D1188">
            <w:pPr>
              <w:pStyle w:val="TAC"/>
            </w:pPr>
            <w:r w:rsidRPr="00C41850">
              <w:t>NTN-TDLC5-200</w:t>
            </w:r>
          </w:p>
        </w:tc>
        <w:tc>
          <w:tcPr>
            <w:tcW w:w="804" w:type="pct"/>
            <w:shd w:val="clear" w:color="auto" w:fill="FFFFFF"/>
          </w:tcPr>
          <w:p w14:paraId="62479D20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7063ADA3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3B093E53" w14:textId="77777777" w:rsidR="001B39EB" w:rsidRPr="00C41850" w:rsidRDefault="001B39EB" w:rsidP="008D1188">
            <w:pPr>
              <w:pStyle w:val="TAC"/>
            </w:pPr>
            <w:r w:rsidRPr="00C41850">
              <w:t>-0.4</w:t>
            </w:r>
          </w:p>
        </w:tc>
      </w:tr>
      <w:tr w:rsidR="001B39EB" w:rsidRPr="00C41850" w14:paraId="5E225761" w14:textId="77777777" w:rsidTr="008D1188">
        <w:trPr>
          <w:jc w:val="center"/>
        </w:trPr>
        <w:tc>
          <w:tcPr>
            <w:tcW w:w="333" w:type="pct"/>
            <w:shd w:val="clear" w:color="auto" w:fill="FFFFFF"/>
          </w:tcPr>
          <w:p w14:paraId="243D0991" w14:textId="77777777" w:rsidR="001B39EB" w:rsidRPr="00C41850" w:rsidRDefault="001B39EB" w:rsidP="008D1188">
            <w:pPr>
              <w:pStyle w:val="TAC"/>
            </w:pPr>
            <w:r w:rsidRPr="00C41850">
              <w:t>1-4</w:t>
            </w:r>
          </w:p>
        </w:tc>
        <w:tc>
          <w:tcPr>
            <w:tcW w:w="858" w:type="pct"/>
            <w:shd w:val="clear" w:color="auto" w:fill="FFFFFF"/>
          </w:tcPr>
          <w:p w14:paraId="54A4C7D5" w14:textId="77777777" w:rsidR="001B39EB" w:rsidRPr="00C41850" w:rsidRDefault="001B39EB" w:rsidP="008D1188">
            <w:pPr>
              <w:pStyle w:val="TAC"/>
            </w:pPr>
            <w:r w:rsidRPr="00C41850">
              <w:t>R.PDSCH.1-1.1 FDD</w:t>
            </w:r>
          </w:p>
        </w:tc>
        <w:tc>
          <w:tcPr>
            <w:tcW w:w="585" w:type="pct"/>
            <w:shd w:val="clear" w:color="auto" w:fill="FFFFFF"/>
          </w:tcPr>
          <w:p w14:paraId="50930D25" w14:textId="77777777" w:rsidR="001B39EB" w:rsidRPr="00C41850" w:rsidRDefault="001B39EB" w:rsidP="008D1188">
            <w:pPr>
              <w:pStyle w:val="TAC"/>
            </w:pPr>
            <w:r w:rsidRPr="00C41850">
              <w:t>10 / 15</w:t>
            </w:r>
          </w:p>
        </w:tc>
        <w:tc>
          <w:tcPr>
            <w:tcW w:w="606" w:type="pct"/>
            <w:shd w:val="clear" w:color="auto" w:fill="FFFFFF"/>
          </w:tcPr>
          <w:p w14:paraId="346C2B52" w14:textId="77777777" w:rsidR="001B39EB" w:rsidRPr="00C41850" w:rsidRDefault="001B39EB" w:rsidP="008D1188">
            <w:pPr>
              <w:pStyle w:val="TAC"/>
            </w:pPr>
            <w:r w:rsidRPr="00C41850"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34C6AB54" w14:textId="77777777" w:rsidR="001B39EB" w:rsidRPr="00C41850" w:rsidRDefault="001B39EB" w:rsidP="008D1188">
            <w:pPr>
              <w:pStyle w:val="TAC"/>
            </w:pPr>
            <w:r w:rsidRPr="00C41850">
              <w:t>NTN-TDLA100-200</w:t>
            </w:r>
          </w:p>
        </w:tc>
        <w:tc>
          <w:tcPr>
            <w:tcW w:w="804" w:type="pct"/>
            <w:shd w:val="clear" w:color="auto" w:fill="FFFFFF"/>
          </w:tcPr>
          <w:p w14:paraId="44A77461" w14:textId="77777777" w:rsidR="001B39EB" w:rsidRPr="00C41850" w:rsidRDefault="001B39EB" w:rsidP="008D1188">
            <w:pPr>
              <w:pStyle w:val="TAC"/>
            </w:pPr>
            <w:r w:rsidRPr="00C41850">
              <w:t>1x2, ULA Low</w:t>
            </w:r>
          </w:p>
        </w:tc>
        <w:tc>
          <w:tcPr>
            <w:tcW w:w="759" w:type="pct"/>
            <w:shd w:val="clear" w:color="auto" w:fill="FFFFFF"/>
          </w:tcPr>
          <w:p w14:paraId="67289649" w14:textId="77777777" w:rsidR="001B39EB" w:rsidRPr="00C41850" w:rsidRDefault="001B39EB" w:rsidP="008D1188">
            <w:pPr>
              <w:pStyle w:val="TAC"/>
            </w:pPr>
            <w:r w:rsidRPr="00C41850">
              <w:t>70</w:t>
            </w:r>
          </w:p>
        </w:tc>
        <w:tc>
          <w:tcPr>
            <w:tcW w:w="344" w:type="pct"/>
            <w:shd w:val="clear" w:color="auto" w:fill="auto"/>
          </w:tcPr>
          <w:p w14:paraId="1B1A61B0" w14:textId="77777777" w:rsidR="001B39EB" w:rsidRPr="00C41850" w:rsidRDefault="001B39EB" w:rsidP="008D1188">
            <w:pPr>
              <w:pStyle w:val="TAC"/>
            </w:pPr>
            <w:r w:rsidRPr="00C41850">
              <w:t>1.1</w:t>
            </w:r>
          </w:p>
        </w:tc>
      </w:tr>
    </w:tbl>
    <w:p w14:paraId="667F1826" w14:textId="77777777" w:rsidR="001B39EB" w:rsidRPr="00C41850" w:rsidRDefault="001B39EB" w:rsidP="001B39EB">
      <w:pPr>
        <w:rPr>
          <w:rFonts w:eastAsia="Malgun Gothic"/>
        </w:rPr>
      </w:pPr>
    </w:p>
    <w:p w14:paraId="34CE69EF" w14:textId="77777777" w:rsidR="001B39EB" w:rsidRPr="00C41850" w:rsidRDefault="001B39EB" w:rsidP="001B39EB">
      <w:pPr>
        <w:rPr>
          <w:rFonts w:eastAsia="Malgun Gothic"/>
        </w:rPr>
      </w:pPr>
      <w:r w:rsidRPr="00C41850">
        <w:rPr>
          <w:rFonts w:eastAsia="Malgun Gothic"/>
        </w:rPr>
        <w:t>The normative reference for this requirement is TS 38.101-5 [11] clause 8.2.1.2.2.</w:t>
      </w:r>
    </w:p>
    <w:p w14:paraId="6DC2C086" w14:textId="77777777" w:rsidR="001B39EB" w:rsidRPr="00C41850" w:rsidRDefault="001B39EB" w:rsidP="001B39EB">
      <w:pPr>
        <w:pStyle w:val="H6"/>
      </w:pPr>
      <w:bookmarkStart w:id="2" w:name="_Toc137543643"/>
      <w:bookmarkStart w:id="3" w:name="_CR8_2_1_2_2_1_1_1"/>
      <w:r w:rsidRPr="00C41850">
        <w:t>8.2.1.2.2.1.1_1</w:t>
      </w:r>
      <w:r w:rsidRPr="00C41850">
        <w:tab/>
        <w:t>2Rx FDD FR1 PDSCH Mapping Type A for Satellite Access</w:t>
      </w:r>
      <w:bookmarkEnd w:id="2"/>
    </w:p>
    <w:p w14:paraId="6360D88D" w14:textId="77777777" w:rsidR="001B39EB" w:rsidRPr="00C41850" w:rsidRDefault="001B39EB" w:rsidP="001B39EB">
      <w:pPr>
        <w:pStyle w:val="H6"/>
      </w:pPr>
      <w:bookmarkStart w:id="4" w:name="_CR8_2_1_2_2_1_1_1_1"/>
      <w:bookmarkEnd w:id="3"/>
      <w:r w:rsidRPr="00C41850">
        <w:t>8.2.1.2.2.1.1_1.1</w:t>
      </w:r>
      <w:r w:rsidRPr="00C41850">
        <w:tab/>
        <w:t>Test Purpose</w:t>
      </w:r>
    </w:p>
    <w:bookmarkEnd w:id="4"/>
    <w:p w14:paraId="15608D70" w14:textId="77777777" w:rsidR="001B39EB" w:rsidRPr="00C41850" w:rsidRDefault="001B39EB" w:rsidP="001B39EB">
      <w:r w:rsidRPr="00C41850">
        <w:t xml:space="preserve">Verify the PDSCH mapping Type A normal performance under 2 receive antenna conditions and with different channel models and MCS for NTN capable UE receiving signal from earth based </w:t>
      </w:r>
      <w:proofErr w:type="spellStart"/>
      <w:r w:rsidRPr="00C41850">
        <w:t>gNB</w:t>
      </w:r>
      <w:proofErr w:type="spellEnd"/>
      <w:r w:rsidRPr="00C41850">
        <w:t xml:space="preserve"> via a satellite access node.</w:t>
      </w:r>
    </w:p>
    <w:p w14:paraId="341ED0F6" w14:textId="77777777" w:rsidR="001B39EB" w:rsidRPr="00C41850" w:rsidRDefault="001B39EB" w:rsidP="001B39EB">
      <w:pPr>
        <w:pStyle w:val="H6"/>
      </w:pPr>
      <w:bookmarkStart w:id="5" w:name="_CR8_2_1_2_2_1_1_1_2"/>
      <w:r w:rsidRPr="00C41850">
        <w:t>8.2.1.2.2.1.1_1.2</w:t>
      </w:r>
      <w:r w:rsidRPr="00C41850">
        <w:tab/>
        <w:t>Test Applicability</w:t>
      </w:r>
    </w:p>
    <w:bookmarkEnd w:id="5"/>
    <w:p w14:paraId="1D434DF4" w14:textId="547453AC" w:rsidR="001B39EB" w:rsidRDefault="001B39EB" w:rsidP="001B39EB">
      <w:pPr>
        <w:rPr>
          <w:ins w:id="6" w:author="Vijay Balasubramanian (QCT)" w:date="2024-11-08T21:33:00Z" w16du:dateUtc="2024-11-09T07:33:00Z"/>
          <w:lang w:eastAsia="zh-CN"/>
        </w:rPr>
      </w:pPr>
      <w:del w:id="7" w:author="Vijay Balasubramanian (QCT)" w:date="2024-11-08T21:33:00Z" w16du:dateUtc="2024-11-09T07:33:00Z">
        <w:r w:rsidRPr="00C41850" w:rsidDel="001B39EB">
          <w:delText>This t</w:delText>
        </w:r>
      </w:del>
      <w:ins w:id="8" w:author="Vijay Balasubramanian (QCT)" w:date="2024-11-08T21:33:00Z" w16du:dateUtc="2024-11-09T07:33:00Z">
        <w:r>
          <w:t>T</w:t>
        </w:r>
      </w:ins>
      <w:r w:rsidRPr="00C41850">
        <w:t>est</w:t>
      </w:r>
      <w:ins w:id="9" w:author="Vijay Balasubramanian (QCT)" w:date="2024-11-08T21:33:00Z" w16du:dateUtc="2024-11-09T07:33:00Z">
        <w:r>
          <w:t xml:space="preserve"> 1-1 and Test 1-2</w:t>
        </w:r>
      </w:ins>
      <w:r w:rsidRPr="00C41850">
        <w:t xml:space="preserve"> applies to all types of NTN UE release 17 and forward </w:t>
      </w:r>
      <w:r w:rsidRPr="00C41850">
        <w:rPr>
          <w:lang w:eastAsia="zh-CN"/>
        </w:rPr>
        <w:t>supporting satellite access.</w:t>
      </w:r>
    </w:p>
    <w:p w14:paraId="0CD17379" w14:textId="12140A7E" w:rsidR="001B39EB" w:rsidRDefault="001B39EB" w:rsidP="001B39EB">
      <w:pPr>
        <w:rPr>
          <w:ins w:id="10" w:author="Vijay Balasubramanian (QCT)" w:date="2024-11-08T21:37:00Z" w16du:dateUtc="2024-11-09T07:37:00Z"/>
        </w:rPr>
      </w:pPr>
      <w:ins w:id="11" w:author="Vijay Balasubramanian (QCT)" w:date="2024-11-08T21:33:00Z" w16du:dateUtc="2024-11-09T07:33:00Z">
        <w:r>
          <w:rPr>
            <w:lang w:eastAsia="zh-CN"/>
          </w:rPr>
          <w:t>Test 1-3 appl</w:t>
        </w:r>
      </w:ins>
      <w:ins w:id="12" w:author="Vijay Balasubramanian (QCT)" w:date="2024-11-22T04:38:00Z" w16du:dateUtc="2024-11-22T09:38:00Z">
        <w:r w:rsidR="0039174B">
          <w:rPr>
            <w:lang w:eastAsia="zh-CN"/>
          </w:rPr>
          <w:t>i</w:t>
        </w:r>
      </w:ins>
      <w:ins w:id="13" w:author="Vijay Balasubramanian (QCT)" w:date="2024-11-08T21:33:00Z" w16du:dateUtc="2024-11-09T07:33:00Z">
        <w:r>
          <w:rPr>
            <w:lang w:eastAsia="zh-CN"/>
          </w:rPr>
          <w:t xml:space="preserve">es to all types of NTN UE release 17 and forward supporting satellite access and supporting </w:t>
        </w:r>
      </w:ins>
      <w:ins w:id="14" w:author="Vijay Balasubramanian (QCT)" w:date="2024-11-08T21:36:00Z" w16du:dateUtc="2024-11-09T07:36:00Z">
        <w:r w:rsidR="00CE1E0A" w:rsidRPr="00C41850">
          <w:t>max-HARQ-ProcessNumber-r17</w:t>
        </w:r>
        <w:r w:rsidR="00CE1E0A">
          <w:t xml:space="preserve"> with </w:t>
        </w:r>
        <w:r w:rsidR="003B4A8E">
          <w:t>32 DL HARQ process</w:t>
        </w:r>
      </w:ins>
      <w:ins w:id="15" w:author="Vijay Balasubramanian (QCT)" w:date="2024-11-08T21:37:00Z" w16du:dateUtc="2024-11-09T07:37:00Z">
        <w:r w:rsidR="002C44CB">
          <w:t>.</w:t>
        </w:r>
      </w:ins>
    </w:p>
    <w:p w14:paraId="3EF1013F" w14:textId="05207F74" w:rsidR="002C44CB" w:rsidRPr="00C41850" w:rsidRDefault="002C44CB" w:rsidP="001B39EB">
      <w:pPr>
        <w:rPr>
          <w:lang w:eastAsia="zh-CN"/>
        </w:rPr>
      </w:pPr>
      <w:ins w:id="16" w:author="Vijay Balasubramanian (QCT)" w:date="2024-11-08T21:37:00Z" w16du:dateUtc="2024-11-09T07:37:00Z">
        <w:r>
          <w:t xml:space="preserve">Test 1-4 </w:t>
        </w:r>
        <w:r>
          <w:rPr>
            <w:lang w:eastAsia="zh-CN"/>
          </w:rPr>
          <w:t>appl</w:t>
        </w:r>
      </w:ins>
      <w:ins w:id="17" w:author="Vijay Balasubramanian (QCT)" w:date="2024-11-22T04:38:00Z" w16du:dateUtc="2024-11-22T09:38:00Z">
        <w:r w:rsidR="0039174B">
          <w:rPr>
            <w:lang w:eastAsia="zh-CN"/>
          </w:rPr>
          <w:t>i</w:t>
        </w:r>
      </w:ins>
      <w:ins w:id="18" w:author="Vijay Balasubramanian (QCT)" w:date="2024-11-08T21:37:00Z" w16du:dateUtc="2024-11-09T07:37:00Z">
        <w:r>
          <w:rPr>
            <w:lang w:eastAsia="zh-CN"/>
          </w:rPr>
          <w:t xml:space="preserve">es to all types of NTN UE release 17 and forward supporting satellite access and supporting </w:t>
        </w:r>
        <w:r w:rsidR="00D95887" w:rsidRPr="00C41850">
          <w:t>harq-FeedbackDisabled-r17</w:t>
        </w:r>
      </w:ins>
    </w:p>
    <w:p w14:paraId="67414FA3" w14:textId="77777777" w:rsidR="001B39EB" w:rsidRDefault="001B39EB">
      <w:pPr>
        <w:rPr>
          <w:noProof/>
        </w:rPr>
      </w:pPr>
    </w:p>
    <w:sectPr w:rsidR="001B39E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A54AD7" w14:textId="77777777" w:rsidR="00294E1E" w:rsidRDefault="00294E1E">
      <w:r>
        <w:separator/>
      </w:r>
    </w:p>
  </w:endnote>
  <w:endnote w:type="continuationSeparator" w:id="0">
    <w:p w14:paraId="603EEEDC" w14:textId="77777777" w:rsidR="00294E1E" w:rsidRDefault="00294E1E">
      <w:r>
        <w:continuationSeparator/>
      </w:r>
    </w:p>
  </w:endnote>
  <w:endnote w:type="continuationNotice" w:id="1">
    <w:p w14:paraId="63695930" w14:textId="77777777" w:rsidR="00294E1E" w:rsidRDefault="00294E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BDA16C" w14:textId="77777777" w:rsidR="00294E1E" w:rsidRDefault="00294E1E">
      <w:r>
        <w:separator/>
      </w:r>
    </w:p>
  </w:footnote>
  <w:footnote w:type="continuationSeparator" w:id="0">
    <w:p w14:paraId="6E17CD98" w14:textId="77777777" w:rsidR="00294E1E" w:rsidRDefault="00294E1E">
      <w:r>
        <w:continuationSeparator/>
      </w:r>
    </w:p>
  </w:footnote>
  <w:footnote w:type="continuationNotice" w:id="1">
    <w:p w14:paraId="3CDD3EEA" w14:textId="77777777" w:rsidR="00294E1E" w:rsidRDefault="00294E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39EB"/>
    <w:rsid w:val="001B52F0"/>
    <w:rsid w:val="001B7A65"/>
    <w:rsid w:val="001E41F3"/>
    <w:rsid w:val="0026004D"/>
    <w:rsid w:val="002640DD"/>
    <w:rsid w:val="00275D12"/>
    <w:rsid w:val="00284FEB"/>
    <w:rsid w:val="002860C4"/>
    <w:rsid w:val="00294E1E"/>
    <w:rsid w:val="002B5741"/>
    <w:rsid w:val="002C44CB"/>
    <w:rsid w:val="002E472E"/>
    <w:rsid w:val="00305409"/>
    <w:rsid w:val="003609EF"/>
    <w:rsid w:val="0036231A"/>
    <w:rsid w:val="00374DD4"/>
    <w:rsid w:val="0039174B"/>
    <w:rsid w:val="00391895"/>
    <w:rsid w:val="003B4A8E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4F7"/>
    <w:rsid w:val="006257ED"/>
    <w:rsid w:val="00653DE4"/>
    <w:rsid w:val="00665C47"/>
    <w:rsid w:val="00695808"/>
    <w:rsid w:val="006B46FB"/>
    <w:rsid w:val="006E21FB"/>
    <w:rsid w:val="00705C1C"/>
    <w:rsid w:val="0076542F"/>
    <w:rsid w:val="00792342"/>
    <w:rsid w:val="007977A8"/>
    <w:rsid w:val="007B512A"/>
    <w:rsid w:val="007C2097"/>
    <w:rsid w:val="007C2AC8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1B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E1E0A"/>
    <w:rsid w:val="00D03F9A"/>
    <w:rsid w:val="00D06D51"/>
    <w:rsid w:val="00D24991"/>
    <w:rsid w:val="00D50255"/>
    <w:rsid w:val="00D66520"/>
    <w:rsid w:val="00D84AE9"/>
    <w:rsid w:val="00D9124E"/>
    <w:rsid w:val="00D95887"/>
    <w:rsid w:val="00DE34CF"/>
    <w:rsid w:val="00E12D56"/>
    <w:rsid w:val="00E13F3D"/>
    <w:rsid w:val="00E34898"/>
    <w:rsid w:val="00EB09B7"/>
    <w:rsid w:val="00EE7D7C"/>
    <w:rsid w:val="00F03FCC"/>
    <w:rsid w:val="00F25D98"/>
    <w:rsid w:val="00F300FB"/>
    <w:rsid w:val="00F370D2"/>
    <w:rsid w:val="00FB595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B39EB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locked/>
    <w:rsid w:val="001B39E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B39EB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qFormat/>
    <w:rsid w:val="001B39EB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B39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20</cp:revision>
  <cp:lastPrinted>1900-01-01T10:00:00Z</cp:lastPrinted>
  <dcterms:created xsi:type="dcterms:W3CDTF">2020-02-03T08:32:00Z</dcterms:created>
  <dcterms:modified xsi:type="dcterms:W3CDTF">2024-11-22T09:38:00Z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R5-247149</vt:lpwstr>
  </property>
  <property fmtid="{D5CDD505-2E9C-101B-9397-08002B2CF9AE}" pid="10" name="Spec#">
    <vt:lpwstr>38.521-5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subtest selection criteria for DEMOD NR-NTN test case</vt:lpwstr>
  </property>
  <property fmtid="{D5CDD505-2E9C-101B-9397-08002B2CF9AE}" pid="15" name="SourceIfWg">
    <vt:lpwstr>Qualcomm Inc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