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4752C">
        <w:fldChar w:fldCharType="begin"/>
      </w:r>
      <w:r w:rsidR="00F4752C">
        <w:instrText xml:space="preserve"> DOCPROPERTY  TSG/WGRef  \* MERGEFORMAT </w:instrText>
      </w:r>
      <w:r w:rsidR="00F4752C">
        <w:fldChar w:fldCharType="separate"/>
      </w:r>
      <w:r w:rsidR="003609EF">
        <w:rPr>
          <w:b/>
          <w:noProof/>
          <w:sz w:val="24"/>
        </w:rPr>
        <w:t>RAN5</w:t>
      </w:r>
      <w:r w:rsidR="00F4752C">
        <w:rPr>
          <w:b/>
          <w:noProof/>
          <w:sz w:val="24"/>
        </w:rPr>
        <w:fldChar w:fldCharType="end"/>
      </w:r>
      <w:r w:rsidR="00C66BA2">
        <w:rPr>
          <w:b/>
          <w:noProof/>
          <w:sz w:val="24"/>
        </w:rPr>
        <w:t xml:space="preserve"> </w:t>
      </w:r>
      <w:r>
        <w:rPr>
          <w:b/>
          <w:noProof/>
          <w:sz w:val="24"/>
        </w:rPr>
        <w:t>Meeting #</w:t>
      </w:r>
      <w:r w:rsidR="00F4752C">
        <w:fldChar w:fldCharType="begin"/>
      </w:r>
      <w:r w:rsidR="00F4752C">
        <w:instrText xml:space="preserve"> DOCPROPERTY  MtgSeq  \* MERGEFORMAT </w:instrText>
      </w:r>
      <w:r w:rsidR="00F4752C">
        <w:fldChar w:fldCharType="separate"/>
      </w:r>
      <w:r w:rsidR="00EB09B7" w:rsidRPr="00EB09B7">
        <w:rPr>
          <w:b/>
          <w:noProof/>
          <w:sz w:val="24"/>
        </w:rPr>
        <w:t>105</w:t>
      </w:r>
      <w:r w:rsidR="00F4752C">
        <w:rPr>
          <w:b/>
          <w:noProof/>
          <w:sz w:val="24"/>
        </w:rPr>
        <w:fldChar w:fldCharType="end"/>
      </w:r>
      <w:r w:rsidR="00F4752C">
        <w:fldChar w:fldCharType="begin"/>
      </w:r>
      <w:r w:rsidR="00F4752C">
        <w:instrText xml:space="preserve"> DOCPROPERTY  MtgTitle  \* MERGEFORMAT </w:instrText>
      </w:r>
      <w:r w:rsidR="00F4752C">
        <w:fldChar w:fldCharType="separate"/>
      </w:r>
      <w:r w:rsidR="00F4752C">
        <w:fldChar w:fldCharType="end"/>
      </w:r>
      <w:r>
        <w:rPr>
          <w:b/>
          <w:i/>
          <w:noProof/>
          <w:sz w:val="28"/>
        </w:rPr>
        <w:tab/>
      </w:r>
      <w:r w:rsidR="00F4752C">
        <w:fldChar w:fldCharType="begin"/>
      </w:r>
      <w:r w:rsidR="00F4752C">
        <w:instrText xml:space="preserve"> DOCPROPERTY  Tdoc#  \* MERGEFORMAT </w:instrText>
      </w:r>
      <w:r w:rsidR="00F4752C">
        <w:fldChar w:fldCharType="separate"/>
      </w:r>
      <w:r w:rsidR="00E13F3D" w:rsidRPr="00E13F3D">
        <w:rPr>
          <w:b/>
          <w:i/>
          <w:noProof/>
          <w:sz w:val="28"/>
        </w:rPr>
        <w:t>R5-246354</w:t>
      </w:r>
      <w:r w:rsidR="00F4752C">
        <w:rPr>
          <w:b/>
          <w:i/>
          <w:noProof/>
          <w:sz w:val="28"/>
        </w:rPr>
        <w:fldChar w:fldCharType="end"/>
      </w:r>
    </w:p>
    <w:p w14:paraId="7CB45193" w14:textId="77777777" w:rsidR="001E41F3" w:rsidRDefault="00F4752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4752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4752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4752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4752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4752C">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MOP requirements on </w:t>
            </w:r>
            <w:proofErr w:type="spellStart"/>
            <w:r w:rsidR="002640DD">
              <w:t>sTTI</w:t>
            </w:r>
            <w:proofErr w:type="spellEnd"/>
            <w:r w:rsidR="002640DD">
              <w:t xml:space="preserve"> for eMTC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4752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1E4289" w:rsidR="001E41F3" w:rsidRDefault="002A334C" w:rsidP="00547111">
            <w:pPr>
              <w:pStyle w:val="CRCoverPage"/>
              <w:spacing w:after="0"/>
              <w:ind w:left="100"/>
              <w:rPr>
                <w:noProof/>
              </w:rPr>
            </w:pPr>
            <w:r>
              <w:t>R5</w:t>
            </w:r>
            <w:r w:rsidR="00F4752C">
              <w:fldChar w:fldCharType="begin"/>
            </w:r>
            <w:r w:rsidR="00F4752C">
              <w:instrText xml:space="preserve"> DOCPROPERTY  SourceIfTsg  \* MERGEFORMAT </w:instrText>
            </w:r>
            <w:r w:rsidR="00F4752C">
              <w:fldChar w:fldCharType="separate"/>
            </w:r>
            <w:r w:rsidR="00F4752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9FE67F" w:rsidR="001E41F3" w:rsidRDefault="00F4752C">
            <w:pPr>
              <w:pStyle w:val="CRCoverPage"/>
              <w:spacing w:after="0"/>
              <w:ind w:left="100"/>
              <w:rPr>
                <w:noProof/>
              </w:rPr>
            </w:pPr>
            <w:r>
              <w:fldChar w:fldCharType="begin"/>
            </w:r>
            <w:r>
              <w:instrText xml:space="preserve"> DOCPROPERTY  RelatedWis  \* MERGEFORMAT </w:instrText>
            </w:r>
            <w:r>
              <w:fldChar w:fldCharType="separate"/>
            </w:r>
            <w:r w:rsidR="002A334C">
              <w:rPr>
                <w:noProof/>
              </w:rPr>
              <w:t>TEI18_Test, L</w:t>
            </w:r>
            <w:r w:rsidR="00E13F3D">
              <w:rPr>
                <w:noProof/>
              </w:rPr>
              <w:t>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4752C">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4752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4752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65C1" w14:paraId="1256F52C" w14:textId="77777777" w:rsidTr="00547111">
        <w:tc>
          <w:tcPr>
            <w:tcW w:w="2694" w:type="dxa"/>
            <w:gridSpan w:val="2"/>
            <w:tcBorders>
              <w:top w:val="single" w:sz="4" w:space="0" w:color="auto"/>
              <w:left w:val="single" w:sz="4" w:space="0" w:color="auto"/>
            </w:tcBorders>
          </w:tcPr>
          <w:p w14:paraId="52C87DB0" w14:textId="77777777" w:rsidR="00DB65C1" w:rsidRDefault="00DB65C1" w:rsidP="00DB65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0747E1" w:rsidR="00DB65C1" w:rsidRDefault="00DB65C1" w:rsidP="00DB65C1">
            <w:pPr>
              <w:pStyle w:val="CRCoverPage"/>
              <w:spacing w:after="0"/>
              <w:ind w:left="100"/>
              <w:rPr>
                <w:noProof/>
              </w:rPr>
            </w:pPr>
            <w:r>
              <w:rPr>
                <w:rFonts w:hint="eastAsia"/>
                <w:noProof/>
                <w:lang w:eastAsia="zh-CN"/>
              </w:rPr>
              <w:t>The sTTI is not suppported in eMTC, and certainly not in eMTC NTN.</w:t>
            </w:r>
          </w:p>
        </w:tc>
      </w:tr>
      <w:tr w:rsidR="00DB65C1" w14:paraId="4CA74D09" w14:textId="77777777" w:rsidTr="00547111">
        <w:tc>
          <w:tcPr>
            <w:tcW w:w="2694" w:type="dxa"/>
            <w:gridSpan w:val="2"/>
            <w:tcBorders>
              <w:left w:val="single" w:sz="4" w:space="0" w:color="auto"/>
            </w:tcBorders>
          </w:tcPr>
          <w:p w14:paraId="2D0866D6" w14:textId="77777777" w:rsidR="00DB65C1" w:rsidRDefault="00DB65C1" w:rsidP="00DB65C1">
            <w:pPr>
              <w:pStyle w:val="CRCoverPage"/>
              <w:spacing w:after="0"/>
              <w:rPr>
                <w:b/>
                <w:i/>
                <w:noProof/>
                <w:sz w:val="8"/>
                <w:szCs w:val="8"/>
              </w:rPr>
            </w:pPr>
          </w:p>
        </w:tc>
        <w:tc>
          <w:tcPr>
            <w:tcW w:w="6946" w:type="dxa"/>
            <w:gridSpan w:val="9"/>
            <w:tcBorders>
              <w:right w:val="single" w:sz="4" w:space="0" w:color="auto"/>
            </w:tcBorders>
          </w:tcPr>
          <w:p w14:paraId="365DEF04" w14:textId="77777777" w:rsidR="00DB65C1" w:rsidRDefault="00DB65C1" w:rsidP="00DB65C1">
            <w:pPr>
              <w:pStyle w:val="CRCoverPage"/>
              <w:spacing w:after="0"/>
              <w:rPr>
                <w:noProof/>
                <w:sz w:val="8"/>
                <w:szCs w:val="8"/>
              </w:rPr>
            </w:pPr>
          </w:p>
        </w:tc>
      </w:tr>
      <w:tr w:rsidR="00DB65C1" w14:paraId="21016551" w14:textId="77777777" w:rsidTr="00547111">
        <w:tc>
          <w:tcPr>
            <w:tcW w:w="2694" w:type="dxa"/>
            <w:gridSpan w:val="2"/>
            <w:tcBorders>
              <w:left w:val="single" w:sz="4" w:space="0" w:color="auto"/>
            </w:tcBorders>
          </w:tcPr>
          <w:p w14:paraId="49433147" w14:textId="77777777" w:rsidR="00DB65C1" w:rsidRDefault="00DB65C1" w:rsidP="00DB65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97945E" w:rsidR="00DB65C1" w:rsidRDefault="00DB65C1" w:rsidP="00DB65C1">
            <w:pPr>
              <w:pStyle w:val="CRCoverPage"/>
              <w:spacing w:after="0"/>
              <w:ind w:left="100"/>
              <w:rPr>
                <w:noProof/>
              </w:rPr>
            </w:pPr>
            <w:r>
              <w:rPr>
                <w:noProof/>
                <w:lang w:eastAsia="zh-CN"/>
              </w:rPr>
              <w:t>To align with TS 36.102, d</w:t>
            </w:r>
            <w:r>
              <w:rPr>
                <w:rFonts w:hint="eastAsia"/>
                <w:noProof/>
                <w:lang w:eastAsia="zh-CN"/>
              </w:rPr>
              <w:t>elete</w:t>
            </w:r>
            <w:r>
              <w:rPr>
                <w:noProof/>
                <w:lang w:eastAsia="zh-CN"/>
              </w:rPr>
              <w:t>d</w:t>
            </w:r>
            <w:r>
              <w:rPr>
                <w:rFonts w:hint="eastAsia"/>
                <w:noProof/>
                <w:lang w:eastAsia="zh-CN"/>
              </w:rPr>
              <w:t xml:space="preserve"> the table for measurement period for sTTI.</w:t>
            </w:r>
          </w:p>
        </w:tc>
      </w:tr>
      <w:tr w:rsidR="00DB65C1" w14:paraId="1F886379" w14:textId="77777777" w:rsidTr="00547111">
        <w:tc>
          <w:tcPr>
            <w:tcW w:w="2694" w:type="dxa"/>
            <w:gridSpan w:val="2"/>
            <w:tcBorders>
              <w:left w:val="single" w:sz="4" w:space="0" w:color="auto"/>
            </w:tcBorders>
          </w:tcPr>
          <w:p w14:paraId="4D989623" w14:textId="77777777" w:rsidR="00DB65C1" w:rsidRDefault="00DB65C1" w:rsidP="00DB65C1">
            <w:pPr>
              <w:pStyle w:val="CRCoverPage"/>
              <w:spacing w:after="0"/>
              <w:rPr>
                <w:b/>
                <w:i/>
                <w:noProof/>
                <w:sz w:val="8"/>
                <w:szCs w:val="8"/>
              </w:rPr>
            </w:pPr>
          </w:p>
        </w:tc>
        <w:tc>
          <w:tcPr>
            <w:tcW w:w="6946" w:type="dxa"/>
            <w:gridSpan w:val="9"/>
            <w:tcBorders>
              <w:right w:val="single" w:sz="4" w:space="0" w:color="auto"/>
            </w:tcBorders>
          </w:tcPr>
          <w:p w14:paraId="71C4A204" w14:textId="77777777" w:rsidR="00DB65C1" w:rsidRDefault="00DB65C1" w:rsidP="00DB65C1">
            <w:pPr>
              <w:pStyle w:val="CRCoverPage"/>
              <w:spacing w:after="0"/>
              <w:rPr>
                <w:noProof/>
                <w:sz w:val="8"/>
                <w:szCs w:val="8"/>
              </w:rPr>
            </w:pPr>
          </w:p>
        </w:tc>
      </w:tr>
      <w:tr w:rsidR="00DB65C1" w14:paraId="678D7BF9" w14:textId="77777777" w:rsidTr="00547111">
        <w:tc>
          <w:tcPr>
            <w:tcW w:w="2694" w:type="dxa"/>
            <w:gridSpan w:val="2"/>
            <w:tcBorders>
              <w:left w:val="single" w:sz="4" w:space="0" w:color="auto"/>
              <w:bottom w:val="single" w:sz="4" w:space="0" w:color="auto"/>
            </w:tcBorders>
          </w:tcPr>
          <w:p w14:paraId="4E5CE1B6" w14:textId="77777777" w:rsidR="00DB65C1" w:rsidRDefault="00DB65C1" w:rsidP="00DB65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9F842" w:rsidR="00DB65C1" w:rsidRDefault="00DB65C1" w:rsidP="00DB65C1">
            <w:pPr>
              <w:pStyle w:val="CRCoverPage"/>
              <w:spacing w:after="0"/>
              <w:ind w:left="100"/>
              <w:rPr>
                <w:noProof/>
              </w:rPr>
            </w:pPr>
            <w:r>
              <w:rPr>
                <w:rFonts w:hint="eastAsia"/>
                <w:noProof/>
                <w:lang w:eastAsia="zh-CN"/>
              </w:rPr>
              <w:t>Contridaction remains in the measurement period definition.</w:t>
            </w:r>
          </w:p>
        </w:tc>
      </w:tr>
      <w:tr w:rsidR="00DB65C1" w14:paraId="034AF533" w14:textId="77777777" w:rsidTr="00547111">
        <w:tc>
          <w:tcPr>
            <w:tcW w:w="2694" w:type="dxa"/>
            <w:gridSpan w:val="2"/>
          </w:tcPr>
          <w:p w14:paraId="39D9EB5B" w14:textId="77777777" w:rsidR="00DB65C1" w:rsidRDefault="00DB65C1" w:rsidP="00DB65C1">
            <w:pPr>
              <w:pStyle w:val="CRCoverPage"/>
              <w:spacing w:after="0"/>
              <w:rPr>
                <w:b/>
                <w:i/>
                <w:noProof/>
                <w:sz w:val="8"/>
                <w:szCs w:val="8"/>
              </w:rPr>
            </w:pPr>
          </w:p>
        </w:tc>
        <w:tc>
          <w:tcPr>
            <w:tcW w:w="6946" w:type="dxa"/>
            <w:gridSpan w:val="9"/>
          </w:tcPr>
          <w:p w14:paraId="7826CB1C" w14:textId="77777777" w:rsidR="00DB65C1" w:rsidRDefault="00DB65C1" w:rsidP="00DB65C1">
            <w:pPr>
              <w:pStyle w:val="CRCoverPage"/>
              <w:spacing w:after="0"/>
              <w:rPr>
                <w:noProof/>
                <w:sz w:val="8"/>
                <w:szCs w:val="8"/>
              </w:rPr>
            </w:pPr>
          </w:p>
        </w:tc>
      </w:tr>
      <w:tr w:rsidR="00DB65C1" w14:paraId="6A17D7AC" w14:textId="77777777" w:rsidTr="00547111">
        <w:tc>
          <w:tcPr>
            <w:tcW w:w="2694" w:type="dxa"/>
            <w:gridSpan w:val="2"/>
            <w:tcBorders>
              <w:top w:val="single" w:sz="4" w:space="0" w:color="auto"/>
              <w:left w:val="single" w:sz="4" w:space="0" w:color="auto"/>
            </w:tcBorders>
          </w:tcPr>
          <w:p w14:paraId="6DAD5B19" w14:textId="77777777" w:rsidR="00DB65C1" w:rsidRDefault="00DB65C1" w:rsidP="00DB65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5E519" w:rsidR="00DB65C1" w:rsidRDefault="00DB65C1" w:rsidP="00DB65C1">
            <w:pPr>
              <w:pStyle w:val="CRCoverPage"/>
              <w:spacing w:after="0"/>
              <w:ind w:left="100"/>
              <w:rPr>
                <w:noProof/>
              </w:rPr>
            </w:pPr>
            <w:r w:rsidRPr="002505AD">
              <w:t>6.2</w:t>
            </w:r>
            <w:r>
              <w:t>A.1.3</w:t>
            </w:r>
          </w:p>
        </w:tc>
      </w:tr>
      <w:tr w:rsidR="00DB65C1" w14:paraId="56E1E6C3" w14:textId="77777777" w:rsidTr="00547111">
        <w:tc>
          <w:tcPr>
            <w:tcW w:w="2694" w:type="dxa"/>
            <w:gridSpan w:val="2"/>
            <w:tcBorders>
              <w:left w:val="single" w:sz="4" w:space="0" w:color="auto"/>
            </w:tcBorders>
          </w:tcPr>
          <w:p w14:paraId="2FB9DE77" w14:textId="77777777" w:rsidR="00DB65C1" w:rsidRDefault="00DB65C1" w:rsidP="00DB65C1">
            <w:pPr>
              <w:pStyle w:val="CRCoverPage"/>
              <w:spacing w:after="0"/>
              <w:rPr>
                <w:b/>
                <w:i/>
                <w:noProof/>
                <w:sz w:val="8"/>
                <w:szCs w:val="8"/>
              </w:rPr>
            </w:pPr>
          </w:p>
        </w:tc>
        <w:tc>
          <w:tcPr>
            <w:tcW w:w="6946" w:type="dxa"/>
            <w:gridSpan w:val="9"/>
            <w:tcBorders>
              <w:right w:val="single" w:sz="4" w:space="0" w:color="auto"/>
            </w:tcBorders>
          </w:tcPr>
          <w:p w14:paraId="0898542D" w14:textId="77777777" w:rsidR="00DB65C1" w:rsidRDefault="00DB65C1" w:rsidP="00DB65C1">
            <w:pPr>
              <w:pStyle w:val="CRCoverPage"/>
              <w:spacing w:after="0"/>
              <w:rPr>
                <w:noProof/>
                <w:sz w:val="8"/>
                <w:szCs w:val="8"/>
              </w:rPr>
            </w:pPr>
          </w:p>
        </w:tc>
      </w:tr>
      <w:tr w:rsidR="00DB65C1" w14:paraId="76F95A8B" w14:textId="77777777" w:rsidTr="00547111">
        <w:tc>
          <w:tcPr>
            <w:tcW w:w="2694" w:type="dxa"/>
            <w:gridSpan w:val="2"/>
            <w:tcBorders>
              <w:left w:val="single" w:sz="4" w:space="0" w:color="auto"/>
            </w:tcBorders>
          </w:tcPr>
          <w:p w14:paraId="335EAB52" w14:textId="77777777" w:rsidR="00DB65C1" w:rsidRDefault="00DB65C1" w:rsidP="00DB65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65C1" w:rsidRDefault="00DB65C1" w:rsidP="00DB65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65C1" w:rsidRDefault="00DB65C1" w:rsidP="00DB65C1">
            <w:pPr>
              <w:pStyle w:val="CRCoverPage"/>
              <w:spacing w:after="0"/>
              <w:jc w:val="center"/>
              <w:rPr>
                <w:b/>
                <w:caps/>
                <w:noProof/>
              </w:rPr>
            </w:pPr>
            <w:r>
              <w:rPr>
                <w:b/>
                <w:caps/>
                <w:noProof/>
              </w:rPr>
              <w:t>N</w:t>
            </w:r>
          </w:p>
        </w:tc>
        <w:tc>
          <w:tcPr>
            <w:tcW w:w="2977" w:type="dxa"/>
            <w:gridSpan w:val="4"/>
          </w:tcPr>
          <w:p w14:paraId="304CCBCB" w14:textId="77777777" w:rsidR="00DB65C1" w:rsidRDefault="00DB65C1" w:rsidP="00DB65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65C1" w:rsidRDefault="00DB65C1" w:rsidP="00DB65C1">
            <w:pPr>
              <w:pStyle w:val="CRCoverPage"/>
              <w:spacing w:after="0"/>
              <w:ind w:left="99"/>
              <w:rPr>
                <w:noProof/>
              </w:rPr>
            </w:pPr>
          </w:p>
        </w:tc>
      </w:tr>
      <w:tr w:rsidR="00DB65C1" w14:paraId="34ACE2EB" w14:textId="77777777" w:rsidTr="00547111">
        <w:tc>
          <w:tcPr>
            <w:tcW w:w="2694" w:type="dxa"/>
            <w:gridSpan w:val="2"/>
            <w:tcBorders>
              <w:left w:val="single" w:sz="4" w:space="0" w:color="auto"/>
            </w:tcBorders>
          </w:tcPr>
          <w:p w14:paraId="571382F3" w14:textId="77777777" w:rsidR="00DB65C1" w:rsidRDefault="00DB65C1" w:rsidP="00DB65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65C1" w:rsidRDefault="00DB65C1" w:rsidP="00DB65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EB59D0" w:rsidR="00DB65C1" w:rsidRDefault="00DB65C1" w:rsidP="00DB65C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DB65C1" w:rsidRDefault="00DB65C1" w:rsidP="00DB65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65C1" w:rsidRDefault="00DB65C1" w:rsidP="00DB65C1">
            <w:pPr>
              <w:pStyle w:val="CRCoverPage"/>
              <w:spacing w:after="0"/>
              <w:ind w:left="99"/>
              <w:rPr>
                <w:noProof/>
              </w:rPr>
            </w:pPr>
            <w:r>
              <w:rPr>
                <w:noProof/>
              </w:rPr>
              <w:t xml:space="preserve">TS/TR ... CR ... </w:t>
            </w:r>
          </w:p>
        </w:tc>
      </w:tr>
      <w:tr w:rsidR="00DB65C1" w14:paraId="446DDBAC" w14:textId="77777777" w:rsidTr="00547111">
        <w:tc>
          <w:tcPr>
            <w:tcW w:w="2694" w:type="dxa"/>
            <w:gridSpan w:val="2"/>
            <w:tcBorders>
              <w:left w:val="single" w:sz="4" w:space="0" w:color="auto"/>
            </w:tcBorders>
          </w:tcPr>
          <w:p w14:paraId="678A1AA6" w14:textId="77777777" w:rsidR="00DB65C1" w:rsidRDefault="00DB65C1" w:rsidP="00DB65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65C1" w:rsidRDefault="00DB65C1" w:rsidP="00DB65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E14473" w:rsidR="00DB65C1" w:rsidRDefault="00DB65C1" w:rsidP="00DB65C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DB65C1" w:rsidRDefault="00DB65C1" w:rsidP="00DB65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65C1" w:rsidRDefault="00DB65C1" w:rsidP="00DB65C1">
            <w:pPr>
              <w:pStyle w:val="CRCoverPage"/>
              <w:spacing w:after="0"/>
              <w:ind w:left="99"/>
              <w:rPr>
                <w:noProof/>
              </w:rPr>
            </w:pPr>
            <w:r>
              <w:rPr>
                <w:noProof/>
              </w:rPr>
              <w:t xml:space="preserve">TS/TR ... CR ... </w:t>
            </w:r>
          </w:p>
        </w:tc>
      </w:tr>
      <w:tr w:rsidR="00DB65C1" w14:paraId="55C714D2" w14:textId="77777777" w:rsidTr="00547111">
        <w:tc>
          <w:tcPr>
            <w:tcW w:w="2694" w:type="dxa"/>
            <w:gridSpan w:val="2"/>
            <w:tcBorders>
              <w:left w:val="single" w:sz="4" w:space="0" w:color="auto"/>
            </w:tcBorders>
          </w:tcPr>
          <w:p w14:paraId="45913E62" w14:textId="77777777" w:rsidR="00DB65C1" w:rsidRDefault="00DB65C1" w:rsidP="00DB65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65C1" w:rsidRDefault="00DB65C1" w:rsidP="00DB65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BB8FC" w:rsidR="00DB65C1" w:rsidRDefault="00DB65C1" w:rsidP="00DB65C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DB65C1" w:rsidRDefault="00DB65C1" w:rsidP="00DB65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65C1" w:rsidRDefault="00DB65C1" w:rsidP="00DB65C1">
            <w:pPr>
              <w:pStyle w:val="CRCoverPage"/>
              <w:spacing w:after="0"/>
              <w:ind w:left="99"/>
              <w:rPr>
                <w:noProof/>
              </w:rPr>
            </w:pPr>
            <w:r>
              <w:rPr>
                <w:noProof/>
              </w:rPr>
              <w:t xml:space="preserve">TS/TR ... CR ... </w:t>
            </w:r>
          </w:p>
        </w:tc>
      </w:tr>
      <w:tr w:rsidR="00DB65C1" w14:paraId="60DF82CC" w14:textId="77777777" w:rsidTr="008863B9">
        <w:tc>
          <w:tcPr>
            <w:tcW w:w="2694" w:type="dxa"/>
            <w:gridSpan w:val="2"/>
            <w:tcBorders>
              <w:left w:val="single" w:sz="4" w:space="0" w:color="auto"/>
            </w:tcBorders>
          </w:tcPr>
          <w:p w14:paraId="517696CD" w14:textId="77777777" w:rsidR="00DB65C1" w:rsidRDefault="00DB65C1" w:rsidP="00DB65C1">
            <w:pPr>
              <w:pStyle w:val="CRCoverPage"/>
              <w:spacing w:after="0"/>
              <w:rPr>
                <w:b/>
                <w:i/>
                <w:noProof/>
              </w:rPr>
            </w:pPr>
          </w:p>
        </w:tc>
        <w:tc>
          <w:tcPr>
            <w:tcW w:w="6946" w:type="dxa"/>
            <w:gridSpan w:val="9"/>
            <w:tcBorders>
              <w:right w:val="single" w:sz="4" w:space="0" w:color="auto"/>
            </w:tcBorders>
          </w:tcPr>
          <w:p w14:paraId="4D84207F" w14:textId="77777777" w:rsidR="00DB65C1" w:rsidRDefault="00DB65C1" w:rsidP="00DB65C1">
            <w:pPr>
              <w:pStyle w:val="CRCoverPage"/>
              <w:spacing w:after="0"/>
              <w:rPr>
                <w:noProof/>
              </w:rPr>
            </w:pPr>
          </w:p>
        </w:tc>
      </w:tr>
      <w:tr w:rsidR="00DB65C1" w14:paraId="556B87B6" w14:textId="77777777" w:rsidTr="008863B9">
        <w:tc>
          <w:tcPr>
            <w:tcW w:w="2694" w:type="dxa"/>
            <w:gridSpan w:val="2"/>
            <w:tcBorders>
              <w:left w:val="single" w:sz="4" w:space="0" w:color="auto"/>
              <w:bottom w:val="single" w:sz="4" w:space="0" w:color="auto"/>
            </w:tcBorders>
          </w:tcPr>
          <w:p w14:paraId="79A9C411" w14:textId="77777777" w:rsidR="00DB65C1" w:rsidRDefault="00DB65C1" w:rsidP="00DB65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B65C1" w:rsidRDefault="00DB65C1" w:rsidP="00DB65C1">
            <w:pPr>
              <w:pStyle w:val="CRCoverPage"/>
              <w:spacing w:after="0"/>
              <w:ind w:left="100"/>
              <w:rPr>
                <w:noProof/>
              </w:rPr>
            </w:pPr>
          </w:p>
        </w:tc>
      </w:tr>
      <w:tr w:rsidR="00DB65C1" w:rsidRPr="008863B9" w14:paraId="45BFE792" w14:textId="77777777" w:rsidTr="008863B9">
        <w:tc>
          <w:tcPr>
            <w:tcW w:w="2694" w:type="dxa"/>
            <w:gridSpan w:val="2"/>
            <w:tcBorders>
              <w:top w:val="single" w:sz="4" w:space="0" w:color="auto"/>
              <w:bottom w:val="single" w:sz="4" w:space="0" w:color="auto"/>
            </w:tcBorders>
          </w:tcPr>
          <w:p w14:paraId="194242DD" w14:textId="77777777" w:rsidR="00DB65C1" w:rsidRPr="008863B9" w:rsidRDefault="00DB65C1" w:rsidP="00DB65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65C1" w:rsidRPr="008863B9" w:rsidRDefault="00DB65C1" w:rsidP="00DB65C1">
            <w:pPr>
              <w:pStyle w:val="CRCoverPage"/>
              <w:spacing w:after="0"/>
              <w:ind w:left="100"/>
              <w:rPr>
                <w:noProof/>
                <w:sz w:val="8"/>
                <w:szCs w:val="8"/>
              </w:rPr>
            </w:pPr>
          </w:p>
        </w:tc>
      </w:tr>
      <w:tr w:rsidR="00DB65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65C1" w:rsidRDefault="00DB65C1" w:rsidP="00DB65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65C1" w:rsidRDefault="00DB65C1" w:rsidP="00DB65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7BD352" w14:textId="77777777" w:rsidR="00885694" w:rsidRDefault="00885694" w:rsidP="00885694">
      <w:pPr>
        <w:rPr>
          <w:rFonts w:ascii="Arial" w:hAnsi="Arial" w:cs="Arial"/>
          <w:noProof/>
          <w:color w:val="00B0F0"/>
          <w:sz w:val="28"/>
        </w:rPr>
      </w:pPr>
      <w:r w:rsidRPr="008D7AD3">
        <w:rPr>
          <w:rFonts w:ascii="Arial" w:hAnsi="Arial" w:cs="Arial"/>
          <w:noProof/>
          <w:color w:val="00B0F0"/>
          <w:sz w:val="28"/>
        </w:rPr>
        <w:lastRenderedPageBreak/>
        <w:t>[Start of change]</w:t>
      </w:r>
    </w:p>
    <w:p w14:paraId="7466B99E" w14:textId="77777777" w:rsidR="00885694" w:rsidRDefault="00885694" w:rsidP="00885694">
      <w:pPr>
        <w:pStyle w:val="3"/>
      </w:pPr>
      <w:r>
        <w:t>6.2A.1</w:t>
      </w:r>
      <w:r>
        <w:tab/>
      </w:r>
      <w:r>
        <w:rPr>
          <w:lang w:eastAsia="zh-CN"/>
        </w:rPr>
        <w:t xml:space="preserve">UE </w:t>
      </w:r>
      <w:r>
        <w:t>maximum output power for category M1</w:t>
      </w:r>
    </w:p>
    <w:p w14:paraId="23EBD185" w14:textId="77777777" w:rsidR="00885694" w:rsidRDefault="00885694" w:rsidP="00885694">
      <w:pPr>
        <w:pStyle w:val="H6"/>
      </w:pPr>
      <w:bookmarkStart w:id="1" w:name="MCCQCTEMPBM_00000044"/>
      <w:r>
        <w:t>6.2A.1.1</w:t>
      </w:r>
      <w:r>
        <w:tab/>
        <w:t>Test purpose</w:t>
      </w:r>
    </w:p>
    <w:bookmarkEnd w:id="1"/>
    <w:p w14:paraId="28D19D2E" w14:textId="77777777" w:rsidR="00885694" w:rsidRDefault="00885694" w:rsidP="00885694">
      <w:r>
        <w:t xml:space="preserve">To verify that the error of the UE maximum output power does not exceed the range prescribed by the </w:t>
      </w:r>
      <w:r>
        <w:rPr>
          <w:lang w:eastAsia="ja-JP"/>
        </w:rPr>
        <w:t xml:space="preserve">specified </w:t>
      </w:r>
      <w:r>
        <w:t>nominal maximum output power and tolerance.</w:t>
      </w:r>
    </w:p>
    <w:p w14:paraId="0C87BA97" w14:textId="77777777" w:rsidR="00885694" w:rsidRDefault="00885694" w:rsidP="00885694">
      <w:r>
        <w:t>An excess maximum output power has the possibility to interfere to other channels or other systems. A small maximum output power decreases the coverage area.</w:t>
      </w:r>
    </w:p>
    <w:p w14:paraId="4E0DF444" w14:textId="77777777" w:rsidR="00885694" w:rsidRDefault="00885694" w:rsidP="00885694">
      <w:pPr>
        <w:pStyle w:val="H6"/>
      </w:pPr>
      <w:bookmarkStart w:id="2" w:name="MCCQCTEMPBM_00000045"/>
      <w:r>
        <w:t>6.2A.1.2</w:t>
      </w:r>
      <w:r>
        <w:tab/>
        <w:t>Test applicability</w:t>
      </w:r>
    </w:p>
    <w:bookmarkEnd w:id="2"/>
    <w:p w14:paraId="0860C480" w14:textId="77777777" w:rsidR="00885694" w:rsidRDefault="00885694" w:rsidP="00885694">
      <w:r>
        <w:t>This test case applies to all types of E-UTRA UE release 17 and forward of UE category M1 that support satellite access operation.</w:t>
      </w:r>
    </w:p>
    <w:p w14:paraId="035F1648" w14:textId="77777777" w:rsidR="00885694" w:rsidRDefault="00885694" w:rsidP="00885694">
      <w:pPr>
        <w:pStyle w:val="H6"/>
      </w:pPr>
      <w:bookmarkStart w:id="3" w:name="MCCQCTEMPBM_00000046"/>
      <w:r>
        <w:t>6.2A.1.3</w:t>
      </w:r>
      <w:r>
        <w:tab/>
        <w:t>Minimum conformance requirements</w:t>
      </w:r>
    </w:p>
    <w:bookmarkEnd w:id="3"/>
    <w:p w14:paraId="71E668F9" w14:textId="77777777" w:rsidR="00885694" w:rsidRDefault="00885694" w:rsidP="00885694">
      <w:r>
        <w:rPr>
          <w:rFonts w:cs="v5.0.0"/>
        </w:rPr>
        <w:t xml:space="preserve">The following UE Power Classes define the maximum output power for </w:t>
      </w:r>
      <w:r>
        <w:t>any transmission bandwidth within the channel bandwidth unless otherwise stated</w:t>
      </w:r>
      <w:r>
        <w:rPr>
          <w:rFonts w:cs="v5.0.0"/>
        </w:rPr>
        <w:t xml:space="preserve">. </w:t>
      </w:r>
      <w:r>
        <w:t>The period of measurement shall be at least one sub frame (1ms).</w:t>
      </w:r>
    </w:p>
    <w:p w14:paraId="2F5607BA" w14:textId="77777777" w:rsidR="00885694" w:rsidRDefault="00885694" w:rsidP="00885694">
      <w:pPr>
        <w:pStyle w:val="TH"/>
      </w:pPr>
      <w:bookmarkStart w:id="4" w:name="_Hlk68731558"/>
      <w:r>
        <w:t>Table 6.2A.1-1</w:t>
      </w:r>
      <w:bookmarkEnd w:id="4"/>
      <w:r>
        <w:t>: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885694" w14:paraId="7C3B0C3D" w14:textId="77777777" w:rsidTr="0044664F">
        <w:trPr>
          <w:jc w:val="center"/>
        </w:trPr>
        <w:tc>
          <w:tcPr>
            <w:tcW w:w="923" w:type="dxa"/>
            <w:vAlign w:val="center"/>
          </w:tcPr>
          <w:p w14:paraId="12733A5F" w14:textId="77777777" w:rsidR="00885694" w:rsidRDefault="00885694" w:rsidP="0044664F">
            <w:pPr>
              <w:pStyle w:val="TAH"/>
              <w:rPr>
                <w:rFonts w:cs="Arial"/>
              </w:rPr>
            </w:pPr>
            <w:r>
              <w:rPr>
                <w:rFonts w:cs="Arial"/>
              </w:rPr>
              <w:t>EUTRA band</w:t>
            </w:r>
          </w:p>
        </w:tc>
        <w:tc>
          <w:tcPr>
            <w:tcW w:w="1008" w:type="dxa"/>
          </w:tcPr>
          <w:p w14:paraId="69931325" w14:textId="77777777" w:rsidR="00885694" w:rsidRDefault="00885694" w:rsidP="0044664F">
            <w:pPr>
              <w:pStyle w:val="TAH"/>
              <w:rPr>
                <w:rFonts w:cs="Arial"/>
              </w:rPr>
            </w:pPr>
            <w:r>
              <w:rPr>
                <w:rFonts w:cs="Arial"/>
              </w:rPr>
              <w:t>Class 2</w:t>
            </w:r>
          </w:p>
          <w:p w14:paraId="4A525AF7" w14:textId="77777777" w:rsidR="00885694" w:rsidRDefault="00885694" w:rsidP="0044664F">
            <w:pPr>
              <w:pStyle w:val="TAH"/>
              <w:rPr>
                <w:rFonts w:cs="Arial"/>
              </w:rPr>
            </w:pPr>
            <w:r>
              <w:rPr>
                <w:rFonts w:cs="Arial"/>
              </w:rPr>
              <w:t>(dBm)</w:t>
            </w:r>
          </w:p>
        </w:tc>
        <w:tc>
          <w:tcPr>
            <w:tcW w:w="1067" w:type="dxa"/>
          </w:tcPr>
          <w:p w14:paraId="54789E7B" w14:textId="77777777" w:rsidR="00885694" w:rsidRDefault="00885694" w:rsidP="0044664F">
            <w:pPr>
              <w:pStyle w:val="TAH"/>
              <w:rPr>
                <w:rFonts w:cs="Arial"/>
              </w:rPr>
            </w:pPr>
            <w:r>
              <w:rPr>
                <w:rFonts w:cs="Arial"/>
              </w:rPr>
              <w:t>Tolerance</w:t>
            </w:r>
          </w:p>
          <w:p w14:paraId="3264ABFA" w14:textId="77777777" w:rsidR="00885694" w:rsidRDefault="00885694" w:rsidP="0044664F">
            <w:pPr>
              <w:pStyle w:val="TAH"/>
              <w:rPr>
                <w:rFonts w:cs="Arial"/>
              </w:rPr>
            </w:pPr>
            <w:r>
              <w:rPr>
                <w:rFonts w:cs="Arial"/>
              </w:rPr>
              <w:t>(dB)</w:t>
            </w:r>
          </w:p>
        </w:tc>
        <w:tc>
          <w:tcPr>
            <w:tcW w:w="1008" w:type="dxa"/>
          </w:tcPr>
          <w:p w14:paraId="5B2660BF" w14:textId="77777777" w:rsidR="00885694" w:rsidRDefault="00885694" w:rsidP="0044664F">
            <w:pPr>
              <w:pStyle w:val="TAH"/>
              <w:rPr>
                <w:rFonts w:cs="Arial"/>
              </w:rPr>
            </w:pPr>
            <w:r>
              <w:rPr>
                <w:rFonts w:cs="Arial"/>
              </w:rPr>
              <w:t>Class 3 (dBm)</w:t>
            </w:r>
          </w:p>
        </w:tc>
        <w:tc>
          <w:tcPr>
            <w:tcW w:w="1067" w:type="dxa"/>
          </w:tcPr>
          <w:p w14:paraId="6A5A71CD" w14:textId="77777777" w:rsidR="00885694" w:rsidRDefault="00885694" w:rsidP="0044664F">
            <w:pPr>
              <w:pStyle w:val="TAH"/>
              <w:rPr>
                <w:rFonts w:cs="Arial"/>
              </w:rPr>
            </w:pPr>
            <w:r>
              <w:rPr>
                <w:rFonts w:cs="Arial"/>
              </w:rPr>
              <w:t>Tolerance (dB)</w:t>
            </w:r>
          </w:p>
        </w:tc>
        <w:tc>
          <w:tcPr>
            <w:tcW w:w="1008" w:type="dxa"/>
          </w:tcPr>
          <w:p w14:paraId="2ACCAD53" w14:textId="77777777" w:rsidR="00885694" w:rsidRDefault="00885694" w:rsidP="0044664F">
            <w:pPr>
              <w:pStyle w:val="TAH"/>
              <w:rPr>
                <w:rFonts w:cs="Arial"/>
              </w:rPr>
            </w:pPr>
            <w:r>
              <w:rPr>
                <w:rFonts w:cs="Arial"/>
              </w:rPr>
              <w:t>Class 5 (dBm)</w:t>
            </w:r>
          </w:p>
        </w:tc>
        <w:tc>
          <w:tcPr>
            <w:tcW w:w="1994" w:type="dxa"/>
          </w:tcPr>
          <w:p w14:paraId="0922198E" w14:textId="77777777" w:rsidR="00885694" w:rsidRDefault="00885694" w:rsidP="0044664F">
            <w:pPr>
              <w:pStyle w:val="TAH"/>
              <w:rPr>
                <w:rFonts w:cs="Arial"/>
              </w:rPr>
            </w:pPr>
            <w:r>
              <w:rPr>
                <w:rFonts w:cs="Arial"/>
              </w:rPr>
              <w:t>Tolerance (dB)</w:t>
            </w:r>
          </w:p>
        </w:tc>
      </w:tr>
      <w:tr w:rsidR="00885694" w14:paraId="0381DDCE" w14:textId="77777777" w:rsidTr="0044664F">
        <w:trPr>
          <w:jc w:val="center"/>
        </w:trPr>
        <w:tc>
          <w:tcPr>
            <w:tcW w:w="923" w:type="dxa"/>
            <w:vAlign w:val="center"/>
          </w:tcPr>
          <w:p w14:paraId="00516E16" w14:textId="77777777" w:rsidR="00885694" w:rsidRDefault="00885694" w:rsidP="0044664F">
            <w:pPr>
              <w:pStyle w:val="TAC"/>
              <w:rPr>
                <w:rFonts w:cs="Arial"/>
                <w:lang w:eastAsia="zh-TW"/>
              </w:rPr>
            </w:pPr>
            <w:r>
              <w:rPr>
                <w:rFonts w:cs="Arial"/>
                <w:lang w:eastAsia="zh-TW"/>
              </w:rPr>
              <w:t>256</w:t>
            </w:r>
          </w:p>
        </w:tc>
        <w:tc>
          <w:tcPr>
            <w:tcW w:w="1008" w:type="dxa"/>
          </w:tcPr>
          <w:p w14:paraId="4EF8E116" w14:textId="77777777" w:rsidR="00885694" w:rsidRDefault="00885694" w:rsidP="0044664F">
            <w:pPr>
              <w:pStyle w:val="TAC"/>
              <w:rPr>
                <w:rFonts w:cs="Arial"/>
              </w:rPr>
            </w:pPr>
          </w:p>
        </w:tc>
        <w:tc>
          <w:tcPr>
            <w:tcW w:w="1067" w:type="dxa"/>
          </w:tcPr>
          <w:p w14:paraId="3CDFF172" w14:textId="77777777" w:rsidR="00885694" w:rsidRDefault="00885694" w:rsidP="0044664F">
            <w:pPr>
              <w:pStyle w:val="TAC"/>
              <w:rPr>
                <w:rFonts w:cs="Arial"/>
              </w:rPr>
            </w:pPr>
          </w:p>
        </w:tc>
        <w:tc>
          <w:tcPr>
            <w:tcW w:w="1008" w:type="dxa"/>
          </w:tcPr>
          <w:p w14:paraId="763E6C37" w14:textId="77777777" w:rsidR="00885694" w:rsidRDefault="00885694" w:rsidP="0044664F">
            <w:pPr>
              <w:pStyle w:val="TAC"/>
              <w:rPr>
                <w:rFonts w:cs="Arial"/>
              </w:rPr>
            </w:pPr>
            <w:r>
              <w:rPr>
                <w:rFonts w:cs="Arial"/>
              </w:rPr>
              <w:t>23</w:t>
            </w:r>
          </w:p>
        </w:tc>
        <w:tc>
          <w:tcPr>
            <w:tcW w:w="1067" w:type="dxa"/>
          </w:tcPr>
          <w:p w14:paraId="53CA76F6" w14:textId="77777777" w:rsidR="00885694" w:rsidRDefault="00885694" w:rsidP="0044664F">
            <w:pPr>
              <w:pStyle w:val="TAC"/>
              <w:rPr>
                <w:rFonts w:cs="Arial"/>
              </w:rPr>
            </w:pPr>
            <w:r>
              <w:rPr>
                <w:rFonts w:cs="Arial"/>
              </w:rPr>
              <w:t>+/-2</w:t>
            </w:r>
          </w:p>
        </w:tc>
        <w:tc>
          <w:tcPr>
            <w:tcW w:w="1008" w:type="dxa"/>
          </w:tcPr>
          <w:p w14:paraId="1942944F" w14:textId="77777777" w:rsidR="00885694" w:rsidRDefault="00885694" w:rsidP="0044664F">
            <w:pPr>
              <w:pStyle w:val="TAC"/>
              <w:rPr>
                <w:rFonts w:cs="Arial"/>
                <w:lang w:eastAsia="zh-TW"/>
              </w:rPr>
            </w:pPr>
            <w:r>
              <w:rPr>
                <w:rFonts w:cs="Arial" w:hint="eastAsia"/>
                <w:lang w:eastAsia="zh-TW"/>
              </w:rPr>
              <w:t>2</w:t>
            </w:r>
            <w:r>
              <w:rPr>
                <w:rFonts w:cs="Arial"/>
                <w:lang w:eastAsia="zh-TW"/>
              </w:rPr>
              <w:t>0</w:t>
            </w:r>
          </w:p>
        </w:tc>
        <w:tc>
          <w:tcPr>
            <w:tcW w:w="1994" w:type="dxa"/>
          </w:tcPr>
          <w:p w14:paraId="2A40657B" w14:textId="77777777" w:rsidR="00885694" w:rsidRDefault="00885694" w:rsidP="0044664F">
            <w:pPr>
              <w:pStyle w:val="TAC"/>
              <w:rPr>
                <w:rFonts w:cs="Arial"/>
              </w:rPr>
            </w:pPr>
            <w:r>
              <w:rPr>
                <w:rFonts w:cs="Arial"/>
              </w:rPr>
              <w:t>+/-2</w:t>
            </w:r>
          </w:p>
        </w:tc>
      </w:tr>
      <w:tr w:rsidR="00885694" w14:paraId="1DE54F3E" w14:textId="77777777" w:rsidTr="0044664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26CB34" w14:textId="77777777" w:rsidR="00885694" w:rsidRDefault="00885694" w:rsidP="0044664F">
            <w:pPr>
              <w:pStyle w:val="TAC"/>
              <w:ind w:firstLineChars="100" w:firstLine="180"/>
              <w:jc w:val="left"/>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734E5989" w14:textId="77777777" w:rsidR="00885694" w:rsidRDefault="00885694" w:rsidP="0044664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CDE032" w14:textId="77777777" w:rsidR="00885694" w:rsidRDefault="00885694" w:rsidP="0044664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81EA8B8" w14:textId="77777777" w:rsidR="00885694" w:rsidRDefault="00885694" w:rsidP="0044664F">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B3B6A6C" w14:textId="77777777" w:rsidR="00885694" w:rsidRDefault="00885694" w:rsidP="0044664F">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16E60F8" w14:textId="77777777" w:rsidR="00885694" w:rsidRDefault="00885694" w:rsidP="0044664F">
            <w:pPr>
              <w:pStyle w:val="TAC"/>
              <w:rPr>
                <w:rFonts w:cs="Arial"/>
                <w:lang w:eastAsia="zh-TW"/>
              </w:rPr>
            </w:pPr>
            <w:r>
              <w:rPr>
                <w:rFonts w:cs="Arial" w:hint="eastAsia"/>
                <w:lang w:eastAsia="zh-TW"/>
              </w:rPr>
              <w:t>2</w:t>
            </w:r>
            <w:r>
              <w:rPr>
                <w:rFonts w:cs="Arial"/>
                <w:lang w:eastAsia="zh-TW"/>
              </w:rPr>
              <w:t>0</w:t>
            </w:r>
          </w:p>
        </w:tc>
        <w:tc>
          <w:tcPr>
            <w:tcW w:w="1994" w:type="dxa"/>
            <w:tcBorders>
              <w:top w:val="single" w:sz="4" w:space="0" w:color="auto"/>
              <w:left w:val="single" w:sz="4" w:space="0" w:color="auto"/>
              <w:bottom w:val="single" w:sz="4" w:space="0" w:color="auto"/>
            </w:tcBorders>
          </w:tcPr>
          <w:p w14:paraId="028AB242" w14:textId="77777777" w:rsidR="00885694" w:rsidRDefault="00885694" w:rsidP="0044664F">
            <w:pPr>
              <w:pStyle w:val="TAC"/>
              <w:rPr>
                <w:rFonts w:cs="Arial"/>
              </w:rPr>
            </w:pPr>
            <w:r>
              <w:rPr>
                <w:rFonts w:cs="Arial"/>
              </w:rPr>
              <w:t>+/-2</w:t>
            </w:r>
          </w:p>
        </w:tc>
      </w:tr>
      <w:tr w:rsidR="00885694" w14:paraId="1C00DC99" w14:textId="77777777" w:rsidTr="0044664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1DC485" w14:textId="77777777" w:rsidR="00885694" w:rsidRDefault="00885694" w:rsidP="0044664F">
            <w:pPr>
              <w:pStyle w:val="TAC"/>
              <w:ind w:firstLineChars="100" w:firstLine="180"/>
              <w:jc w:val="left"/>
              <w:rPr>
                <w:rFonts w:cs="Arial"/>
                <w:lang w:eastAsia="zh-TW"/>
              </w:rPr>
            </w:pPr>
            <w:r>
              <w:rPr>
                <w:rFonts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6E08D5FA" w14:textId="77777777" w:rsidR="00885694" w:rsidRDefault="00885694" w:rsidP="0044664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05CE18" w14:textId="77777777" w:rsidR="00885694" w:rsidRDefault="00885694" w:rsidP="0044664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C05C7D" w14:textId="77777777" w:rsidR="00885694" w:rsidRDefault="00885694" w:rsidP="0044664F">
            <w:pPr>
              <w:pStyle w:val="TAC"/>
              <w:rPr>
                <w:rFonts w:cs="Arial"/>
              </w:rPr>
            </w:pPr>
            <w:r>
              <w:rPr>
                <w:rFonts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67A90538" w14:textId="77777777" w:rsidR="00885694" w:rsidRDefault="00885694" w:rsidP="0044664F">
            <w:pPr>
              <w:pStyle w:val="TAC"/>
              <w:rPr>
                <w:rFonts w:cs="Arial"/>
              </w:rPr>
            </w:pPr>
            <w:r>
              <w:rPr>
                <w:rFonts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5A3A1F11" w14:textId="77777777" w:rsidR="00885694" w:rsidRDefault="00885694" w:rsidP="0044664F">
            <w:pPr>
              <w:pStyle w:val="TAC"/>
              <w:rPr>
                <w:rFonts w:cs="Arial"/>
                <w:lang w:eastAsia="zh-TW"/>
              </w:rPr>
            </w:pPr>
            <w:r>
              <w:rPr>
                <w:rFonts w:cs="Arial" w:hint="eastAsia"/>
                <w:lang w:val="en-US" w:eastAsia="zh-CN"/>
              </w:rPr>
              <w:t>20</w:t>
            </w:r>
          </w:p>
        </w:tc>
        <w:tc>
          <w:tcPr>
            <w:tcW w:w="1994" w:type="dxa"/>
            <w:tcBorders>
              <w:top w:val="single" w:sz="4" w:space="0" w:color="auto"/>
              <w:left w:val="single" w:sz="4" w:space="0" w:color="auto"/>
              <w:bottom w:val="single" w:sz="4" w:space="0" w:color="auto"/>
            </w:tcBorders>
          </w:tcPr>
          <w:p w14:paraId="02C6B455" w14:textId="77777777" w:rsidR="00885694" w:rsidRDefault="00885694" w:rsidP="0044664F">
            <w:pPr>
              <w:pStyle w:val="TAC"/>
              <w:rPr>
                <w:rFonts w:cs="Arial"/>
              </w:rPr>
            </w:pPr>
            <w:r>
              <w:rPr>
                <w:rFonts w:cs="Arial" w:hint="eastAsia"/>
                <w:lang w:val="en-US" w:eastAsia="zh-CN"/>
              </w:rPr>
              <w:t>+/-2</w:t>
            </w:r>
          </w:p>
        </w:tc>
      </w:tr>
      <w:tr w:rsidR="00885694" w14:paraId="08690E4D" w14:textId="77777777" w:rsidTr="0044664F">
        <w:trPr>
          <w:jc w:val="center"/>
        </w:trPr>
        <w:tc>
          <w:tcPr>
            <w:tcW w:w="8075" w:type="dxa"/>
            <w:gridSpan w:val="7"/>
            <w:tcBorders>
              <w:top w:val="single" w:sz="4" w:space="0" w:color="auto"/>
              <w:left w:val="single" w:sz="4" w:space="0" w:color="auto"/>
              <w:bottom w:val="single" w:sz="4" w:space="0" w:color="auto"/>
            </w:tcBorders>
            <w:vAlign w:val="center"/>
          </w:tcPr>
          <w:p w14:paraId="681BAA81" w14:textId="77777777" w:rsidR="00885694" w:rsidRDefault="00885694" w:rsidP="0044664F">
            <w:pPr>
              <w:pStyle w:val="TAN"/>
              <w:rPr>
                <w:rFonts w:cs="Arial"/>
              </w:rPr>
            </w:pPr>
            <w:r>
              <w:rPr>
                <w:rFonts w:cs="Arial"/>
              </w:rPr>
              <w:t>NOTE 1:</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w:t>
            </w:r>
            <w:proofErr w:type="gramStart"/>
            <w:r>
              <w:rPr>
                <w:rFonts w:cs="Arial"/>
              </w:rPr>
              <w:t>taking into account</w:t>
            </w:r>
            <w:proofErr w:type="gramEnd"/>
            <w:r>
              <w:rPr>
                <w:rFonts w:cs="Arial"/>
              </w:rPr>
              <w:t xml:space="preserve"> the tolerance</w:t>
            </w:r>
          </w:p>
        </w:tc>
      </w:tr>
    </w:tbl>
    <w:p w14:paraId="415667FB" w14:textId="77777777" w:rsidR="00885694" w:rsidRDefault="00885694" w:rsidP="00885694"/>
    <w:p w14:paraId="2ADFD104" w14:textId="77777777" w:rsidR="00885694" w:rsidDel="00FB7D0F" w:rsidRDefault="00885694" w:rsidP="00885694">
      <w:pPr>
        <w:rPr>
          <w:del w:id="5" w:author="Daiwei Zhou (周代卫)" w:date="2024-09-20T13:41:00Z"/>
        </w:rPr>
      </w:pPr>
      <w:del w:id="6" w:author="Daiwei Zhou (周代卫)" w:date="2024-09-20T13:41:00Z">
        <w:r w:rsidDel="00FB7D0F">
          <w:delText>The period of measurement shall be at least as defined in Table 6.2A.1-2.</w:delText>
        </w:r>
      </w:del>
    </w:p>
    <w:p w14:paraId="67624F35" w14:textId="77777777" w:rsidR="00885694" w:rsidDel="00FB7D0F" w:rsidRDefault="00885694" w:rsidP="00885694">
      <w:pPr>
        <w:pStyle w:val="TH"/>
        <w:rPr>
          <w:del w:id="7" w:author="Daiwei Zhou (周代卫)" w:date="2024-09-20T13:41:00Z"/>
        </w:rPr>
      </w:pPr>
      <w:del w:id="8" w:author="Daiwei Zhou (周代卫)" w:date="2024-09-20T13:41:00Z">
        <w:r w:rsidDel="00FB7D0F">
          <w:delText>Table 6.2A.1-2: Measurement period for UE maximum output power</w:delText>
        </w:r>
      </w:del>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885694" w:rsidDel="00FB7D0F" w14:paraId="282D46D6" w14:textId="77777777" w:rsidTr="0044664F">
        <w:trPr>
          <w:del w:id="9" w:author="Daiwei Zhou (周代卫)" w:date="2024-09-20T13:41:00Z"/>
        </w:trPr>
        <w:tc>
          <w:tcPr>
            <w:tcW w:w="1417" w:type="dxa"/>
            <w:tcBorders>
              <w:top w:val="single" w:sz="4" w:space="0" w:color="auto"/>
              <w:left w:val="single" w:sz="4" w:space="0" w:color="auto"/>
              <w:bottom w:val="single" w:sz="4" w:space="0" w:color="auto"/>
              <w:right w:val="single" w:sz="4" w:space="0" w:color="auto"/>
            </w:tcBorders>
          </w:tcPr>
          <w:p w14:paraId="41858C68" w14:textId="77777777" w:rsidR="00885694" w:rsidDel="00FB7D0F" w:rsidRDefault="00885694" w:rsidP="0044664F">
            <w:pPr>
              <w:pStyle w:val="TAH"/>
              <w:rPr>
                <w:del w:id="10" w:author="Daiwei Zhou (周代卫)" w:date="2024-09-20T13:41:00Z"/>
              </w:rPr>
            </w:pPr>
            <w:del w:id="11" w:author="Daiwei Zhou (周代卫)" w:date="2024-09-20T13:41:00Z">
              <w:r w:rsidDel="00FB7D0F">
                <w:delText>TTI pattern</w:delText>
              </w:r>
            </w:del>
          </w:p>
        </w:tc>
        <w:tc>
          <w:tcPr>
            <w:tcW w:w="2422" w:type="dxa"/>
            <w:tcBorders>
              <w:top w:val="single" w:sz="4" w:space="0" w:color="auto"/>
              <w:left w:val="single" w:sz="4" w:space="0" w:color="auto"/>
              <w:bottom w:val="single" w:sz="4" w:space="0" w:color="auto"/>
              <w:right w:val="single" w:sz="4" w:space="0" w:color="auto"/>
            </w:tcBorders>
          </w:tcPr>
          <w:p w14:paraId="3B6837B1" w14:textId="77777777" w:rsidR="00885694" w:rsidDel="00FB7D0F" w:rsidRDefault="00885694" w:rsidP="0044664F">
            <w:pPr>
              <w:pStyle w:val="TAH"/>
              <w:rPr>
                <w:del w:id="12" w:author="Daiwei Zhou (周代卫)" w:date="2024-09-20T13:41:00Z"/>
              </w:rPr>
            </w:pPr>
            <w:del w:id="13" w:author="Daiwei Zhou (周代卫)" w:date="2024-09-20T13:41:00Z">
              <w:r w:rsidDel="00FB7D0F">
                <w:delText>Minimum measurement period</w:delText>
              </w:r>
            </w:del>
          </w:p>
        </w:tc>
      </w:tr>
      <w:tr w:rsidR="00885694" w:rsidDel="00FB7D0F" w14:paraId="5F273C80" w14:textId="77777777" w:rsidTr="0044664F">
        <w:trPr>
          <w:del w:id="14" w:author="Daiwei Zhou (周代卫)" w:date="2024-09-20T13:41:00Z"/>
        </w:trPr>
        <w:tc>
          <w:tcPr>
            <w:tcW w:w="1417" w:type="dxa"/>
            <w:tcBorders>
              <w:top w:val="single" w:sz="4" w:space="0" w:color="auto"/>
              <w:left w:val="single" w:sz="4" w:space="0" w:color="auto"/>
              <w:bottom w:val="single" w:sz="4" w:space="0" w:color="auto"/>
              <w:right w:val="single" w:sz="4" w:space="0" w:color="auto"/>
            </w:tcBorders>
          </w:tcPr>
          <w:p w14:paraId="6C0348CB" w14:textId="77777777" w:rsidR="00885694" w:rsidDel="00FB7D0F" w:rsidRDefault="00885694" w:rsidP="0044664F">
            <w:pPr>
              <w:pStyle w:val="TAC"/>
              <w:rPr>
                <w:del w:id="15" w:author="Daiwei Zhou (周代卫)" w:date="2024-09-20T13:41:00Z"/>
              </w:rPr>
            </w:pPr>
            <w:del w:id="16" w:author="Daiwei Zhou (周代卫)" w:date="2024-09-20T13:41:00Z">
              <w:r w:rsidDel="00FB7D0F">
                <w:delText>Subframe</w:delText>
              </w:r>
            </w:del>
          </w:p>
        </w:tc>
        <w:tc>
          <w:tcPr>
            <w:tcW w:w="2422" w:type="dxa"/>
            <w:tcBorders>
              <w:top w:val="single" w:sz="4" w:space="0" w:color="auto"/>
              <w:left w:val="single" w:sz="4" w:space="0" w:color="auto"/>
              <w:bottom w:val="single" w:sz="4" w:space="0" w:color="auto"/>
              <w:right w:val="single" w:sz="4" w:space="0" w:color="auto"/>
            </w:tcBorders>
          </w:tcPr>
          <w:p w14:paraId="550C97C5" w14:textId="77777777" w:rsidR="00885694" w:rsidDel="00FB7D0F" w:rsidRDefault="00885694" w:rsidP="0044664F">
            <w:pPr>
              <w:pStyle w:val="TAC"/>
              <w:rPr>
                <w:del w:id="17" w:author="Daiwei Zhou (周代卫)" w:date="2024-09-20T13:41:00Z"/>
              </w:rPr>
            </w:pPr>
            <w:del w:id="18" w:author="Daiwei Zhou (周代卫)" w:date="2024-09-20T13:41:00Z">
              <w:r w:rsidDel="00FB7D0F">
                <w:delText>1ms</w:delText>
              </w:r>
            </w:del>
          </w:p>
        </w:tc>
      </w:tr>
      <w:tr w:rsidR="00885694" w:rsidDel="00FB7D0F" w14:paraId="37A36562" w14:textId="77777777" w:rsidTr="0044664F">
        <w:trPr>
          <w:del w:id="19" w:author="Daiwei Zhou (周代卫)" w:date="2024-09-20T13:41:00Z"/>
        </w:trPr>
        <w:tc>
          <w:tcPr>
            <w:tcW w:w="1417" w:type="dxa"/>
            <w:tcBorders>
              <w:top w:val="single" w:sz="4" w:space="0" w:color="auto"/>
              <w:left w:val="single" w:sz="4" w:space="0" w:color="auto"/>
              <w:bottom w:val="single" w:sz="4" w:space="0" w:color="auto"/>
              <w:right w:val="single" w:sz="4" w:space="0" w:color="auto"/>
            </w:tcBorders>
          </w:tcPr>
          <w:p w14:paraId="7F48F5D4" w14:textId="77777777" w:rsidR="00885694" w:rsidDel="00FB7D0F" w:rsidRDefault="00885694" w:rsidP="0044664F">
            <w:pPr>
              <w:pStyle w:val="TAC"/>
              <w:rPr>
                <w:del w:id="20" w:author="Daiwei Zhou (周代卫)" w:date="2024-09-20T13:41:00Z"/>
              </w:rPr>
            </w:pPr>
            <w:del w:id="21" w:author="Daiwei Zhou (周代卫)" w:date="2024-09-20T13:41:00Z">
              <w:r w:rsidDel="00FB7D0F">
                <w:delText>Slot</w:delText>
              </w:r>
            </w:del>
          </w:p>
        </w:tc>
        <w:tc>
          <w:tcPr>
            <w:tcW w:w="2422" w:type="dxa"/>
            <w:tcBorders>
              <w:top w:val="single" w:sz="4" w:space="0" w:color="auto"/>
              <w:left w:val="single" w:sz="4" w:space="0" w:color="auto"/>
              <w:bottom w:val="single" w:sz="4" w:space="0" w:color="auto"/>
              <w:right w:val="single" w:sz="4" w:space="0" w:color="auto"/>
            </w:tcBorders>
          </w:tcPr>
          <w:p w14:paraId="2D0BC578" w14:textId="77777777" w:rsidR="00885694" w:rsidDel="00FB7D0F" w:rsidRDefault="00885694" w:rsidP="0044664F">
            <w:pPr>
              <w:pStyle w:val="TAC"/>
              <w:rPr>
                <w:del w:id="22" w:author="Daiwei Zhou (周代卫)" w:date="2024-09-20T13:41:00Z"/>
              </w:rPr>
            </w:pPr>
            <w:del w:id="23" w:author="Daiwei Zhou (周代卫)" w:date="2024-09-20T13:41:00Z">
              <w:r w:rsidDel="00FB7D0F">
                <w:delText>7OS</w:delText>
              </w:r>
            </w:del>
          </w:p>
        </w:tc>
      </w:tr>
      <w:tr w:rsidR="00885694" w:rsidDel="00FB7D0F" w14:paraId="07B590EF" w14:textId="77777777" w:rsidTr="0044664F">
        <w:trPr>
          <w:del w:id="24" w:author="Daiwei Zhou (周代卫)" w:date="2024-09-20T13:41:00Z"/>
        </w:trPr>
        <w:tc>
          <w:tcPr>
            <w:tcW w:w="1417" w:type="dxa"/>
            <w:tcBorders>
              <w:top w:val="single" w:sz="4" w:space="0" w:color="auto"/>
              <w:left w:val="single" w:sz="4" w:space="0" w:color="auto"/>
              <w:bottom w:val="single" w:sz="4" w:space="0" w:color="auto"/>
              <w:right w:val="single" w:sz="4" w:space="0" w:color="auto"/>
            </w:tcBorders>
          </w:tcPr>
          <w:p w14:paraId="127543CF" w14:textId="77777777" w:rsidR="00885694" w:rsidDel="00FB7D0F" w:rsidRDefault="00885694" w:rsidP="0044664F">
            <w:pPr>
              <w:pStyle w:val="TAC"/>
              <w:rPr>
                <w:del w:id="25" w:author="Daiwei Zhou (周代卫)" w:date="2024-09-20T13:41:00Z"/>
              </w:rPr>
            </w:pPr>
            <w:del w:id="26" w:author="Daiwei Zhou (周代卫)" w:date="2024-09-20T13:41:00Z">
              <w:r w:rsidDel="00FB7D0F">
                <w:delText>Subslot</w:delText>
              </w:r>
            </w:del>
          </w:p>
        </w:tc>
        <w:tc>
          <w:tcPr>
            <w:tcW w:w="2422" w:type="dxa"/>
            <w:tcBorders>
              <w:top w:val="single" w:sz="4" w:space="0" w:color="auto"/>
              <w:left w:val="single" w:sz="4" w:space="0" w:color="auto"/>
              <w:bottom w:val="single" w:sz="4" w:space="0" w:color="auto"/>
              <w:right w:val="single" w:sz="4" w:space="0" w:color="auto"/>
            </w:tcBorders>
          </w:tcPr>
          <w:p w14:paraId="37B7228F" w14:textId="77777777" w:rsidR="00885694" w:rsidDel="00FB7D0F" w:rsidRDefault="00885694" w:rsidP="0044664F">
            <w:pPr>
              <w:pStyle w:val="TAC"/>
              <w:rPr>
                <w:del w:id="27" w:author="Daiwei Zhou (周代卫)" w:date="2024-09-20T13:41:00Z"/>
              </w:rPr>
            </w:pPr>
            <w:del w:id="28" w:author="Daiwei Zhou (周代卫)" w:date="2024-09-20T13:41:00Z">
              <w:r w:rsidDel="00FB7D0F">
                <w:delText>2OS, 3OS</w:delText>
              </w:r>
            </w:del>
          </w:p>
        </w:tc>
      </w:tr>
    </w:tbl>
    <w:p w14:paraId="5B85D127" w14:textId="77777777" w:rsidR="00885694" w:rsidDel="00FB7D0F" w:rsidRDefault="00885694" w:rsidP="00885694">
      <w:pPr>
        <w:rPr>
          <w:del w:id="29" w:author="Daiwei Zhou (周代卫)" w:date="2024-09-20T13:41:00Z"/>
          <w:lang w:eastAsia="zh-TW"/>
        </w:rPr>
      </w:pPr>
    </w:p>
    <w:p w14:paraId="37B5A514" w14:textId="77777777" w:rsidR="00885694" w:rsidRDefault="00885694" w:rsidP="00885694">
      <w:pPr>
        <w:rPr>
          <w:rFonts w:eastAsia="MS Mincho" w:cs="Arial"/>
          <w:lang w:eastAsia="ja-JP"/>
        </w:rPr>
      </w:pPr>
      <w:r>
        <w:rPr>
          <w:rFonts w:cs="Arial"/>
        </w:rPr>
        <w:t xml:space="preserve">The default power class </w:t>
      </w:r>
      <w:proofErr w:type="spellStart"/>
      <w:r>
        <w:rPr>
          <w:rFonts w:cs="Arial"/>
        </w:rPr>
        <w:t>P</w:t>
      </w:r>
      <w:r>
        <w:rPr>
          <w:rFonts w:cs="Arial"/>
          <w:vertAlign w:val="subscript"/>
        </w:rPr>
        <w:t>PowerClass_Default</w:t>
      </w:r>
      <w:proofErr w:type="spellEnd"/>
      <w:r>
        <w:rPr>
          <w:rFonts w:cs="Arial"/>
          <w:vertAlign w:val="subscript"/>
        </w:rPr>
        <w:t xml:space="preserve"> </w:t>
      </w:r>
      <w:r>
        <w:rPr>
          <w:rFonts w:cs="Arial"/>
        </w:rPr>
        <w:t>for an operating band is Power Class 3 unless otherwise stated</w:t>
      </w:r>
      <w:r>
        <w:rPr>
          <w:rFonts w:eastAsia="MS Mincho" w:cs="Arial"/>
          <w:lang w:eastAsia="ja-JP"/>
        </w:rPr>
        <w:t>.</w:t>
      </w:r>
    </w:p>
    <w:p w14:paraId="4E8AB6EC" w14:textId="77777777" w:rsidR="00885694" w:rsidRDefault="00885694" w:rsidP="00885694">
      <w:r>
        <w:t>The normative reference for this requirement is TS 36.102 [11] clause 6.2.A.</w:t>
      </w:r>
    </w:p>
    <w:p w14:paraId="68C9CD36" w14:textId="167C2527" w:rsidR="001E41F3" w:rsidRDefault="0088569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58192A" w14:textId="77777777" w:rsidR="00F4752C" w:rsidRDefault="00F4752C">
      <w:r>
        <w:separator/>
      </w:r>
    </w:p>
  </w:endnote>
  <w:endnote w:type="continuationSeparator" w:id="0">
    <w:p w14:paraId="5DBF32CA" w14:textId="77777777" w:rsidR="00F4752C" w:rsidRDefault="00F4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CD4CF3" w14:textId="77777777" w:rsidR="00F4752C" w:rsidRDefault="00F4752C">
      <w:r>
        <w:separator/>
      </w:r>
    </w:p>
  </w:footnote>
  <w:footnote w:type="continuationSeparator" w:id="0">
    <w:p w14:paraId="3713A84B" w14:textId="77777777" w:rsidR="00F4752C" w:rsidRDefault="00F4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E4711" w14:textId="77777777" w:rsidR="00B15A44" w:rsidRDefault="00F4752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CCD48" w14:textId="77777777" w:rsidR="00B15A44" w:rsidRDefault="00F4752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005A4" w14:textId="77777777" w:rsidR="00B15A44" w:rsidRDefault="00F4752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334C"/>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4252E"/>
    <w:rsid w:val="006472FF"/>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5694"/>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B65C1"/>
    <w:rsid w:val="00DE34CF"/>
    <w:rsid w:val="00E13F3D"/>
    <w:rsid w:val="00E34898"/>
    <w:rsid w:val="00EB09B7"/>
    <w:rsid w:val="00EE7D7C"/>
    <w:rsid w:val="00F25D98"/>
    <w:rsid w:val="00F300FB"/>
    <w:rsid w:val="00F370D2"/>
    <w:rsid w:val="00F4752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885694"/>
    <w:rPr>
      <w:rFonts w:ascii="Arial" w:hAnsi="Arial"/>
      <w:b/>
      <w:noProof/>
      <w:sz w:val="18"/>
      <w:lang w:val="en-GB" w:eastAsia="en-US"/>
    </w:rPr>
  </w:style>
  <w:style w:type="character" w:customStyle="1" w:styleId="TAHCar">
    <w:name w:val="TAH Car"/>
    <w:link w:val="TAH"/>
    <w:qFormat/>
    <w:rsid w:val="00885694"/>
    <w:rPr>
      <w:rFonts w:ascii="Arial" w:hAnsi="Arial"/>
      <w:b/>
      <w:sz w:val="18"/>
      <w:lang w:val="en-GB" w:eastAsia="en-US"/>
    </w:rPr>
  </w:style>
  <w:style w:type="character" w:customStyle="1" w:styleId="THChar">
    <w:name w:val="TH Char"/>
    <w:link w:val="TH"/>
    <w:qFormat/>
    <w:rsid w:val="00885694"/>
    <w:rPr>
      <w:rFonts w:ascii="Arial" w:hAnsi="Arial"/>
      <w:b/>
      <w:lang w:val="en-GB" w:eastAsia="en-US"/>
    </w:rPr>
  </w:style>
  <w:style w:type="character" w:customStyle="1" w:styleId="H6Char">
    <w:name w:val="H6 Char"/>
    <w:link w:val="H6"/>
    <w:qFormat/>
    <w:rsid w:val="00885694"/>
    <w:rPr>
      <w:rFonts w:ascii="Arial" w:hAnsi="Arial"/>
      <w:lang w:val="en-GB" w:eastAsia="en-US"/>
    </w:rPr>
  </w:style>
  <w:style w:type="character" w:customStyle="1" w:styleId="TACCar">
    <w:name w:val="TAC Car"/>
    <w:link w:val="TAC"/>
    <w:qFormat/>
    <w:rsid w:val="00885694"/>
    <w:rPr>
      <w:rFonts w:ascii="Arial" w:hAnsi="Arial"/>
      <w:sz w:val="18"/>
      <w:lang w:val="en-GB" w:eastAsia="en-US"/>
    </w:rPr>
  </w:style>
  <w:style w:type="character" w:customStyle="1" w:styleId="TANChar">
    <w:name w:val="TAN Char"/>
    <w:link w:val="TAN"/>
    <w:qFormat/>
    <w:locked/>
    <w:rsid w:val="008856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619</Words>
  <Characters>3531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2024-11-04T05:56:00Z</dcterms:created>
  <dcterms:modified xsi:type="dcterms:W3CDTF">2024-11-04T05:56:00Z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R5-246354</vt:lpwstr>
  </property>
  <property fmtid="{D5CDD505-2E9C-101B-9397-08002B2CF9AE}" pid="10" name="Spec#">
    <vt:lpwstr>36.521-4</vt:lpwstr>
  </property>
  <property fmtid="{D5CDD505-2E9C-101B-9397-08002B2CF9AE}" pid="11" name="Cr#">
    <vt:lpwstr>0062</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MOP requirements on sTTI for eMTC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