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D762" w14:textId="7551DF0A" w:rsidR="00FC11C7" w:rsidRPr="00B91A9F" w:rsidRDefault="00FC11C7" w:rsidP="007D737C">
      <w:pPr>
        <w:tabs>
          <w:tab w:val="center" w:pos="4153"/>
          <w:tab w:val="right" w:pos="9923"/>
        </w:tabs>
        <w:spacing w:after="60"/>
        <w:jc w:val="both"/>
        <w:rPr>
          <w:rFonts w:eastAsia="맑은 고딕"/>
          <w:b/>
          <w:bCs/>
          <w:sz w:val="28"/>
          <w:lang w:eastAsia="ko-KR"/>
        </w:rPr>
      </w:pPr>
      <w:bookmarkStart w:id="0" w:name="_Hlk78814543"/>
      <w:r>
        <w:rPr>
          <w:rFonts w:eastAsia="맑은 고딕"/>
          <w:b/>
          <w:bCs/>
          <w:sz w:val="28"/>
        </w:rPr>
        <w:t>3GPP TSG RAN WG</w:t>
      </w:r>
      <w:r w:rsidR="00802F3C">
        <w:rPr>
          <w:rFonts w:eastAsia="맑은 고딕"/>
          <w:b/>
          <w:bCs/>
          <w:sz w:val="28"/>
        </w:rPr>
        <w:t>5</w:t>
      </w:r>
      <w:r>
        <w:rPr>
          <w:rFonts w:eastAsia="맑은 고딕"/>
          <w:b/>
          <w:bCs/>
          <w:sz w:val="28"/>
        </w:rPr>
        <w:t xml:space="preserve"> Meeting #</w:t>
      </w:r>
      <w:r w:rsidR="00A9349A">
        <w:rPr>
          <w:rFonts w:eastAsia="맑은 고딕"/>
          <w:b/>
          <w:bCs/>
          <w:sz w:val="28"/>
        </w:rPr>
        <w:t>10</w:t>
      </w:r>
      <w:r w:rsidR="00802F3C">
        <w:rPr>
          <w:rFonts w:eastAsia="맑은 고딕"/>
          <w:b/>
          <w:bCs/>
          <w:sz w:val="28"/>
        </w:rPr>
        <w:t>0</w:t>
      </w:r>
      <w:r w:rsidRPr="00B91A9F">
        <w:rPr>
          <w:rFonts w:eastAsia="맑은 고딕"/>
          <w:b/>
          <w:bCs/>
          <w:sz w:val="28"/>
        </w:rPr>
        <w:tab/>
      </w:r>
      <w:r w:rsidR="00802F3C" w:rsidRPr="00802F3C">
        <w:rPr>
          <w:rFonts w:eastAsia="맑은 고딕"/>
          <w:b/>
          <w:bCs/>
          <w:sz w:val="28"/>
        </w:rPr>
        <w:t>R5-234445</w:t>
      </w:r>
    </w:p>
    <w:p w14:paraId="18824B66" w14:textId="77777777" w:rsidR="00FF0DE2" w:rsidRDefault="00FF0DE2" w:rsidP="00FF0DE2">
      <w:pPr>
        <w:pBdr>
          <w:bottom w:val="single" w:sz="6" w:space="1" w:color="auto"/>
        </w:pBdr>
        <w:tabs>
          <w:tab w:val="center" w:pos="4153"/>
          <w:tab w:val="right" w:pos="8306"/>
          <w:tab w:val="right" w:pos="9356"/>
        </w:tabs>
        <w:spacing w:after="60"/>
        <w:rPr>
          <w:rFonts w:eastAsia="맑은 고딕"/>
          <w:b/>
          <w:bCs/>
          <w:sz w:val="28"/>
          <w:lang w:eastAsia="ko-KR"/>
        </w:rPr>
      </w:pPr>
      <w:r w:rsidRPr="00FF0DE2">
        <w:rPr>
          <w:rFonts w:eastAsia="맑은 고딕"/>
          <w:b/>
          <w:bCs/>
          <w:sz w:val="28"/>
          <w:lang w:eastAsia="ko-KR"/>
        </w:rPr>
        <w:t>Toulouse, France</w:t>
      </w:r>
      <w:r>
        <w:rPr>
          <w:rFonts w:eastAsia="맑은 고딕"/>
          <w:b/>
          <w:bCs/>
          <w:sz w:val="28"/>
          <w:lang w:eastAsia="ko-KR"/>
        </w:rPr>
        <w:t xml:space="preserve">, </w:t>
      </w:r>
      <w:r w:rsidRPr="00FF0DE2">
        <w:rPr>
          <w:rFonts w:eastAsia="맑은 고딕"/>
          <w:b/>
          <w:bCs/>
          <w:sz w:val="28"/>
          <w:lang w:eastAsia="ko-KR"/>
        </w:rPr>
        <w:t>21 – 25 August 2023</w:t>
      </w:r>
    </w:p>
    <w:bookmarkEnd w:id="0"/>
    <w:p w14:paraId="38A11C1B" w14:textId="4BB82200"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proofErr w:type="spellStart"/>
      <w:r w:rsidR="00FF0DE2" w:rsidRPr="00FF0DE2">
        <w:rPr>
          <w:lang w:val="en-GB"/>
        </w:rPr>
        <w:t>Chosun</w:t>
      </w:r>
      <w:proofErr w:type="spellEnd"/>
      <w:r w:rsidR="00FF0DE2" w:rsidRPr="00FF0DE2">
        <w:rPr>
          <w:lang w:val="en-GB"/>
        </w:rPr>
        <w:t xml:space="preserve"> University, National Radio Research Agency</w:t>
      </w:r>
    </w:p>
    <w:p w14:paraId="422DE63C" w14:textId="459D8EB6" w:rsidR="00B81FC7" w:rsidRPr="003C6EB1" w:rsidRDefault="00B81FC7" w:rsidP="008159B1">
      <w:pPr>
        <w:ind w:left="2160" w:hanging="2160"/>
        <w:rPr>
          <w:lang w:val="en-GB"/>
        </w:rPr>
      </w:pPr>
      <w:r w:rsidRPr="00DE4417">
        <w:rPr>
          <w:b/>
          <w:lang w:val="en-GB"/>
        </w:rPr>
        <w:t>Title:</w:t>
      </w:r>
      <w:r w:rsidRPr="00DE4417">
        <w:rPr>
          <w:b/>
          <w:lang w:val="en-GB"/>
        </w:rPr>
        <w:tab/>
      </w:r>
      <w:r w:rsidR="00FF0DE2">
        <w:rPr>
          <w:lang w:val="en-GB"/>
        </w:rPr>
        <w:t>Proposal to in</w:t>
      </w:r>
      <w:r w:rsidR="00FF0DE2" w:rsidRPr="00FF0DE2">
        <w:rPr>
          <w:lang w:val="en-GB"/>
        </w:rPr>
        <w:t xml:space="preserve">clude TRP </w:t>
      </w:r>
      <w:r w:rsidR="00FF0DE2">
        <w:rPr>
          <w:lang w:val="en-GB"/>
        </w:rPr>
        <w:t>m</w:t>
      </w:r>
      <w:r w:rsidR="00FF0DE2" w:rsidRPr="00FF0DE2">
        <w:rPr>
          <w:lang w:val="en-GB"/>
        </w:rPr>
        <w:t xml:space="preserve">easurement </w:t>
      </w:r>
      <w:r w:rsidR="00FF0DE2">
        <w:rPr>
          <w:lang w:val="en-GB"/>
        </w:rPr>
        <w:t>m</w:t>
      </w:r>
      <w:r w:rsidR="00FF0DE2" w:rsidRPr="00FF0DE2">
        <w:rPr>
          <w:lang w:val="en-GB"/>
        </w:rPr>
        <w:t xml:space="preserve">ethods </w:t>
      </w:r>
      <w:r w:rsidR="00FF0DE2">
        <w:rPr>
          <w:lang w:val="en-GB"/>
        </w:rPr>
        <w:t>other t</w:t>
      </w:r>
      <w:r w:rsidR="00FF0DE2" w:rsidRPr="00FF0DE2">
        <w:rPr>
          <w:lang w:val="en-GB"/>
        </w:rPr>
        <w:t>han DFF in TS 38.521-2</w:t>
      </w:r>
    </w:p>
    <w:p w14:paraId="75E65FB7" w14:textId="3758DC36"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FF0DE2">
        <w:rPr>
          <w:lang w:val="en-GB"/>
        </w:rPr>
        <w:t>5.3.1.4.1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1"/>
        <w:rPr>
          <w:rFonts w:cs="Arial"/>
        </w:rPr>
      </w:pPr>
      <w:r w:rsidRPr="00DE4417">
        <w:rPr>
          <w:rFonts w:cs="Arial"/>
        </w:rPr>
        <w:t>Introduction</w:t>
      </w:r>
    </w:p>
    <w:p w14:paraId="4919A8F7" w14:textId="78DA2C2D" w:rsidR="00196262" w:rsidRDefault="00CE7B4A" w:rsidP="00196262">
      <w:pPr>
        <w:rPr>
          <w:rFonts w:eastAsiaTheme="minorEastAsia"/>
          <w:lang w:val="en-GB" w:eastAsia="ko-KR"/>
        </w:rPr>
      </w:pPr>
      <w:r w:rsidRPr="00CE7B4A">
        <w:rPr>
          <w:rFonts w:eastAsiaTheme="minorEastAsia"/>
          <w:lang w:val="en-GB" w:eastAsia="ko-KR"/>
        </w:rPr>
        <w:t>Total Radiated Power (TRP) is a key parameter measured to ensure that the UE maximum</w:t>
      </w:r>
      <w:r>
        <w:rPr>
          <w:rFonts w:eastAsiaTheme="minorEastAsia"/>
          <w:lang w:val="en-GB" w:eastAsia="ko-KR"/>
        </w:rPr>
        <w:t xml:space="preserve"> </w:t>
      </w:r>
      <w:r w:rsidRPr="00CE7B4A">
        <w:rPr>
          <w:rFonts w:eastAsiaTheme="minorEastAsia"/>
          <w:lang w:val="en-GB" w:eastAsia="ko-KR"/>
        </w:rPr>
        <w:t>output power remains within the specified limits. While Annex K of TS 38.521-2 outlines the</w:t>
      </w:r>
      <w:r>
        <w:rPr>
          <w:rFonts w:eastAsiaTheme="minorEastAsia"/>
          <w:lang w:val="en-GB" w:eastAsia="ko-KR"/>
        </w:rPr>
        <w:t xml:space="preserve"> </w:t>
      </w:r>
      <w:r w:rsidRPr="00CE7B4A">
        <w:rPr>
          <w:rFonts w:eastAsiaTheme="minorEastAsia"/>
          <w:lang w:val="en-GB" w:eastAsia="ko-KR"/>
        </w:rPr>
        <w:t>procedures for TRP measurement using various methods like the direct far field (DFF), DFF</w:t>
      </w:r>
      <w:r>
        <w:rPr>
          <w:rFonts w:eastAsiaTheme="minorEastAsia"/>
          <w:lang w:val="en-GB" w:eastAsia="ko-KR"/>
        </w:rPr>
        <w:t xml:space="preserve"> </w:t>
      </w:r>
      <w:r w:rsidRPr="00CE7B4A">
        <w:rPr>
          <w:rFonts w:eastAsiaTheme="minorEastAsia"/>
          <w:lang w:val="en-GB" w:eastAsia="ko-KR"/>
        </w:rPr>
        <w:t>simplification, indirect far field (IFF), and the near field to far field transform (NFTF), TS 38.521-2</w:t>
      </w:r>
      <w:r>
        <w:rPr>
          <w:rFonts w:eastAsiaTheme="minorEastAsia"/>
          <w:lang w:val="en-GB" w:eastAsia="ko-KR"/>
        </w:rPr>
        <w:t xml:space="preserve"> </w:t>
      </w:r>
      <w:r w:rsidRPr="00CE7B4A">
        <w:rPr>
          <w:rFonts w:eastAsiaTheme="minorEastAsia"/>
          <w:lang w:val="en-GB" w:eastAsia="ko-KR"/>
        </w:rPr>
        <w:t>Clause 6.2.1.1 primarily emphasizes the DFF method. Despite the fact that IFF has emerged as</w:t>
      </w:r>
      <w:r>
        <w:rPr>
          <w:rFonts w:eastAsiaTheme="minorEastAsia"/>
          <w:lang w:val="en-GB" w:eastAsia="ko-KR"/>
        </w:rPr>
        <w:t xml:space="preserve"> </w:t>
      </w:r>
      <w:r w:rsidRPr="00CE7B4A">
        <w:rPr>
          <w:rFonts w:eastAsiaTheme="minorEastAsia"/>
          <w:lang w:val="en-GB" w:eastAsia="ko-KR"/>
        </w:rPr>
        <w:t>the industry's de facto standard for TRP measurement, Clau</w:t>
      </w:r>
      <w:r>
        <w:rPr>
          <w:rFonts w:eastAsiaTheme="minorEastAsia"/>
          <w:lang w:val="en-GB" w:eastAsia="ko-KR"/>
        </w:rPr>
        <w:t xml:space="preserve">se 6.2.1.1 specifically directs </w:t>
      </w:r>
      <w:r w:rsidRPr="00CE7B4A">
        <w:rPr>
          <w:rFonts w:eastAsiaTheme="minorEastAsia"/>
          <w:lang w:val="en-GB" w:eastAsia="ko-KR"/>
        </w:rPr>
        <w:t>measurements to be conducted using the DFF approach. This c</w:t>
      </w:r>
      <w:r>
        <w:rPr>
          <w:rFonts w:eastAsiaTheme="minorEastAsia"/>
          <w:lang w:val="en-GB" w:eastAsia="ko-KR"/>
        </w:rPr>
        <w:t xml:space="preserve">ontribution aims to suggest the </w:t>
      </w:r>
      <w:r w:rsidRPr="00CE7B4A">
        <w:rPr>
          <w:rFonts w:eastAsiaTheme="minorEastAsia"/>
          <w:lang w:val="en-GB" w:eastAsia="ko-KR"/>
        </w:rPr>
        <w:t>inclusion of TRP measurement methodologies other than DFF</w:t>
      </w:r>
      <w:r>
        <w:rPr>
          <w:rFonts w:eastAsiaTheme="minorEastAsia"/>
          <w:lang w:val="en-GB" w:eastAsia="ko-KR"/>
        </w:rPr>
        <w:t xml:space="preserve"> for assessing the UE's maximum </w:t>
      </w:r>
      <w:r w:rsidRPr="00CE7B4A">
        <w:rPr>
          <w:rFonts w:eastAsiaTheme="minorEastAsia"/>
          <w:lang w:val="en-GB" w:eastAsia="ko-KR"/>
        </w:rPr>
        <w:t>output power.</w:t>
      </w:r>
    </w:p>
    <w:p w14:paraId="64DDB959" w14:textId="77777777" w:rsidR="00022A74" w:rsidRPr="00CE7B4A" w:rsidRDefault="00022A74" w:rsidP="00196262">
      <w:pPr>
        <w:rPr>
          <w:rFonts w:eastAsiaTheme="minorEastAsia"/>
          <w:lang w:val="en-GB" w:eastAsia="ko-KR"/>
        </w:rPr>
      </w:pPr>
    </w:p>
    <w:p w14:paraId="188F9162" w14:textId="6B398B49" w:rsidR="003442BC" w:rsidRDefault="002A659B" w:rsidP="003442BC">
      <w:pPr>
        <w:pStyle w:val="1"/>
        <w:rPr>
          <w:rFonts w:cs="Arial"/>
        </w:rPr>
      </w:pPr>
      <w:bookmarkStart w:id="1" w:name="OLE_LINK10"/>
      <w:bookmarkStart w:id="2" w:name="OLE_LINK11"/>
      <w:r w:rsidRPr="00DE4417">
        <w:rPr>
          <w:rFonts w:cs="Arial"/>
        </w:rPr>
        <w:t>Discussion</w:t>
      </w:r>
    </w:p>
    <w:p w14:paraId="19A1586C" w14:textId="02F604FF" w:rsidR="00124FF0" w:rsidRPr="00124FF0" w:rsidRDefault="008F6332" w:rsidP="00124FF0">
      <w:pPr>
        <w:pStyle w:val="20"/>
      </w:pPr>
      <w:r>
        <w:rPr>
          <w:lang w:val="de-DE"/>
        </w:rPr>
        <w:t>TRP measurement methods</w:t>
      </w:r>
    </w:p>
    <w:p w14:paraId="23E72B3F" w14:textId="20B8A968" w:rsidR="008F6332" w:rsidRDefault="008F6332" w:rsidP="00FB7B77">
      <w:pPr>
        <w:rPr>
          <w:rFonts w:eastAsiaTheme="minorEastAsia"/>
          <w:lang w:val="en-GB" w:eastAsia="ko-KR"/>
        </w:rPr>
      </w:pPr>
      <w:r w:rsidRPr="00CE7B4A">
        <w:rPr>
          <w:rFonts w:eastAsiaTheme="minorEastAsia"/>
          <w:lang w:val="en-GB" w:eastAsia="ko-KR"/>
        </w:rPr>
        <w:t>TRP is a key parameter measured to ensure that the UE maximum</w:t>
      </w:r>
      <w:r>
        <w:rPr>
          <w:rFonts w:eastAsiaTheme="minorEastAsia"/>
          <w:lang w:val="en-GB" w:eastAsia="ko-KR"/>
        </w:rPr>
        <w:t xml:space="preserve"> </w:t>
      </w:r>
      <w:r w:rsidRPr="00CE7B4A">
        <w:rPr>
          <w:rFonts w:eastAsiaTheme="minorEastAsia"/>
          <w:lang w:val="en-GB" w:eastAsia="ko-KR"/>
        </w:rPr>
        <w:t>output power remains within the specified limits.</w:t>
      </w:r>
      <w:r>
        <w:rPr>
          <w:rFonts w:eastAsiaTheme="minorEastAsia"/>
          <w:lang w:val="en-GB" w:eastAsia="ko-KR"/>
        </w:rPr>
        <w:t xml:space="preserve"> </w:t>
      </w:r>
      <w:r w:rsidRPr="00CE7B4A">
        <w:rPr>
          <w:rFonts w:eastAsiaTheme="minorEastAsia"/>
          <w:lang w:val="en-GB" w:eastAsia="ko-KR"/>
        </w:rPr>
        <w:t xml:space="preserve">Annex K of TS 38.521-2 </w:t>
      </w:r>
      <w:r>
        <w:rPr>
          <w:rFonts w:eastAsiaTheme="minorEastAsia"/>
          <w:lang w:val="en-GB" w:eastAsia="ko-KR"/>
        </w:rPr>
        <w:t>describes</w:t>
      </w:r>
      <w:r w:rsidRPr="00CE7B4A">
        <w:rPr>
          <w:rFonts w:eastAsiaTheme="minorEastAsia"/>
          <w:lang w:val="en-GB" w:eastAsia="ko-KR"/>
        </w:rPr>
        <w:t xml:space="preserve"> the</w:t>
      </w:r>
      <w:r>
        <w:rPr>
          <w:rFonts w:eastAsiaTheme="minorEastAsia"/>
          <w:lang w:val="en-GB" w:eastAsia="ko-KR"/>
        </w:rPr>
        <w:t xml:space="preserve"> </w:t>
      </w:r>
      <w:r w:rsidRPr="00CE7B4A">
        <w:rPr>
          <w:rFonts w:eastAsiaTheme="minorEastAsia"/>
          <w:lang w:val="en-GB" w:eastAsia="ko-KR"/>
        </w:rPr>
        <w:t>procedures for TRP measurement using various methods like the DFF, DFF</w:t>
      </w:r>
      <w:r>
        <w:rPr>
          <w:rFonts w:eastAsiaTheme="minorEastAsia"/>
          <w:lang w:val="en-GB" w:eastAsia="ko-KR"/>
        </w:rPr>
        <w:t xml:space="preserve"> </w:t>
      </w:r>
      <w:r w:rsidRPr="00CE7B4A">
        <w:rPr>
          <w:rFonts w:eastAsiaTheme="minorEastAsia"/>
          <w:lang w:val="en-GB" w:eastAsia="ko-KR"/>
        </w:rPr>
        <w:t xml:space="preserve">simplification, IFF, and </w:t>
      </w:r>
      <w:r>
        <w:rPr>
          <w:rFonts w:eastAsiaTheme="minorEastAsia"/>
          <w:lang w:val="en-GB" w:eastAsia="ko-KR"/>
        </w:rPr>
        <w:t>NFTF.</w:t>
      </w:r>
    </w:p>
    <w:p w14:paraId="3034D461" w14:textId="6486460D" w:rsidR="008F6332" w:rsidRDefault="007B2F19" w:rsidP="00FB7B77">
      <w:pPr>
        <w:rPr>
          <w:rFonts w:eastAsiaTheme="minorEastAsia"/>
          <w:lang w:val="en-GB" w:eastAsia="ko-KR"/>
        </w:rPr>
      </w:pPr>
      <w:r>
        <w:rPr>
          <w:noProof/>
          <w:lang w:eastAsia="ko-KR"/>
        </w:rPr>
        <w:drawing>
          <wp:inline distT="0" distB="0" distL="0" distR="0" wp14:anchorId="0E3A51F1" wp14:editId="7CB20163">
            <wp:extent cx="5943600" cy="964565"/>
            <wp:effectExtent l="19050" t="19050" r="19050" b="2603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964565"/>
                    </a:xfrm>
                    <a:prstGeom prst="rect">
                      <a:avLst/>
                    </a:prstGeom>
                    <a:ln>
                      <a:solidFill>
                        <a:schemeClr val="tx1"/>
                      </a:solidFill>
                    </a:ln>
                  </pic:spPr>
                </pic:pic>
              </a:graphicData>
            </a:graphic>
          </wp:inline>
        </w:drawing>
      </w:r>
    </w:p>
    <w:p w14:paraId="278952D0" w14:textId="28041177" w:rsidR="008F6332" w:rsidRPr="007B2F19" w:rsidRDefault="007B2F19" w:rsidP="00FB7B77">
      <w:pPr>
        <w:rPr>
          <w:lang w:val="en-GB" w:eastAsia="en-US"/>
        </w:rPr>
      </w:pPr>
      <w:r>
        <w:rPr>
          <w:noProof/>
          <w:lang w:eastAsia="ko-KR"/>
        </w:rPr>
        <w:drawing>
          <wp:inline distT="0" distB="0" distL="0" distR="0" wp14:anchorId="3F1ECE35" wp14:editId="0F5DFCDF">
            <wp:extent cx="5943600" cy="1126490"/>
            <wp:effectExtent l="19050" t="19050" r="19050" b="1651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126490"/>
                    </a:xfrm>
                    <a:prstGeom prst="rect">
                      <a:avLst/>
                    </a:prstGeom>
                    <a:ln>
                      <a:solidFill>
                        <a:schemeClr val="tx1"/>
                      </a:solidFill>
                    </a:ln>
                  </pic:spPr>
                </pic:pic>
              </a:graphicData>
            </a:graphic>
          </wp:inline>
        </w:drawing>
      </w:r>
    </w:p>
    <w:p w14:paraId="46FD2F87" w14:textId="2D346EDC" w:rsidR="007B2F19" w:rsidRDefault="007B2F19" w:rsidP="007B2F19">
      <w:pPr>
        <w:rPr>
          <w:color w:val="000000"/>
        </w:rPr>
      </w:pPr>
      <w:r w:rsidRPr="007B2F19">
        <w:rPr>
          <w:rFonts w:eastAsiaTheme="minorEastAsia"/>
          <w:lang w:val="en-GB" w:eastAsia="ko-KR"/>
        </w:rPr>
        <w:lastRenderedPageBreak/>
        <w:t>TS 38.521-2 Clause 6.2.1.1 describes the test purpose, applicability, procedure, etc.</w:t>
      </w:r>
      <w:r>
        <w:rPr>
          <w:rFonts w:eastAsiaTheme="minorEastAsia"/>
          <w:lang w:val="en-GB" w:eastAsia="ko-KR"/>
        </w:rPr>
        <w:t xml:space="preserve"> for </w:t>
      </w:r>
      <w:r w:rsidRPr="00CE7B4A">
        <w:rPr>
          <w:rFonts w:eastAsiaTheme="minorEastAsia"/>
          <w:lang w:val="en-GB" w:eastAsia="ko-KR"/>
        </w:rPr>
        <w:t>UE maximum</w:t>
      </w:r>
      <w:r>
        <w:rPr>
          <w:rFonts w:eastAsiaTheme="minorEastAsia"/>
          <w:lang w:val="en-GB" w:eastAsia="ko-KR"/>
        </w:rPr>
        <w:t xml:space="preserve"> </w:t>
      </w:r>
      <w:r w:rsidRPr="00CE7B4A">
        <w:rPr>
          <w:rFonts w:eastAsiaTheme="minorEastAsia"/>
          <w:lang w:val="en-GB" w:eastAsia="ko-KR"/>
        </w:rPr>
        <w:t>output power</w:t>
      </w:r>
      <w:r>
        <w:rPr>
          <w:rFonts w:eastAsiaTheme="minorEastAsia"/>
          <w:lang w:val="en-GB" w:eastAsia="ko-KR"/>
        </w:rPr>
        <w:t xml:space="preserve"> measurement</w:t>
      </w:r>
      <w:r w:rsidR="00356889" w:rsidRPr="00356889">
        <w:rPr>
          <w:rFonts w:eastAsiaTheme="minorEastAsia"/>
          <w:lang w:val="en-GB" w:eastAsia="ko-KR"/>
        </w:rPr>
        <w:t>, which necessitates TRP measurement. Even though IFF has become the preferred industry standard for TRP measurement, Clause 6.2.1.1 predominantly directs measurements using the DFF method. Specifically, the test procedure states, “Total radiated power is measured according to the TRP measurement procedure defined in Annex K.1.7...</w:t>
      </w:r>
      <w:proofErr w:type="gramStart"/>
      <w:r w:rsidR="00356889" w:rsidRPr="00356889">
        <w:rPr>
          <w:rFonts w:eastAsiaTheme="minorEastAsia"/>
          <w:lang w:val="en-GB" w:eastAsia="ko-KR"/>
        </w:rPr>
        <w:t>”,</w:t>
      </w:r>
      <w:proofErr w:type="gramEnd"/>
      <w:r w:rsidR="00356889" w:rsidRPr="00356889">
        <w:rPr>
          <w:rFonts w:eastAsiaTheme="minorEastAsia"/>
          <w:lang w:val="en-GB" w:eastAsia="ko-KR"/>
        </w:rPr>
        <w:t xml:space="preserve"> referencing exclusively the DFF procedure.</w:t>
      </w:r>
      <w:r w:rsidR="00795975">
        <w:rPr>
          <w:color w:val="000000"/>
        </w:rPr>
        <w:t xml:space="preserve"> </w:t>
      </w:r>
    </w:p>
    <w:p w14:paraId="40F023A3" w14:textId="19F3CADE" w:rsidR="00795975" w:rsidRDefault="00795975" w:rsidP="007B2F19">
      <w:pPr>
        <w:rPr>
          <w:rFonts w:eastAsiaTheme="minorEastAsia"/>
          <w:lang w:val="en-GB" w:eastAsia="ko-KR"/>
        </w:rPr>
      </w:pPr>
      <w:r>
        <w:rPr>
          <w:noProof/>
          <w:lang w:eastAsia="ko-KR"/>
        </w:rPr>
        <w:drawing>
          <wp:inline distT="0" distB="0" distL="0" distR="0" wp14:anchorId="38BA5E79" wp14:editId="4F7C1C1C">
            <wp:extent cx="5943600" cy="1261745"/>
            <wp:effectExtent l="19050" t="19050" r="19050" b="1460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61745"/>
                    </a:xfrm>
                    <a:prstGeom prst="rect">
                      <a:avLst/>
                    </a:prstGeom>
                    <a:ln>
                      <a:solidFill>
                        <a:schemeClr val="tx1"/>
                      </a:solidFill>
                    </a:ln>
                  </pic:spPr>
                </pic:pic>
              </a:graphicData>
            </a:graphic>
          </wp:inline>
        </w:drawing>
      </w:r>
    </w:p>
    <w:p w14:paraId="7C9D20BF" w14:textId="3382D15F" w:rsidR="007B2F19" w:rsidRDefault="00795975" w:rsidP="007B2F19">
      <w:pPr>
        <w:rPr>
          <w:rFonts w:eastAsiaTheme="minorEastAsia"/>
          <w:lang w:val="en-GB" w:eastAsia="ko-KR"/>
        </w:rPr>
      </w:pPr>
      <w:r>
        <w:rPr>
          <w:rFonts w:eastAsiaTheme="minorEastAsia"/>
          <w:lang w:val="en-GB" w:eastAsia="ko-KR"/>
        </w:rPr>
        <w:t xml:space="preserve">It could be </w:t>
      </w:r>
      <w:r w:rsidR="00356889">
        <w:rPr>
          <w:rFonts w:eastAsiaTheme="minorEastAsia"/>
          <w:lang w:val="en-GB" w:eastAsia="ko-KR"/>
        </w:rPr>
        <w:t>inferred to be a</w:t>
      </w:r>
      <w:r>
        <w:rPr>
          <w:rFonts w:eastAsiaTheme="minorEastAsia"/>
          <w:lang w:val="en-GB" w:eastAsia="ko-KR"/>
        </w:rPr>
        <w:t xml:space="preserve"> generic</w:t>
      </w:r>
      <w:r w:rsidR="00356889">
        <w:rPr>
          <w:rFonts w:eastAsiaTheme="minorEastAsia"/>
          <w:lang w:val="en-GB" w:eastAsia="ko-KR"/>
        </w:rPr>
        <w:t xml:space="preserve"> reference</w:t>
      </w:r>
      <w:r>
        <w:rPr>
          <w:rFonts w:eastAsiaTheme="minorEastAsia"/>
          <w:lang w:val="en-GB" w:eastAsia="ko-KR"/>
        </w:rPr>
        <w:t>, and other measurement method</w:t>
      </w:r>
      <w:r w:rsidR="00356889">
        <w:rPr>
          <w:rFonts w:eastAsiaTheme="minorEastAsia"/>
          <w:lang w:val="en-GB" w:eastAsia="ko-KR"/>
        </w:rPr>
        <w:t>s in fact refer</w:t>
      </w:r>
      <w:r>
        <w:rPr>
          <w:rFonts w:eastAsiaTheme="minorEastAsia"/>
          <w:lang w:val="en-GB" w:eastAsia="ko-KR"/>
        </w:rPr>
        <w:t xml:space="preserve"> to DFF</w:t>
      </w:r>
      <w:r w:rsidR="00356889">
        <w:rPr>
          <w:rFonts w:eastAsiaTheme="minorEastAsia"/>
          <w:lang w:val="en-GB" w:eastAsia="ko-KR"/>
        </w:rPr>
        <w:t xml:space="preserve"> (for instance</w:t>
      </w:r>
      <w:r>
        <w:rPr>
          <w:rFonts w:eastAsiaTheme="minorEastAsia"/>
          <w:lang w:val="en-GB" w:eastAsia="ko-KR"/>
        </w:rPr>
        <w:t>, Annex K.3.7 (IFF) directly refers to Annex K.1.7 (DFF)</w:t>
      </w:r>
      <w:r w:rsidR="00356889">
        <w:rPr>
          <w:rFonts w:eastAsiaTheme="minorEastAsia"/>
          <w:lang w:val="en-GB" w:eastAsia="ko-KR"/>
        </w:rPr>
        <w:t>)</w:t>
      </w:r>
      <w:r>
        <w:rPr>
          <w:rFonts w:eastAsiaTheme="minorEastAsia"/>
          <w:lang w:val="en-GB" w:eastAsia="ko-KR"/>
        </w:rPr>
        <w:t xml:space="preserve">. However, considering large amount of texts included in the document, </w:t>
      </w:r>
      <w:r w:rsidR="00356889">
        <w:rPr>
          <w:rFonts w:eastAsiaTheme="minorEastAsia"/>
          <w:lang w:val="en-GB" w:eastAsia="ko-KR"/>
        </w:rPr>
        <w:t>explicit</w:t>
      </w:r>
      <w:r>
        <w:rPr>
          <w:rFonts w:eastAsiaTheme="minorEastAsia"/>
          <w:lang w:val="en-GB" w:eastAsia="ko-KR"/>
        </w:rPr>
        <w:t xml:space="preserve"> description in each part of the text may be helpful.</w:t>
      </w:r>
    </w:p>
    <w:p w14:paraId="492B16E3" w14:textId="77777777" w:rsidR="009F2106" w:rsidRDefault="009F2106" w:rsidP="007B2F19">
      <w:pPr>
        <w:rPr>
          <w:rFonts w:eastAsiaTheme="minorEastAsia"/>
          <w:lang w:val="en-GB" w:eastAsia="ko-KR"/>
        </w:rPr>
      </w:pPr>
      <w:bookmarkStart w:id="3" w:name="_GoBack"/>
      <w:bookmarkEnd w:id="3"/>
    </w:p>
    <w:p w14:paraId="737347F1" w14:textId="0B2F5BDD" w:rsidR="00795975" w:rsidRDefault="00795975" w:rsidP="00795975">
      <w:pPr>
        <w:rPr>
          <w:lang w:val="en-GB" w:eastAsia="en-US"/>
        </w:rPr>
      </w:pPr>
      <w:r w:rsidRPr="00340A65">
        <w:rPr>
          <w:b/>
          <w:lang w:val="en-GB" w:eastAsia="en-US"/>
        </w:rPr>
        <w:t>Proposal 1:</w:t>
      </w:r>
      <w:r>
        <w:rPr>
          <w:b/>
          <w:lang w:val="en-GB" w:eastAsia="en-US"/>
        </w:rPr>
        <w:t xml:space="preserve"> </w:t>
      </w:r>
      <w:r w:rsidRPr="00F62C3E">
        <w:rPr>
          <w:lang w:val="en-GB" w:eastAsia="en-US"/>
        </w:rPr>
        <w:t xml:space="preserve">Update the </w:t>
      </w:r>
      <w:r>
        <w:rPr>
          <w:lang w:val="en-GB" w:eastAsia="en-US"/>
        </w:rPr>
        <w:t>TRP test procedure to include IFF and NTFT</w:t>
      </w:r>
    </w:p>
    <w:p w14:paraId="1FDF0306" w14:textId="0A15A893" w:rsidR="00356889" w:rsidRDefault="00356889" w:rsidP="00795975">
      <w:pPr>
        <w:rPr>
          <w:rFonts w:eastAsiaTheme="minorEastAsia"/>
          <w:lang w:val="en-GB" w:eastAsia="ko-KR"/>
        </w:rPr>
      </w:pPr>
      <w:r w:rsidRPr="00356889">
        <w:rPr>
          <w:rFonts w:eastAsiaTheme="minorEastAsia"/>
          <w:lang w:val="en-GB" w:eastAsia="ko-KR"/>
        </w:rPr>
        <w:t xml:space="preserve">The </w:t>
      </w:r>
      <w:r>
        <w:rPr>
          <w:rFonts w:eastAsiaTheme="minorEastAsia"/>
          <w:lang w:val="en-GB" w:eastAsia="ko-KR"/>
        </w:rPr>
        <w:t>current</w:t>
      </w:r>
      <w:r w:rsidRPr="00356889">
        <w:rPr>
          <w:rFonts w:eastAsiaTheme="minorEastAsia"/>
          <w:lang w:val="en-GB" w:eastAsia="ko-KR"/>
        </w:rPr>
        <w:t xml:space="preserve"> TRP test procedures in TS 38.521-2 state:</w:t>
      </w:r>
    </w:p>
    <w:p w14:paraId="3094993C" w14:textId="4448B4CD" w:rsidR="00022A74" w:rsidRPr="00022A74" w:rsidRDefault="00022A74" w:rsidP="00022A74">
      <w:pPr>
        <w:ind w:leftChars="193" w:left="425"/>
        <w:rPr>
          <w:rFonts w:eastAsiaTheme="minorEastAsia"/>
          <w:i/>
          <w:lang w:val="en-GB" w:eastAsia="ko-KR"/>
        </w:rPr>
      </w:pPr>
      <w:r w:rsidRPr="00022A74">
        <w:rPr>
          <w:i/>
          <w:color w:val="000000"/>
        </w:rPr>
        <w:t xml:space="preserve">Total radiated power is measured according to TRP measurement </w:t>
      </w:r>
      <w:r>
        <w:rPr>
          <w:i/>
          <w:color w:val="000000"/>
        </w:rPr>
        <w:t>procedure defined in Annex K.1.7 and …</w:t>
      </w:r>
    </w:p>
    <w:p w14:paraId="4C869302" w14:textId="31E4B319" w:rsidR="00356889" w:rsidRDefault="00356889" w:rsidP="00795975">
      <w:pPr>
        <w:rPr>
          <w:lang w:val="en-GB" w:eastAsia="en-US"/>
        </w:rPr>
      </w:pPr>
      <w:r w:rsidRPr="00356889">
        <w:rPr>
          <w:lang w:val="en-GB" w:eastAsia="en-US"/>
        </w:rPr>
        <w:t>We propose this be modified to:</w:t>
      </w:r>
    </w:p>
    <w:p w14:paraId="3523C311" w14:textId="3B13ACCE" w:rsidR="00022A74" w:rsidRDefault="00022A74" w:rsidP="00022A74">
      <w:pPr>
        <w:ind w:leftChars="193" w:left="425"/>
        <w:rPr>
          <w:i/>
          <w:color w:val="000000"/>
        </w:rPr>
      </w:pPr>
      <w:r w:rsidRPr="00022A74">
        <w:rPr>
          <w:i/>
          <w:color w:val="000000"/>
        </w:rPr>
        <w:t xml:space="preserve">Total radiated power is measured according to TRP measurement </w:t>
      </w:r>
      <w:r>
        <w:rPr>
          <w:i/>
          <w:color w:val="000000"/>
        </w:rPr>
        <w:t>procedure defined in Annex K and …</w:t>
      </w:r>
    </w:p>
    <w:p w14:paraId="7CD9216A" w14:textId="77777777" w:rsidR="00022A74" w:rsidRPr="00022A74" w:rsidRDefault="00022A74" w:rsidP="00022A74">
      <w:pPr>
        <w:ind w:leftChars="193" w:left="425"/>
        <w:rPr>
          <w:i/>
          <w:color w:val="000000"/>
        </w:rPr>
      </w:pPr>
    </w:p>
    <w:p w14:paraId="1559997D" w14:textId="6BF87F2A" w:rsidR="00030A7F" w:rsidRPr="00DE4417" w:rsidRDefault="00030A7F" w:rsidP="00030A7F">
      <w:pPr>
        <w:pStyle w:val="1"/>
        <w:numPr>
          <w:ilvl w:val="0"/>
          <w:numId w:val="0"/>
        </w:numPr>
        <w:ind w:left="432" w:hanging="432"/>
        <w:rPr>
          <w:rFonts w:cs="Arial"/>
        </w:rPr>
      </w:pPr>
      <w:bookmarkStart w:id="4" w:name="_Ref473660868"/>
      <w:bookmarkStart w:id="5" w:name="_Ref473660708"/>
      <w:bookmarkStart w:id="6" w:name="OLE_LINK6"/>
      <w:bookmarkStart w:id="7" w:name="OLE_LINK7"/>
      <w:bookmarkEnd w:id="1"/>
      <w:bookmarkEnd w:id="2"/>
      <w:r w:rsidRPr="00DE4417">
        <w:rPr>
          <w:rFonts w:cs="Arial"/>
        </w:rPr>
        <w:t>Reference</w:t>
      </w:r>
    </w:p>
    <w:bookmarkEnd w:id="4"/>
    <w:bookmarkEnd w:id="5"/>
    <w:bookmarkEnd w:id="6"/>
    <w:bookmarkEnd w:id="7"/>
    <w:p w14:paraId="38979207" w14:textId="7C1B044B" w:rsidR="004F04B5" w:rsidRPr="00022A74" w:rsidRDefault="00022A74" w:rsidP="00022A74">
      <w:pPr>
        <w:pStyle w:val="a"/>
        <w:numPr>
          <w:ilvl w:val="0"/>
          <w:numId w:val="4"/>
        </w:numPr>
        <w:spacing w:after="0" w:line="240" w:lineRule="auto"/>
        <w:rPr>
          <w:rFonts w:ascii="Arial" w:hAnsi="Arial" w:cs="Arial"/>
          <w:lang w:val="en-GB"/>
        </w:rPr>
      </w:pPr>
      <w:r>
        <w:rPr>
          <w:rFonts w:ascii="Arial" w:hAnsi="Arial" w:cs="Arial"/>
          <w:lang w:val="en-GB"/>
        </w:rPr>
        <w:t>TS 38.521-2 V17.3</w:t>
      </w:r>
      <w:r w:rsidRPr="00022A74">
        <w:rPr>
          <w:rFonts w:ascii="Arial" w:hAnsi="Arial" w:cs="Arial"/>
          <w:lang w:val="en-GB"/>
        </w:rPr>
        <w:t>.0</w:t>
      </w:r>
    </w:p>
    <w:p w14:paraId="2930A17C" w14:textId="77777777" w:rsidR="006B2DB5" w:rsidRPr="00022A74" w:rsidRDefault="006B2DB5" w:rsidP="004F04B5">
      <w:pPr>
        <w:pStyle w:val="a"/>
        <w:numPr>
          <w:ilvl w:val="0"/>
          <w:numId w:val="0"/>
        </w:numPr>
        <w:spacing w:after="0" w:line="240" w:lineRule="auto"/>
        <w:ind w:left="360"/>
        <w:rPr>
          <w:rFonts w:ascii="Arial" w:hAnsi="Arial" w:cs="Arial"/>
          <w:lang w:val="en-GB"/>
        </w:rPr>
      </w:pPr>
    </w:p>
    <w:p w14:paraId="1C1B9EE4" w14:textId="57343FF7" w:rsidR="00847261" w:rsidRPr="00022A74" w:rsidRDefault="00847261" w:rsidP="00847261">
      <w:pPr>
        <w:spacing w:after="0" w:line="240" w:lineRule="auto"/>
        <w:rPr>
          <w:lang w:val="en-GB"/>
        </w:rPr>
      </w:pPr>
    </w:p>
    <w:sectPr w:rsidR="00847261" w:rsidRPr="00022A74" w:rsidSect="003838EA">
      <w:headerReference w:type="even" r:id="rId11"/>
      <w:headerReference w:type="default" r:id="rId12"/>
      <w:footerReference w:type="default" r:id="rId13"/>
      <w:head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752F2" w14:textId="77777777" w:rsidR="00FA1623" w:rsidRDefault="00FA1623" w:rsidP="00371D7D">
      <w:r>
        <w:separator/>
      </w:r>
    </w:p>
  </w:endnote>
  <w:endnote w:type="continuationSeparator" w:id="0">
    <w:p w14:paraId="4ADF20F8" w14:textId="77777777" w:rsidR="00FA1623" w:rsidRDefault="00FA162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7ECDDC9" w:rsidR="00720AF6" w:rsidRPr="000E7B1E" w:rsidRDefault="00720AF6"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9F210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DCACE" w14:textId="77777777" w:rsidR="00FA1623" w:rsidRDefault="00FA1623" w:rsidP="00371D7D">
      <w:r>
        <w:separator/>
      </w:r>
    </w:p>
  </w:footnote>
  <w:footnote w:type="continuationSeparator" w:id="0">
    <w:p w14:paraId="3D5A87BA" w14:textId="77777777" w:rsidR="00FA1623" w:rsidRDefault="00FA162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883F6" w14:textId="43D5BFA1" w:rsidR="00720AF6" w:rsidRDefault="00720AF6">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D15E" w14:textId="0C9F4EB9" w:rsidR="00720AF6" w:rsidRDefault="00720AF6">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E2C1" w14:textId="46D22E5A" w:rsidR="00720AF6" w:rsidRDefault="00720AF6">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9"/>
  </w:num>
  <w:num w:numId="2">
    <w:abstractNumId w:val="14"/>
  </w:num>
  <w:num w:numId="3">
    <w:abstractNumId w:val="4"/>
  </w:num>
  <w:num w:numId="4">
    <w:abstractNumId w:val="8"/>
  </w:num>
  <w:num w:numId="5">
    <w:abstractNumId w:val="6"/>
  </w:num>
  <w:num w:numId="6">
    <w:abstractNumId w:val="3"/>
  </w:num>
  <w:num w:numId="7">
    <w:abstractNumId w:val="7"/>
  </w:num>
  <w:num w:numId="8">
    <w:abstractNumId w:val="15"/>
  </w:num>
  <w:num w:numId="9">
    <w:abstractNumId w:val="11"/>
  </w:num>
  <w:num w:numId="10">
    <w:abstractNumId w:val="12"/>
  </w:num>
  <w:num w:numId="11">
    <w:abstractNumId w:val="2"/>
  </w:num>
  <w:num w:numId="12">
    <w:abstractNumId w:val="10"/>
  </w:num>
  <w:num w:numId="13">
    <w:abstractNumId w:val="1"/>
  </w:num>
  <w:num w:numId="14">
    <w:abstractNumId w:val="5"/>
  </w:num>
  <w:num w:numId="15">
    <w:abstractNumId w:val="0"/>
  </w:num>
  <w:num w:numId="16">
    <w:abstractNumId w:val="13"/>
  </w:num>
  <w:num w:numId="17">
    <w:abstractNumId w:val="17"/>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2A74"/>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5A27"/>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A5C"/>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34B3"/>
    <w:rsid w:val="003436AD"/>
    <w:rsid w:val="003442BC"/>
    <w:rsid w:val="00344B2B"/>
    <w:rsid w:val="0035204A"/>
    <w:rsid w:val="003564E9"/>
    <w:rsid w:val="0035688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931"/>
    <w:rsid w:val="007842C7"/>
    <w:rsid w:val="007927C1"/>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332"/>
    <w:rsid w:val="008F6BB4"/>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6CA9"/>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2106"/>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0559"/>
    <w:rsid w:val="00BF1935"/>
    <w:rsid w:val="00BF1F5B"/>
    <w:rsid w:val="00BF268B"/>
    <w:rsid w:val="00BF4705"/>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C99"/>
    <w:rsid w:val="00FE73F2"/>
    <w:rsid w:val="00FF013C"/>
    <w:rsid w:val="00FF02C3"/>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2376"/>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68174-8AB7-40AD-8216-6C13B630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374</Words>
  <Characters>2136</Characters>
  <Application>Microsoft Office Word</Application>
  <DocSecurity>0</DocSecurity>
  <Lines>17</Lines>
  <Paragraphs>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Kangwook Kim</cp:lastModifiedBy>
  <cp:revision>8</cp:revision>
  <cp:lastPrinted>2018-08-10T06:24:00Z</cp:lastPrinted>
  <dcterms:created xsi:type="dcterms:W3CDTF">2023-08-10T05:52:00Z</dcterms:created>
  <dcterms:modified xsi:type="dcterms:W3CDTF">2023-08-10T07:32:00Z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