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131EBC" w14:paraId="55F3F5F1" w14:textId="77777777">
        <w:tc>
          <w:tcPr>
            <w:tcW w:w="10423" w:type="dxa"/>
            <w:gridSpan w:val="2"/>
            <w:shd w:val="clear" w:color="auto" w:fill="auto"/>
          </w:tcPr>
          <w:p w14:paraId="55F3F5F0" w14:textId="5C0807D3" w:rsidR="00131EBC" w:rsidRDefault="00894953">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 xml:space="preserve">RAN5 PRD </w:t>
            </w:r>
            <w:bookmarkEnd w:id="1"/>
            <w:r>
              <w:rPr>
                <w:sz w:val="64"/>
                <w:lang w:val="sv-SE"/>
              </w:rPr>
              <w:t>2</w:t>
            </w:r>
            <w:r>
              <w:rPr>
                <w:rFonts w:eastAsia="宋体"/>
                <w:sz w:val="64"/>
                <w:lang w:val="sv-SE" w:eastAsia="zh-CN"/>
              </w:rPr>
              <w:t>1</w:t>
            </w:r>
            <w:r>
              <w:rPr>
                <w:sz w:val="64"/>
                <w:lang w:val="sv-SE"/>
              </w:rPr>
              <w:t xml:space="preserve"> </w:t>
            </w:r>
            <w:bookmarkStart w:id="2" w:name="specVersion"/>
            <w:r>
              <w:rPr>
                <w:lang w:val="sv-SE"/>
              </w:rPr>
              <w:t>v</w:t>
            </w:r>
            <w:r>
              <w:rPr>
                <w:rFonts w:eastAsia="宋体"/>
                <w:lang w:val="en-US" w:eastAsia="zh-CN"/>
              </w:rPr>
              <w:t>1</w:t>
            </w:r>
            <w:r>
              <w:rPr>
                <w:lang w:val="sv-SE"/>
              </w:rPr>
              <w:t>.</w:t>
            </w:r>
            <w:r>
              <w:rPr>
                <w:lang w:val="en-US"/>
              </w:rPr>
              <w:t>4</w:t>
            </w:r>
            <w:r>
              <w:rPr>
                <w:lang w:val="sv-SE"/>
              </w:rPr>
              <w:t>.</w:t>
            </w:r>
            <w:bookmarkEnd w:id="2"/>
            <w:r w:rsidR="00645829">
              <w:rPr>
                <w:lang w:val="sv-SE"/>
              </w:rPr>
              <w:t>1</w:t>
            </w:r>
            <w:r>
              <w:rPr>
                <w:lang w:val="sv-SE"/>
              </w:rPr>
              <w:t xml:space="preserve"> </w:t>
            </w:r>
            <w:r>
              <w:rPr>
                <w:sz w:val="32"/>
                <w:lang w:val="sv-SE"/>
              </w:rPr>
              <w:t>(</w:t>
            </w:r>
            <w:bookmarkStart w:id="3" w:name="issueDate"/>
            <w:r>
              <w:rPr>
                <w:sz w:val="32"/>
                <w:lang w:val="sv-SE"/>
              </w:rPr>
              <w:t>202</w:t>
            </w:r>
            <w:r>
              <w:rPr>
                <w:rFonts w:eastAsia="宋体"/>
                <w:sz w:val="32"/>
                <w:lang w:val="en-US" w:eastAsia="zh-CN"/>
              </w:rPr>
              <w:t>3</w:t>
            </w:r>
            <w:r>
              <w:rPr>
                <w:sz w:val="32"/>
                <w:lang w:val="sv-SE"/>
              </w:rPr>
              <w:t>-</w:t>
            </w:r>
            <w:bookmarkEnd w:id="3"/>
            <w:r>
              <w:rPr>
                <w:sz w:val="32"/>
                <w:lang w:val="en-US"/>
              </w:rPr>
              <w:t>3</w:t>
            </w:r>
            <w:r>
              <w:rPr>
                <w:sz w:val="32"/>
                <w:lang w:val="sv-SE"/>
              </w:rPr>
              <w:t>)</w:t>
            </w:r>
          </w:p>
        </w:tc>
      </w:tr>
      <w:tr w:rsidR="00131EBC" w14:paraId="55F3F5F3" w14:textId="77777777">
        <w:trPr>
          <w:trHeight w:hRule="exact" w:val="536"/>
        </w:trPr>
        <w:tc>
          <w:tcPr>
            <w:tcW w:w="10423" w:type="dxa"/>
            <w:gridSpan w:val="2"/>
            <w:shd w:val="clear" w:color="auto" w:fill="auto"/>
          </w:tcPr>
          <w:p w14:paraId="55F3F5F2" w14:textId="77777777" w:rsidR="00131EBC" w:rsidRDefault="00894953">
            <w:pPr>
              <w:pStyle w:val="ZB"/>
              <w:framePr w:w="0" w:hRule="auto" w:wrap="auto" w:vAnchor="margin" w:hAnchor="text" w:yAlign="inline"/>
            </w:pPr>
            <w:r>
              <w:t>Permanent Reference Document</w:t>
            </w:r>
          </w:p>
        </w:tc>
      </w:tr>
      <w:tr w:rsidR="00131EBC" w14:paraId="55F3F5FA" w14:textId="77777777">
        <w:trPr>
          <w:trHeight w:hRule="exact" w:val="3686"/>
        </w:trPr>
        <w:tc>
          <w:tcPr>
            <w:tcW w:w="10423" w:type="dxa"/>
            <w:gridSpan w:val="2"/>
            <w:shd w:val="clear" w:color="auto" w:fill="auto"/>
          </w:tcPr>
          <w:p w14:paraId="55F3F5F4" w14:textId="77777777" w:rsidR="00131EBC" w:rsidRDefault="00894953">
            <w:pPr>
              <w:pStyle w:val="ZT"/>
              <w:framePr w:wrap="auto" w:hAnchor="text" w:yAlign="inline"/>
            </w:pPr>
            <w:r>
              <w:t>3rd Generation Partnership Project;</w:t>
            </w:r>
          </w:p>
          <w:p w14:paraId="55F3F5F5" w14:textId="77777777" w:rsidR="00131EBC" w:rsidRDefault="00894953">
            <w:pPr>
              <w:pStyle w:val="ZT"/>
              <w:framePr w:wrap="auto" w:hAnchor="text" w:yAlign="inline"/>
            </w:pPr>
            <w:r>
              <w:t xml:space="preserve">Technical Specification Group </w:t>
            </w:r>
            <w:bookmarkStart w:id="4" w:name="specTitle"/>
            <w:r>
              <w:t>RAN WG5</w:t>
            </w:r>
            <w:bookmarkEnd w:id="4"/>
            <w:r>
              <w:t>;</w:t>
            </w:r>
          </w:p>
          <w:p w14:paraId="55F3F5F6" w14:textId="77777777" w:rsidR="00131EBC" w:rsidRDefault="00894953">
            <w:pPr>
              <w:pStyle w:val="ZT"/>
              <w:framePr w:wrap="auto" w:hAnchor="text" w:yAlign="inline"/>
            </w:pPr>
            <w:bookmarkStart w:id="5" w:name="_Hlk87610242"/>
            <w:r>
              <w:t>Permanent Reference Document (PRD);</w:t>
            </w:r>
          </w:p>
          <w:p w14:paraId="55F3F5F7" w14:textId="77777777" w:rsidR="00131EBC" w:rsidRDefault="00894953">
            <w:pPr>
              <w:pStyle w:val="ZT"/>
              <w:framePr w:wrap="auto" w:hAnchor="text" w:yAlign="inline"/>
            </w:pPr>
            <w:bookmarkStart w:id="6" w:name="_Hlk87434339"/>
            <w:r>
              <w:rPr>
                <w:rFonts w:eastAsia="宋体"/>
                <w:lang w:val="en-US" w:eastAsia="zh-CN"/>
              </w:rPr>
              <w:t>NR bands and 5G NR</w:t>
            </w:r>
            <w:r>
              <w:t xml:space="preserve"> CA</w:t>
            </w:r>
            <w:r>
              <w:rPr>
                <w:rFonts w:eastAsia="宋体"/>
                <w:lang w:val="en-US" w:eastAsia="zh-CN"/>
              </w:rPr>
              <w:t>DC</w:t>
            </w:r>
            <w:r>
              <w:t xml:space="preserve"> configuration handling in RAN5</w:t>
            </w:r>
            <w:bookmarkEnd w:id="6"/>
          </w:p>
          <w:p w14:paraId="55F3F5F8" w14:textId="77777777" w:rsidR="00131EBC" w:rsidRDefault="00894953">
            <w:pPr>
              <w:pStyle w:val="ZT"/>
              <w:framePr w:wrap="auto" w:hAnchor="text" w:yAlign="inline"/>
            </w:pPr>
            <w:r>
              <w:t>(</w:t>
            </w:r>
            <w:r>
              <w:rPr>
                <w:rStyle w:val="ZGSM"/>
              </w:rPr>
              <w:t>Release 1</w:t>
            </w:r>
            <w:r>
              <w:rPr>
                <w:rStyle w:val="ZGSM"/>
                <w:rFonts w:eastAsia="宋体"/>
                <w:lang w:val="en-US" w:eastAsia="zh-CN"/>
              </w:rPr>
              <w:t>5</w:t>
            </w:r>
            <w:r>
              <w:rPr>
                <w:rStyle w:val="ZGSM"/>
              </w:rPr>
              <w:t xml:space="preserve"> and later releases</w:t>
            </w:r>
            <w:r>
              <w:t>)</w:t>
            </w:r>
            <w:bookmarkEnd w:id="5"/>
          </w:p>
          <w:p w14:paraId="55F3F5F9" w14:textId="77777777" w:rsidR="00131EBC" w:rsidRDefault="00131EBC">
            <w:pPr>
              <w:pStyle w:val="ZT"/>
              <w:framePr w:wrap="auto" w:hAnchor="text" w:yAlign="inline"/>
              <w:rPr>
                <w:i/>
                <w:sz w:val="28"/>
              </w:rPr>
            </w:pPr>
          </w:p>
        </w:tc>
      </w:tr>
      <w:tr w:rsidR="00131EBC" w14:paraId="55F3F5FC" w14:textId="77777777">
        <w:tc>
          <w:tcPr>
            <w:tcW w:w="10423" w:type="dxa"/>
            <w:gridSpan w:val="2"/>
            <w:shd w:val="clear" w:color="auto" w:fill="auto"/>
          </w:tcPr>
          <w:p w14:paraId="55F3F5FB" w14:textId="77777777" w:rsidR="00131EBC" w:rsidRDefault="00894953">
            <w:pPr>
              <w:pStyle w:val="ZU"/>
              <w:framePr w:w="0" w:wrap="auto" w:vAnchor="margin" w:hAnchor="text" w:yAlign="inline"/>
              <w:tabs>
                <w:tab w:val="right" w:pos="10206"/>
              </w:tabs>
              <w:jc w:val="left"/>
              <w:rPr>
                <w:color w:val="0000FF"/>
              </w:rPr>
            </w:pPr>
            <w:r>
              <w:rPr>
                <w:color w:val="0000FF"/>
              </w:rPr>
              <w:tab/>
            </w:r>
          </w:p>
        </w:tc>
      </w:tr>
      <w:tr w:rsidR="00131EBC" w14:paraId="55F3F5FF" w14:textId="77777777">
        <w:trPr>
          <w:trHeight w:hRule="exact" w:val="1531"/>
        </w:trPr>
        <w:tc>
          <w:tcPr>
            <w:tcW w:w="4883" w:type="dxa"/>
            <w:shd w:val="clear" w:color="auto" w:fill="auto"/>
          </w:tcPr>
          <w:p w14:paraId="55F3F5FD" w14:textId="77777777" w:rsidR="00131EBC" w:rsidRDefault="00131EBC"/>
        </w:tc>
        <w:tc>
          <w:tcPr>
            <w:tcW w:w="5540" w:type="dxa"/>
            <w:shd w:val="clear" w:color="auto" w:fill="auto"/>
          </w:tcPr>
          <w:p w14:paraId="55F3F5FE" w14:textId="77777777" w:rsidR="00131EBC" w:rsidRDefault="00894953">
            <w:pPr>
              <w:jc w:val="right"/>
            </w:pPr>
            <w:bookmarkStart w:id="7" w:name="logos"/>
            <w:r>
              <w:rPr>
                <w:noProof/>
                <w:lang w:val="en-US" w:eastAsia="zh-CN"/>
              </w:rPr>
              <w:drawing>
                <wp:inline distT="0" distB="0" distL="0" distR="0" wp14:anchorId="55F3FB3F" wp14:editId="55F3FB4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bookmarkEnd w:id="7"/>
          </w:p>
        </w:tc>
      </w:tr>
      <w:tr w:rsidR="00131EBC" w14:paraId="55F3F601" w14:textId="77777777">
        <w:trPr>
          <w:trHeight w:hRule="exact" w:val="5783"/>
        </w:trPr>
        <w:tc>
          <w:tcPr>
            <w:tcW w:w="10423" w:type="dxa"/>
            <w:gridSpan w:val="2"/>
            <w:shd w:val="clear" w:color="auto" w:fill="auto"/>
          </w:tcPr>
          <w:p w14:paraId="55F3F600" w14:textId="77777777" w:rsidR="00131EBC" w:rsidRDefault="00131EBC">
            <w:pPr>
              <w:pStyle w:val="Guidance"/>
              <w:rPr>
                <w:b/>
              </w:rPr>
            </w:pPr>
          </w:p>
        </w:tc>
      </w:tr>
      <w:tr w:rsidR="00131EBC" w14:paraId="55F3F605" w14:textId="77777777">
        <w:trPr>
          <w:cantSplit/>
          <w:trHeight w:hRule="exact" w:val="964"/>
        </w:trPr>
        <w:tc>
          <w:tcPr>
            <w:tcW w:w="10423" w:type="dxa"/>
            <w:gridSpan w:val="2"/>
            <w:shd w:val="clear" w:color="auto" w:fill="auto"/>
          </w:tcPr>
          <w:p w14:paraId="55F3F602" w14:textId="77777777" w:rsidR="00131EBC" w:rsidRDefault="00894953">
            <w:pPr>
              <w:rPr>
                <w:sz w:val="16"/>
              </w:rPr>
            </w:pPr>
            <w:bookmarkStart w:id="8"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14:paraId="55F3F603" w14:textId="77777777" w:rsidR="00131EBC" w:rsidRDefault="00131EBC">
            <w:pPr>
              <w:pStyle w:val="ZV"/>
              <w:framePr w:wrap="notBeside"/>
            </w:pPr>
          </w:p>
          <w:p w14:paraId="55F3F604" w14:textId="77777777" w:rsidR="00131EBC" w:rsidRDefault="00131EBC">
            <w:pPr>
              <w:rPr>
                <w:sz w:val="16"/>
              </w:rPr>
            </w:pPr>
          </w:p>
        </w:tc>
      </w:tr>
      <w:bookmarkEnd w:id="0"/>
    </w:tbl>
    <w:p w14:paraId="55F3F606" w14:textId="77777777" w:rsidR="00131EBC" w:rsidRDefault="00131EBC">
      <w:pPr>
        <w:sectPr w:rsidR="00131EBC">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31EBC" w14:paraId="55F3F608" w14:textId="77777777">
        <w:trPr>
          <w:trHeight w:hRule="exact" w:val="5670"/>
        </w:trPr>
        <w:tc>
          <w:tcPr>
            <w:tcW w:w="10423" w:type="dxa"/>
            <w:shd w:val="clear" w:color="auto" w:fill="auto"/>
          </w:tcPr>
          <w:p w14:paraId="55F3F607" w14:textId="77777777" w:rsidR="00131EBC" w:rsidRDefault="00131EBC">
            <w:pPr>
              <w:pStyle w:val="Guidance"/>
            </w:pPr>
            <w:bookmarkStart w:id="9" w:name="page2"/>
          </w:p>
        </w:tc>
      </w:tr>
      <w:tr w:rsidR="00131EBC" w14:paraId="55F3F613" w14:textId="77777777">
        <w:trPr>
          <w:trHeight w:hRule="exact" w:val="5387"/>
        </w:trPr>
        <w:tc>
          <w:tcPr>
            <w:tcW w:w="10423" w:type="dxa"/>
            <w:shd w:val="clear" w:color="auto" w:fill="auto"/>
          </w:tcPr>
          <w:p w14:paraId="55F3F609" w14:textId="77777777" w:rsidR="00131EBC" w:rsidRDefault="00894953">
            <w:pPr>
              <w:pStyle w:val="FP"/>
              <w:spacing w:after="240"/>
              <w:ind w:left="2835" w:right="2835"/>
              <w:jc w:val="center"/>
              <w:rPr>
                <w:rFonts w:ascii="Arial" w:hAnsi="Arial"/>
                <w:b/>
                <w:i/>
              </w:rPr>
            </w:pPr>
            <w:bookmarkStart w:id="10" w:name="coords3gpp"/>
            <w:r>
              <w:rPr>
                <w:rFonts w:ascii="Arial" w:hAnsi="Arial"/>
                <w:b/>
                <w:i/>
              </w:rPr>
              <w:t>3GPP</w:t>
            </w:r>
          </w:p>
          <w:p w14:paraId="55F3F60A" w14:textId="77777777" w:rsidR="00131EBC" w:rsidRDefault="00894953">
            <w:pPr>
              <w:pStyle w:val="FP"/>
              <w:pBdr>
                <w:bottom w:val="single" w:sz="6" w:space="1" w:color="auto"/>
              </w:pBdr>
              <w:ind w:left="2835" w:right="2835"/>
              <w:jc w:val="center"/>
            </w:pPr>
            <w:r>
              <w:t>Postal address</w:t>
            </w:r>
          </w:p>
          <w:p w14:paraId="55F3F60B" w14:textId="77777777" w:rsidR="00131EBC" w:rsidRDefault="00131EBC">
            <w:pPr>
              <w:pStyle w:val="FP"/>
              <w:ind w:left="2835" w:right="2835"/>
              <w:jc w:val="center"/>
              <w:rPr>
                <w:rFonts w:ascii="Arial" w:hAnsi="Arial"/>
                <w:sz w:val="18"/>
              </w:rPr>
            </w:pPr>
          </w:p>
          <w:p w14:paraId="55F3F60C" w14:textId="77777777" w:rsidR="00131EBC" w:rsidRDefault="00894953">
            <w:pPr>
              <w:pStyle w:val="FP"/>
              <w:pBdr>
                <w:bottom w:val="single" w:sz="6" w:space="1" w:color="auto"/>
              </w:pBdr>
              <w:spacing w:before="240"/>
              <w:ind w:left="2835" w:right="2835"/>
              <w:jc w:val="center"/>
            </w:pPr>
            <w:r>
              <w:t>3GPP support office address</w:t>
            </w:r>
          </w:p>
          <w:p w14:paraId="55F3F60D" w14:textId="77777777" w:rsidR="00131EBC" w:rsidRDefault="00894953">
            <w:pPr>
              <w:pStyle w:val="FP"/>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5F3F60E" w14:textId="77777777" w:rsidR="00131EBC" w:rsidRDefault="00894953">
            <w:pPr>
              <w:pStyle w:val="FP"/>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55F3F60F" w14:textId="77777777" w:rsidR="00131EBC" w:rsidRDefault="00894953">
            <w:pPr>
              <w:pStyle w:val="FP"/>
              <w:spacing w:after="20"/>
              <w:ind w:left="2835" w:right="2835"/>
              <w:jc w:val="center"/>
              <w:rPr>
                <w:rFonts w:ascii="Arial" w:hAnsi="Arial"/>
                <w:sz w:val="18"/>
              </w:rPr>
            </w:pPr>
            <w:r>
              <w:rPr>
                <w:rFonts w:ascii="Arial" w:hAnsi="Arial"/>
                <w:sz w:val="18"/>
              </w:rPr>
              <w:t>Tel.: +33 4 92 94 42 00 Fax: +33 4 93 65 47 16</w:t>
            </w:r>
          </w:p>
          <w:p w14:paraId="55F3F610" w14:textId="77777777" w:rsidR="00131EBC" w:rsidRDefault="00894953">
            <w:pPr>
              <w:pStyle w:val="FP"/>
              <w:pBdr>
                <w:bottom w:val="single" w:sz="6" w:space="1" w:color="auto"/>
              </w:pBdr>
              <w:spacing w:before="240"/>
              <w:ind w:left="2835" w:right="2835"/>
              <w:jc w:val="center"/>
            </w:pPr>
            <w:r>
              <w:t>Internet</w:t>
            </w:r>
          </w:p>
          <w:p w14:paraId="55F3F611" w14:textId="77777777" w:rsidR="00131EBC" w:rsidRDefault="00894953">
            <w:pPr>
              <w:pStyle w:val="FP"/>
              <w:ind w:left="2835" w:right="2835"/>
              <w:jc w:val="center"/>
              <w:rPr>
                <w:rFonts w:ascii="Arial" w:hAnsi="Arial"/>
                <w:sz w:val="18"/>
              </w:rPr>
            </w:pPr>
            <w:r>
              <w:rPr>
                <w:rFonts w:ascii="Arial" w:hAnsi="Arial"/>
                <w:sz w:val="18"/>
              </w:rPr>
              <w:t>http://www.3gpp.org</w:t>
            </w:r>
            <w:bookmarkEnd w:id="10"/>
          </w:p>
          <w:p w14:paraId="55F3F612" w14:textId="77777777" w:rsidR="00131EBC" w:rsidRDefault="00131EBC"/>
        </w:tc>
      </w:tr>
      <w:tr w:rsidR="00131EBC" w14:paraId="55F3F61E" w14:textId="77777777">
        <w:tc>
          <w:tcPr>
            <w:tcW w:w="10423" w:type="dxa"/>
            <w:shd w:val="clear" w:color="auto" w:fill="auto"/>
            <w:vAlign w:val="bottom"/>
          </w:tcPr>
          <w:p w14:paraId="55F3F614" w14:textId="77777777" w:rsidR="00131EBC" w:rsidRDefault="00894953">
            <w:pPr>
              <w:pStyle w:val="FP"/>
              <w:pBdr>
                <w:bottom w:val="single" w:sz="6" w:space="1" w:color="auto"/>
              </w:pBdr>
              <w:spacing w:after="240"/>
              <w:jc w:val="center"/>
              <w:rPr>
                <w:rFonts w:ascii="Arial" w:hAnsi="Arial"/>
                <w:b/>
                <w:i/>
              </w:rPr>
            </w:pPr>
            <w:bookmarkStart w:id="11" w:name="copyrightNotification"/>
            <w:r>
              <w:rPr>
                <w:rFonts w:ascii="Arial" w:hAnsi="Arial"/>
                <w:b/>
                <w:i/>
              </w:rPr>
              <w:t>Copyright Notification</w:t>
            </w:r>
          </w:p>
          <w:p w14:paraId="55F3F615" w14:textId="77777777" w:rsidR="00131EBC" w:rsidRDefault="00894953">
            <w:pPr>
              <w:pStyle w:val="FP"/>
              <w:jc w:val="center"/>
            </w:pPr>
            <w:r>
              <w:t>No part may be reproduced except as authorized by written permission.</w:t>
            </w:r>
            <w:r>
              <w:br/>
              <w:t>The copyright and the foregoing restriction extend to reproduction in all media.</w:t>
            </w:r>
          </w:p>
          <w:p w14:paraId="55F3F616" w14:textId="77777777" w:rsidR="00131EBC" w:rsidRDefault="00131EBC">
            <w:pPr>
              <w:pStyle w:val="FP"/>
              <w:jc w:val="center"/>
            </w:pPr>
          </w:p>
          <w:p w14:paraId="55F3F617" w14:textId="77777777" w:rsidR="00131EBC" w:rsidRDefault="00894953">
            <w:pPr>
              <w:pStyle w:val="FP"/>
              <w:jc w:val="center"/>
              <w:rPr>
                <w:sz w:val="18"/>
              </w:rPr>
            </w:pPr>
            <w:r>
              <w:rPr>
                <w:sz w:val="18"/>
              </w:rPr>
              <w:t>© 2021, 3GPP Organizational Partners (ARIB, ATIS, CCSA, ETSI, TSDSI, TTA, TTC).</w:t>
            </w:r>
            <w:bookmarkStart w:id="12" w:name="copyrightaddon"/>
            <w:bookmarkEnd w:id="12"/>
          </w:p>
          <w:p w14:paraId="55F3F618" w14:textId="77777777" w:rsidR="00131EBC" w:rsidRDefault="00894953">
            <w:pPr>
              <w:pStyle w:val="FP"/>
              <w:jc w:val="center"/>
              <w:rPr>
                <w:sz w:val="18"/>
              </w:rPr>
            </w:pPr>
            <w:r>
              <w:rPr>
                <w:sz w:val="18"/>
              </w:rPr>
              <w:t>All rights reserved.</w:t>
            </w:r>
          </w:p>
          <w:p w14:paraId="55F3F619" w14:textId="77777777" w:rsidR="00131EBC" w:rsidRDefault="00131EBC">
            <w:pPr>
              <w:pStyle w:val="FP"/>
              <w:rPr>
                <w:sz w:val="18"/>
              </w:rPr>
            </w:pPr>
          </w:p>
          <w:p w14:paraId="55F3F61A" w14:textId="77777777" w:rsidR="00131EBC" w:rsidRDefault="00894953">
            <w:pPr>
              <w:pStyle w:val="FP"/>
              <w:rPr>
                <w:sz w:val="18"/>
              </w:rPr>
            </w:pPr>
            <w:r>
              <w:rPr>
                <w:sz w:val="18"/>
              </w:rPr>
              <w:t>UMTS™ is a Trade Mark of ETSI registered for the benefit of its members</w:t>
            </w:r>
          </w:p>
          <w:p w14:paraId="55F3F61B" w14:textId="77777777" w:rsidR="00131EBC" w:rsidRDefault="00894953">
            <w:pPr>
              <w:pStyle w:val="FP"/>
              <w:rPr>
                <w:sz w:val="18"/>
              </w:rPr>
            </w:pPr>
            <w:r>
              <w:rPr>
                <w:sz w:val="18"/>
              </w:rPr>
              <w:t xml:space="preserve">3GPP™ is a Trade Mark of ETSI registered for the benefit of its </w:t>
            </w:r>
            <w:proofErr w:type="gramStart"/>
            <w:r>
              <w:rPr>
                <w:sz w:val="18"/>
              </w:rPr>
              <w:t>Members</w:t>
            </w:r>
            <w:proofErr w:type="gramEnd"/>
            <w:r>
              <w:rPr>
                <w:sz w:val="18"/>
              </w:rPr>
              <w:t xml:space="preserve"> and of the 3GPP Organizational Partners</w:t>
            </w:r>
            <w:r>
              <w:rPr>
                <w:sz w:val="18"/>
              </w:rPr>
              <w:br/>
              <w:t>LTE™ is a Trade Mark of ETSI registered for the benefit of its Members and of the 3GPP Organizational Partners</w:t>
            </w:r>
          </w:p>
          <w:p w14:paraId="55F3F61C" w14:textId="77777777" w:rsidR="00131EBC" w:rsidRDefault="00894953">
            <w:pPr>
              <w:pStyle w:val="FP"/>
              <w:rPr>
                <w:sz w:val="18"/>
              </w:rPr>
            </w:pPr>
            <w:r>
              <w:rPr>
                <w:sz w:val="18"/>
              </w:rPr>
              <w:t>GSM® and the GSM logo are registered and owned by the GSM Association</w:t>
            </w:r>
            <w:bookmarkEnd w:id="11"/>
          </w:p>
          <w:p w14:paraId="55F3F61D" w14:textId="77777777" w:rsidR="00131EBC" w:rsidRDefault="00131EBC"/>
        </w:tc>
      </w:tr>
      <w:bookmarkEnd w:id="9"/>
    </w:tbl>
    <w:p w14:paraId="55F3F61F" w14:textId="77777777" w:rsidR="00131EBC" w:rsidRDefault="00894953">
      <w:pPr>
        <w:pStyle w:val="TT"/>
      </w:pPr>
      <w:r>
        <w:br w:type="page"/>
      </w:r>
      <w:bookmarkStart w:id="13" w:name="tableOfContents"/>
      <w:bookmarkEnd w:id="13"/>
      <w:r>
        <w:lastRenderedPageBreak/>
        <w:t>Contents</w:t>
      </w:r>
    </w:p>
    <w:p w14:paraId="14B94DF3" w14:textId="32BD99C0" w:rsidR="00894953" w:rsidRDefault="00894953">
      <w:pPr>
        <w:pStyle w:val="TOC1"/>
        <w:rPr>
          <w:rFonts w:asciiTheme="minorHAnsi" w:eastAsiaTheme="minorEastAsia" w:hAnsiTheme="minorHAnsi" w:cstheme="minorBidi"/>
          <w:noProof/>
          <w:szCs w:val="22"/>
        </w:rPr>
      </w:pPr>
      <w:r>
        <w:fldChar w:fldCharType="begin"/>
      </w:r>
      <w:r>
        <w:instrText xml:space="preserve"> TOC \o "1-9" </w:instrText>
      </w:r>
      <w:r>
        <w:fldChar w:fldCharType="separate"/>
      </w:r>
      <w:r>
        <w:rPr>
          <w:noProof/>
        </w:rPr>
        <w:t>Foreword</w:t>
      </w:r>
      <w:r>
        <w:rPr>
          <w:noProof/>
        </w:rPr>
        <w:tab/>
      </w:r>
      <w:r>
        <w:rPr>
          <w:noProof/>
        </w:rPr>
        <w:fldChar w:fldCharType="begin"/>
      </w:r>
      <w:r>
        <w:rPr>
          <w:noProof/>
        </w:rPr>
        <w:instrText xml:space="preserve"> PAGEREF _Toc130372985 \h </w:instrText>
      </w:r>
      <w:r>
        <w:rPr>
          <w:noProof/>
        </w:rPr>
      </w:r>
      <w:r>
        <w:rPr>
          <w:noProof/>
        </w:rPr>
        <w:fldChar w:fldCharType="separate"/>
      </w:r>
      <w:r>
        <w:rPr>
          <w:noProof/>
        </w:rPr>
        <w:t>4</w:t>
      </w:r>
      <w:r>
        <w:rPr>
          <w:noProof/>
        </w:rPr>
        <w:fldChar w:fldCharType="end"/>
      </w:r>
    </w:p>
    <w:p w14:paraId="23F0163B" w14:textId="17B7DE1E" w:rsidR="00894953" w:rsidRDefault="00894953">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r>
      <w:r>
        <w:rPr>
          <w:noProof/>
        </w:rPr>
        <w:instrText xml:space="preserve"> PAGEREF _Toc130372986 \h </w:instrText>
      </w:r>
      <w:r>
        <w:rPr>
          <w:noProof/>
        </w:rPr>
      </w:r>
      <w:r>
        <w:rPr>
          <w:noProof/>
        </w:rPr>
        <w:fldChar w:fldCharType="separate"/>
      </w:r>
      <w:r>
        <w:rPr>
          <w:noProof/>
        </w:rPr>
        <w:t>5</w:t>
      </w:r>
      <w:r>
        <w:rPr>
          <w:noProof/>
        </w:rPr>
        <w:fldChar w:fldCharType="end"/>
      </w:r>
    </w:p>
    <w:p w14:paraId="4C919CB1" w14:textId="79A67DA3" w:rsidR="00894953" w:rsidRDefault="00894953">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r>
      <w:r>
        <w:rPr>
          <w:noProof/>
        </w:rPr>
        <w:instrText xml:space="preserve"> PAGEREF _Toc130372987 \h </w:instrText>
      </w:r>
      <w:r>
        <w:rPr>
          <w:noProof/>
        </w:rPr>
      </w:r>
      <w:r>
        <w:rPr>
          <w:noProof/>
        </w:rPr>
        <w:fldChar w:fldCharType="separate"/>
      </w:r>
      <w:r>
        <w:rPr>
          <w:noProof/>
        </w:rPr>
        <w:t>5</w:t>
      </w:r>
      <w:r>
        <w:rPr>
          <w:noProof/>
        </w:rPr>
        <w:fldChar w:fldCharType="end"/>
      </w:r>
    </w:p>
    <w:p w14:paraId="0935022E" w14:textId="4E085F6F" w:rsidR="00894953" w:rsidRDefault="00894953">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_Toc130372988 \h </w:instrText>
      </w:r>
      <w:r>
        <w:rPr>
          <w:noProof/>
        </w:rPr>
      </w:r>
      <w:r>
        <w:rPr>
          <w:noProof/>
        </w:rPr>
        <w:fldChar w:fldCharType="separate"/>
      </w:r>
      <w:r>
        <w:rPr>
          <w:noProof/>
        </w:rPr>
        <w:t>7</w:t>
      </w:r>
      <w:r>
        <w:rPr>
          <w:noProof/>
        </w:rPr>
        <w:fldChar w:fldCharType="end"/>
      </w:r>
    </w:p>
    <w:p w14:paraId="51A143F3" w14:textId="46F25EAF" w:rsidR="00894953" w:rsidRDefault="00894953">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of terms, symbols and abbreviations</w:t>
      </w:r>
      <w:r>
        <w:rPr>
          <w:noProof/>
        </w:rPr>
        <w:tab/>
      </w:r>
      <w:r>
        <w:rPr>
          <w:noProof/>
        </w:rPr>
        <w:fldChar w:fldCharType="begin"/>
      </w:r>
      <w:r>
        <w:rPr>
          <w:noProof/>
        </w:rPr>
        <w:instrText xml:space="preserve"> PAGEREF _Toc130372989 \h </w:instrText>
      </w:r>
      <w:r>
        <w:rPr>
          <w:noProof/>
        </w:rPr>
      </w:r>
      <w:r>
        <w:rPr>
          <w:noProof/>
        </w:rPr>
        <w:fldChar w:fldCharType="separate"/>
      </w:r>
      <w:r>
        <w:rPr>
          <w:noProof/>
        </w:rPr>
        <w:t>7</w:t>
      </w:r>
      <w:r>
        <w:rPr>
          <w:noProof/>
        </w:rPr>
        <w:fldChar w:fldCharType="end"/>
      </w:r>
    </w:p>
    <w:p w14:paraId="32B8A5AF" w14:textId="418A5530" w:rsidR="00894953" w:rsidRDefault="00894953">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r>
      <w:r>
        <w:rPr>
          <w:noProof/>
        </w:rPr>
        <w:instrText xml:space="preserve"> PAGEREF _Toc130372990 \h </w:instrText>
      </w:r>
      <w:r>
        <w:rPr>
          <w:noProof/>
        </w:rPr>
      </w:r>
      <w:r>
        <w:rPr>
          <w:noProof/>
        </w:rPr>
        <w:fldChar w:fldCharType="separate"/>
      </w:r>
      <w:r>
        <w:rPr>
          <w:noProof/>
        </w:rPr>
        <w:t>7</w:t>
      </w:r>
      <w:r>
        <w:rPr>
          <w:noProof/>
        </w:rPr>
        <w:fldChar w:fldCharType="end"/>
      </w:r>
    </w:p>
    <w:p w14:paraId="70B8ED55" w14:textId="5E31291C" w:rsidR="00894953" w:rsidRDefault="00894953">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Symbols</w:t>
      </w:r>
      <w:r>
        <w:rPr>
          <w:noProof/>
        </w:rPr>
        <w:tab/>
      </w:r>
      <w:r>
        <w:rPr>
          <w:noProof/>
        </w:rPr>
        <w:fldChar w:fldCharType="begin"/>
      </w:r>
      <w:r>
        <w:rPr>
          <w:noProof/>
        </w:rPr>
        <w:instrText xml:space="preserve"> PAGEREF _Toc130372991 \h </w:instrText>
      </w:r>
      <w:r>
        <w:rPr>
          <w:noProof/>
        </w:rPr>
      </w:r>
      <w:r>
        <w:rPr>
          <w:noProof/>
        </w:rPr>
        <w:fldChar w:fldCharType="separate"/>
      </w:r>
      <w:r>
        <w:rPr>
          <w:noProof/>
        </w:rPr>
        <w:t>8</w:t>
      </w:r>
      <w:r>
        <w:rPr>
          <w:noProof/>
        </w:rPr>
        <w:fldChar w:fldCharType="end"/>
      </w:r>
    </w:p>
    <w:p w14:paraId="0175D004" w14:textId="5E46B705" w:rsidR="00894953" w:rsidRDefault="00894953">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r>
      <w:r>
        <w:rPr>
          <w:noProof/>
        </w:rPr>
        <w:instrText xml:space="preserve"> PAGEREF _Toc130372992 \h </w:instrText>
      </w:r>
      <w:r>
        <w:rPr>
          <w:noProof/>
        </w:rPr>
      </w:r>
      <w:r>
        <w:rPr>
          <w:noProof/>
        </w:rPr>
        <w:fldChar w:fldCharType="separate"/>
      </w:r>
      <w:r>
        <w:rPr>
          <w:noProof/>
        </w:rPr>
        <w:t>8</w:t>
      </w:r>
      <w:r>
        <w:rPr>
          <w:noProof/>
        </w:rPr>
        <w:fldChar w:fldCharType="end"/>
      </w:r>
    </w:p>
    <w:p w14:paraId="1FB9DFEE" w14:textId="462CB6A5" w:rsidR="00894953" w:rsidRDefault="00894953">
      <w:pPr>
        <w:pStyle w:val="TOC1"/>
        <w:rPr>
          <w:rFonts w:asciiTheme="minorHAnsi" w:eastAsiaTheme="minorEastAsia" w:hAnsiTheme="minorHAnsi" w:cstheme="minorBidi"/>
          <w:noProof/>
          <w:szCs w:val="22"/>
        </w:rPr>
      </w:pPr>
      <w:r w:rsidRPr="002E7E02">
        <w:rPr>
          <w:noProof/>
          <w:lang w:val="en-US"/>
        </w:rPr>
        <w:t>4</w:t>
      </w:r>
      <w:r>
        <w:rPr>
          <w:rFonts w:asciiTheme="minorHAnsi" w:eastAsiaTheme="minorEastAsia" w:hAnsiTheme="minorHAnsi" w:cstheme="minorBidi"/>
          <w:noProof/>
          <w:szCs w:val="22"/>
        </w:rPr>
        <w:tab/>
      </w:r>
      <w:r w:rsidRPr="002E7E02">
        <w:rPr>
          <w:noProof/>
          <w:lang w:val="en-US"/>
        </w:rPr>
        <w:t>G</w:t>
      </w:r>
      <w:r>
        <w:rPr>
          <w:noProof/>
        </w:rPr>
        <w:t xml:space="preserve">uidelines </w:t>
      </w:r>
      <w:r w:rsidRPr="002E7E02">
        <w:rPr>
          <w:noProof/>
          <w:lang w:val="en-US"/>
        </w:rPr>
        <w:t>to handle the</w:t>
      </w:r>
      <w:r>
        <w:rPr>
          <w:noProof/>
        </w:rPr>
        <w:t xml:space="preserve"> RAN5 work items covered by PRD2</w:t>
      </w:r>
      <w:r w:rsidRPr="002E7E02">
        <w:rPr>
          <w:noProof/>
          <w:lang w:val="en-US"/>
        </w:rPr>
        <w:t>1</w:t>
      </w:r>
      <w:r>
        <w:rPr>
          <w:noProof/>
        </w:rPr>
        <w:tab/>
      </w:r>
      <w:r>
        <w:rPr>
          <w:noProof/>
        </w:rPr>
        <w:fldChar w:fldCharType="begin"/>
      </w:r>
      <w:r>
        <w:rPr>
          <w:noProof/>
        </w:rPr>
        <w:instrText xml:space="preserve"> PAGEREF _Toc130372993 \h </w:instrText>
      </w:r>
      <w:r>
        <w:rPr>
          <w:noProof/>
        </w:rPr>
      </w:r>
      <w:r>
        <w:rPr>
          <w:noProof/>
        </w:rPr>
        <w:fldChar w:fldCharType="separate"/>
      </w:r>
      <w:r>
        <w:rPr>
          <w:noProof/>
        </w:rPr>
        <w:t>9</w:t>
      </w:r>
      <w:r>
        <w:rPr>
          <w:noProof/>
        </w:rPr>
        <w:fldChar w:fldCharType="end"/>
      </w:r>
    </w:p>
    <w:p w14:paraId="38D062F6" w14:textId="1EE97727" w:rsidR="00894953" w:rsidRDefault="00894953">
      <w:pPr>
        <w:pStyle w:val="TOC2"/>
        <w:rPr>
          <w:rFonts w:asciiTheme="minorHAnsi" w:eastAsiaTheme="minorEastAsia" w:hAnsiTheme="minorHAnsi" w:cstheme="minorBidi"/>
          <w:noProof/>
          <w:sz w:val="22"/>
          <w:szCs w:val="22"/>
        </w:rPr>
      </w:pPr>
      <w:r w:rsidRPr="002E7E02">
        <w:rPr>
          <w:noProof/>
          <w:lang w:val="en-US"/>
        </w:rPr>
        <w:t>4.1</w:t>
      </w:r>
      <w:r>
        <w:rPr>
          <w:rFonts w:asciiTheme="minorHAnsi" w:eastAsiaTheme="minorEastAsia" w:hAnsiTheme="minorHAnsi" w:cstheme="minorBidi"/>
          <w:noProof/>
          <w:sz w:val="22"/>
          <w:szCs w:val="22"/>
        </w:rPr>
        <w:tab/>
      </w:r>
      <w:r w:rsidRPr="002E7E02">
        <w:rPr>
          <w:noProof/>
          <w:lang w:val="en-US"/>
        </w:rPr>
        <w:t>Guidelines to handle the 5G NR configuration specific WIs</w:t>
      </w:r>
      <w:r>
        <w:rPr>
          <w:noProof/>
        </w:rPr>
        <w:tab/>
      </w:r>
      <w:r>
        <w:rPr>
          <w:noProof/>
        </w:rPr>
        <w:fldChar w:fldCharType="begin"/>
      </w:r>
      <w:r>
        <w:rPr>
          <w:noProof/>
        </w:rPr>
        <w:instrText xml:space="preserve"> PAGEREF _Toc130372994 \h </w:instrText>
      </w:r>
      <w:r>
        <w:rPr>
          <w:noProof/>
        </w:rPr>
      </w:r>
      <w:r>
        <w:rPr>
          <w:noProof/>
        </w:rPr>
        <w:fldChar w:fldCharType="separate"/>
      </w:r>
      <w:r>
        <w:rPr>
          <w:noProof/>
        </w:rPr>
        <w:t>9</w:t>
      </w:r>
      <w:r>
        <w:rPr>
          <w:noProof/>
        </w:rPr>
        <w:fldChar w:fldCharType="end"/>
      </w:r>
    </w:p>
    <w:p w14:paraId="2D7150DF" w14:textId="4F638F88" w:rsidR="00894953" w:rsidRDefault="00894953">
      <w:pPr>
        <w:pStyle w:val="TOC2"/>
        <w:rPr>
          <w:rFonts w:asciiTheme="minorHAnsi" w:eastAsiaTheme="minorEastAsia" w:hAnsiTheme="minorHAnsi" w:cstheme="minorBidi"/>
          <w:noProof/>
          <w:sz w:val="22"/>
          <w:szCs w:val="22"/>
        </w:rPr>
      </w:pPr>
      <w:r w:rsidRPr="002E7E02">
        <w:rPr>
          <w:noProof/>
          <w:lang w:val="en-US"/>
        </w:rPr>
        <w:t>4.2</w:t>
      </w:r>
      <w:r>
        <w:rPr>
          <w:rFonts w:asciiTheme="minorHAnsi" w:eastAsiaTheme="minorEastAsia" w:hAnsiTheme="minorHAnsi" w:cstheme="minorBidi"/>
          <w:noProof/>
          <w:sz w:val="22"/>
          <w:szCs w:val="22"/>
        </w:rPr>
        <w:tab/>
      </w:r>
      <w:r w:rsidRPr="002E7E02">
        <w:rPr>
          <w:noProof/>
          <w:lang w:val="en-US"/>
        </w:rPr>
        <w:t>Guidelines to handle the New NR bands and extension of existing NR bands WIs impacting</w:t>
      </w:r>
      <w:r>
        <w:rPr>
          <w:noProof/>
        </w:rPr>
        <w:t xml:space="preserve"> 5G NR CADC configurations</w:t>
      </w:r>
      <w:r>
        <w:rPr>
          <w:noProof/>
        </w:rPr>
        <w:tab/>
      </w:r>
      <w:r>
        <w:rPr>
          <w:noProof/>
        </w:rPr>
        <w:fldChar w:fldCharType="begin"/>
      </w:r>
      <w:r>
        <w:rPr>
          <w:noProof/>
        </w:rPr>
        <w:instrText xml:space="preserve"> PAGEREF _Toc130372995 \h </w:instrText>
      </w:r>
      <w:r>
        <w:rPr>
          <w:noProof/>
        </w:rPr>
      </w:r>
      <w:r>
        <w:rPr>
          <w:noProof/>
        </w:rPr>
        <w:fldChar w:fldCharType="separate"/>
      </w:r>
      <w:r>
        <w:rPr>
          <w:noProof/>
        </w:rPr>
        <w:t>10</w:t>
      </w:r>
      <w:r>
        <w:rPr>
          <w:noProof/>
        </w:rPr>
        <w:fldChar w:fldCharType="end"/>
      </w:r>
    </w:p>
    <w:p w14:paraId="6F38408B" w14:textId="0F8C0CC2" w:rsidR="00894953" w:rsidRDefault="00894953">
      <w:pPr>
        <w:pStyle w:val="TOC2"/>
        <w:rPr>
          <w:rFonts w:asciiTheme="minorHAnsi" w:eastAsiaTheme="minorEastAsia" w:hAnsiTheme="minorHAnsi" w:cstheme="minorBidi"/>
          <w:noProof/>
          <w:sz w:val="22"/>
          <w:szCs w:val="22"/>
        </w:rPr>
      </w:pPr>
      <w:r w:rsidRPr="002E7E02">
        <w:rPr>
          <w:noProof/>
          <w:lang w:val="en-US"/>
        </w:rPr>
        <w:t>4.3</w:t>
      </w:r>
      <w:r>
        <w:rPr>
          <w:rFonts w:asciiTheme="minorHAnsi" w:eastAsiaTheme="minorEastAsia" w:hAnsiTheme="minorHAnsi" w:cstheme="minorBidi"/>
          <w:noProof/>
          <w:sz w:val="22"/>
          <w:szCs w:val="22"/>
        </w:rPr>
        <w:tab/>
      </w:r>
      <w:r w:rsidRPr="002E7E02">
        <w:rPr>
          <w:noProof/>
          <w:lang w:val="en-US"/>
        </w:rPr>
        <w:t>Guidelines to handle the 5G NR feature specific WI</w:t>
      </w:r>
      <w:r>
        <w:rPr>
          <w:noProof/>
        </w:rPr>
        <w:t>s impacting 5G NR CADC configurations</w:t>
      </w:r>
      <w:r>
        <w:rPr>
          <w:noProof/>
        </w:rPr>
        <w:tab/>
      </w:r>
      <w:r>
        <w:rPr>
          <w:noProof/>
        </w:rPr>
        <w:fldChar w:fldCharType="begin"/>
      </w:r>
      <w:r>
        <w:rPr>
          <w:noProof/>
        </w:rPr>
        <w:instrText xml:space="preserve"> PAGEREF _Toc130372996 \h </w:instrText>
      </w:r>
      <w:r>
        <w:rPr>
          <w:noProof/>
        </w:rPr>
      </w:r>
      <w:r>
        <w:rPr>
          <w:noProof/>
        </w:rPr>
        <w:fldChar w:fldCharType="separate"/>
      </w:r>
      <w:r>
        <w:rPr>
          <w:noProof/>
        </w:rPr>
        <w:t>11</w:t>
      </w:r>
      <w:r>
        <w:rPr>
          <w:noProof/>
        </w:rPr>
        <w:fldChar w:fldCharType="end"/>
      </w:r>
    </w:p>
    <w:p w14:paraId="5C1103EA" w14:textId="360A2F86" w:rsidR="00894953" w:rsidRDefault="00894953">
      <w:pPr>
        <w:pStyle w:val="TOC2"/>
        <w:rPr>
          <w:rFonts w:asciiTheme="minorHAnsi" w:eastAsiaTheme="minorEastAsia" w:hAnsiTheme="minorHAnsi" w:cstheme="minorBidi"/>
          <w:noProof/>
          <w:sz w:val="22"/>
          <w:szCs w:val="22"/>
        </w:rPr>
      </w:pPr>
      <w:r w:rsidRPr="002E7E02">
        <w:rPr>
          <w:noProof/>
          <w:lang w:val="en-US"/>
        </w:rPr>
        <w:t>4.4</w:t>
      </w:r>
      <w:r>
        <w:rPr>
          <w:rFonts w:asciiTheme="minorHAnsi" w:eastAsiaTheme="minorEastAsia" w:hAnsiTheme="minorHAnsi" w:cstheme="minorBidi"/>
          <w:noProof/>
          <w:sz w:val="22"/>
          <w:szCs w:val="22"/>
        </w:rPr>
        <w:tab/>
      </w:r>
      <w:r w:rsidRPr="002E7E02">
        <w:rPr>
          <w:noProof/>
          <w:lang w:val="en-US"/>
        </w:rPr>
        <w:t>Guidelines to handle the 5G NR High Power WI</w:t>
      </w:r>
      <w:r>
        <w:rPr>
          <w:noProof/>
        </w:rPr>
        <w:t>s impacting 5G NR bands or CADC configurations</w:t>
      </w:r>
      <w:r>
        <w:rPr>
          <w:noProof/>
        </w:rPr>
        <w:tab/>
      </w:r>
      <w:r>
        <w:rPr>
          <w:noProof/>
        </w:rPr>
        <w:fldChar w:fldCharType="begin"/>
      </w:r>
      <w:r>
        <w:rPr>
          <w:noProof/>
        </w:rPr>
        <w:instrText xml:space="preserve"> PAGEREF _Toc130372997 \h </w:instrText>
      </w:r>
      <w:r>
        <w:rPr>
          <w:noProof/>
        </w:rPr>
      </w:r>
      <w:r>
        <w:rPr>
          <w:noProof/>
        </w:rPr>
        <w:fldChar w:fldCharType="separate"/>
      </w:r>
      <w:r>
        <w:rPr>
          <w:noProof/>
        </w:rPr>
        <w:t>12</w:t>
      </w:r>
      <w:r>
        <w:rPr>
          <w:noProof/>
        </w:rPr>
        <w:fldChar w:fldCharType="end"/>
      </w:r>
    </w:p>
    <w:p w14:paraId="13D005BF" w14:textId="1C2F708E" w:rsidR="00894953" w:rsidRDefault="00894953">
      <w:pPr>
        <w:pStyle w:val="TOC2"/>
        <w:rPr>
          <w:rFonts w:asciiTheme="minorHAnsi" w:eastAsiaTheme="minorEastAsia" w:hAnsiTheme="minorHAnsi" w:cstheme="minorBidi"/>
          <w:noProof/>
          <w:sz w:val="22"/>
          <w:szCs w:val="22"/>
        </w:rPr>
      </w:pPr>
      <w:r w:rsidRPr="002E7E02">
        <w:rPr>
          <w:noProof/>
          <w:lang w:val="en-US"/>
        </w:rPr>
        <w:t>4.5</w:t>
      </w:r>
      <w:r>
        <w:rPr>
          <w:rFonts w:asciiTheme="minorHAnsi" w:eastAsiaTheme="minorEastAsia" w:hAnsiTheme="minorHAnsi" w:cstheme="minorBidi"/>
          <w:noProof/>
          <w:sz w:val="22"/>
          <w:szCs w:val="22"/>
        </w:rPr>
        <w:tab/>
      </w:r>
      <w:r w:rsidRPr="002E7E02">
        <w:rPr>
          <w:noProof/>
          <w:lang w:val="en-US"/>
        </w:rPr>
        <w:t>Guidelines to handle the 5G NR CADC fallback configurations without Interested Operator or Interested Deployer</w:t>
      </w:r>
      <w:r>
        <w:rPr>
          <w:noProof/>
        </w:rPr>
        <w:tab/>
      </w:r>
      <w:r>
        <w:rPr>
          <w:noProof/>
        </w:rPr>
        <w:fldChar w:fldCharType="begin"/>
      </w:r>
      <w:r>
        <w:rPr>
          <w:noProof/>
        </w:rPr>
        <w:instrText xml:space="preserve"> PAGEREF _Toc130372998 \h </w:instrText>
      </w:r>
      <w:r>
        <w:rPr>
          <w:noProof/>
        </w:rPr>
      </w:r>
      <w:r>
        <w:rPr>
          <w:noProof/>
        </w:rPr>
        <w:fldChar w:fldCharType="separate"/>
      </w:r>
      <w:r>
        <w:rPr>
          <w:noProof/>
        </w:rPr>
        <w:t>13</w:t>
      </w:r>
      <w:r>
        <w:rPr>
          <w:noProof/>
        </w:rPr>
        <w:fldChar w:fldCharType="end"/>
      </w:r>
    </w:p>
    <w:p w14:paraId="2E792CC8" w14:textId="7E2F35B8" w:rsidR="00894953" w:rsidRDefault="00894953">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sidRPr="002E7E02">
        <w:rPr>
          <w:noProof/>
          <w:lang w:val="en-US"/>
        </w:rPr>
        <w:t>5G NR bands and CADC</w:t>
      </w:r>
      <w:r>
        <w:rPr>
          <w:noProof/>
        </w:rPr>
        <w:t xml:space="preserve"> </w:t>
      </w:r>
      <w:r w:rsidRPr="002E7E02">
        <w:rPr>
          <w:noProof/>
          <w:lang w:val="en-US"/>
        </w:rPr>
        <w:t xml:space="preserve">configurations </w:t>
      </w:r>
      <w:r>
        <w:rPr>
          <w:noProof/>
        </w:rPr>
        <w:t>list</w:t>
      </w:r>
      <w:r>
        <w:rPr>
          <w:noProof/>
        </w:rPr>
        <w:tab/>
      </w:r>
      <w:r>
        <w:rPr>
          <w:noProof/>
        </w:rPr>
        <w:fldChar w:fldCharType="begin"/>
      </w:r>
      <w:r>
        <w:rPr>
          <w:noProof/>
        </w:rPr>
        <w:instrText xml:space="preserve"> PAGEREF _Toc130372999 \h </w:instrText>
      </w:r>
      <w:r>
        <w:rPr>
          <w:noProof/>
        </w:rPr>
      </w:r>
      <w:r>
        <w:rPr>
          <w:noProof/>
        </w:rPr>
        <w:fldChar w:fldCharType="separate"/>
      </w:r>
      <w:r>
        <w:rPr>
          <w:noProof/>
        </w:rPr>
        <w:t>13</w:t>
      </w:r>
      <w:r>
        <w:rPr>
          <w:noProof/>
        </w:rPr>
        <w:fldChar w:fldCharType="end"/>
      </w:r>
    </w:p>
    <w:p w14:paraId="79B7B790" w14:textId="57DE6F77" w:rsidR="00894953" w:rsidRDefault="00894953">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_Toc130373000 \h </w:instrText>
      </w:r>
      <w:r>
        <w:rPr>
          <w:noProof/>
        </w:rPr>
      </w:r>
      <w:r>
        <w:rPr>
          <w:noProof/>
        </w:rPr>
        <w:fldChar w:fldCharType="separate"/>
      </w:r>
      <w:r>
        <w:rPr>
          <w:noProof/>
        </w:rPr>
        <w:t>13</w:t>
      </w:r>
      <w:r>
        <w:rPr>
          <w:noProof/>
        </w:rPr>
        <w:fldChar w:fldCharType="end"/>
      </w:r>
    </w:p>
    <w:p w14:paraId="180A1763" w14:textId="72DD3A81" w:rsidR="00894953" w:rsidRDefault="00894953">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Introduction worksheet</w:t>
      </w:r>
      <w:r>
        <w:rPr>
          <w:noProof/>
        </w:rPr>
        <w:tab/>
      </w:r>
      <w:r>
        <w:rPr>
          <w:noProof/>
        </w:rPr>
        <w:fldChar w:fldCharType="begin"/>
      </w:r>
      <w:r>
        <w:rPr>
          <w:noProof/>
        </w:rPr>
        <w:instrText xml:space="preserve"> PAGEREF _Toc130373001 \h </w:instrText>
      </w:r>
      <w:r>
        <w:rPr>
          <w:noProof/>
        </w:rPr>
      </w:r>
      <w:r>
        <w:rPr>
          <w:noProof/>
        </w:rPr>
        <w:fldChar w:fldCharType="separate"/>
      </w:r>
      <w:r>
        <w:rPr>
          <w:noProof/>
        </w:rPr>
        <w:t>13</w:t>
      </w:r>
      <w:r>
        <w:rPr>
          <w:noProof/>
        </w:rPr>
        <w:fldChar w:fldCharType="end"/>
      </w:r>
    </w:p>
    <w:p w14:paraId="562FDF0B" w14:textId="7EB1BAA9" w:rsidR="00894953" w:rsidRDefault="00894953">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NR bands worksheet</w:t>
      </w:r>
      <w:r>
        <w:rPr>
          <w:noProof/>
        </w:rPr>
        <w:tab/>
      </w:r>
      <w:r>
        <w:rPr>
          <w:noProof/>
        </w:rPr>
        <w:fldChar w:fldCharType="begin"/>
      </w:r>
      <w:r>
        <w:rPr>
          <w:noProof/>
        </w:rPr>
        <w:instrText xml:space="preserve"> PAGEREF _Toc130373002 \h </w:instrText>
      </w:r>
      <w:r>
        <w:rPr>
          <w:noProof/>
        </w:rPr>
      </w:r>
      <w:r>
        <w:rPr>
          <w:noProof/>
        </w:rPr>
        <w:fldChar w:fldCharType="separate"/>
      </w:r>
      <w:r>
        <w:rPr>
          <w:noProof/>
        </w:rPr>
        <w:t>14</w:t>
      </w:r>
      <w:r>
        <w:rPr>
          <w:noProof/>
        </w:rPr>
        <w:fldChar w:fldCharType="end"/>
      </w:r>
    </w:p>
    <w:p w14:paraId="058C9E0A" w14:textId="5E3A6816" w:rsidR="00894953" w:rsidRDefault="00894953">
      <w:pPr>
        <w:pStyle w:val="TOC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_Toc130373003 \h </w:instrText>
      </w:r>
      <w:r>
        <w:rPr>
          <w:noProof/>
        </w:rPr>
      </w:r>
      <w:r>
        <w:rPr>
          <w:noProof/>
        </w:rPr>
        <w:fldChar w:fldCharType="separate"/>
      </w:r>
      <w:r>
        <w:rPr>
          <w:noProof/>
        </w:rPr>
        <w:t>14</w:t>
      </w:r>
      <w:r>
        <w:rPr>
          <w:noProof/>
        </w:rPr>
        <w:fldChar w:fldCharType="end"/>
      </w:r>
    </w:p>
    <w:p w14:paraId="7E978E77" w14:textId="2047FF9B" w:rsidR="00894953" w:rsidRDefault="00894953">
      <w:pPr>
        <w:pStyle w:val="TOC3"/>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Requesting assignment of NR bands and NR band CBW extensions</w:t>
      </w:r>
      <w:r>
        <w:rPr>
          <w:noProof/>
        </w:rPr>
        <w:tab/>
      </w:r>
      <w:r>
        <w:rPr>
          <w:noProof/>
        </w:rPr>
        <w:fldChar w:fldCharType="begin"/>
      </w:r>
      <w:r>
        <w:rPr>
          <w:noProof/>
        </w:rPr>
        <w:instrText xml:space="preserve"> PAGEREF _Toc130373004 \h </w:instrText>
      </w:r>
      <w:r>
        <w:rPr>
          <w:noProof/>
        </w:rPr>
      </w:r>
      <w:r>
        <w:rPr>
          <w:noProof/>
        </w:rPr>
        <w:fldChar w:fldCharType="separate"/>
      </w:r>
      <w:r>
        <w:rPr>
          <w:noProof/>
        </w:rPr>
        <w:t>16</w:t>
      </w:r>
      <w:r>
        <w:rPr>
          <w:noProof/>
        </w:rPr>
        <w:fldChar w:fldCharType="end"/>
      </w:r>
    </w:p>
    <w:p w14:paraId="17416B36" w14:textId="280B9140" w:rsidR="00894953" w:rsidRDefault="00894953">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sidRPr="002E7E02">
        <w:rPr>
          <w:noProof/>
          <w:lang w:val="en-US"/>
        </w:rPr>
        <w:t>5G NR</w:t>
      </w:r>
      <w:r>
        <w:rPr>
          <w:noProof/>
        </w:rPr>
        <w:t xml:space="preserve"> CA</w:t>
      </w:r>
      <w:r w:rsidRPr="002E7E02">
        <w:rPr>
          <w:noProof/>
          <w:lang w:val="en-US"/>
        </w:rPr>
        <w:t>DC</w:t>
      </w:r>
      <w:r>
        <w:rPr>
          <w:noProof/>
        </w:rPr>
        <w:t xml:space="preserve"> Configurations worksheet</w:t>
      </w:r>
      <w:r>
        <w:rPr>
          <w:noProof/>
        </w:rPr>
        <w:tab/>
      </w:r>
      <w:r>
        <w:rPr>
          <w:noProof/>
        </w:rPr>
        <w:fldChar w:fldCharType="begin"/>
      </w:r>
      <w:r>
        <w:rPr>
          <w:noProof/>
        </w:rPr>
        <w:instrText xml:space="preserve"> PAGEREF _Toc130373005 \h </w:instrText>
      </w:r>
      <w:r>
        <w:rPr>
          <w:noProof/>
        </w:rPr>
      </w:r>
      <w:r>
        <w:rPr>
          <w:noProof/>
        </w:rPr>
        <w:fldChar w:fldCharType="separate"/>
      </w:r>
      <w:r>
        <w:rPr>
          <w:noProof/>
        </w:rPr>
        <w:t>19</w:t>
      </w:r>
      <w:r>
        <w:rPr>
          <w:noProof/>
        </w:rPr>
        <w:fldChar w:fldCharType="end"/>
      </w:r>
    </w:p>
    <w:p w14:paraId="43BAB362" w14:textId="16A529BB" w:rsidR="00894953" w:rsidRDefault="00894953">
      <w:pPr>
        <w:pStyle w:val="TOC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_Toc130373006 \h </w:instrText>
      </w:r>
      <w:r>
        <w:rPr>
          <w:noProof/>
        </w:rPr>
      </w:r>
      <w:r>
        <w:rPr>
          <w:noProof/>
        </w:rPr>
        <w:fldChar w:fldCharType="separate"/>
      </w:r>
      <w:r>
        <w:rPr>
          <w:noProof/>
        </w:rPr>
        <w:t>19</w:t>
      </w:r>
      <w:r>
        <w:rPr>
          <w:noProof/>
        </w:rPr>
        <w:fldChar w:fldCharType="end"/>
      </w:r>
    </w:p>
    <w:p w14:paraId="6C809C5A" w14:textId="159551C1" w:rsidR="00894953" w:rsidRDefault="00894953">
      <w:pPr>
        <w:pStyle w:val="TOC3"/>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Requesting assignment of 5G NR CADC configurations</w:t>
      </w:r>
      <w:r>
        <w:rPr>
          <w:noProof/>
        </w:rPr>
        <w:tab/>
      </w:r>
      <w:r>
        <w:rPr>
          <w:noProof/>
        </w:rPr>
        <w:fldChar w:fldCharType="begin"/>
      </w:r>
      <w:r>
        <w:rPr>
          <w:noProof/>
        </w:rPr>
        <w:instrText xml:space="preserve"> PAGEREF _Toc130373007 \h </w:instrText>
      </w:r>
      <w:r>
        <w:rPr>
          <w:noProof/>
        </w:rPr>
      </w:r>
      <w:r>
        <w:rPr>
          <w:noProof/>
        </w:rPr>
        <w:fldChar w:fldCharType="separate"/>
      </w:r>
      <w:r>
        <w:rPr>
          <w:noProof/>
        </w:rPr>
        <w:t>22</w:t>
      </w:r>
      <w:r>
        <w:rPr>
          <w:noProof/>
        </w:rPr>
        <w:fldChar w:fldCharType="end"/>
      </w:r>
    </w:p>
    <w:p w14:paraId="1CFB1C2A" w14:textId="11DDF294" w:rsidR="00894953" w:rsidRDefault="00894953">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5G NR V2X bands worksheet</w:t>
      </w:r>
      <w:r>
        <w:rPr>
          <w:noProof/>
        </w:rPr>
        <w:tab/>
      </w:r>
      <w:r>
        <w:rPr>
          <w:noProof/>
        </w:rPr>
        <w:fldChar w:fldCharType="begin"/>
      </w:r>
      <w:r>
        <w:rPr>
          <w:noProof/>
        </w:rPr>
        <w:instrText xml:space="preserve"> PAGEREF _Toc130373008 \h </w:instrText>
      </w:r>
      <w:r>
        <w:rPr>
          <w:noProof/>
        </w:rPr>
      </w:r>
      <w:r>
        <w:rPr>
          <w:noProof/>
        </w:rPr>
        <w:fldChar w:fldCharType="separate"/>
      </w:r>
      <w:r>
        <w:rPr>
          <w:noProof/>
        </w:rPr>
        <w:t>25</w:t>
      </w:r>
      <w:r>
        <w:rPr>
          <w:noProof/>
        </w:rPr>
        <w:fldChar w:fldCharType="end"/>
      </w:r>
    </w:p>
    <w:p w14:paraId="68742749" w14:textId="34E8F235" w:rsidR="00894953" w:rsidRDefault="00894953">
      <w:pPr>
        <w:pStyle w:val="TOC3"/>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_Toc130373009 \h </w:instrText>
      </w:r>
      <w:r>
        <w:rPr>
          <w:noProof/>
        </w:rPr>
      </w:r>
      <w:r>
        <w:rPr>
          <w:noProof/>
        </w:rPr>
        <w:fldChar w:fldCharType="separate"/>
      </w:r>
      <w:r>
        <w:rPr>
          <w:noProof/>
        </w:rPr>
        <w:t>25</w:t>
      </w:r>
      <w:r>
        <w:rPr>
          <w:noProof/>
        </w:rPr>
        <w:fldChar w:fldCharType="end"/>
      </w:r>
    </w:p>
    <w:p w14:paraId="4B1405EB" w14:textId="718A59F3" w:rsidR="00894953" w:rsidRDefault="00894953">
      <w:pPr>
        <w:pStyle w:val="TOC3"/>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Requesting assignment of NR bands and NR band CBW extensions</w:t>
      </w:r>
      <w:r>
        <w:rPr>
          <w:noProof/>
        </w:rPr>
        <w:tab/>
      </w:r>
      <w:r>
        <w:rPr>
          <w:noProof/>
        </w:rPr>
        <w:fldChar w:fldCharType="begin"/>
      </w:r>
      <w:r>
        <w:rPr>
          <w:noProof/>
        </w:rPr>
        <w:instrText xml:space="preserve"> PAGEREF _Toc130373010 \h </w:instrText>
      </w:r>
      <w:r>
        <w:rPr>
          <w:noProof/>
        </w:rPr>
      </w:r>
      <w:r>
        <w:rPr>
          <w:noProof/>
        </w:rPr>
        <w:fldChar w:fldCharType="separate"/>
      </w:r>
      <w:r>
        <w:rPr>
          <w:noProof/>
        </w:rPr>
        <w:t>26</w:t>
      </w:r>
      <w:r>
        <w:rPr>
          <w:noProof/>
        </w:rPr>
        <w:fldChar w:fldCharType="end"/>
      </w:r>
    </w:p>
    <w:p w14:paraId="5A33DF83" w14:textId="7B3FF070" w:rsidR="00894953" w:rsidRDefault="00894953">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sidRPr="002E7E02">
        <w:rPr>
          <w:noProof/>
          <w:lang w:val="en-US"/>
        </w:rPr>
        <w:t>5G NR</w:t>
      </w:r>
      <w:r>
        <w:rPr>
          <w:noProof/>
        </w:rPr>
        <w:t xml:space="preserve"> V2X Configurations worksheet</w:t>
      </w:r>
      <w:r>
        <w:rPr>
          <w:noProof/>
        </w:rPr>
        <w:tab/>
      </w:r>
      <w:r>
        <w:rPr>
          <w:noProof/>
        </w:rPr>
        <w:fldChar w:fldCharType="begin"/>
      </w:r>
      <w:r>
        <w:rPr>
          <w:noProof/>
        </w:rPr>
        <w:instrText xml:space="preserve"> PAGEREF _Toc130373011 \h </w:instrText>
      </w:r>
      <w:r>
        <w:rPr>
          <w:noProof/>
        </w:rPr>
      </w:r>
      <w:r>
        <w:rPr>
          <w:noProof/>
        </w:rPr>
        <w:fldChar w:fldCharType="separate"/>
      </w:r>
      <w:r>
        <w:rPr>
          <w:noProof/>
        </w:rPr>
        <w:t>27</w:t>
      </w:r>
      <w:r>
        <w:rPr>
          <w:noProof/>
        </w:rPr>
        <w:fldChar w:fldCharType="end"/>
      </w:r>
    </w:p>
    <w:p w14:paraId="131287F3" w14:textId="4329946D" w:rsidR="00894953" w:rsidRDefault="00894953">
      <w:pPr>
        <w:pStyle w:val="TOC3"/>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_Toc130373012 \h </w:instrText>
      </w:r>
      <w:r>
        <w:rPr>
          <w:noProof/>
        </w:rPr>
      </w:r>
      <w:r>
        <w:rPr>
          <w:noProof/>
        </w:rPr>
        <w:fldChar w:fldCharType="separate"/>
      </w:r>
      <w:r>
        <w:rPr>
          <w:noProof/>
        </w:rPr>
        <w:t>27</w:t>
      </w:r>
      <w:r>
        <w:rPr>
          <w:noProof/>
        </w:rPr>
        <w:fldChar w:fldCharType="end"/>
      </w:r>
    </w:p>
    <w:p w14:paraId="48F62335" w14:textId="2F055429" w:rsidR="00894953" w:rsidRDefault="00894953">
      <w:pPr>
        <w:pStyle w:val="TOC3"/>
        <w:rPr>
          <w:rFonts w:asciiTheme="minorHAnsi" w:eastAsiaTheme="minorEastAsia" w:hAnsiTheme="minorHAnsi" w:cstheme="minorBidi"/>
          <w:noProof/>
          <w:sz w:val="22"/>
          <w:szCs w:val="22"/>
        </w:rPr>
      </w:pPr>
      <w:r>
        <w:rPr>
          <w:noProof/>
        </w:rPr>
        <w:t>5.6.2</w:t>
      </w:r>
      <w:r>
        <w:rPr>
          <w:rFonts w:asciiTheme="minorHAnsi" w:eastAsiaTheme="minorEastAsia" w:hAnsiTheme="minorHAnsi" w:cstheme="minorBidi"/>
          <w:noProof/>
          <w:sz w:val="22"/>
          <w:szCs w:val="22"/>
        </w:rPr>
        <w:tab/>
      </w:r>
      <w:r>
        <w:rPr>
          <w:noProof/>
        </w:rPr>
        <w:t>Requesting assignment of 5G NR V2X configurations</w:t>
      </w:r>
      <w:r>
        <w:rPr>
          <w:noProof/>
        </w:rPr>
        <w:tab/>
      </w:r>
      <w:r>
        <w:rPr>
          <w:noProof/>
        </w:rPr>
        <w:fldChar w:fldCharType="begin"/>
      </w:r>
      <w:r>
        <w:rPr>
          <w:noProof/>
        </w:rPr>
        <w:instrText xml:space="preserve"> PAGEREF _Toc130373013 \h </w:instrText>
      </w:r>
      <w:r>
        <w:rPr>
          <w:noProof/>
        </w:rPr>
      </w:r>
      <w:r>
        <w:rPr>
          <w:noProof/>
        </w:rPr>
        <w:fldChar w:fldCharType="separate"/>
      </w:r>
      <w:r>
        <w:rPr>
          <w:noProof/>
        </w:rPr>
        <w:t>27</w:t>
      </w:r>
      <w:r>
        <w:rPr>
          <w:noProof/>
        </w:rPr>
        <w:fldChar w:fldCharType="end"/>
      </w:r>
    </w:p>
    <w:p w14:paraId="25B18F5B" w14:textId="1B9CDF38" w:rsidR="00894953" w:rsidRDefault="00894953">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Responsible Company guidelines</w:t>
      </w:r>
      <w:r>
        <w:rPr>
          <w:noProof/>
        </w:rPr>
        <w:tab/>
      </w:r>
      <w:r>
        <w:rPr>
          <w:noProof/>
        </w:rPr>
        <w:fldChar w:fldCharType="begin"/>
      </w:r>
      <w:r>
        <w:rPr>
          <w:noProof/>
        </w:rPr>
        <w:instrText xml:space="preserve"> PAGEREF _Toc130373014 \h </w:instrText>
      </w:r>
      <w:r>
        <w:rPr>
          <w:noProof/>
        </w:rPr>
      </w:r>
      <w:r>
        <w:rPr>
          <w:noProof/>
        </w:rPr>
        <w:fldChar w:fldCharType="separate"/>
      </w:r>
      <w:r>
        <w:rPr>
          <w:noProof/>
        </w:rPr>
        <w:t>29</w:t>
      </w:r>
      <w:r>
        <w:rPr>
          <w:noProof/>
        </w:rPr>
        <w:fldChar w:fldCharType="end"/>
      </w:r>
    </w:p>
    <w:p w14:paraId="27D56D80" w14:textId="2D3C83FD" w:rsidR="00894953" w:rsidRDefault="00894953">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_Toc130373015 \h </w:instrText>
      </w:r>
      <w:r>
        <w:rPr>
          <w:noProof/>
        </w:rPr>
      </w:r>
      <w:r>
        <w:rPr>
          <w:noProof/>
        </w:rPr>
        <w:fldChar w:fldCharType="separate"/>
      </w:r>
      <w:r>
        <w:rPr>
          <w:noProof/>
        </w:rPr>
        <w:t>29</w:t>
      </w:r>
      <w:r>
        <w:rPr>
          <w:noProof/>
        </w:rPr>
        <w:fldChar w:fldCharType="end"/>
      </w:r>
    </w:p>
    <w:p w14:paraId="41D6A05D" w14:textId="4C6088FF" w:rsidR="00894953" w:rsidRDefault="00894953">
      <w:pPr>
        <w:pStyle w:val="TOC2"/>
        <w:rPr>
          <w:rFonts w:asciiTheme="minorHAnsi" w:eastAsiaTheme="minorEastAsia" w:hAnsiTheme="minorHAnsi" w:cstheme="minorBidi"/>
          <w:noProof/>
          <w:sz w:val="22"/>
          <w:szCs w:val="22"/>
        </w:rPr>
      </w:pPr>
      <w:r w:rsidRPr="002E7E02">
        <w:rPr>
          <w:noProof/>
          <w:lang w:val="en-US"/>
        </w:rPr>
        <w:t>6.2</w:t>
      </w:r>
      <w:r>
        <w:rPr>
          <w:rFonts w:asciiTheme="minorHAnsi" w:eastAsiaTheme="minorEastAsia" w:hAnsiTheme="minorHAnsi" w:cstheme="minorBidi"/>
          <w:noProof/>
          <w:sz w:val="22"/>
          <w:szCs w:val="22"/>
        </w:rPr>
        <w:tab/>
      </w:r>
      <w:r>
        <w:rPr>
          <w:noProof/>
        </w:rPr>
        <w:t>Creating a WP/Checklist</w:t>
      </w:r>
      <w:r>
        <w:rPr>
          <w:noProof/>
        </w:rPr>
        <w:tab/>
      </w:r>
      <w:r>
        <w:rPr>
          <w:noProof/>
        </w:rPr>
        <w:fldChar w:fldCharType="begin"/>
      </w:r>
      <w:r>
        <w:rPr>
          <w:noProof/>
        </w:rPr>
        <w:instrText xml:space="preserve"> PAGEREF _Toc130373016 \h </w:instrText>
      </w:r>
      <w:r>
        <w:rPr>
          <w:noProof/>
        </w:rPr>
      </w:r>
      <w:r>
        <w:rPr>
          <w:noProof/>
        </w:rPr>
        <w:fldChar w:fldCharType="separate"/>
      </w:r>
      <w:r>
        <w:rPr>
          <w:noProof/>
        </w:rPr>
        <w:t>30</w:t>
      </w:r>
      <w:r>
        <w:rPr>
          <w:noProof/>
        </w:rPr>
        <w:fldChar w:fldCharType="end"/>
      </w:r>
    </w:p>
    <w:p w14:paraId="61D2F9F5" w14:textId="48B03460" w:rsidR="00894953" w:rsidRDefault="00894953">
      <w:pPr>
        <w:pStyle w:val="TOC2"/>
        <w:rPr>
          <w:rFonts w:asciiTheme="minorHAnsi" w:eastAsiaTheme="minorEastAsia" w:hAnsiTheme="minorHAnsi" w:cstheme="minorBidi"/>
          <w:noProof/>
          <w:sz w:val="22"/>
          <w:szCs w:val="22"/>
        </w:rPr>
      </w:pPr>
      <w:r w:rsidRPr="002E7E02">
        <w:rPr>
          <w:noProof/>
          <w:lang w:val="en-US"/>
        </w:rPr>
        <w:t>6.3</w:t>
      </w:r>
      <w:r>
        <w:rPr>
          <w:rFonts w:asciiTheme="minorHAnsi" w:eastAsiaTheme="minorEastAsia" w:hAnsiTheme="minorHAnsi" w:cstheme="minorBidi"/>
          <w:noProof/>
          <w:sz w:val="22"/>
          <w:szCs w:val="22"/>
        </w:rPr>
        <w:tab/>
      </w:r>
      <w:r>
        <w:rPr>
          <w:noProof/>
        </w:rPr>
        <w:t>Maintaining the WP</w:t>
      </w:r>
      <w:r>
        <w:rPr>
          <w:noProof/>
        </w:rPr>
        <w:tab/>
      </w:r>
      <w:r>
        <w:rPr>
          <w:noProof/>
        </w:rPr>
        <w:fldChar w:fldCharType="begin"/>
      </w:r>
      <w:r>
        <w:rPr>
          <w:noProof/>
        </w:rPr>
        <w:instrText xml:space="preserve"> PAGEREF _Toc130373017 \h </w:instrText>
      </w:r>
      <w:r>
        <w:rPr>
          <w:noProof/>
        </w:rPr>
      </w:r>
      <w:r>
        <w:rPr>
          <w:noProof/>
        </w:rPr>
        <w:fldChar w:fldCharType="separate"/>
      </w:r>
      <w:r>
        <w:rPr>
          <w:noProof/>
        </w:rPr>
        <w:t>34</w:t>
      </w:r>
      <w:r>
        <w:rPr>
          <w:noProof/>
        </w:rPr>
        <w:fldChar w:fldCharType="end"/>
      </w:r>
    </w:p>
    <w:p w14:paraId="75CC149A" w14:textId="73DEBF1B" w:rsidR="00894953" w:rsidRDefault="00894953">
      <w:pPr>
        <w:pStyle w:val="TOC2"/>
        <w:rPr>
          <w:rFonts w:asciiTheme="minorHAnsi" w:eastAsiaTheme="minorEastAsia" w:hAnsiTheme="minorHAnsi" w:cstheme="minorBidi"/>
          <w:noProof/>
          <w:sz w:val="22"/>
          <w:szCs w:val="22"/>
        </w:rPr>
      </w:pPr>
      <w:r w:rsidRPr="002E7E02">
        <w:rPr>
          <w:noProof/>
          <w:lang w:val="en-US"/>
        </w:rPr>
        <w:t>6.4</w:t>
      </w:r>
      <w:r>
        <w:rPr>
          <w:rFonts w:asciiTheme="minorHAnsi" w:eastAsiaTheme="minorEastAsia" w:hAnsiTheme="minorHAnsi" w:cstheme="minorBidi"/>
          <w:noProof/>
          <w:sz w:val="22"/>
          <w:szCs w:val="22"/>
        </w:rPr>
        <w:tab/>
      </w:r>
      <w:r w:rsidRPr="002E7E02">
        <w:rPr>
          <w:noProof/>
          <w:lang w:val="en-US"/>
        </w:rPr>
        <w:t>Reporting a NR bands, NR band CBW extensions and 5G NR CADC configuration as completed</w:t>
      </w:r>
      <w:r>
        <w:rPr>
          <w:noProof/>
        </w:rPr>
        <w:tab/>
      </w:r>
      <w:r>
        <w:rPr>
          <w:noProof/>
        </w:rPr>
        <w:fldChar w:fldCharType="begin"/>
      </w:r>
      <w:r>
        <w:rPr>
          <w:noProof/>
        </w:rPr>
        <w:instrText xml:space="preserve"> PAGEREF _Toc130373018 \h </w:instrText>
      </w:r>
      <w:r>
        <w:rPr>
          <w:noProof/>
        </w:rPr>
      </w:r>
      <w:r>
        <w:rPr>
          <w:noProof/>
        </w:rPr>
        <w:fldChar w:fldCharType="separate"/>
      </w:r>
      <w:r>
        <w:rPr>
          <w:noProof/>
        </w:rPr>
        <w:t>37</w:t>
      </w:r>
      <w:r>
        <w:rPr>
          <w:noProof/>
        </w:rPr>
        <w:fldChar w:fldCharType="end"/>
      </w:r>
    </w:p>
    <w:p w14:paraId="313F47AA" w14:textId="2894EDC6" w:rsidR="00894953" w:rsidRDefault="00894953">
      <w:pPr>
        <w:pStyle w:val="TOC1"/>
        <w:rPr>
          <w:rFonts w:asciiTheme="minorHAnsi" w:eastAsiaTheme="minorEastAsia" w:hAnsiTheme="minorHAnsi" w:cstheme="minorBidi"/>
          <w:noProof/>
          <w:szCs w:val="22"/>
        </w:rPr>
      </w:pPr>
      <w:r w:rsidRPr="002E7E02">
        <w:rPr>
          <w:noProof/>
          <w:lang w:val="en-US"/>
        </w:rPr>
        <w:t>7</w:t>
      </w:r>
      <w:r>
        <w:rPr>
          <w:rFonts w:asciiTheme="minorHAnsi" w:eastAsiaTheme="minorEastAsia" w:hAnsiTheme="minorHAnsi" w:cstheme="minorBidi"/>
          <w:noProof/>
          <w:szCs w:val="22"/>
        </w:rPr>
        <w:tab/>
      </w:r>
      <w:r>
        <w:rPr>
          <w:noProof/>
        </w:rPr>
        <w:t>CR author guideline for selecting WI code for CRs</w:t>
      </w:r>
      <w:r>
        <w:rPr>
          <w:noProof/>
        </w:rPr>
        <w:tab/>
      </w:r>
      <w:r>
        <w:rPr>
          <w:noProof/>
        </w:rPr>
        <w:fldChar w:fldCharType="begin"/>
      </w:r>
      <w:r>
        <w:rPr>
          <w:noProof/>
        </w:rPr>
        <w:instrText xml:space="preserve"> PAGEREF _Toc130373019 \h </w:instrText>
      </w:r>
      <w:r>
        <w:rPr>
          <w:noProof/>
        </w:rPr>
      </w:r>
      <w:r>
        <w:rPr>
          <w:noProof/>
        </w:rPr>
        <w:fldChar w:fldCharType="separate"/>
      </w:r>
      <w:r>
        <w:rPr>
          <w:noProof/>
        </w:rPr>
        <w:t>38</w:t>
      </w:r>
      <w:r>
        <w:rPr>
          <w:noProof/>
        </w:rPr>
        <w:fldChar w:fldCharType="end"/>
      </w:r>
    </w:p>
    <w:p w14:paraId="63AD1800" w14:textId="36F88CF5" w:rsidR="00894953" w:rsidRDefault="00894953">
      <w:pPr>
        <w:pStyle w:val="TOC1"/>
        <w:rPr>
          <w:rFonts w:asciiTheme="minorHAnsi" w:eastAsiaTheme="minorEastAsia" w:hAnsiTheme="minorHAnsi" w:cstheme="minorBidi"/>
          <w:noProof/>
          <w:szCs w:val="22"/>
        </w:rPr>
      </w:pPr>
      <w:r w:rsidRPr="002E7E02">
        <w:rPr>
          <w:noProof/>
          <w:lang w:val="en-US"/>
        </w:rPr>
        <w:t>8</w:t>
      </w:r>
      <w:r>
        <w:rPr>
          <w:rFonts w:asciiTheme="minorHAnsi" w:eastAsiaTheme="minorEastAsia" w:hAnsiTheme="minorHAnsi" w:cstheme="minorBidi"/>
          <w:noProof/>
          <w:szCs w:val="22"/>
        </w:rPr>
        <w:tab/>
      </w:r>
      <w:r>
        <w:rPr>
          <w:noProof/>
        </w:rPr>
        <w:t>PRD rapporteur guidelines</w:t>
      </w:r>
      <w:r>
        <w:rPr>
          <w:noProof/>
        </w:rPr>
        <w:tab/>
      </w:r>
      <w:r>
        <w:rPr>
          <w:noProof/>
        </w:rPr>
        <w:fldChar w:fldCharType="begin"/>
      </w:r>
      <w:r>
        <w:rPr>
          <w:noProof/>
        </w:rPr>
        <w:instrText xml:space="preserve"> PAGEREF _Toc130373020 \h </w:instrText>
      </w:r>
      <w:r>
        <w:rPr>
          <w:noProof/>
        </w:rPr>
      </w:r>
      <w:r>
        <w:rPr>
          <w:noProof/>
        </w:rPr>
        <w:fldChar w:fldCharType="separate"/>
      </w:r>
      <w:r>
        <w:rPr>
          <w:noProof/>
        </w:rPr>
        <w:t>38</w:t>
      </w:r>
      <w:r>
        <w:rPr>
          <w:noProof/>
        </w:rPr>
        <w:fldChar w:fldCharType="end"/>
      </w:r>
    </w:p>
    <w:p w14:paraId="027EB0A3" w14:textId="7C74477B"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.1</w:t>
      </w:r>
      <w:r>
        <w:rPr>
          <w:rFonts w:asciiTheme="minorHAnsi" w:eastAsiaTheme="minorEastAsia" w:hAnsiTheme="minorHAnsi" w:cstheme="minorBidi"/>
          <w:noProof/>
          <w:sz w:val="22"/>
          <w:szCs w:val="22"/>
        </w:rPr>
        <w:tab/>
      </w:r>
      <w:r>
        <w:rPr>
          <w:noProof/>
        </w:rPr>
        <w:t>PRD21 rapporteur and WI rapporteur respons</w:t>
      </w:r>
      <w:r w:rsidRPr="002E7E02">
        <w:rPr>
          <w:noProof/>
          <w:lang w:val="en-US"/>
        </w:rPr>
        <w:t>i</w:t>
      </w:r>
      <w:r>
        <w:rPr>
          <w:noProof/>
        </w:rPr>
        <w:t>bilities</w:t>
      </w:r>
      <w:r>
        <w:rPr>
          <w:noProof/>
        </w:rPr>
        <w:tab/>
      </w:r>
      <w:r>
        <w:rPr>
          <w:noProof/>
        </w:rPr>
        <w:fldChar w:fldCharType="begin"/>
      </w:r>
      <w:r>
        <w:rPr>
          <w:noProof/>
        </w:rPr>
        <w:instrText xml:space="preserve"> PAGEREF _Toc130373021 \h </w:instrText>
      </w:r>
      <w:r>
        <w:rPr>
          <w:noProof/>
        </w:rPr>
      </w:r>
      <w:r>
        <w:rPr>
          <w:noProof/>
        </w:rPr>
        <w:fldChar w:fldCharType="separate"/>
      </w:r>
      <w:r>
        <w:rPr>
          <w:noProof/>
        </w:rPr>
        <w:t>38</w:t>
      </w:r>
      <w:r>
        <w:rPr>
          <w:noProof/>
        </w:rPr>
        <w:fldChar w:fldCharType="end"/>
      </w:r>
    </w:p>
    <w:p w14:paraId="514B21A0" w14:textId="12E043D8"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.2</w:t>
      </w:r>
      <w:r>
        <w:rPr>
          <w:rFonts w:asciiTheme="minorHAnsi" w:eastAsiaTheme="minorEastAsia" w:hAnsiTheme="minorHAnsi" w:cstheme="minorBidi"/>
          <w:noProof/>
          <w:sz w:val="22"/>
          <w:szCs w:val="22"/>
        </w:rPr>
        <w:tab/>
      </w:r>
      <w:r>
        <w:rPr>
          <w:noProof/>
        </w:rPr>
        <w:t>Handling assignment requests</w:t>
      </w:r>
      <w:r>
        <w:rPr>
          <w:noProof/>
        </w:rPr>
        <w:tab/>
      </w:r>
      <w:r>
        <w:rPr>
          <w:noProof/>
        </w:rPr>
        <w:fldChar w:fldCharType="begin"/>
      </w:r>
      <w:r>
        <w:rPr>
          <w:noProof/>
        </w:rPr>
        <w:instrText xml:space="preserve"> PAGEREF _Toc130373022 \h </w:instrText>
      </w:r>
      <w:r>
        <w:rPr>
          <w:noProof/>
        </w:rPr>
      </w:r>
      <w:r>
        <w:rPr>
          <w:noProof/>
        </w:rPr>
        <w:fldChar w:fldCharType="separate"/>
      </w:r>
      <w:r>
        <w:rPr>
          <w:noProof/>
        </w:rPr>
        <w:t>39</w:t>
      </w:r>
      <w:r>
        <w:rPr>
          <w:noProof/>
        </w:rPr>
        <w:fldChar w:fldCharType="end"/>
      </w:r>
    </w:p>
    <w:p w14:paraId="4A55CABF" w14:textId="71651839"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.3</w:t>
      </w:r>
      <w:r>
        <w:rPr>
          <w:rFonts w:asciiTheme="minorHAnsi" w:eastAsiaTheme="minorEastAsia" w:hAnsiTheme="minorHAnsi" w:cstheme="minorBidi"/>
          <w:noProof/>
          <w:sz w:val="22"/>
          <w:szCs w:val="22"/>
        </w:rPr>
        <w:tab/>
      </w:r>
      <w:r>
        <w:rPr>
          <w:noProof/>
        </w:rPr>
        <w:t>Update the PRD2</w:t>
      </w:r>
      <w:r w:rsidRPr="002E7E02">
        <w:rPr>
          <w:noProof/>
          <w:lang w:val="en-US"/>
        </w:rPr>
        <w:t>1</w:t>
      </w:r>
      <w:r>
        <w:rPr>
          <w:noProof/>
        </w:rPr>
        <w:t xml:space="preserve"> 5G NR CADC list when new version of TS 38.101-x is published</w:t>
      </w:r>
      <w:r>
        <w:rPr>
          <w:noProof/>
        </w:rPr>
        <w:tab/>
      </w:r>
      <w:r>
        <w:rPr>
          <w:noProof/>
        </w:rPr>
        <w:fldChar w:fldCharType="begin"/>
      </w:r>
      <w:r>
        <w:rPr>
          <w:noProof/>
        </w:rPr>
        <w:instrText xml:space="preserve"> PAGEREF _Toc130373023 \h </w:instrText>
      </w:r>
      <w:r>
        <w:rPr>
          <w:noProof/>
        </w:rPr>
      </w:r>
      <w:r>
        <w:rPr>
          <w:noProof/>
        </w:rPr>
        <w:fldChar w:fldCharType="separate"/>
      </w:r>
      <w:r>
        <w:rPr>
          <w:noProof/>
        </w:rPr>
        <w:t>39</w:t>
      </w:r>
      <w:r>
        <w:rPr>
          <w:noProof/>
        </w:rPr>
        <w:fldChar w:fldCharType="end"/>
      </w:r>
    </w:p>
    <w:p w14:paraId="584FE723" w14:textId="53812639" w:rsidR="00894953" w:rsidRDefault="00894953">
      <w:pPr>
        <w:pStyle w:val="TOC3"/>
        <w:rPr>
          <w:rFonts w:asciiTheme="minorHAnsi" w:eastAsiaTheme="minorEastAsia" w:hAnsiTheme="minorHAnsi" w:cstheme="minorBidi"/>
          <w:noProof/>
          <w:sz w:val="22"/>
          <w:szCs w:val="22"/>
        </w:rPr>
      </w:pPr>
      <w:r w:rsidRPr="002E7E02">
        <w:rPr>
          <w:noProof/>
          <w:lang w:val="en-US"/>
        </w:rPr>
        <w:t>8</w:t>
      </w:r>
      <w:r>
        <w:rPr>
          <w:noProof/>
        </w:rPr>
        <w:t>.3.1</w:t>
      </w:r>
      <w:r>
        <w:rPr>
          <w:rFonts w:asciiTheme="minorHAnsi" w:eastAsiaTheme="minorEastAsia" w:hAnsiTheme="minorHAnsi" w:cstheme="minorBidi"/>
          <w:noProof/>
          <w:sz w:val="22"/>
          <w:szCs w:val="22"/>
        </w:rPr>
        <w:tab/>
      </w:r>
      <w:r>
        <w:rPr>
          <w:noProof/>
        </w:rPr>
        <w:t>Update of the "NR bands" and "5G NR CADC Configurations" worksheets</w:t>
      </w:r>
      <w:r>
        <w:rPr>
          <w:noProof/>
        </w:rPr>
        <w:tab/>
      </w:r>
      <w:r>
        <w:rPr>
          <w:noProof/>
        </w:rPr>
        <w:fldChar w:fldCharType="begin"/>
      </w:r>
      <w:r>
        <w:rPr>
          <w:noProof/>
        </w:rPr>
        <w:instrText xml:space="preserve"> PAGEREF _Toc130373024 \h </w:instrText>
      </w:r>
      <w:r>
        <w:rPr>
          <w:noProof/>
        </w:rPr>
      </w:r>
      <w:r>
        <w:rPr>
          <w:noProof/>
        </w:rPr>
        <w:fldChar w:fldCharType="separate"/>
      </w:r>
      <w:r>
        <w:rPr>
          <w:noProof/>
        </w:rPr>
        <w:t>39</w:t>
      </w:r>
      <w:r>
        <w:rPr>
          <w:noProof/>
        </w:rPr>
        <w:fldChar w:fldCharType="end"/>
      </w:r>
    </w:p>
    <w:p w14:paraId="0C631D2F" w14:textId="37610625"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.4</w:t>
      </w:r>
      <w:r>
        <w:rPr>
          <w:rFonts w:asciiTheme="minorHAnsi" w:eastAsiaTheme="minorEastAsia" w:hAnsiTheme="minorHAnsi" w:cstheme="minorBidi"/>
          <w:noProof/>
          <w:sz w:val="22"/>
          <w:szCs w:val="22"/>
        </w:rPr>
        <w:tab/>
      </w:r>
      <w:r>
        <w:rPr>
          <w:noProof/>
        </w:rPr>
        <w:t>Update the PRD21 after end of RAN5 meetings</w:t>
      </w:r>
      <w:r>
        <w:rPr>
          <w:noProof/>
        </w:rPr>
        <w:tab/>
      </w:r>
      <w:r>
        <w:rPr>
          <w:noProof/>
        </w:rPr>
        <w:fldChar w:fldCharType="begin"/>
      </w:r>
      <w:r>
        <w:rPr>
          <w:noProof/>
        </w:rPr>
        <w:instrText xml:space="preserve"> PAGEREF _Toc130373025 \h </w:instrText>
      </w:r>
      <w:r>
        <w:rPr>
          <w:noProof/>
        </w:rPr>
      </w:r>
      <w:r>
        <w:rPr>
          <w:noProof/>
        </w:rPr>
        <w:fldChar w:fldCharType="separate"/>
      </w:r>
      <w:r>
        <w:rPr>
          <w:noProof/>
        </w:rPr>
        <w:t>40</w:t>
      </w:r>
      <w:r>
        <w:rPr>
          <w:noProof/>
        </w:rPr>
        <w:fldChar w:fldCharType="end"/>
      </w:r>
    </w:p>
    <w:p w14:paraId="51634407" w14:textId="432C9614" w:rsidR="00894953" w:rsidRDefault="00894953">
      <w:pPr>
        <w:pStyle w:val="TOC3"/>
        <w:rPr>
          <w:rFonts w:asciiTheme="minorHAnsi" w:eastAsiaTheme="minorEastAsia" w:hAnsiTheme="minorHAnsi" w:cstheme="minorBidi"/>
          <w:noProof/>
          <w:sz w:val="22"/>
          <w:szCs w:val="22"/>
        </w:rPr>
      </w:pPr>
      <w:r w:rsidRPr="002E7E02">
        <w:rPr>
          <w:noProof/>
          <w:lang w:val="en-US"/>
        </w:rPr>
        <w:t>8</w:t>
      </w:r>
      <w:r>
        <w:rPr>
          <w:noProof/>
        </w:rPr>
        <w:t>.</w:t>
      </w:r>
      <w:r w:rsidRPr="002E7E02">
        <w:rPr>
          <w:noProof/>
          <w:lang w:val="en-US"/>
        </w:rPr>
        <w:t>4</w:t>
      </w:r>
      <w:r>
        <w:rPr>
          <w:noProof/>
        </w:rPr>
        <w:t>.1</w:t>
      </w:r>
      <w:r>
        <w:rPr>
          <w:rFonts w:asciiTheme="minorHAnsi" w:eastAsiaTheme="minorEastAsia" w:hAnsiTheme="minorHAnsi" w:cstheme="minorBidi"/>
          <w:noProof/>
          <w:sz w:val="22"/>
          <w:szCs w:val="22"/>
        </w:rPr>
        <w:tab/>
      </w:r>
      <w:r>
        <w:rPr>
          <w:noProof/>
        </w:rPr>
        <w:t>Update status of NR bands, NR band CBW Extensions and 5G NR CADC Configurations</w:t>
      </w:r>
      <w:r>
        <w:rPr>
          <w:noProof/>
        </w:rPr>
        <w:tab/>
      </w:r>
      <w:r>
        <w:rPr>
          <w:noProof/>
        </w:rPr>
        <w:fldChar w:fldCharType="begin"/>
      </w:r>
      <w:r>
        <w:rPr>
          <w:noProof/>
        </w:rPr>
        <w:instrText xml:space="preserve"> PAGEREF _Toc130373026 \h </w:instrText>
      </w:r>
      <w:r>
        <w:rPr>
          <w:noProof/>
        </w:rPr>
      </w:r>
      <w:r>
        <w:rPr>
          <w:noProof/>
        </w:rPr>
        <w:fldChar w:fldCharType="separate"/>
      </w:r>
      <w:r>
        <w:rPr>
          <w:noProof/>
        </w:rPr>
        <w:t>40</w:t>
      </w:r>
      <w:r>
        <w:rPr>
          <w:noProof/>
        </w:rPr>
        <w:fldChar w:fldCharType="end"/>
      </w:r>
    </w:p>
    <w:p w14:paraId="6835A3F8" w14:textId="4340F761" w:rsidR="00894953" w:rsidRDefault="00894953">
      <w:pPr>
        <w:pStyle w:val="TOC3"/>
        <w:rPr>
          <w:rFonts w:asciiTheme="minorHAnsi" w:eastAsiaTheme="minorEastAsia" w:hAnsiTheme="minorHAnsi" w:cstheme="minorBidi"/>
          <w:noProof/>
          <w:sz w:val="22"/>
          <w:szCs w:val="22"/>
        </w:rPr>
      </w:pPr>
      <w:r w:rsidRPr="002E7E02">
        <w:rPr>
          <w:noProof/>
          <w:lang w:val="en-US"/>
        </w:rPr>
        <w:t>8</w:t>
      </w:r>
      <w:r>
        <w:rPr>
          <w:noProof/>
        </w:rPr>
        <w:t>.</w:t>
      </w:r>
      <w:r w:rsidRPr="002E7E02">
        <w:rPr>
          <w:noProof/>
          <w:lang w:val="en-US"/>
        </w:rPr>
        <w:t>4</w:t>
      </w:r>
      <w:r>
        <w:rPr>
          <w:noProof/>
        </w:rPr>
        <w:t>.</w:t>
      </w:r>
      <w:r w:rsidRPr="002E7E02">
        <w:rPr>
          <w:noProof/>
          <w:lang w:val="en-US"/>
        </w:rPr>
        <w:t>2</w:t>
      </w:r>
      <w:r>
        <w:rPr>
          <w:rFonts w:asciiTheme="minorHAnsi" w:eastAsiaTheme="minorEastAsia" w:hAnsiTheme="minorHAnsi" w:cstheme="minorBidi"/>
          <w:noProof/>
          <w:sz w:val="22"/>
          <w:szCs w:val="22"/>
        </w:rPr>
        <w:tab/>
      </w:r>
      <w:r>
        <w:rPr>
          <w:noProof/>
        </w:rPr>
        <w:t>Update when a RAN5 NR bands, NR band CBW Extensions or 5G NR CADC basket WI is closed</w:t>
      </w:r>
      <w:r>
        <w:rPr>
          <w:noProof/>
        </w:rPr>
        <w:tab/>
      </w:r>
      <w:r>
        <w:rPr>
          <w:noProof/>
        </w:rPr>
        <w:fldChar w:fldCharType="begin"/>
      </w:r>
      <w:r>
        <w:rPr>
          <w:noProof/>
        </w:rPr>
        <w:instrText xml:space="preserve"> PAGEREF _Toc130373027 \h </w:instrText>
      </w:r>
      <w:r>
        <w:rPr>
          <w:noProof/>
        </w:rPr>
      </w:r>
      <w:r>
        <w:rPr>
          <w:noProof/>
        </w:rPr>
        <w:fldChar w:fldCharType="separate"/>
      </w:r>
      <w:r>
        <w:rPr>
          <w:noProof/>
        </w:rPr>
        <w:t>40</w:t>
      </w:r>
      <w:r>
        <w:rPr>
          <w:noProof/>
        </w:rPr>
        <w:fldChar w:fldCharType="end"/>
      </w:r>
    </w:p>
    <w:p w14:paraId="6CE062B8" w14:textId="191FD61A"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.5</w:t>
      </w:r>
      <w:r>
        <w:rPr>
          <w:rFonts w:asciiTheme="minorHAnsi" w:eastAsiaTheme="minorEastAsia" w:hAnsiTheme="minorHAnsi" w:cstheme="minorBidi"/>
          <w:noProof/>
          <w:sz w:val="22"/>
          <w:szCs w:val="22"/>
        </w:rPr>
        <w:tab/>
      </w:r>
      <w:r>
        <w:rPr>
          <w:noProof/>
        </w:rPr>
        <w:t>Update the WP templates</w:t>
      </w:r>
      <w:r>
        <w:rPr>
          <w:noProof/>
        </w:rPr>
        <w:tab/>
      </w:r>
      <w:r>
        <w:rPr>
          <w:noProof/>
        </w:rPr>
        <w:fldChar w:fldCharType="begin"/>
      </w:r>
      <w:r>
        <w:rPr>
          <w:noProof/>
        </w:rPr>
        <w:instrText xml:space="preserve"> PAGEREF _Toc130373028 \h </w:instrText>
      </w:r>
      <w:r>
        <w:rPr>
          <w:noProof/>
        </w:rPr>
      </w:r>
      <w:r>
        <w:rPr>
          <w:noProof/>
        </w:rPr>
        <w:fldChar w:fldCharType="separate"/>
      </w:r>
      <w:r>
        <w:rPr>
          <w:noProof/>
        </w:rPr>
        <w:t>40</w:t>
      </w:r>
      <w:r>
        <w:rPr>
          <w:noProof/>
        </w:rPr>
        <w:fldChar w:fldCharType="end"/>
      </w:r>
    </w:p>
    <w:p w14:paraId="77380FD2" w14:textId="769BA8B5" w:rsidR="00894953" w:rsidRDefault="00894953">
      <w:pPr>
        <w:pStyle w:val="TOC2"/>
        <w:rPr>
          <w:rFonts w:asciiTheme="minorHAnsi" w:eastAsiaTheme="minorEastAsia" w:hAnsiTheme="minorHAnsi" w:cstheme="minorBidi"/>
          <w:noProof/>
          <w:sz w:val="22"/>
          <w:szCs w:val="22"/>
        </w:rPr>
      </w:pPr>
      <w:r w:rsidRPr="002E7E02">
        <w:rPr>
          <w:noProof/>
          <w:lang w:val="en-US"/>
        </w:rPr>
        <w:t>8</w:t>
      </w:r>
      <w:r>
        <w:rPr>
          <w:noProof/>
        </w:rPr>
        <w:t>.6</w:t>
      </w:r>
      <w:r>
        <w:rPr>
          <w:rFonts w:asciiTheme="minorHAnsi" w:eastAsiaTheme="minorEastAsia" w:hAnsiTheme="minorHAnsi" w:cstheme="minorBidi"/>
          <w:noProof/>
          <w:sz w:val="22"/>
          <w:szCs w:val="22"/>
        </w:rPr>
        <w:tab/>
      </w:r>
      <w:r>
        <w:rPr>
          <w:noProof/>
        </w:rPr>
        <w:t>Update when PRD21 rapporteur is changed</w:t>
      </w:r>
      <w:r>
        <w:rPr>
          <w:noProof/>
        </w:rPr>
        <w:tab/>
      </w:r>
      <w:r>
        <w:rPr>
          <w:noProof/>
        </w:rPr>
        <w:fldChar w:fldCharType="begin"/>
      </w:r>
      <w:r>
        <w:rPr>
          <w:noProof/>
        </w:rPr>
        <w:instrText xml:space="preserve"> PAGEREF _Toc130373029 \h </w:instrText>
      </w:r>
      <w:r>
        <w:rPr>
          <w:noProof/>
        </w:rPr>
      </w:r>
      <w:r>
        <w:rPr>
          <w:noProof/>
        </w:rPr>
        <w:fldChar w:fldCharType="separate"/>
      </w:r>
      <w:r>
        <w:rPr>
          <w:noProof/>
        </w:rPr>
        <w:t>40</w:t>
      </w:r>
      <w:r>
        <w:rPr>
          <w:noProof/>
        </w:rPr>
        <w:fldChar w:fldCharType="end"/>
      </w:r>
    </w:p>
    <w:p w14:paraId="3CC3E98B" w14:textId="4F8B0294" w:rsidR="00894953" w:rsidRDefault="00894953">
      <w:pPr>
        <w:pStyle w:val="TOC8"/>
        <w:rPr>
          <w:rFonts w:asciiTheme="minorHAnsi" w:eastAsiaTheme="minorEastAsia" w:hAnsiTheme="minorHAnsi" w:cstheme="minorBidi"/>
          <w:b w:val="0"/>
          <w:noProof/>
          <w:szCs w:val="22"/>
        </w:rPr>
      </w:pPr>
      <w:r>
        <w:rPr>
          <w:noProof/>
        </w:rPr>
        <w:t>Annex A (informative): Change history</w:t>
      </w:r>
      <w:r>
        <w:rPr>
          <w:noProof/>
        </w:rPr>
        <w:tab/>
      </w:r>
      <w:r>
        <w:rPr>
          <w:noProof/>
        </w:rPr>
        <w:fldChar w:fldCharType="begin"/>
      </w:r>
      <w:r>
        <w:rPr>
          <w:noProof/>
        </w:rPr>
        <w:instrText xml:space="preserve"> PAGEREF _Toc130373030 \h </w:instrText>
      </w:r>
      <w:r>
        <w:rPr>
          <w:noProof/>
        </w:rPr>
      </w:r>
      <w:r>
        <w:rPr>
          <w:noProof/>
        </w:rPr>
        <w:fldChar w:fldCharType="separate"/>
      </w:r>
      <w:r>
        <w:rPr>
          <w:noProof/>
        </w:rPr>
        <w:t>41</w:t>
      </w:r>
      <w:r>
        <w:rPr>
          <w:noProof/>
        </w:rPr>
        <w:fldChar w:fldCharType="end"/>
      </w:r>
    </w:p>
    <w:p w14:paraId="55F3F64E" w14:textId="42E355E2" w:rsidR="00131EBC" w:rsidRDefault="00894953">
      <w:r>
        <w:fldChar w:fldCharType="end"/>
      </w:r>
    </w:p>
    <w:p w14:paraId="55F3F64F" w14:textId="77777777" w:rsidR="00131EBC" w:rsidRDefault="00894953">
      <w:pPr>
        <w:pStyle w:val="Guidance"/>
        <w:rPr>
          <w:color w:val="auto"/>
        </w:rPr>
      </w:pPr>
      <w:r>
        <w:rPr>
          <w:color w:val="auto"/>
        </w:rPr>
        <w:br w:type="page"/>
      </w:r>
    </w:p>
    <w:p w14:paraId="55F3F650" w14:textId="77777777" w:rsidR="00131EBC" w:rsidRDefault="00894953">
      <w:pPr>
        <w:pStyle w:val="Heading1"/>
      </w:pPr>
      <w:bookmarkStart w:id="14" w:name="foreword"/>
      <w:bookmarkStart w:id="15" w:name="_Toc3007"/>
      <w:bookmarkStart w:id="16" w:name="_Toc95140694"/>
      <w:bookmarkStart w:id="17" w:name="_Toc25283"/>
      <w:bookmarkStart w:id="18" w:name="_Toc2144"/>
      <w:bookmarkStart w:id="19" w:name="_Toc17388"/>
      <w:bookmarkStart w:id="20" w:name="_Toc130372985"/>
      <w:bookmarkEnd w:id="14"/>
      <w:r>
        <w:lastRenderedPageBreak/>
        <w:t>Foreword</w:t>
      </w:r>
      <w:bookmarkEnd w:id="15"/>
      <w:bookmarkEnd w:id="16"/>
      <w:bookmarkEnd w:id="17"/>
      <w:bookmarkEnd w:id="18"/>
      <w:bookmarkEnd w:id="19"/>
      <w:bookmarkEnd w:id="20"/>
    </w:p>
    <w:p w14:paraId="55F3F651" w14:textId="77777777" w:rsidR="00131EBC" w:rsidRDefault="00894953">
      <w:r>
        <w:t>This Permanent Reference Document (PRD) has been produced by the 3</w:t>
      </w:r>
      <w:r>
        <w:rPr>
          <w:vertAlign w:val="superscript"/>
        </w:rPr>
        <w:t>rd</w:t>
      </w:r>
      <w:r>
        <w:t xml:space="preserve"> Generation Partnership Project (3GPP) TSG RAN Working Group 5 (RAN WG5 = RAN5).</w:t>
      </w:r>
    </w:p>
    <w:p w14:paraId="55F3F652" w14:textId="77777777" w:rsidR="00131EBC" w:rsidRDefault="0089495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F3F653" w14:textId="77777777" w:rsidR="00131EBC" w:rsidRDefault="00894953">
      <w:pPr>
        <w:pStyle w:val="B1"/>
      </w:pPr>
      <w:r>
        <w:t xml:space="preserve">Version </w:t>
      </w:r>
      <w:proofErr w:type="spellStart"/>
      <w:r>
        <w:t>x.y.z</w:t>
      </w:r>
      <w:proofErr w:type="spellEnd"/>
    </w:p>
    <w:p w14:paraId="55F3F654" w14:textId="77777777" w:rsidR="00131EBC" w:rsidRDefault="00894953">
      <w:pPr>
        <w:pStyle w:val="B1"/>
      </w:pPr>
      <w:r>
        <w:t>where:</w:t>
      </w:r>
    </w:p>
    <w:p w14:paraId="55F3F655" w14:textId="77777777" w:rsidR="00131EBC" w:rsidRDefault="00894953">
      <w:pPr>
        <w:pStyle w:val="B2"/>
      </w:pPr>
      <w:r>
        <w:t>x</w:t>
      </w:r>
      <w:r>
        <w:tab/>
        <w:t>the first digit:</w:t>
      </w:r>
    </w:p>
    <w:p w14:paraId="55F3F656" w14:textId="77777777" w:rsidR="00131EBC" w:rsidRDefault="00894953">
      <w:pPr>
        <w:pStyle w:val="B3"/>
      </w:pPr>
      <w:r>
        <w:t>1</w:t>
      </w:r>
      <w:r>
        <w:tab/>
        <w:t>presented to TSG for information;</w:t>
      </w:r>
    </w:p>
    <w:p w14:paraId="55F3F657" w14:textId="77777777" w:rsidR="00131EBC" w:rsidRDefault="00894953">
      <w:pPr>
        <w:pStyle w:val="B3"/>
      </w:pPr>
      <w:r>
        <w:t>2</w:t>
      </w:r>
      <w:r>
        <w:tab/>
        <w:t>presented to TSG for approval;</w:t>
      </w:r>
    </w:p>
    <w:p w14:paraId="55F3F658" w14:textId="77777777" w:rsidR="00131EBC" w:rsidRDefault="00894953">
      <w:pPr>
        <w:pStyle w:val="B3"/>
      </w:pPr>
      <w:r>
        <w:t>3</w:t>
      </w:r>
      <w:r>
        <w:tab/>
        <w:t>or greater indicates TSG approved document under change control.</w:t>
      </w:r>
    </w:p>
    <w:p w14:paraId="55F3F659" w14:textId="77777777" w:rsidR="00131EBC" w:rsidRDefault="00894953">
      <w:pPr>
        <w:pStyle w:val="B2"/>
      </w:pPr>
      <w:r>
        <w:t>y</w:t>
      </w:r>
      <w:r>
        <w:tab/>
        <w:t xml:space="preserve">the second digit is incremented for all changes of substance, </w:t>
      </w:r>
      <w:proofErr w:type="gramStart"/>
      <w:r>
        <w:t>i.e.</w:t>
      </w:r>
      <w:proofErr w:type="gramEnd"/>
      <w:r>
        <w:t xml:space="preserve"> technical enhancements, corrections, updates, etc.</w:t>
      </w:r>
    </w:p>
    <w:p w14:paraId="55F3F65A" w14:textId="77777777" w:rsidR="00131EBC" w:rsidRDefault="00894953">
      <w:pPr>
        <w:pStyle w:val="B2"/>
      </w:pPr>
      <w:r>
        <w:t>z</w:t>
      </w:r>
      <w:r>
        <w:tab/>
        <w:t>the third digit is incremented when editorial only changes have been incorporated in the document.</w:t>
      </w:r>
    </w:p>
    <w:p w14:paraId="55F3F65B" w14:textId="77777777" w:rsidR="00131EBC" w:rsidRDefault="00894953">
      <w:pPr>
        <w:pStyle w:val="Heading1"/>
      </w:pPr>
      <w:bookmarkStart w:id="21" w:name="introduction"/>
      <w:bookmarkEnd w:id="21"/>
      <w:r>
        <w:br w:type="page"/>
      </w:r>
      <w:bookmarkStart w:id="22" w:name="scope"/>
      <w:bookmarkStart w:id="23" w:name="_Toc28032"/>
      <w:bookmarkStart w:id="24" w:name="_Toc2086434"/>
      <w:bookmarkStart w:id="25" w:name="_Toc3078"/>
      <w:bookmarkStart w:id="26" w:name="_Toc13382"/>
      <w:bookmarkStart w:id="27" w:name="_Toc4880"/>
      <w:bookmarkStart w:id="28" w:name="_Toc95140695"/>
      <w:bookmarkStart w:id="29" w:name="_Toc130372986"/>
      <w:bookmarkEnd w:id="22"/>
      <w:r>
        <w:lastRenderedPageBreak/>
        <w:t>Introduction</w:t>
      </w:r>
      <w:bookmarkEnd w:id="23"/>
      <w:bookmarkEnd w:id="24"/>
      <w:bookmarkEnd w:id="25"/>
      <w:bookmarkEnd w:id="26"/>
      <w:bookmarkEnd w:id="27"/>
      <w:bookmarkEnd w:id="28"/>
      <w:bookmarkEnd w:id="29"/>
    </w:p>
    <w:p w14:paraId="55F3F65C" w14:textId="77777777" w:rsidR="00131EBC" w:rsidRDefault="00894953">
      <w:r>
        <w:t xml:space="preserve">PRD21 describes handling and tracks completion status of RAN5 work items introducing new NR bands, new channel bandwidth extensions of existing NR bands and 5G NR CADC configurations. This also covers handling and tracking of RAN5 work items for introducing new power classes for NR bands and </w:t>
      </w:r>
      <w:r>
        <w:rPr>
          <w:lang w:val="en-US"/>
        </w:rPr>
        <w:t>5</w:t>
      </w:r>
      <w:r>
        <w:t xml:space="preserve">G NR CADC configurations.  </w:t>
      </w:r>
    </w:p>
    <w:p w14:paraId="55F3F65D" w14:textId="77777777" w:rsidR="00131EBC" w:rsidRDefault="00894953">
      <w:r>
        <w:t xml:space="preserve">PRD21 is based on the RAN5 agreements in [1-10]. </w:t>
      </w:r>
      <w:r>
        <w:rPr>
          <w:lang w:val="en-US"/>
        </w:rPr>
        <w:t>In case of any deviations between PRD21 and the agreements in [1-10], PRD21 takes precedence</w:t>
      </w:r>
      <w:r>
        <w:t>.</w:t>
      </w:r>
    </w:p>
    <w:p w14:paraId="55F3F65E" w14:textId="77777777" w:rsidR="00131EBC" w:rsidRDefault="00894953">
      <w:r>
        <w:t xml:space="preserve">Clause 4 provides RAN5 agreed </w:t>
      </w:r>
      <w:proofErr w:type="spellStart"/>
      <w:r>
        <w:t>gu</w:t>
      </w:r>
      <w:r>
        <w:rPr>
          <w:lang w:val="en-US"/>
        </w:rPr>
        <w:t>i</w:t>
      </w:r>
      <w:r>
        <w:t>delines</w:t>
      </w:r>
      <w:proofErr w:type="spellEnd"/>
      <w:r>
        <w:t xml:space="preserve"> for the different areas covered by PRD21: </w:t>
      </w:r>
    </w:p>
    <w:p w14:paraId="55F3F65F" w14:textId="77777777" w:rsidR="00131EBC" w:rsidRDefault="00894953">
      <w:pPr>
        <w:pStyle w:val="B1"/>
        <w:rPr>
          <w:lang w:val="en-US"/>
        </w:rPr>
      </w:pPr>
      <w:r>
        <w:rPr>
          <w:lang w:val="en-US"/>
        </w:rPr>
        <w:t>-</w:t>
      </w:r>
      <w:r>
        <w:rPr>
          <w:lang w:val="en-US"/>
        </w:rPr>
        <w:tab/>
        <w:t>5G NR CADC configurations (sub-clause 4.1)</w:t>
      </w:r>
    </w:p>
    <w:p w14:paraId="55F3F660" w14:textId="77777777" w:rsidR="00131EBC" w:rsidRDefault="00894953">
      <w:pPr>
        <w:pStyle w:val="B1"/>
        <w:rPr>
          <w:lang w:val="en-US"/>
        </w:rPr>
      </w:pPr>
      <w:r>
        <w:rPr>
          <w:lang w:val="en-US"/>
        </w:rPr>
        <w:t>-</w:t>
      </w:r>
      <w:r>
        <w:rPr>
          <w:lang w:val="en-US"/>
        </w:rPr>
        <w:tab/>
        <w:t>New NR bands and CBW extensions (sub-clause 4.2)</w:t>
      </w:r>
    </w:p>
    <w:p w14:paraId="55F3F661" w14:textId="77777777" w:rsidR="00131EBC" w:rsidRDefault="00894953">
      <w:pPr>
        <w:pStyle w:val="B1"/>
      </w:pPr>
      <w:r>
        <w:rPr>
          <w:lang w:val="en-US"/>
        </w:rPr>
        <w:t>-</w:t>
      </w:r>
      <w:r>
        <w:rPr>
          <w:lang w:val="en-US"/>
        </w:rPr>
        <w:tab/>
        <w:t>5G NR feature specific WI</w:t>
      </w:r>
      <w:r>
        <w:t>s impacting 5G NR CADC configurations (</w:t>
      </w:r>
      <w:r>
        <w:rPr>
          <w:lang w:val="en-US"/>
        </w:rPr>
        <w:t xml:space="preserve">sub-clause </w:t>
      </w:r>
      <w:r>
        <w:t>4.3)</w:t>
      </w:r>
    </w:p>
    <w:p w14:paraId="55F3F662" w14:textId="77777777" w:rsidR="00131EBC" w:rsidRDefault="00894953">
      <w:pPr>
        <w:pStyle w:val="B1"/>
      </w:pPr>
      <w:r>
        <w:t>-</w:t>
      </w:r>
      <w:r>
        <w:tab/>
      </w:r>
      <w:r>
        <w:rPr>
          <w:lang w:val="en-US"/>
        </w:rPr>
        <w:t>5G NR High Power WI</w:t>
      </w:r>
      <w:r>
        <w:t>s impacting 5G NR CADC configurations (</w:t>
      </w:r>
      <w:r>
        <w:rPr>
          <w:lang w:val="en-US"/>
        </w:rPr>
        <w:t xml:space="preserve">sub-clause </w:t>
      </w:r>
      <w:r>
        <w:t>4.4)</w:t>
      </w:r>
    </w:p>
    <w:p w14:paraId="55F3F663" w14:textId="77777777" w:rsidR="00131EBC" w:rsidRDefault="00894953">
      <w:pPr>
        <w:pStyle w:val="B1"/>
      </w:pPr>
      <w:r>
        <w:t>-</w:t>
      </w:r>
      <w:r>
        <w:tab/>
      </w:r>
      <w:r>
        <w:rPr>
          <w:lang w:val="en-US"/>
        </w:rPr>
        <w:t>5G NR CADC fallback configurations without Interested Operator or Interested Deployer (sub-clause 4.5)</w:t>
      </w:r>
    </w:p>
    <w:p w14:paraId="55F3F664" w14:textId="77777777" w:rsidR="00131EBC" w:rsidRDefault="00894953">
      <w:r>
        <w:t xml:space="preserve">The tracking of completion status, industry priorities and responsibility of NR bands and 5G NR CADC configurations is provided by the PRD21 attached Excel document </w:t>
      </w:r>
      <w:r>
        <w:rPr>
          <w:lang w:eastAsia="zh-TW"/>
        </w:rPr>
        <w:t>"</w:t>
      </w:r>
      <w:r>
        <w:rPr>
          <w:lang w:val="en-US"/>
        </w:rPr>
        <w:t>5G NR bands and CADC</w:t>
      </w:r>
      <w:r>
        <w:t xml:space="preserve"> </w:t>
      </w:r>
      <w:r>
        <w:rPr>
          <w:lang w:val="en-US"/>
        </w:rPr>
        <w:t xml:space="preserve">configurations </w:t>
      </w:r>
      <w:r>
        <w:t>list</w:t>
      </w:r>
      <w:r>
        <w:rPr>
          <w:lang w:eastAsia="zh-TW"/>
        </w:rPr>
        <w:t xml:space="preserve">". Clause 5 gives an overview of the different work sheets in the Excel document. </w:t>
      </w:r>
    </w:p>
    <w:p w14:paraId="55F3F665" w14:textId="77777777" w:rsidR="00131EBC" w:rsidRDefault="00894953">
      <w:r>
        <w:t>For NR band</w:t>
      </w:r>
      <w:r>
        <w:rPr>
          <w:lang w:val="en-US"/>
        </w:rPr>
        <w:t>s</w:t>
      </w:r>
      <w:r>
        <w:t xml:space="preserve"> and</w:t>
      </w:r>
      <w:r>
        <w:rPr>
          <w:lang w:val="en-US"/>
        </w:rPr>
        <w:t xml:space="preserve"> </w:t>
      </w:r>
      <w:r>
        <w:rPr>
          <w:rFonts w:eastAsia="宋体"/>
          <w:lang w:val="en-US" w:eastAsia="zh-CN"/>
        </w:rPr>
        <w:t>5G NR</w:t>
      </w:r>
      <w:r>
        <w:t xml:space="preserve"> CA</w:t>
      </w:r>
      <w:r>
        <w:rPr>
          <w:rFonts w:eastAsia="宋体"/>
          <w:lang w:val="en-US" w:eastAsia="zh-CN"/>
        </w:rPr>
        <w:t>DC</w:t>
      </w:r>
      <w:r>
        <w:t xml:space="preserve"> configuration work items the handling in RAN5 is based on the following principles endorsed by RAN5 at RAN5#9</w:t>
      </w:r>
      <w:r>
        <w:rPr>
          <w:lang w:val="en-US"/>
        </w:rPr>
        <w:t>4</w:t>
      </w:r>
      <w:r>
        <w:t>-e in [</w:t>
      </w:r>
      <w:r>
        <w:rPr>
          <w:lang w:val="en-US"/>
        </w:rPr>
        <w:t>10</w:t>
      </w:r>
      <w:r>
        <w:t>]:</w:t>
      </w:r>
    </w:p>
    <w:p w14:paraId="55F3F666" w14:textId="77777777" w:rsidR="00131EBC" w:rsidRDefault="00894953">
      <w:pPr>
        <w:pStyle w:val="B1"/>
      </w:pPr>
      <w:r>
        <w:t>-</w:t>
      </w:r>
      <w:r>
        <w:tab/>
        <w:t xml:space="preserve">RAN5 </w:t>
      </w:r>
      <w:r>
        <w:rPr>
          <w:lang w:val="en-US"/>
        </w:rPr>
        <w:t xml:space="preserve">5G NR </w:t>
      </w:r>
      <w:r>
        <w:t>CA</w:t>
      </w:r>
      <w:r>
        <w:rPr>
          <w:lang w:val="en-US"/>
        </w:rPr>
        <w:t>DC</w:t>
      </w:r>
      <w:r>
        <w:t xml:space="preserve"> configuration work items should focus on updating existing test cases and/or adding new test cases for the new type of </w:t>
      </w:r>
      <w:r>
        <w:rPr>
          <w:lang w:val="en-US"/>
        </w:rPr>
        <w:t xml:space="preserve">5G NR </w:t>
      </w:r>
      <w:r>
        <w:t>CA</w:t>
      </w:r>
      <w:r>
        <w:rPr>
          <w:lang w:val="en-US"/>
        </w:rPr>
        <w:t>DC</w:t>
      </w:r>
      <w:r>
        <w:t xml:space="preserve"> configurations introduced by the work item</w:t>
      </w:r>
      <w:r>
        <w:rPr>
          <w:lang w:val="en-US"/>
        </w:rPr>
        <w:t>s</w:t>
      </w:r>
      <w:r>
        <w:t>. There shall be a column named "Status" in the PRD21 5G NR CADC list showing the status of the configuration is "</w:t>
      </w:r>
      <w:proofErr w:type="spellStart"/>
      <w:r>
        <w:t>Pending","Ongoing</w:t>
      </w:r>
      <w:proofErr w:type="spellEnd"/>
      <w:r>
        <w:t>" or "Completed". See clause 3.1 for definition of "</w:t>
      </w:r>
      <w:proofErr w:type="spellStart"/>
      <w:r>
        <w:t>Pending","Ongoing</w:t>
      </w:r>
      <w:proofErr w:type="spellEnd"/>
      <w:r>
        <w:t>" or "Completed".</w:t>
      </w:r>
    </w:p>
    <w:p w14:paraId="55F3F667" w14:textId="77777777" w:rsidR="00131EBC" w:rsidRDefault="00894953">
      <w:pPr>
        <w:pStyle w:val="B1"/>
        <w:rPr>
          <w:lang w:val="en-US"/>
        </w:rPr>
      </w:pPr>
      <w:r>
        <w:t>-</w:t>
      </w:r>
      <w:r>
        <w:tab/>
        <w:t xml:space="preserve">The minimum criteria for closing a RAN5 </w:t>
      </w:r>
      <w:r>
        <w:rPr>
          <w:lang w:val="en-US"/>
        </w:rPr>
        <w:t xml:space="preserve">5G NR </w:t>
      </w:r>
      <w:r>
        <w:t>CA</w:t>
      </w:r>
      <w:r>
        <w:rPr>
          <w:lang w:val="en-US"/>
        </w:rPr>
        <w:t>DC</w:t>
      </w:r>
      <w:r>
        <w:t xml:space="preserve"> configuration work item is that the associated RAN4 core work item(s) are completed; that all required new or existing test cases have been completed for at least one representative </w:t>
      </w:r>
      <w:r>
        <w:rPr>
          <w:lang w:val="en-US"/>
        </w:rPr>
        <w:t xml:space="preserve">5G NR </w:t>
      </w:r>
      <w:r>
        <w:t>CA</w:t>
      </w:r>
      <w:r>
        <w:rPr>
          <w:lang w:val="en-US"/>
        </w:rPr>
        <w:t>DC</w:t>
      </w:r>
      <w:r>
        <w:t xml:space="preserve"> configuration; and that PRD2</w:t>
      </w:r>
      <w:r>
        <w:rPr>
          <w:lang w:val="en-US"/>
        </w:rPr>
        <w:t>1</w:t>
      </w:r>
      <w:r>
        <w:t xml:space="preserve"> includes all the </w:t>
      </w:r>
      <w:r>
        <w:rPr>
          <w:lang w:val="en-US"/>
        </w:rPr>
        <w:t xml:space="preserve">5G NR </w:t>
      </w:r>
      <w:r>
        <w:t>CA</w:t>
      </w:r>
      <w:r>
        <w:rPr>
          <w:lang w:val="en-US"/>
        </w:rPr>
        <w:t>DC</w:t>
      </w:r>
      <w:r>
        <w:t xml:space="preserve"> configurations introduced by the associated RAN4 core work items.</w:t>
      </w:r>
      <w:r>
        <w:rPr>
          <w:lang w:val="en-US"/>
        </w:rPr>
        <w:t xml:space="preserve"> It is encouraged to close a RAN5 5G NR CADC configuration work item when there are no “Ongoing” configurations in the 5G NR CADC configurations list. </w:t>
      </w:r>
    </w:p>
    <w:p w14:paraId="55F3F668" w14:textId="77777777" w:rsidR="00131EBC" w:rsidRDefault="00894953">
      <w:pPr>
        <w:pStyle w:val="B1"/>
      </w:pPr>
      <w:r>
        <w:t>-</w:t>
      </w:r>
      <w:r>
        <w:tab/>
        <w:t>PRD2</w:t>
      </w:r>
      <w:r>
        <w:rPr>
          <w:lang w:val="en-US"/>
        </w:rPr>
        <w:t>1</w:t>
      </w:r>
      <w:r>
        <w:t xml:space="preserve"> is used to keep track of TS 3</w:t>
      </w:r>
      <w:r>
        <w:rPr>
          <w:lang w:val="en-US"/>
        </w:rPr>
        <w:t>8</w:t>
      </w:r>
      <w:r>
        <w:t>.101</w:t>
      </w:r>
      <w:r>
        <w:rPr>
          <w:lang w:val="en-US"/>
        </w:rPr>
        <w:t>-1</w:t>
      </w:r>
      <w:r>
        <w:t xml:space="preserve"> [</w:t>
      </w:r>
      <w:r>
        <w:rPr>
          <w:lang w:val="en-US"/>
        </w:rPr>
        <w:t>11</w:t>
      </w:r>
      <w:r>
        <w:t>]</w:t>
      </w:r>
      <w:r>
        <w:rPr>
          <w:lang w:val="en-US"/>
        </w:rPr>
        <w:t xml:space="preserve">, </w:t>
      </w:r>
      <w:r>
        <w:t>TS 3</w:t>
      </w:r>
      <w:r>
        <w:rPr>
          <w:lang w:val="en-US"/>
        </w:rPr>
        <w:t>8</w:t>
      </w:r>
      <w:r>
        <w:t>.101</w:t>
      </w:r>
      <w:r>
        <w:rPr>
          <w:lang w:val="en-US"/>
        </w:rPr>
        <w:t>-2</w:t>
      </w:r>
      <w:r>
        <w:t xml:space="preserve"> [</w:t>
      </w:r>
      <w:r>
        <w:rPr>
          <w:lang w:val="en-US"/>
        </w:rPr>
        <w:t>12</w:t>
      </w:r>
      <w:r>
        <w:t>]</w:t>
      </w:r>
      <w:r>
        <w:rPr>
          <w:lang w:val="en-US"/>
        </w:rPr>
        <w:t xml:space="preserve"> and </w:t>
      </w:r>
      <w:r>
        <w:t>TS 3</w:t>
      </w:r>
      <w:r>
        <w:rPr>
          <w:lang w:val="en-US"/>
        </w:rPr>
        <w:t>8</w:t>
      </w:r>
      <w:r>
        <w:t>.101</w:t>
      </w:r>
      <w:r>
        <w:rPr>
          <w:lang w:val="en-US"/>
        </w:rPr>
        <w:t>-3</w:t>
      </w:r>
      <w:r>
        <w:t xml:space="preserve"> [</w:t>
      </w:r>
      <w:r>
        <w:rPr>
          <w:lang w:val="en-US"/>
        </w:rPr>
        <w:t>13</w:t>
      </w:r>
      <w:r>
        <w:t xml:space="preserve">] </w:t>
      </w:r>
      <w:r>
        <w:rPr>
          <w:lang w:val="en-US"/>
        </w:rPr>
        <w:t xml:space="preserve">5G NR </w:t>
      </w:r>
      <w:r>
        <w:t>CA</w:t>
      </w:r>
      <w:r>
        <w:rPr>
          <w:lang w:val="en-US"/>
        </w:rPr>
        <w:t>DC</w:t>
      </w:r>
      <w:r>
        <w:t xml:space="preserve"> configurations and the status of the configurations in RAN5 conformance test specifications.</w:t>
      </w:r>
    </w:p>
    <w:p w14:paraId="55F3F669" w14:textId="77777777" w:rsidR="00131EBC" w:rsidRDefault="00894953">
      <w:pPr>
        <w:pStyle w:val="B1"/>
      </w:pPr>
      <w:r>
        <w:t>-</w:t>
      </w:r>
      <w:r>
        <w:tab/>
      </w:r>
      <w:r>
        <w:rPr>
          <w:rFonts w:hint="eastAsia"/>
        </w:rPr>
        <w:t xml:space="preserve">A “Completion Declaration Statement (CDS) + the WP attached” is used to formally declare RAN5 completed NR bands and 5G NR CADC configurations. The RAN5 </w:t>
      </w:r>
      <w:proofErr w:type="spellStart"/>
      <w:r>
        <w:rPr>
          <w:lang w:val="en-US"/>
        </w:rPr>
        <w:t>Tdoc</w:t>
      </w:r>
      <w:proofErr w:type="spellEnd"/>
      <w:r>
        <w:rPr>
          <w:rFonts w:hint="eastAsia"/>
        </w:rPr>
        <w:t xml:space="preserve"> number of the CDS would be recorded in the PRD21 list.</w:t>
      </w:r>
    </w:p>
    <w:p w14:paraId="55F3F66A" w14:textId="77777777" w:rsidR="00131EBC" w:rsidRDefault="00894953">
      <w:pPr>
        <w:pStyle w:val="Heading1"/>
      </w:pPr>
      <w:bookmarkStart w:id="30" w:name="_Toc95140696"/>
      <w:bookmarkStart w:id="31" w:name="_Toc29790"/>
      <w:bookmarkStart w:id="32" w:name="_Toc16510"/>
      <w:bookmarkStart w:id="33" w:name="_Toc23028"/>
      <w:bookmarkStart w:id="34" w:name="_Toc10628"/>
      <w:bookmarkStart w:id="35" w:name="_Toc130372987"/>
      <w:r>
        <w:t>1</w:t>
      </w:r>
      <w:r>
        <w:tab/>
        <w:t>Scope</w:t>
      </w:r>
      <w:bookmarkEnd w:id="30"/>
      <w:bookmarkEnd w:id="31"/>
      <w:bookmarkEnd w:id="32"/>
      <w:bookmarkEnd w:id="33"/>
      <w:bookmarkEnd w:id="34"/>
      <w:bookmarkEnd w:id="35"/>
    </w:p>
    <w:p w14:paraId="55F3F66B" w14:textId="77777777" w:rsidR="00131EBC" w:rsidRDefault="00894953">
      <w:bookmarkStart w:id="36" w:name="references"/>
      <w:bookmarkEnd w:id="36"/>
      <w:r>
        <w:t xml:space="preserve">The scope of present document is to track status of for NR bands, NR band CBW extensions and </w:t>
      </w:r>
      <w:r>
        <w:rPr>
          <w:lang w:val="en-US"/>
        </w:rPr>
        <w:t xml:space="preserve">5G NR </w:t>
      </w:r>
      <w:r>
        <w:t>CA</w:t>
      </w:r>
      <w:r>
        <w:rPr>
          <w:lang w:val="en-US"/>
        </w:rPr>
        <w:t>DC</w:t>
      </w:r>
      <w:r>
        <w:t xml:space="preserve"> configurations and its power classes covered by RAN5 work items and to provide a tool and guideline for companies volunteering to take responsibility to introduce new NR bands, NR band CBW extensions and </w:t>
      </w:r>
      <w:r>
        <w:rPr>
          <w:lang w:val="en-US"/>
        </w:rPr>
        <w:t xml:space="preserve">5G NR </w:t>
      </w:r>
      <w:r>
        <w:t>CA</w:t>
      </w:r>
      <w:r>
        <w:rPr>
          <w:lang w:val="en-US"/>
        </w:rPr>
        <w:t>DC</w:t>
      </w:r>
      <w:r>
        <w:t xml:space="preserve"> configurations </w:t>
      </w:r>
      <w:r>
        <w:rPr>
          <w:lang w:val="en-US"/>
        </w:rPr>
        <w:t>in</w:t>
      </w:r>
      <w:r>
        <w:t xml:space="preserve"> 3GPP RAN5 test specifications. </w:t>
      </w:r>
    </w:p>
    <w:p w14:paraId="55F3F66C" w14:textId="77777777" w:rsidR="00131EBC" w:rsidRDefault="00894953">
      <w:r>
        <w:t>The RAN5 work items covered by RAN5 PRD2</w:t>
      </w:r>
      <w:r>
        <w:rPr>
          <w:lang w:val="en-US"/>
        </w:rPr>
        <w:t>1</w:t>
      </w:r>
      <w:r>
        <w:t xml:space="preserve">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761"/>
        <w:gridCol w:w="5077"/>
        <w:gridCol w:w="2023"/>
        <w:gridCol w:w="979"/>
      </w:tblGrid>
      <w:tr w:rsidR="00131EBC" w14:paraId="55F3F672" w14:textId="77777777">
        <w:trPr>
          <w:trHeight w:val="225"/>
        </w:trPr>
        <w:tc>
          <w:tcPr>
            <w:tcW w:w="410" w:type="pct"/>
            <w:tcBorders>
              <w:tl2br w:val="nil"/>
              <w:tr2bl w:val="nil"/>
            </w:tcBorders>
            <w:shd w:val="clear" w:color="000000" w:fill="D9D9D9"/>
            <w:noWrap/>
          </w:tcPr>
          <w:p w14:paraId="55F3F66D"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95" w:type="pct"/>
            <w:tcBorders>
              <w:tl2br w:val="nil"/>
              <w:tr2bl w:val="nil"/>
            </w:tcBorders>
            <w:shd w:val="clear" w:color="000000" w:fill="D9D9D9"/>
            <w:noWrap/>
          </w:tcPr>
          <w:p w14:paraId="55F3F66E"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2635" w:type="pct"/>
            <w:tcBorders>
              <w:tl2br w:val="nil"/>
              <w:tr2bl w:val="nil"/>
            </w:tcBorders>
            <w:shd w:val="clear" w:color="000000" w:fill="D9D9D9"/>
            <w:noWrap/>
          </w:tcPr>
          <w:p w14:paraId="55F3F66F"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50" w:type="pct"/>
            <w:tcBorders>
              <w:tl2br w:val="nil"/>
              <w:tr2bl w:val="nil"/>
            </w:tcBorders>
            <w:shd w:val="clear" w:color="000000" w:fill="D9D9D9"/>
          </w:tcPr>
          <w:p w14:paraId="55F3F670"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c>
          <w:tcPr>
            <w:tcW w:w="508" w:type="pct"/>
            <w:tcBorders>
              <w:tl2br w:val="nil"/>
              <w:tr2bl w:val="nil"/>
            </w:tcBorders>
            <w:shd w:val="clear" w:color="000000" w:fill="D9D9D9"/>
          </w:tcPr>
          <w:p w14:paraId="55F3F671"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Status</w:t>
            </w:r>
          </w:p>
        </w:tc>
      </w:tr>
      <w:tr w:rsidR="00131EBC" w14:paraId="55F3F679" w14:textId="77777777">
        <w:trPr>
          <w:trHeight w:val="225"/>
        </w:trPr>
        <w:tc>
          <w:tcPr>
            <w:tcW w:w="410" w:type="pct"/>
            <w:tcBorders>
              <w:tl2br w:val="nil"/>
              <w:tr2bl w:val="nil"/>
            </w:tcBorders>
            <w:shd w:val="clear" w:color="auto" w:fill="auto"/>
            <w:noWrap/>
          </w:tcPr>
          <w:p w14:paraId="55F3F673"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95" w:type="pct"/>
            <w:tcBorders>
              <w:tl2br w:val="nil"/>
              <w:tr2bl w:val="nil"/>
            </w:tcBorders>
            <w:shd w:val="clear" w:color="auto" w:fill="auto"/>
            <w:noWrap/>
          </w:tcPr>
          <w:p w14:paraId="55F3F674"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760087</w:t>
            </w:r>
          </w:p>
        </w:tc>
        <w:tc>
          <w:tcPr>
            <w:tcW w:w="2635" w:type="pct"/>
            <w:tcBorders>
              <w:tl2br w:val="nil"/>
              <w:tr2bl w:val="nil"/>
            </w:tcBorders>
            <w:shd w:val="clear" w:color="auto" w:fill="auto"/>
            <w:noWrap/>
          </w:tcPr>
          <w:p w14:paraId="55F3F67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14:paraId="55F3F67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 xml:space="preserve">Sub-WI: </w:t>
            </w:r>
            <w:r>
              <w:rPr>
                <w:rFonts w:ascii="Calibri" w:hAnsi="Calibri" w:cs="Calibri"/>
                <w:color w:val="000000"/>
                <w:sz w:val="16"/>
                <w:szCs w:val="16"/>
                <w:lang w:eastAsia="en-GB"/>
              </w:rPr>
              <w:t>Rel-15 NR bands, NR CA/DC and EN-DC configurations</w:t>
            </w:r>
          </w:p>
        </w:tc>
        <w:tc>
          <w:tcPr>
            <w:tcW w:w="1050" w:type="pct"/>
            <w:tcBorders>
              <w:tl2br w:val="nil"/>
              <w:tr2bl w:val="nil"/>
            </w:tcBorders>
            <w:shd w:val="clear" w:color="auto" w:fill="auto"/>
          </w:tcPr>
          <w:p w14:paraId="55F3F67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c>
          <w:tcPr>
            <w:tcW w:w="508" w:type="pct"/>
            <w:tcBorders>
              <w:tl2br w:val="nil"/>
              <w:tr2bl w:val="nil"/>
            </w:tcBorders>
            <w:shd w:val="clear" w:color="auto" w:fill="auto"/>
          </w:tcPr>
          <w:p w14:paraId="55F3F67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Completed</w:t>
            </w:r>
          </w:p>
        </w:tc>
      </w:tr>
      <w:tr w:rsidR="00131EBC" w14:paraId="55F3F67F" w14:textId="77777777">
        <w:trPr>
          <w:trHeight w:val="225"/>
        </w:trPr>
        <w:tc>
          <w:tcPr>
            <w:tcW w:w="410" w:type="pct"/>
            <w:vMerge w:val="restart"/>
            <w:tcBorders>
              <w:tl2br w:val="nil"/>
              <w:tr2bl w:val="nil"/>
            </w:tcBorders>
            <w:shd w:val="clear" w:color="auto" w:fill="auto"/>
            <w:noWrap/>
          </w:tcPr>
          <w:p w14:paraId="55F3F67A"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95" w:type="pct"/>
            <w:tcBorders>
              <w:tl2br w:val="nil"/>
              <w:tr2bl w:val="nil"/>
            </w:tcBorders>
            <w:shd w:val="clear" w:color="auto" w:fill="auto"/>
            <w:noWrap/>
          </w:tcPr>
          <w:p w14:paraId="55F3F67B"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2635" w:type="pct"/>
            <w:tcBorders>
              <w:tl2br w:val="nil"/>
              <w:tr2bl w:val="nil"/>
            </w:tcBorders>
            <w:shd w:val="clear" w:color="auto" w:fill="auto"/>
            <w:noWrap/>
          </w:tcPr>
          <w:p w14:paraId="55F3F67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High power UE (power class 2) for EN-DC (1 LTE TDD band + 1 NR TDD band)</w:t>
            </w:r>
          </w:p>
        </w:tc>
        <w:tc>
          <w:tcPr>
            <w:tcW w:w="1050" w:type="pct"/>
            <w:tcBorders>
              <w:tl2br w:val="nil"/>
              <w:tr2bl w:val="nil"/>
            </w:tcBorders>
            <w:shd w:val="clear" w:color="auto" w:fill="auto"/>
          </w:tcPr>
          <w:p w14:paraId="55F3F67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 ENDC_UE_PC2_TDD_TDD-UEConTest</w:t>
            </w:r>
          </w:p>
        </w:tc>
        <w:tc>
          <w:tcPr>
            <w:tcW w:w="508" w:type="pct"/>
            <w:tcBorders>
              <w:tl2br w:val="nil"/>
              <w:tr2bl w:val="nil"/>
            </w:tcBorders>
            <w:shd w:val="clear" w:color="auto" w:fill="auto"/>
          </w:tcPr>
          <w:p w14:paraId="55F3F67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Completed</w:t>
            </w:r>
          </w:p>
        </w:tc>
      </w:tr>
      <w:tr w:rsidR="00131EBC" w14:paraId="55F3F685" w14:textId="77777777">
        <w:trPr>
          <w:trHeight w:val="225"/>
        </w:trPr>
        <w:tc>
          <w:tcPr>
            <w:tcW w:w="410" w:type="pct"/>
            <w:vMerge/>
            <w:tcBorders>
              <w:tl2br w:val="nil"/>
              <w:tr2bl w:val="nil"/>
            </w:tcBorders>
            <w:shd w:val="clear" w:color="auto" w:fill="auto"/>
            <w:noWrap/>
          </w:tcPr>
          <w:p w14:paraId="55F3F680"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81"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830083</w:t>
            </w:r>
          </w:p>
        </w:tc>
        <w:tc>
          <w:tcPr>
            <w:tcW w:w="2635" w:type="pct"/>
            <w:tcBorders>
              <w:tl2br w:val="nil"/>
              <w:tr2bl w:val="nil"/>
            </w:tcBorders>
            <w:shd w:val="clear" w:color="auto" w:fill="auto"/>
          </w:tcPr>
          <w:p w14:paraId="55F3F68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Rel-16 NR CA and DC; and NR and LTE DC Configurations</w:t>
            </w:r>
          </w:p>
        </w:tc>
        <w:tc>
          <w:tcPr>
            <w:tcW w:w="1050" w:type="pct"/>
            <w:tcBorders>
              <w:tl2br w:val="nil"/>
              <w:tr2bl w:val="nil"/>
            </w:tcBorders>
            <w:shd w:val="clear" w:color="auto" w:fill="auto"/>
          </w:tcPr>
          <w:p w14:paraId="55F3F68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w:t>
            </w:r>
            <w:r>
              <w:rPr>
                <w:rFonts w:ascii="Calibri" w:hAnsi="Calibri" w:cs="Calibri"/>
                <w:color w:val="000000"/>
                <w:sz w:val="16"/>
                <w:szCs w:val="16"/>
                <w:lang w:val="en-US" w:eastAsia="en-GB"/>
              </w:rPr>
              <w:t>6</w:t>
            </w:r>
            <w:r>
              <w:rPr>
                <w:rFonts w:ascii="Calibri" w:hAnsi="Calibri" w:cs="Calibri"/>
                <w:color w:val="000000"/>
                <w:sz w:val="16"/>
                <w:szCs w:val="16"/>
                <w:lang w:eastAsia="en-GB"/>
              </w:rPr>
              <w:t>-</w:t>
            </w:r>
            <w:proofErr w:type="spellStart"/>
            <w:r>
              <w:rPr>
                <w:rFonts w:ascii="Calibri" w:hAnsi="Calibri" w:cs="Calibri"/>
                <w:color w:val="000000"/>
                <w:sz w:val="16"/>
                <w:szCs w:val="16"/>
                <w:lang w:eastAsia="en-GB"/>
              </w:rPr>
              <w:t>UEConTest</w:t>
            </w:r>
            <w:proofErr w:type="spellEnd"/>
          </w:p>
        </w:tc>
        <w:tc>
          <w:tcPr>
            <w:tcW w:w="508" w:type="pct"/>
            <w:tcBorders>
              <w:tl2br w:val="nil"/>
              <w:tr2bl w:val="nil"/>
            </w:tcBorders>
            <w:shd w:val="clear" w:color="auto" w:fill="auto"/>
          </w:tcPr>
          <w:p w14:paraId="55F3F68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8B" w14:textId="77777777">
        <w:trPr>
          <w:trHeight w:val="225"/>
        </w:trPr>
        <w:tc>
          <w:tcPr>
            <w:tcW w:w="410" w:type="pct"/>
            <w:vMerge/>
            <w:tcBorders>
              <w:tl2br w:val="nil"/>
              <w:tr2bl w:val="nil"/>
            </w:tcBorders>
            <w:shd w:val="clear" w:color="auto" w:fill="auto"/>
            <w:noWrap/>
          </w:tcPr>
          <w:p w14:paraId="55F3F686"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8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850062</w:t>
            </w:r>
          </w:p>
        </w:tc>
        <w:tc>
          <w:tcPr>
            <w:tcW w:w="2635" w:type="pct"/>
            <w:tcBorders>
              <w:tl2br w:val="nil"/>
              <w:tr2bl w:val="nil"/>
            </w:tcBorders>
            <w:shd w:val="clear" w:color="auto" w:fill="auto"/>
          </w:tcPr>
          <w:p w14:paraId="55F3F68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Test Aspects </w:t>
            </w:r>
            <w:proofErr w:type="gramStart"/>
            <w:r>
              <w:rPr>
                <w:rFonts w:ascii="Calibri" w:hAnsi="Calibri" w:cs="Calibri"/>
                <w:color w:val="000000"/>
                <w:sz w:val="16"/>
                <w:szCs w:val="16"/>
                <w:lang w:eastAsia="en-GB"/>
              </w:rPr>
              <w:t>-  New</w:t>
            </w:r>
            <w:proofErr w:type="gramEnd"/>
            <w:r>
              <w:rPr>
                <w:rFonts w:ascii="Calibri" w:hAnsi="Calibri" w:cs="Calibri"/>
                <w:color w:val="000000"/>
                <w:sz w:val="16"/>
                <w:szCs w:val="16"/>
                <w:lang w:eastAsia="en-GB"/>
              </w:rPr>
              <w:t xml:space="preserve"> Rel-16 NR bands and extension of existing NR bands</w:t>
            </w:r>
          </w:p>
        </w:tc>
        <w:tc>
          <w:tcPr>
            <w:tcW w:w="1050" w:type="pct"/>
            <w:tcBorders>
              <w:tl2br w:val="nil"/>
              <w:tr2bl w:val="nil"/>
            </w:tcBorders>
            <w:shd w:val="clear" w:color="auto" w:fill="auto"/>
          </w:tcPr>
          <w:p w14:paraId="55F3F68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NR_bands_BW_R16-UEConTest</w:t>
            </w:r>
          </w:p>
        </w:tc>
        <w:tc>
          <w:tcPr>
            <w:tcW w:w="508" w:type="pct"/>
            <w:tcBorders>
              <w:tl2br w:val="nil"/>
              <w:tr2bl w:val="nil"/>
            </w:tcBorders>
            <w:shd w:val="clear" w:color="auto" w:fill="auto"/>
          </w:tcPr>
          <w:p w14:paraId="55F3F68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rsidR="00131EBC" w14:paraId="55F3F691" w14:textId="77777777">
        <w:trPr>
          <w:trHeight w:val="225"/>
        </w:trPr>
        <w:tc>
          <w:tcPr>
            <w:tcW w:w="410" w:type="pct"/>
            <w:vMerge/>
            <w:tcBorders>
              <w:tl2br w:val="nil"/>
              <w:tr2bl w:val="nil"/>
            </w:tcBorders>
            <w:shd w:val="clear" w:color="auto" w:fill="auto"/>
            <w:noWrap/>
          </w:tcPr>
          <w:p w14:paraId="55F3F68C"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8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870061</w:t>
            </w:r>
          </w:p>
        </w:tc>
        <w:tc>
          <w:tcPr>
            <w:tcW w:w="2635" w:type="pct"/>
            <w:tcBorders>
              <w:tl2br w:val="nil"/>
              <w:tr2bl w:val="nil"/>
            </w:tcBorders>
            <w:shd w:val="clear" w:color="auto" w:fill="auto"/>
          </w:tcPr>
          <w:p w14:paraId="55F3F68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RF requirements for NR frequency range 1 (FR1)</w:t>
            </w:r>
          </w:p>
        </w:tc>
        <w:tc>
          <w:tcPr>
            <w:tcW w:w="1050" w:type="pct"/>
            <w:tcBorders>
              <w:tl2br w:val="nil"/>
              <w:tr2bl w:val="nil"/>
            </w:tcBorders>
            <w:shd w:val="clear" w:color="auto" w:fill="auto"/>
          </w:tcPr>
          <w:p w14:paraId="55F3F68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NR_RF_FR1-UEConTest</w:t>
            </w:r>
          </w:p>
        </w:tc>
        <w:tc>
          <w:tcPr>
            <w:tcW w:w="508" w:type="pct"/>
            <w:tcBorders>
              <w:tl2br w:val="nil"/>
              <w:tr2bl w:val="nil"/>
            </w:tcBorders>
            <w:shd w:val="clear" w:color="auto" w:fill="auto"/>
          </w:tcPr>
          <w:p w14:paraId="55F3F690"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97" w14:textId="77777777">
        <w:trPr>
          <w:trHeight w:val="90"/>
        </w:trPr>
        <w:tc>
          <w:tcPr>
            <w:tcW w:w="410" w:type="pct"/>
            <w:vMerge/>
            <w:tcBorders>
              <w:tl2br w:val="nil"/>
              <w:tr2bl w:val="nil"/>
            </w:tcBorders>
            <w:shd w:val="clear" w:color="auto" w:fill="auto"/>
            <w:noWrap/>
          </w:tcPr>
          <w:p w14:paraId="55F3F692"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9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910098</w:t>
            </w:r>
          </w:p>
        </w:tc>
        <w:tc>
          <w:tcPr>
            <w:tcW w:w="2635" w:type="pct"/>
            <w:tcBorders>
              <w:tl2br w:val="nil"/>
              <w:tr2bl w:val="nil"/>
            </w:tcBorders>
            <w:shd w:val="clear" w:color="auto" w:fill="auto"/>
          </w:tcPr>
          <w:p w14:paraId="55F3F69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NR RF requirement enhancements for frequency range 2 (FR2)</w:t>
            </w:r>
          </w:p>
        </w:tc>
        <w:tc>
          <w:tcPr>
            <w:tcW w:w="1050" w:type="pct"/>
            <w:tcBorders>
              <w:tl2br w:val="nil"/>
              <w:tr2bl w:val="nil"/>
            </w:tcBorders>
            <w:shd w:val="clear" w:color="auto" w:fill="auto"/>
          </w:tcPr>
          <w:p w14:paraId="55F3F69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NR_RF_FR2_req_enh-UEConTest</w:t>
            </w:r>
          </w:p>
        </w:tc>
        <w:tc>
          <w:tcPr>
            <w:tcW w:w="508" w:type="pct"/>
            <w:tcBorders>
              <w:tl2br w:val="nil"/>
              <w:tr2bl w:val="nil"/>
            </w:tcBorders>
            <w:shd w:val="clear" w:color="auto" w:fill="auto"/>
          </w:tcPr>
          <w:p w14:paraId="55F3F69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9D" w14:textId="77777777">
        <w:trPr>
          <w:trHeight w:val="225"/>
        </w:trPr>
        <w:tc>
          <w:tcPr>
            <w:tcW w:w="410" w:type="pct"/>
            <w:vMerge/>
            <w:tcBorders>
              <w:tl2br w:val="nil"/>
              <w:tr2bl w:val="nil"/>
            </w:tcBorders>
            <w:shd w:val="clear" w:color="auto" w:fill="auto"/>
            <w:noWrap/>
          </w:tcPr>
          <w:p w14:paraId="55F3F698"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99"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911004</w:t>
            </w:r>
          </w:p>
        </w:tc>
        <w:tc>
          <w:tcPr>
            <w:tcW w:w="2635" w:type="pct"/>
            <w:tcBorders>
              <w:tl2br w:val="nil"/>
              <w:tr2bl w:val="nil"/>
            </w:tcBorders>
            <w:shd w:val="clear" w:color="auto" w:fill="auto"/>
          </w:tcPr>
          <w:p w14:paraId="55F3F69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LTE-NR &amp; NR-NR Dual Connectivity and NR CA enhancements</w:t>
            </w:r>
          </w:p>
        </w:tc>
        <w:tc>
          <w:tcPr>
            <w:tcW w:w="1050" w:type="pct"/>
            <w:tcBorders>
              <w:tl2br w:val="nil"/>
              <w:tr2bl w:val="nil"/>
            </w:tcBorders>
            <w:shd w:val="clear" w:color="auto" w:fill="auto"/>
          </w:tcPr>
          <w:p w14:paraId="55F3F69B"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color w:val="000000"/>
                <w:sz w:val="16"/>
                <w:szCs w:val="16"/>
                <w:lang w:eastAsia="en-GB"/>
              </w:rPr>
              <w:t>LTE_NR_DC_CA_enh-UEConTest</w:t>
            </w:r>
            <w:proofErr w:type="spellEnd"/>
          </w:p>
        </w:tc>
        <w:tc>
          <w:tcPr>
            <w:tcW w:w="508" w:type="pct"/>
            <w:tcBorders>
              <w:tl2br w:val="nil"/>
              <w:tr2bl w:val="nil"/>
            </w:tcBorders>
            <w:shd w:val="clear" w:color="auto" w:fill="auto"/>
          </w:tcPr>
          <w:p w14:paraId="55F3F69C"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6A3" w14:textId="77777777">
        <w:trPr>
          <w:trHeight w:val="225"/>
        </w:trPr>
        <w:tc>
          <w:tcPr>
            <w:tcW w:w="410" w:type="pct"/>
            <w:vMerge/>
            <w:tcBorders>
              <w:tl2br w:val="nil"/>
              <w:tr2bl w:val="nil"/>
            </w:tcBorders>
            <w:shd w:val="clear" w:color="auto" w:fill="auto"/>
            <w:noWrap/>
          </w:tcPr>
          <w:p w14:paraId="55F3F69E"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9F"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920068</w:t>
            </w:r>
          </w:p>
        </w:tc>
        <w:tc>
          <w:tcPr>
            <w:tcW w:w="2635" w:type="pct"/>
            <w:tcBorders>
              <w:tl2br w:val="nil"/>
              <w:tr2bl w:val="nil"/>
            </w:tcBorders>
            <w:shd w:val="clear" w:color="auto" w:fill="auto"/>
          </w:tcPr>
          <w:p w14:paraId="55F3F6A0"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Test Aspects - 29 dBm UE Power Class for LTE Band 41 and NR Band n41</w:t>
            </w:r>
          </w:p>
        </w:tc>
        <w:tc>
          <w:tcPr>
            <w:tcW w:w="1050" w:type="pct"/>
            <w:tcBorders>
              <w:tl2br w:val="nil"/>
              <w:tr2bl w:val="nil"/>
            </w:tcBorders>
            <w:shd w:val="clear" w:color="auto" w:fill="auto"/>
          </w:tcPr>
          <w:p w14:paraId="55F3F6A1"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LTE_NR_B41_Bn41_PC29dBm-UEConTest</w:t>
            </w:r>
          </w:p>
        </w:tc>
        <w:tc>
          <w:tcPr>
            <w:tcW w:w="508" w:type="pct"/>
            <w:tcBorders>
              <w:tl2br w:val="nil"/>
              <w:tr2bl w:val="nil"/>
            </w:tcBorders>
            <w:shd w:val="clear" w:color="auto" w:fill="auto"/>
          </w:tcPr>
          <w:p w14:paraId="55F3F6A2" w14:textId="38791E9C"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Completed</w:t>
            </w:r>
          </w:p>
        </w:tc>
      </w:tr>
      <w:tr w:rsidR="00131EBC" w14:paraId="55F3F6A9" w14:textId="77777777">
        <w:trPr>
          <w:trHeight w:val="225"/>
        </w:trPr>
        <w:tc>
          <w:tcPr>
            <w:tcW w:w="410" w:type="pct"/>
            <w:vMerge/>
            <w:tcBorders>
              <w:tl2br w:val="nil"/>
              <w:tr2bl w:val="nil"/>
            </w:tcBorders>
            <w:shd w:val="clear" w:color="auto" w:fill="auto"/>
            <w:noWrap/>
          </w:tcPr>
          <w:p w14:paraId="55F3F6A4"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A5"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890044</w:t>
            </w:r>
          </w:p>
        </w:tc>
        <w:tc>
          <w:tcPr>
            <w:tcW w:w="2635" w:type="pct"/>
            <w:tcBorders>
              <w:tl2br w:val="nil"/>
              <w:tr2bl w:val="nil"/>
            </w:tcBorders>
            <w:shd w:val="clear" w:color="auto" w:fill="auto"/>
          </w:tcPr>
          <w:p w14:paraId="55F3F6A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UE Conformance Test Aspects - High power UE (power class 2) for EN-DC (1 LTE FDD band + 1 NR TDD band)</w:t>
            </w:r>
          </w:p>
        </w:tc>
        <w:tc>
          <w:tcPr>
            <w:tcW w:w="1050" w:type="pct"/>
            <w:tcBorders>
              <w:tl2br w:val="nil"/>
              <w:tr2bl w:val="nil"/>
            </w:tcBorders>
            <w:shd w:val="clear" w:color="auto" w:fill="auto"/>
          </w:tcPr>
          <w:p w14:paraId="55F3F6A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ENDC_UE_PC2_FDD_TDD-UEConTest</w:t>
            </w:r>
          </w:p>
        </w:tc>
        <w:tc>
          <w:tcPr>
            <w:tcW w:w="508" w:type="pct"/>
            <w:tcBorders>
              <w:tl2br w:val="nil"/>
              <w:tr2bl w:val="nil"/>
            </w:tcBorders>
            <w:shd w:val="clear" w:color="auto" w:fill="auto"/>
          </w:tcPr>
          <w:p w14:paraId="55F3F6A8"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Completed</w:t>
            </w:r>
          </w:p>
        </w:tc>
      </w:tr>
      <w:tr w:rsidR="00131EBC" w14:paraId="55F3F6AF" w14:textId="77777777">
        <w:trPr>
          <w:trHeight w:val="225"/>
        </w:trPr>
        <w:tc>
          <w:tcPr>
            <w:tcW w:w="410" w:type="pct"/>
            <w:vMerge/>
            <w:tcBorders>
              <w:tl2br w:val="nil"/>
              <w:tr2bl w:val="nil"/>
            </w:tcBorders>
            <w:shd w:val="clear" w:color="auto" w:fill="auto"/>
            <w:noWrap/>
          </w:tcPr>
          <w:p w14:paraId="55F3F6AA"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AB"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940091</w:t>
            </w:r>
          </w:p>
        </w:tc>
        <w:tc>
          <w:tcPr>
            <w:tcW w:w="2635" w:type="pct"/>
            <w:tcBorders>
              <w:tl2br w:val="nil"/>
              <w:tr2bl w:val="nil"/>
            </w:tcBorders>
            <w:shd w:val="clear" w:color="auto" w:fill="auto"/>
          </w:tcPr>
          <w:p w14:paraId="55F3F6AC"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UE Conformance Test Aspects - Common RF requirement configured output power for EN-DC with 3 uplink CC and 2 different bands (2CC LTE, 1CC NR FR1)</w:t>
            </w:r>
          </w:p>
        </w:tc>
        <w:tc>
          <w:tcPr>
            <w:tcW w:w="1050" w:type="pct"/>
            <w:tcBorders>
              <w:tl2br w:val="nil"/>
              <w:tr2bl w:val="nil"/>
            </w:tcBorders>
            <w:shd w:val="clear" w:color="auto" w:fill="auto"/>
          </w:tcPr>
          <w:p w14:paraId="55F3F6A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DC_Pcmax_3UL_CC-UEConTest</w:t>
            </w:r>
          </w:p>
        </w:tc>
        <w:tc>
          <w:tcPr>
            <w:tcW w:w="508" w:type="pct"/>
            <w:tcBorders>
              <w:tl2br w:val="nil"/>
              <w:tr2bl w:val="nil"/>
            </w:tcBorders>
            <w:shd w:val="clear" w:color="auto" w:fill="auto"/>
          </w:tcPr>
          <w:p w14:paraId="55F3F6AE"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6B5" w14:textId="77777777">
        <w:trPr>
          <w:trHeight w:val="225"/>
        </w:trPr>
        <w:tc>
          <w:tcPr>
            <w:tcW w:w="410" w:type="pct"/>
            <w:vMerge w:val="restart"/>
            <w:tcBorders>
              <w:tl2br w:val="nil"/>
              <w:tr2bl w:val="nil"/>
            </w:tcBorders>
            <w:shd w:val="clear" w:color="auto" w:fill="auto"/>
            <w:noWrap/>
          </w:tcPr>
          <w:p w14:paraId="55F3F6B0"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95" w:type="pct"/>
            <w:tcBorders>
              <w:tl2br w:val="nil"/>
              <w:tr2bl w:val="nil"/>
            </w:tcBorders>
            <w:shd w:val="clear" w:color="auto" w:fill="auto"/>
          </w:tcPr>
          <w:p w14:paraId="55F3F6B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900056</w:t>
            </w:r>
          </w:p>
        </w:tc>
        <w:tc>
          <w:tcPr>
            <w:tcW w:w="2635" w:type="pct"/>
            <w:tcBorders>
              <w:tl2br w:val="nil"/>
              <w:tr2bl w:val="nil"/>
            </w:tcBorders>
            <w:shd w:val="clear" w:color="auto" w:fill="auto"/>
          </w:tcPr>
          <w:p w14:paraId="55F3F6B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NR CA and DC; and NR and LTE DC Configurations</w:t>
            </w:r>
          </w:p>
        </w:tc>
        <w:tc>
          <w:tcPr>
            <w:tcW w:w="1050" w:type="pct"/>
            <w:tcBorders>
              <w:tl2br w:val="nil"/>
              <w:tr2bl w:val="nil"/>
            </w:tcBorders>
            <w:shd w:val="clear" w:color="auto" w:fill="auto"/>
          </w:tcPr>
          <w:p w14:paraId="55F3F6B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NR_CADC_NR_LTE_DC_R17-UEConTest</w:t>
            </w:r>
          </w:p>
        </w:tc>
        <w:tc>
          <w:tcPr>
            <w:tcW w:w="508" w:type="pct"/>
            <w:tcBorders>
              <w:tl2br w:val="nil"/>
              <w:tr2bl w:val="nil"/>
            </w:tcBorders>
            <w:shd w:val="clear" w:color="auto" w:fill="auto"/>
          </w:tcPr>
          <w:p w14:paraId="55F3F6B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BB" w14:textId="77777777">
        <w:trPr>
          <w:trHeight w:val="225"/>
        </w:trPr>
        <w:tc>
          <w:tcPr>
            <w:tcW w:w="410" w:type="pct"/>
            <w:vMerge/>
            <w:tcBorders>
              <w:tl2br w:val="nil"/>
              <w:tr2bl w:val="nil"/>
            </w:tcBorders>
            <w:shd w:val="clear" w:color="auto" w:fill="auto"/>
            <w:noWrap/>
          </w:tcPr>
          <w:p w14:paraId="55F3F6B6"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B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900055</w:t>
            </w:r>
          </w:p>
        </w:tc>
        <w:tc>
          <w:tcPr>
            <w:tcW w:w="2635" w:type="pct"/>
            <w:tcBorders>
              <w:tl2br w:val="nil"/>
              <w:tr2bl w:val="nil"/>
            </w:tcBorders>
            <w:shd w:val="clear" w:color="auto" w:fill="auto"/>
          </w:tcPr>
          <w:p w14:paraId="55F3F6B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New Rel-17 NR licensed bands and extension of existing NR bands</w:t>
            </w:r>
          </w:p>
        </w:tc>
        <w:tc>
          <w:tcPr>
            <w:tcW w:w="1050" w:type="pct"/>
            <w:tcBorders>
              <w:tl2br w:val="nil"/>
              <w:tr2bl w:val="nil"/>
            </w:tcBorders>
            <w:shd w:val="clear" w:color="auto" w:fill="auto"/>
          </w:tcPr>
          <w:p w14:paraId="55F3F6B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NR_lic_bands_BW_R17-UEConTest</w:t>
            </w:r>
          </w:p>
        </w:tc>
        <w:tc>
          <w:tcPr>
            <w:tcW w:w="508" w:type="pct"/>
            <w:tcBorders>
              <w:tl2br w:val="nil"/>
              <w:tr2bl w:val="nil"/>
            </w:tcBorders>
            <w:shd w:val="clear" w:color="auto" w:fill="auto"/>
          </w:tcPr>
          <w:p w14:paraId="55F3F6B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rsidR="00131EBC" w14:paraId="55F3F6C1" w14:textId="77777777">
        <w:trPr>
          <w:trHeight w:val="225"/>
        </w:trPr>
        <w:tc>
          <w:tcPr>
            <w:tcW w:w="410" w:type="pct"/>
            <w:vMerge/>
            <w:tcBorders>
              <w:tl2br w:val="nil"/>
              <w:tr2bl w:val="nil"/>
            </w:tcBorders>
            <w:shd w:val="clear" w:color="auto" w:fill="auto"/>
            <w:noWrap/>
          </w:tcPr>
          <w:p w14:paraId="55F3F6BC"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B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2635" w:type="pct"/>
            <w:tcBorders>
              <w:tl2br w:val="nil"/>
              <w:tr2bl w:val="nil"/>
            </w:tcBorders>
            <w:shd w:val="clear" w:color="auto" w:fill="auto"/>
          </w:tcPr>
          <w:p w14:paraId="55F3F6B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50" w:type="pct"/>
            <w:tcBorders>
              <w:tl2br w:val="nil"/>
              <w:tr2bl w:val="nil"/>
            </w:tcBorders>
            <w:shd w:val="clear" w:color="auto" w:fill="auto"/>
          </w:tcPr>
          <w:p w14:paraId="55F3F6B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c>
          <w:tcPr>
            <w:tcW w:w="508" w:type="pct"/>
            <w:tcBorders>
              <w:tl2br w:val="nil"/>
              <w:tr2bl w:val="nil"/>
            </w:tcBorders>
            <w:shd w:val="clear" w:color="auto" w:fill="auto"/>
          </w:tcPr>
          <w:p w14:paraId="55F3F6C0"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C7" w14:textId="77777777">
        <w:trPr>
          <w:trHeight w:val="225"/>
        </w:trPr>
        <w:tc>
          <w:tcPr>
            <w:tcW w:w="410" w:type="pct"/>
            <w:vMerge/>
            <w:tcBorders>
              <w:tl2br w:val="nil"/>
              <w:tr2bl w:val="nil"/>
            </w:tcBorders>
            <w:shd w:val="clear" w:color="auto" w:fill="auto"/>
            <w:noWrap/>
          </w:tcPr>
          <w:p w14:paraId="55F3F6C2"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C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920065</w:t>
            </w:r>
          </w:p>
        </w:tc>
        <w:tc>
          <w:tcPr>
            <w:tcW w:w="2635" w:type="pct"/>
            <w:tcBorders>
              <w:tl2br w:val="nil"/>
              <w:tr2bl w:val="nil"/>
            </w:tcBorders>
            <w:shd w:val="clear" w:color="auto" w:fill="auto"/>
          </w:tcPr>
          <w:p w14:paraId="55F3F6C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50" w:type="pct"/>
            <w:tcBorders>
              <w:tl2br w:val="nil"/>
              <w:tr2bl w:val="nil"/>
            </w:tcBorders>
            <w:shd w:val="clear" w:color="auto" w:fill="auto"/>
          </w:tcPr>
          <w:p w14:paraId="55F3F6C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NR_SAR_PC2_interB_SUL_2BUL-UEConTest</w:t>
            </w:r>
          </w:p>
        </w:tc>
        <w:tc>
          <w:tcPr>
            <w:tcW w:w="508" w:type="pct"/>
            <w:tcBorders>
              <w:tl2br w:val="nil"/>
              <w:tr2bl w:val="nil"/>
            </w:tcBorders>
            <w:shd w:val="clear" w:color="auto" w:fill="auto"/>
          </w:tcPr>
          <w:p w14:paraId="55F3F6C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Completed</w:t>
            </w:r>
          </w:p>
        </w:tc>
      </w:tr>
      <w:tr w:rsidR="00131EBC" w14:paraId="55F3F6CD" w14:textId="77777777">
        <w:trPr>
          <w:trHeight w:val="225"/>
        </w:trPr>
        <w:tc>
          <w:tcPr>
            <w:tcW w:w="410" w:type="pct"/>
            <w:vMerge/>
            <w:tcBorders>
              <w:tl2br w:val="nil"/>
              <w:tr2bl w:val="nil"/>
            </w:tcBorders>
            <w:shd w:val="clear" w:color="auto" w:fill="auto"/>
            <w:noWrap/>
          </w:tcPr>
          <w:p w14:paraId="55F3F6C8"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C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920066</w:t>
            </w:r>
          </w:p>
        </w:tc>
        <w:tc>
          <w:tcPr>
            <w:tcW w:w="2635" w:type="pct"/>
            <w:tcBorders>
              <w:tl2br w:val="nil"/>
              <w:tr2bl w:val="nil"/>
            </w:tcBorders>
            <w:shd w:val="clear" w:color="auto" w:fill="auto"/>
          </w:tcPr>
          <w:p w14:paraId="55F3F6C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50" w:type="pct"/>
            <w:tcBorders>
              <w:tl2br w:val="nil"/>
              <w:tr2bl w:val="nil"/>
            </w:tcBorders>
            <w:shd w:val="clear" w:color="auto" w:fill="auto"/>
          </w:tcPr>
          <w:p w14:paraId="55F3F6CB"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c>
          <w:tcPr>
            <w:tcW w:w="508" w:type="pct"/>
            <w:tcBorders>
              <w:tl2br w:val="nil"/>
              <w:tr2bl w:val="nil"/>
            </w:tcBorders>
            <w:shd w:val="clear" w:color="auto" w:fill="auto"/>
          </w:tcPr>
          <w:p w14:paraId="55F3F6C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D3" w14:textId="77777777">
        <w:trPr>
          <w:trHeight w:val="225"/>
        </w:trPr>
        <w:tc>
          <w:tcPr>
            <w:tcW w:w="410" w:type="pct"/>
            <w:vMerge/>
            <w:tcBorders>
              <w:tl2br w:val="nil"/>
              <w:tr2bl w:val="nil"/>
            </w:tcBorders>
            <w:shd w:val="clear" w:color="auto" w:fill="auto"/>
            <w:noWrap/>
          </w:tcPr>
          <w:p w14:paraId="55F3F6CE"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C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930051</w:t>
            </w:r>
          </w:p>
        </w:tc>
        <w:tc>
          <w:tcPr>
            <w:tcW w:w="2635" w:type="pct"/>
            <w:tcBorders>
              <w:tl2br w:val="nil"/>
              <w:tr2bl w:val="nil"/>
            </w:tcBorders>
            <w:shd w:val="clear" w:color="auto" w:fill="auto"/>
          </w:tcPr>
          <w:p w14:paraId="55F3F6D0"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50" w:type="pct"/>
            <w:tcBorders>
              <w:tl2br w:val="nil"/>
              <w:tr2bl w:val="nil"/>
            </w:tcBorders>
            <w:shd w:val="clear" w:color="auto" w:fill="auto"/>
          </w:tcPr>
          <w:p w14:paraId="55F3F6D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c>
          <w:tcPr>
            <w:tcW w:w="508" w:type="pct"/>
            <w:tcBorders>
              <w:tl2br w:val="nil"/>
              <w:tr2bl w:val="nil"/>
            </w:tcBorders>
            <w:shd w:val="clear" w:color="auto" w:fill="auto"/>
          </w:tcPr>
          <w:p w14:paraId="55F3F6D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rsidR="00131EBC" w14:paraId="55F3F6D9" w14:textId="77777777">
        <w:trPr>
          <w:trHeight w:val="225"/>
        </w:trPr>
        <w:tc>
          <w:tcPr>
            <w:tcW w:w="410" w:type="pct"/>
            <w:vMerge/>
            <w:tcBorders>
              <w:tl2br w:val="nil"/>
              <w:tr2bl w:val="nil"/>
            </w:tcBorders>
            <w:shd w:val="clear" w:color="auto" w:fill="auto"/>
            <w:noWrap/>
          </w:tcPr>
          <w:p w14:paraId="55F3F6D4"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D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930052</w:t>
            </w:r>
          </w:p>
        </w:tc>
        <w:tc>
          <w:tcPr>
            <w:tcW w:w="2635" w:type="pct"/>
            <w:tcBorders>
              <w:tl2br w:val="nil"/>
              <w:tr2bl w:val="nil"/>
            </w:tcBorders>
            <w:shd w:val="clear" w:color="auto" w:fill="auto"/>
          </w:tcPr>
          <w:p w14:paraId="55F3F6D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1.5) for NR band n79</w:t>
            </w:r>
          </w:p>
        </w:tc>
        <w:tc>
          <w:tcPr>
            <w:tcW w:w="1050" w:type="pct"/>
            <w:tcBorders>
              <w:tl2br w:val="nil"/>
              <w:tr2bl w:val="nil"/>
            </w:tcBorders>
            <w:shd w:val="clear" w:color="auto" w:fill="auto"/>
          </w:tcPr>
          <w:p w14:paraId="55F3F6D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NR_UE_PC1_5_n79-UEConTest</w:t>
            </w:r>
          </w:p>
        </w:tc>
        <w:tc>
          <w:tcPr>
            <w:tcW w:w="508" w:type="pct"/>
            <w:tcBorders>
              <w:tl2br w:val="nil"/>
              <w:tr2bl w:val="nil"/>
            </w:tcBorders>
            <w:shd w:val="clear" w:color="auto" w:fill="auto"/>
          </w:tcPr>
          <w:p w14:paraId="55F3F6D8" w14:textId="199822C3"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Completed</w:t>
            </w:r>
          </w:p>
        </w:tc>
      </w:tr>
      <w:tr w:rsidR="00131EBC" w14:paraId="55F3F6DF" w14:textId="77777777">
        <w:trPr>
          <w:trHeight w:val="225"/>
        </w:trPr>
        <w:tc>
          <w:tcPr>
            <w:tcW w:w="410" w:type="pct"/>
            <w:vMerge/>
            <w:tcBorders>
              <w:tl2br w:val="nil"/>
              <w:tr2bl w:val="nil"/>
            </w:tcBorders>
            <w:shd w:val="clear" w:color="auto" w:fill="auto"/>
            <w:noWrap/>
          </w:tcPr>
          <w:p w14:paraId="55F3F6DA"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DB"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930053</w:t>
            </w:r>
          </w:p>
        </w:tc>
        <w:tc>
          <w:tcPr>
            <w:tcW w:w="2635" w:type="pct"/>
            <w:tcBorders>
              <w:tl2br w:val="nil"/>
              <w:tr2bl w:val="nil"/>
            </w:tcBorders>
            <w:shd w:val="clear" w:color="auto" w:fill="auto"/>
          </w:tcPr>
          <w:p w14:paraId="55F3F6D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NR band n34</w:t>
            </w:r>
          </w:p>
        </w:tc>
        <w:tc>
          <w:tcPr>
            <w:tcW w:w="1050" w:type="pct"/>
            <w:tcBorders>
              <w:tl2br w:val="nil"/>
              <w:tr2bl w:val="nil"/>
            </w:tcBorders>
            <w:shd w:val="clear" w:color="auto" w:fill="auto"/>
          </w:tcPr>
          <w:p w14:paraId="55F3F6D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NR_UE_PC2_n34-UEConTest</w:t>
            </w:r>
          </w:p>
        </w:tc>
        <w:tc>
          <w:tcPr>
            <w:tcW w:w="508" w:type="pct"/>
            <w:tcBorders>
              <w:tl2br w:val="nil"/>
              <w:tr2bl w:val="nil"/>
            </w:tcBorders>
            <w:shd w:val="clear" w:color="auto" w:fill="auto"/>
          </w:tcPr>
          <w:p w14:paraId="55F3F6D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Completed</w:t>
            </w:r>
          </w:p>
        </w:tc>
      </w:tr>
      <w:tr w:rsidR="00131EBC" w14:paraId="55F3F6E5" w14:textId="77777777">
        <w:trPr>
          <w:trHeight w:val="225"/>
        </w:trPr>
        <w:tc>
          <w:tcPr>
            <w:tcW w:w="410" w:type="pct"/>
            <w:vMerge/>
            <w:tcBorders>
              <w:tl2br w:val="nil"/>
              <w:tr2bl w:val="nil"/>
            </w:tcBorders>
            <w:shd w:val="clear" w:color="auto" w:fill="auto"/>
            <w:noWrap/>
          </w:tcPr>
          <w:p w14:paraId="55F3F6E0"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E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930054</w:t>
            </w:r>
          </w:p>
        </w:tc>
        <w:tc>
          <w:tcPr>
            <w:tcW w:w="2635" w:type="pct"/>
            <w:tcBorders>
              <w:tl2br w:val="nil"/>
              <w:tr2bl w:val="nil"/>
            </w:tcBorders>
            <w:shd w:val="clear" w:color="auto" w:fill="auto"/>
          </w:tcPr>
          <w:p w14:paraId="55F3F6E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NR band n39</w:t>
            </w:r>
          </w:p>
        </w:tc>
        <w:tc>
          <w:tcPr>
            <w:tcW w:w="1050" w:type="pct"/>
            <w:tcBorders>
              <w:tl2br w:val="nil"/>
              <w:tr2bl w:val="nil"/>
            </w:tcBorders>
            <w:shd w:val="clear" w:color="auto" w:fill="auto"/>
          </w:tcPr>
          <w:p w14:paraId="55F3F6E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NR_UE_PC2_n39-UEConTest</w:t>
            </w:r>
          </w:p>
        </w:tc>
        <w:tc>
          <w:tcPr>
            <w:tcW w:w="508" w:type="pct"/>
            <w:tcBorders>
              <w:tl2br w:val="nil"/>
              <w:tr2bl w:val="nil"/>
            </w:tcBorders>
            <w:shd w:val="clear" w:color="auto" w:fill="auto"/>
          </w:tcPr>
          <w:p w14:paraId="55F3F6E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rsidR="00131EBC" w14:paraId="55F3F6EB" w14:textId="77777777">
        <w:trPr>
          <w:trHeight w:val="225"/>
        </w:trPr>
        <w:tc>
          <w:tcPr>
            <w:tcW w:w="410" w:type="pct"/>
            <w:vMerge/>
            <w:tcBorders>
              <w:tl2br w:val="nil"/>
              <w:tr2bl w:val="nil"/>
            </w:tcBorders>
            <w:shd w:val="clear" w:color="auto" w:fill="auto"/>
            <w:noWrap/>
          </w:tcPr>
          <w:p w14:paraId="55F3F6E6"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E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930055</w:t>
            </w:r>
          </w:p>
        </w:tc>
        <w:tc>
          <w:tcPr>
            <w:tcW w:w="2635" w:type="pct"/>
            <w:tcBorders>
              <w:tl2br w:val="nil"/>
              <w:tr2bl w:val="nil"/>
            </w:tcBorders>
            <w:shd w:val="clear" w:color="auto" w:fill="auto"/>
          </w:tcPr>
          <w:p w14:paraId="55F3F6E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High-power UE (power class 1.5) operation in NR bands n77 and n78</w:t>
            </w:r>
          </w:p>
        </w:tc>
        <w:tc>
          <w:tcPr>
            <w:tcW w:w="1050" w:type="pct"/>
            <w:tcBorders>
              <w:tl2br w:val="nil"/>
              <w:tr2bl w:val="nil"/>
            </w:tcBorders>
            <w:shd w:val="clear" w:color="auto" w:fill="auto"/>
          </w:tcPr>
          <w:p w14:paraId="55F3F6E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HPUE_PC1_5_n77_n78-UEConTest</w:t>
            </w:r>
          </w:p>
        </w:tc>
        <w:tc>
          <w:tcPr>
            <w:tcW w:w="508" w:type="pct"/>
            <w:tcBorders>
              <w:tl2br w:val="nil"/>
              <w:tr2bl w:val="nil"/>
            </w:tcBorders>
            <w:shd w:val="clear" w:color="auto" w:fill="auto"/>
          </w:tcPr>
          <w:p w14:paraId="55F3F6E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Completed</w:t>
            </w:r>
          </w:p>
        </w:tc>
      </w:tr>
      <w:tr w:rsidR="00131EBC" w14:paraId="55F3F6F1" w14:textId="77777777">
        <w:trPr>
          <w:trHeight w:val="225"/>
        </w:trPr>
        <w:tc>
          <w:tcPr>
            <w:tcW w:w="410" w:type="pct"/>
            <w:vMerge/>
            <w:tcBorders>
              <w:tl2br w:val="nil"/>
              <w:tr2bl w:val="nil"/>
            </w:tcBorders>
            <w:shd w:val="clear" w:color="auto" w:fill="auto"/>
            <w:noWrap/>
          </w:tcPr>
          <w:p w14:paraId="55F3F6EC"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ED"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940092</w:t>
            </w:r>
          </w:p>
        </w:tc>
        <w:tc>
          <w:tcPr>
            <w:tcW w:w="2635" w:type="pct"/>
            <w:tcBorders>
              <w:tl2br w:val="nil"/>
              <w:tr2bl w:val="nil"/>
            </w:tcBorders>
            <w:shd w:val="clear" w:color="auto" w:fill="auto"/>
          </w:tcPr>
          <w:p w14:paraId="55F3F6EE"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UE RF requirements for Transparent Tx Diversity (</w:t>
            </w:r>
            <w:proofErr w:type="spellStart"/>
            <w:r>
              <w:rPr>
                <w:rFonts w:ascii="Calibri" w:hAnsi="Calibri" w:cs="Calibri" w:hint="eastAsia"/>
                <w:color w:val="000000"/>
                <w:sz w:val="16"/>
                <w:szCs w:val="16"/>
                <w:lang w:eastAsia="en-GB"/>
              </w:rPr>
              <w:t>TxD</w:t>
            </w:r>
            <w:proofErr w:type="spellEnd"/>
            <w:r>
              <w:rPr>
                <w:rFonts w:ascii="Calibri" w:hAnsi="Calibri" w:cs="Calibri" w:hint="eastAsia"/>
                <w:color w:val="000000"/>
                <w:sz w:val="16"/>
                <w:szCs w:val="16"/>
                <w:lang w:eastAsia="en-GB"/>
              </w:rPr>
              <w:t>) for NR</w:t>
            </w:r>
          </w:p>
        </w:tc>
        <w:tc>
          <w:tcPr>
            <w:tcW w:w="1050" w:type="pct"/>
            <w:tcBorders>
              <w:tl2br w:val="nil"/>
              <w:tr2bl w:val="nil"/>
            </w:tcBorders>
            <w:shd w:val="clear" w:color="auto" w:fill="auto"/>
          </w:tcPr>
          <w:p w14:paraId="55F3F6EF" w14:textId="77777777" w:rsidR="00131EBC" w:rsidRDefault="00000000">
            <w:pPr>
              <w:spacing w:after="0"/>
              <w:rPr>
                <w:rFonts w:ascii="Calibri" w:hAnsi="Calibri" w:cs="Calibri"/>
                <w:color w:val="000000"/>
                <w:sz w:val="16"/>
                <w:szCs w:val="16"/>
                <w:lang w:eastAsia="en-GB"/>
              </w:rPr>
            </w:pPr>
            <w:hyperlink r:id="rId11" w:tgtFrame="_blank" w:history="1">
              <w:r w:rsidR="00894953">
                <w:rPr>
                  <w:rFonts w:ascii="Calibri" w:hAnsi="Calibri" w:cs="Calibri"/>
                  <w:color w:val="000000"/>
                  <w:sz w:val="16"/>
                  <w:szCs w:val="16"/>
                  <w:lang w:val="en-US" w:eastAsia="en-GB"/>
                </w:rPr>
                <w:t>NR_RF_TxD-UEConTest</w:t>
              </w:r>
            </w:hyperlink>
          </w:p>
        </w:tc>
        <w:tc>
          <w:tcPr>
            <w:tcW w:w="508" w:type="pct"/>
            <w:tcBorders>
              <w:tl2br w:val="nil"/>
              <w:tr2bl w:val="nil"/>
            </w:tcBorders>
            <w:shd w:val="clear" w:color="auto" w:fill="auto"/>
          </w:tcPr>
          <w:p w14:paraId="55F3F6F0"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6F8" w14:textId="77777777">
        <w:trPr>
          <w:trHeight w:val="225"/>
        </w:trPr>
        <w:tc>
          <w:tcPr>
            <w:tcW w:w="410" w:type="pct"/>
            <w:vMerge/>
            <w:tcBorders>
              <w:tl2br w:val="nil"/>
              <w:tr2bl w:val="nil"/>
            </w:tcBorders>
            <w:shd w:val="clear" w:color="auto" w:fill="auto"/>
            <w:noWrap/>
          </w:tcPr>
          <w:p w14:paraId="55F3F6F2"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F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960070</w:t>
            </w:r>
          </w:p>
        </w:tc>
        <w:tc>
          <w:tcPr>
            <w:tcW w:w="2635" w:type="pct"/>
            <w:tcBorders>
              <w:tl2br w:val="nil"/>
              <w:tr2bl w:val="nil"/>
            </w:tcBorders>
            <w:shd w:val="clear" w:color="auto" w:fill="auto"/>
          </w:tcPr>
          <w:p w14:paraId="55F3F6F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one NR FDD band</w:t>
            </w:r>
          </w:p>
          <w:p w14:paraId="55F3F6F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Remark: n1 and n3</w:t>
            </w:r>
          </w:p>
        </w:tc>
        <w:tc>
          <w:tcPr>
            <w:tcW w:w="1050" w:type="pct"/>
            <w:tcBorders>
              <w:tl2br w:val="nil"/>
              <w:tr2bl w:val="nil"/>
            </w:tcBorders>
            <w:shd w:val="clear" w:color="auto" w:fill="auto"/>
          </w:tcPr>
          <w:p w14:paraId="55F3F6F6"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NR_PC2_UE_FDD-UEConTest</w:t>
            </w:r>
          </w:p>
        </w:tc>
        <w:tc>
          <w:tcPr>
            <w:tcW w:w="508" w:type="pct"/>
            <w:tcBorders>
              <w:tl2br w:val="nil"/>
              <w:tr2bl w:val="nil"/>
            </w:tcBorders>
            <w:shd w:val="clear" w:color="auto" w:fill="auto"/>
          </w:tcPr>
          <w:p w14:paraId="55F3F6F7" w14:textId="7C7A4F61"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Completed</w:t>
            </w:r>
          </w:p>
        </w:tc>
      </w:tr>
      <w:tr w:rsidR="00131EBC" w14:paraId="55F3F6FE" w14:textId="77777777">
        <w:trPr>
          <w:trHeight w:val="370"/>
        </w:trPr>
        <w:tc>
          <w:tcPr>
            <w:tcW w:w="410" w:type="pct"/>
            <w:vMerge/>
            <w:tcBorders>
              <w:tl2br w:val="nil"/>
              <w:tr2bl w:val="nil"/>
            </w:tcBorders>
            <w:shd w:val="clear" w:color="auto" w:fill="auto"/>
            <w:noWrap/>
          </w:tcPr>
          <w:p w14:paraId="55F3F6F9"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6FA"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960071</w:t>
            </w:r>
          </w:p>
        </w:tc>
        <w:tc>
          <w:tcPr>
            <w:tcW w:w="2635" w:type="pct"/>
            <w:tcBorders>
              <w:tl2br w:val="nil"/>
              <w:tr2bl w:val="nil"/>
            </w:tcBorders>
            <w:shd w:val="clear" w:color="auto" w:fill="auto"/>
          </w:tcPr>
          <w:p w14:paraId="55F3F6F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- 4Rx support for NR band n8</w:t>
            </w:r>
          </w:p>
        </w:tc>
        <w:tc>
          <w:tcPr>
            <w:tcW w:w="1050" w:type="pct"/>
            <w:tcBorders>
              <w:tl2br w:val="nil"/>
              <w:tr2bl w:val="nil"/>
            </w:tcBorders>
            <w:shd w:val="clear" w:color="auto" w:fill="auto"/>
          </w:tcPr>
          <w:p w14:paraId="55F3F6F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NR_4Rx_Bn8_FWA-UEConTest</w:t>
            </w:r>
          </w:p>
        </w:tc>
        <w:tc>
          <w:tcPr>
            <w:tcW w:w="508" w:type="pct"/>
            <w:tcBorders>
              <w:tl2br w:val="nil"/>
              <w:tr2bl w:val="nil"/>
            </w:tcBorders>
            <w:shd w:val="clear" w:color="auto" w:fill="auto"/>
          </w:tcPr>
          <w:p w14:paraId="55F3F6FD"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Completed</w:t>
            </w:r>
          </w:p>
        </w:tc>
      </w:tr>
      <w:tr w:rsidR="00131EBC" w14:paraId="55F3F704" w14:textId="77777777">
        <w:trPr>
          <w:trHeight w:val="225"/>
        </w:trPr>
        <w:tc>
          <w:tcPr>
            <w:tcW w:w="410" w:type="pct"/>
            <w:vMerge/>
            <w:tcBorders>
              <w:tl2br w:val="nil"/>
              <w:tr2bl w:val="nil"/>
            </w:tcBorders>
            <w:shd w:val="clear" w:color="auto" w:fill="auto"/>
            <w:noWrap/>
          </w:tcPr>
          <w:p w14:paraId="55F3F6FF"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0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960073</w:t>
            </w:r>
          </w:p>
        </w:tc>
        <w:tc>
          <w:tcPr>
            <w:tcW w:w="2635" w:type="pct"/>
            <w:tcBorders>
              <w:tl2br w:val="nil"/>
              <w:tr2bl w:val="nil"/>
            </w:tcBorders>
            <w:shd w:val="clear" w:color="auto" w:fill="auto"/>
          </w:tcPr>
          <w:p w14:paraId="55F3F701"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Introduction of DL 1024QAM for NR frequency range 1 (FR1)</w:t>
            </w:r>
          </w:p>
        </w:tc>
        <w:tc>
          <w:tcPr>
            <w:tcW w:w="1050" w:type="pct"/>
            <w:tcBorders>
              <w:tl2br w:val="nil"/>
              <w:tr2bl w:val="nil"/>
            </w:tcBorders>
            <w:shd w:val="clear" w:color="auto" w:fill="auto"/>
          </w:tcPr>
          <w:p w14:paraId="55F3F702"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NR_DL1024QAM_FR1-UEConTest</w:t>
            </w:r>
          </w:p>
        </w:tc>
        <w:tc>
          <w:tcPr>
            <w:tcW w:w="508" w:type="pct"/>
            <w:tcBorders>
              <w:tl2br w:val="nil"/>
              <w:tr2bl w:val="nil"/>
            </w:tcBorders>
            <w:shd w:val="clear" w:color="auto" w:fill="auto"/>
          </w:tcPr>
          <w:p w14:paraId="55F3F703"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0B" w14:textId="77777777">
        <w:trPr>
          <w:trHeight w:val="225"/>
        </w:trPr>
        <w:tc>
          <w:tcPr>
            <w:tcW w:w="410" w:type="pct"/>
            <w:vMerge/>
            <w:tcBorders>
              <w:tl2br w:val="nil"/>
              <w:tr2bl w:val="nil"/>
            </w:tcBorders>
            <w:shd w:val="clear" w:color="auto" w:fill="auto"/>
            <w:noWrap/>
          </w:tcPr>
          <w:p w14:paraId="55F3F705"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06"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960074</w:t>
            </w:r>
          </w:p>
        </w:tc>
        <w:tc>
          <w:tcPr>
            <w:tcW w:w="2635" w:type="pct"/>
            <w:tcBorders>
              <w:tl2br w:val="nil"/>
              <w:tr2bl w:val="nil"/>
            </w:tcBorders>
            <w:shd w:val="clear" w:color="auto" w:fill="auto"/>
          </w:tcPr>
          <w:p w14:paraId="55F3F707"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Solutions for NR to support non-terrestrial networks (NTN)</w:t>
            </w:r>
          </w:p>
          <w:p w14:paraId="55F3F708"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Remark: n</w:t>
            </w:r>
            <w:r>
              <w:rPr>
                <w:rFonts w:ascii="Calibri" w:hAnsi="Calibri" w:cs="Calibri"/>
                <w:color w:val="000000"/>
                <w:sz w:val="16"/>
                <w:szCs w:val="16"/>
                <w:lang w:val="en-US" w:eastAsia="en-GB"/>
              </w:rPr>
              <w:t>255</w:t>
            </w:r>
            <w:r>
              <w:rPr>
                <w:rFonts w:ascii="Calibri" w:hAnsi="Calibri" w:cs="Calibri"/>
                <w:color w:val="000000"/>
                <w:sz w:val="16"/>
                <w:szCs w:val="16"/>
                <w:lang w:eastAsia="en-GB"/>
              </w:rPr>
              <w:t xml:space="preserve"> and n</w:t>
            </w:r>
            <w:r>
              <w:rPr>
                <w:rFonts w:ascii="Calibri" w:hAnsi="Calibri" w:cs="Calibri"/>
                <w:color w:val="000000"/>
                <w:sz w:val="16"/>
                <w:szCs w:val="16"/>
                <w:lang w:val="en-US" w:eastAsia="en-GB"/>
              </w:rPr>
              <w:t>256</w:t>
            </w:r>
          </w:p>
        </w:tc>
        <w:tc>
          <w:tcPr>
            <w:tcW w:w="1050" w:type="pct"/>
            <w:tcBorders>
              <w:tl2br w:val="nil"/>
              <w:tr2bl w:val="nil"/>
            </w:tcBorders>
            <w:shd w:val="clear" w:color="auto" w:fill="auto"/>
          </w:tcPr>
          <w:p w14:paraId="55F3F709"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hint="eastAsia"/>
                <w:color w:val="000000"/>
                <w:sz w:val="16"/>
                <w:szCs w:val="16"/>
                <w:lang w:eastAsia="en-GB"/>
              </w:rPr>
              <w:t>NR_NTN_solutions_plus_CT-UEConTest</w:t>
            </w:r>
            <w:proofErr w:type="spellEnd"/>
          </w:p>
        </w:tc>
        <w:tc>
          <w:tcPr>
            <w:tcW w:w="508" w:type="pct"/>
            <w:tcBorders>
              <w:tl2br w:val="nil"/>
              <w:tr2bl w:val="nil"/>
            </w:tcBorders>
            <w:shd w:val="clear" w:color="auto" w:fill="auto"/>
          </w:tcPr>
          <w:p w14:paraId="55F3F70A"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12" w14:textId="77777777">
        <w:trPr>
          <w:trHeight w:val="225"/>
        </w:trPr>
        <w:tc>
          <w:tcPr>
            <w:tcW w:w="410" w:type="pct"/>
            <w:vMerge/>
            <w:tcBorders>
              <w:tl2br w:val="nil"/>
              <w:tr2bl w:val="nil"/>
            </w:tcBorders>
            <w:shd w:val="clear" w:color="auto" w:fill="auto"/>
            <w:noWrap/>
          </w:tcPr>
          <w:p w14:paraId="55F3F70C"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0D"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960080</w:t>
            </w:r>
          </w:p>
        </w:tc>
        <w:tc>
          <w:tcPr>
            <w:tcW w:w="2635" w:type="pct"/>
            <w:tcBorders>
              <w:tl2br w:val="nil"/>
              <w:tr2bl w:val="nil"/>
            </w:tcBorders>
            <w:shd w:val="clear" w:color="auto" w:fill="auto"/>
          </w:tcPr>
          <w:p w14:paraId="55F3F70E"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NR support for </w:t>
            </w:r>
            <w:proofErr w:type="gramStart"/>
            <w:r>
              <w:rPr>
                <w:rFonts w:ascii="Calibri" w:hAnsi="Calibri" w:cs="Calibri" w:hint="eastAsia"/>
                <w:color w:val="000000"/>
                <w:sz w:val="16"/>
                <w:szCs w:val="16"/>
                <w:lang w:eastAsia="en-GB"/>
              </w:rPr>
              <w:t>high speed</w:t>
            </w:r>
            <w:proofErr w:type="gramEnd"/>
            <w:r>
              <w:rPr>
                <w:rFonts w:ascii="Calibri" w:hAnsi="Calibri" w:cs="Calibri" w:hint="eastAsia"/>
                <w:color w:val="000000"/>
                <w:sz w:val="16"/>
                <w:szCs w:val="16"/>
                <w:lang w:eastAsia="en-GB"/>
              </w:rPr>
              <w:t xml:space="preserve"> train scenario in frequency range 2 (FR2)</w:t>
            </w:r>
          </w:p>
          <w:p w14:paraId="55F3F70F"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eastAsia="en-GB"/>
              </w:rPr>
              <w:t>Remark:</w:t>
            </w:r>
            <w:r>
              <w:rPr>
                <w:rFonts w:ascii="Calibri" w:hAnsi="Calibri" w:cs="Calibri"/>
                <w:color w:val="000000"/>
                <w:sz w:val="16"/>
                <w:szCs w:val="16"/>
                <w:lang w:val="en-US" w:eastAsia="en-GB"/>
              </w:rPr>
              <w:t xml:space="preserve"> n257, n258, n261</w:t>
            </w:r>
          </w:p>
        </w:tc>
        <w:tc>
          <w:tcPr>
            <w:tcW w:w="1050" w:type="pct"/>
            <w:tcBorders>
              <w:tl2br w:val="nil"/>
              <w:tr2bl w:val="nil"/>
            </w:tcBorders>
            <w:shd w:val="clear" w:color="auto" w:fill="auto"/>
          </w:tcPr>
          <w:p w14:paraId="55F3F710"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eastAsia="en-GB"/>
              </w:rPr>
              <w:t>NR_HST_FR2-UEConTest</w:t>
            </w:r>
          </w:p>
        </w:tc>
        <w:tc>
          <w:tcPr>
            <w:tcW w:w="508" w:type="pct"/>
            <w:tcBorders>
              <w:tl2br w:val="nil"/>
              <w:tr2bl w:val="nil"/>
            </w:tcBorders>
            <w:shd w:val="clear" w:color="auto" w:fill="auto"/>
          </w:tcPr>
          <w:p w14:paraId="55F3F711"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18" w14:textId="77777777">
        <w:trPr>
          <w:trHeight w:val="225"/>
        </w:trPr>
        <w:tc>
          <w:tcPr>
            <w:tcW w:w="410" w:type="pct"/>
            <w:vMerge/>
            <w:tcBorders>
              <w:tl2br w:val="nil"/>
              <w:tr2bl w:val="nil"/>
            </w:tcBorders>
            <w:shd w:val="clear" w:color="auto" w:fill="auto"/>
            <w:noWrap/>
          </w:tcPr>
          <w:p w14:paraId="55F3F713"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14"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960083</w:t>
            </w:r>
          </w:p>
        </w:tc>
        <w:tc>
          <w:tcPr>
            <w:tcW w:w="2635" w:type="pct"/>
            <w:tcBorders>
              <w:tl2br w:val="nil"/>
              <w:tr2bl w:val="nil"/>
            </w:tcBorders>
            <w:shd w:val="clear" w:color="auto" w:fill="auto"/>
          </w:tcPr>
          <w:p w14:paraId="55F3F715"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NR </w:t>
            </w:r>
            <w:proofErr w:type="spellStart"/>
            <w:r>
              <w:rPr>
                <w:rFonts w:ascii="Calibri" w:hAnsi="Calibri" w:cs="Calibri" w:hint="eastAsia"/>
                <w:color w:val="000000"/>
                <w:sz w:val="16"/>
                <w:szCs w:val="16"/>
                <w:lang w:eastAsia="en-GB"/>
              </w:rPr>
              <w:t>Sidelink</w:t>
            </w:r>
            <w:proofErr w:type="spellEnd"/>
            <w:r>
              <w:rPr>
                <w:rFonts w:ascii="Calibri" w:hAnsi="Calibri" w:cs="Calibri" w:hint="eastAsia"/>
                <w:color w:val="000000"/>
                <w:sz w:val="16"/>
                <w:szCs w:val="16"/>
                <w:lang w:eastAsia="en-GB"/>
              </w:rPr>
              <w:t xml:space="preserve"> Relay</w:t>
            </w:r>
          </w:p>
        </w:tc>
        <w:tc>
          <w:tcPr>
            <w:tcW w:w="1050" w:type="pct"/>
            <w:tcBorders>
              <w:tl2br w:val="nil"/>
              <w:tr2bl w:val="nil"/>
            </w:tcBorders>
            <w:shd w:val="clear" w:color="auto" w:fill="auto"/>
          </w:tcPr>
          <w:p w14:paraId="55F3F716" w14:textId="77777777" w:rsidR="00131EBC" w:rsidRDefault="00894953">
            <w:pPr>
              <w:spacing w:after="0"/>
              <w:rPr>
                <w:rFonts w:ascii="Calibri" w:hAnsi="Calibri" w:cs="Calibri"/>
                <w:color w:val="000000"/>
                <w:sz w:val="16"/>
                <w:szCs w:val="16"/>
                <w:lang w:val="en-US" w:eastAsia="en-GB"/>
              </w:rPr>
            </w:pPr>
            <w:proofErr w:type="spellStart"/>
            <w:r>
              <w:rPr>
                <w:rFonts w:ascii="Calibri" w:hAnsi="Calibri" w:cs="Calibri"/>
                <w:color w:val="000000"/>
                <w:sz w:val="16"/>
                <w:szCs w:val="16"/>
                <w:lang w:val="en-US" w:eastAsia="en-GB"/>
              </w:rPr>
              <w:t>NR_SL_relay-UEConTest</w:t>
            </w:r>
            <w:proofErr w:type="spellEnd"/>
          </w:p>
        </w:tc>
        <w:tc>
          <w:tcPr>
            <w:tcW w:w="508" w:type="pct"/>
            <w:tcBorders>
              <w:tl2br w:val="nil"/>
              <w:tr2bl w:val="nil"/>
            </w:tcBorders>
            <w:shd w:val="clear" w:color="auto" w:fill="auto"/>
          </w:tcPr>
          <w:p w14:paraId="55F3F717"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1E" w14:textId="77777777">
        <w:trPr>
          <w:trHeight w:val="225"/>
        </w:trPr>
        <w:tc>
          <w:tcPr>
            <w:tcW w:w="410" w:type="pct"/>
            <w:vMerge/>
            <w:tcBorders>
              <w:tl2br w:val="nil"/>
              <w:tr2bl w:val="nil"/>
            </w:tcBorders>
            <w:shd w:val="clear" w:color="auto" w:fill="auto"/>
            <w:noWrap/>
          </w:tcPr>
          <w:p w14:paraId="55F3F719"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1A"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960084</w:t>
            </w:r>
          </w:p>
        </w:tc>
        <w:tc>
          <w:tcPr>
            <w:tcW w:w="2635" w:type="pct"/>
            <w:tcBorders>
              <w:tl2br w:val="nil"/>
              <w:tr2bl w:val="nil"/>
            </w:tcBorders>
            <w:shd w:val="clear" w:color="auto" w:fill="auto"/>
          </w:tcPr>
          <w:p w14:paraId="55F3F71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NR </w:t>
            </w:r>
            <w:proofErr w:type="spellStart"/>
            <w:r>
              <w:rPr>
                <w:rFonts w:ascii="Calibri" w:hAnsi="Calibri" w:cs="Calibri" w:hint="eastAsia"/>
                <w:color w:val="000000"/>
                <w:sz w:val="16"/>
                <w:szCs w:val="16"/>
                <w:lang w:eastAsia="en-GB"/>
              </w:rPr>
              <w:t>Sidelink</w:t>
            </w:r>
            <w:proofErr w:type="spellEnd"/>
            <w:r>
              <w:rPr>
                <w:rFonts w:ascii="Calibri" w:hAnsi="Calibri" w:cs="Calibri" w:hint="eastAsia"/>
                <w:color w:val="000000"/>
                <w:sz w:val="16"/>
                <w:szCs w:val="16"/>
                <w:lang w:eastAsia="en-GB"/>
              </w:rPr>
              <w:t xml:space="preserve"> enhancement</w:t>
            </w:r>
          </w:p>
        </w:tc>
        <w:tc>
          <w:tcPr>
            <w:tcW w:w="1050" w:type="pct"/>
            <w:tcBorders>
              <w:tl2br w:val="nil"/>
              <w:tr2bl w:val="nil"/>
            </w:tcBorders>
            <w:shd w:val="clear" w:color="auto" w:fill="auto"/>
          </w:tcPr>
          <w:p w14:paraId="55F3F71C" w14:textId="77777777" w:rsidR="00131EBC" w:rsidRDefault="00894953">
            <w:pPr>
              <w:spacing w:after="0"/>
              <w:rPr>
                <w:rFonts w:ascii="Calibri" w:hAnsi="Calibri" w:cs="Calibri"/>
                <w:color w:val="000000"/>
                <w:sz w:val="16"/>
                <w:szCs w:val="16"/>
                <w:lang w:val="en-US" w:eastAsia="en-GB"/>
              </w:rPr>
            </w:pPr>
            <w:proofErr w:type="spellStart"/>
            <w:r>
              <w:rPr>
                <w:rFonts w:ascii="Calibri" w:hAnsi="Calibri" w:cs="Calibri" w:hint="eastAsia"/>
                <w:color w:val="000000"/>
                <w:sz w:val="16"/>
                <w:szCs w:val="16"/>
                <w:lang w:eastAsia="en-GB"/>
              </w:rPr>
              <w:t>NR_SL_enh-UEConTest</w:t>
            </w:r>
            <w:proofErr w:type="spellEnd"/>
          </w:p>
        </w:tc>
        <w:tc>
          <w:tcPr>
            <w:tcW w:w="508" w:type="pct"/>
            <w:tcBorders>
              <w:tl2br w:val="nil"/>
              <w:tr2bl w:val="nil"/>
            </w:tcBorders>
            <w:shd w:val="clear" w:color="auto" w:fill="auto"/>
          </w:tcPr>
          <w:p w14:paraId="55F3F71D"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25" w14:textId="77777777">
        <w:trPr>
          <w:trHeight w:val="225"/>
        </w:trPr>
        <w:tc>
          <w:tcPr>
            <w:tcW w:w="410" w:type="pct"/>
            <w:vMerge/>
            <w:tcBorders>
              <w:tl2br w:val="nil"/>
              <w:tr2bl w:val="nil"/>
            </w:tcBorders>
            <w:shd w:val="clear" w:color="auto" w:fill="auto"/>
            <w:noWrap/>
          </w:tcPr>
          <w:p w14:paraId="55F3F71F"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2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960088</w:t>
            </w:r>
          </w:p>
        </w:tc>
        <w:tc>
          <w:tcPr>
            <w:tcW w:w="2635" w:type="pct"/>
            <w:tcBorders>
              <w:tl2br w:val="nil"/>
              <w:tr2bl w:val="nil"/>
            </w:tcBorders>
            <w:shd w:val="clear" w:color="auto" w:fill="auto"/>
          </w:tcPr>
          <w:p w14:paraId="55F3F721"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Introduction of UE TRP (Total Radiated Power) and TRS (Total Radiated Sensitivity) requirements and test methodologies for FR1 (NR SA and EN-DC) </w:t>
            </w:r>
          </w:p>
          <w:p w14:paraId="55F3F722"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Remark: n41, n28, n78, and n79</w:t>
            </w:r>
          </w:p>
        </w:tc>
        <w:tc>
          <w:tcPr>
            <w:tcW w:w="1050" w:type="pct"/>
            <w:tcBorders>
              <w:tl2br w:val="nil"/>
              <w:tr2bl w:val="nil"/>
            </w:tcBorders>
            <w:shd w:val="clear" w:color="auto" w:fill="auto"/>
          </w:tcPr>
          <w:p w14:paraId="55F3F723"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eastAsia="en-GB"/>
              </w:rPr>
              <w:t>NR_FR1_TRP_TRS-UEConTest</w:t>
            </w:r>
          </w:p>
        </w:tc>
        <w:tc>
          <w:tcPr>
            <w:tcW w:w="508" w:type="pct"/>
            <w:tcBorders>
              <w:tl2br w:val="nil"/>
              <w:tr2bl w:val="nil"/>
            </w:tcBorders>
            <w:shd w:val="clear" w:color="auto" w:fill="auto"/>
          </w:tcPr>
          <w:p w14:paraId="55F3F724"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2B" w14:textId="77777777">
        <w:trPr>
          <w:trHeight w:val="225"/>
        </w:trPr>
        <w:tc>
          <w:tcPr>
            <w:tcW w:w="410" w:type="pct"/>
            <w:vMerge/>
            <w:tcBorders>
              <w:tl2br w:val="nil"/>
              <w:tr2bl w:val="nil"/>
            </w:tcBorders>
            <w:shd w:val="clear" w:color="auto" w:fill="auto"/>
            <w:noWrap/>
          </w:tcPr>
          <w:p w14:paraId="55F3F726"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27"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960090</w:t>
            </w:r>
          </w:p>
        </w:tc>
        <w:tc>
          <w:tcPr>
            <w:tcW w:w="2635" w:type="pct"/>
            <w:tcBorders>
              <w:tl2br w:val="nil"/>
              <w:tr2bl w:val="nil"/>
            </w:tcBorders>
            <w:shd w:val="clear" w:color="auto" w:fill="auto"/>
          </w:tcPr>
          <w:p w14:paraId="55F3F728"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RF requirements enhancement for NR frequency range 1 (FR1)</w:t>
            </w:r>
          </w:p>
        </w:tc>
        <w:tc>
          <w:tcPr>
            <w:tcW w:w="1050" w:type="pct"/>
            <w:tcBorders>
              <w:tl2br w:val="nil"/>
              <w:tr2bl w:val="nil"/>
            </w:tcBorders>
            <w:shd w:val="clear" w:color="auto" w:fill="auto"/>
          </w:tcPr>
          <w:p w14:paraId="55F3F729"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NR_RF_FR1_enh-UEConTest</w:t>
            </w:r>
          </w:p>
        </w:tc>
        <w:tc>
          <w:tcPr>
            <w:tcW w:w="508" w:type="pct"/>
            <w:tcBorders>
              <w:tl2br w:val="nil"/>
              <w:tr2bl w:val="nil"/>
            </w:tcBorders>
            <w:shd w:val="clear" w:color="auto" w:fill="auto"/>
          </w:tcPr>
          <w:p w14:paraId="55F3F72A"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32" w14:textId="77777777">
        <w:trPr>
          <w:trHeight w:val="225"/>
        </w:trPr>
        <w:tc>
          <w:tcPr>
            <w:tcW w:w="410" w:type="pct"/>
            <w:vMerge/>
            <w:tcBorders>
              <w:tl2br w:val="nil"/>
              <w:tr2bl w:val="nil"/>
            </w:tcBorders>
            <w:shd w:val="clear" w:color="auto" w:fill="auto"/>
            <w:noWrap/>
          </w:tcPr>
          <w:p w14:paraId="55F3F72C"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2D"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970070</w:t>
            </w:r>
          </w:p>
        </w:tc>
        <w:tc>
          <w:tcPr>
            <w:tcW w:w="2635" w:type="pct"/>
            <w:tcBorders>
              <w:tl2br w:val="nil"/>
              <w:tr2bl w:val="nil"/>
            </w:tcBorders>
            <w:shd w:val="clear" w:color="auto" w:fill="auto"/>
          </w:tcPr>
          <w:p w14:paraId="55F3F72E"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Further enhancements of NR RF requirements for frequency range 2 (FR2)</w:t>
            </w:r>
          </w:p>
          <w:p w14:paraId="55F3F72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 xml:space="preserve">Remark: </w:t>
            </w:r>
            <w:r>
              <w:rPr>
                <w:rFonts w:ascii="Calibri" w:hAnsi="Calibri" w:cs="Calibri" w:hint="eastAsia"/>
                <w:color w:val="000000"/>
                <w:sz w:val="16"/>
                <w:szCs w:val="16"/>
                <w:lang w:eastAsia="en-GB"/>
              </w:rPr>
              <w:t>CA_n258A-n260A</w:t>
            </w:r>
            <w:r>
              <w:rPr>
                <w:rFonts w:ascii="Calibri" w:hAnsi="Calibri" w:cs="Calibri"/>
                <w:color w:val="000000"/>
                <w:sz w:val="16"/>
                <w:szCs w:val="16"/>
                <w:lang w:val="en-US" w:eastAsia="en-GB"/>
              </w:rPr>
              <w:t>,</w:t>
            </w:r>
            <w:r>
              <w:rPr>
                <w:rFonts w:ascii="Calibri" w:hAnsi="Calibri" w:cs="Calibri" w:hint="eastAsia"/>
                <w:color w:val="000000"/>
                <w:sz w:val="16"/>
                <w:szCs w:val="16"/>
                <w:lang w:eastAsia="en-GB"/>
              </w:rPr>
              <w:t xml:space="preserve"> CA_n257A-n259A</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CA_n258-n261</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CA_n260-n261</w:t>
            </w:r>
          </w:p>
        </w:tc>
        <w:tc>
          <w:tcPr>
            <w:tcW w:w="1050" w:type="pct"/>
            <w:tcBorders>
              <w:tl2br w:val="nil"/>
              <w:tr2bl w:val="nil"/>
            </w:tcBorders>
            <w:shd w:val="clear" w:color="auto" w:fill="auto"/>
          </w:tcPr>
          <w:p w14:paraId="55F3F73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NR_RF_FR2_req_enh2-UEConTest</w:t>
            </w:r>
          </w:p>
        </w:tc>
        <w:tc>
          <w:tcPr>
            <w:tcW w:w="508" w:type="pct"/>
            <w:tcBorders>
              <w:tl2br w:val="nil"/>
              <w:tr2bl w:val="nil"/>
            </w:tcBorders>
            <w:shd w:val="clear" w:color="auto" w:fill="auto"/>
          </w:tcPr>
          <w:p w14:paraId="55F3F731"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38" w14:textId="77777777">
        <w:trPr>
          <w:trHeight w:val="225"/>
        </w:trPr>
        <w:tc>
          <w:tcPr>
            <w:tcW w:w="410" w:type="pct"/>
            <w:vMerge/>
            <w:tcBorders>
              <w:tl2br w:val="nil"/>
              <w:tr2bl w:val="nil"/>
            </w:tcBorders>
            <w:shd w:val="clear" w:color="auto" w:fill="auto"/>
            <w:noWrap/>
          </w:tcPr>
          <w:p w14:paraId="55F3F733" w14:textId="77777777" w:rsidR="00131EBC" w:rsidRDefault="00131EBC">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14:paraId="55F3F734"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981033</w:t>
            </w:r>
          </w:p>
        </w:tc>
        <w:tc>
          <w:tcPr>
            <w:tcW w:w="2635" w:type="pct"/>
            <w:tcBorders>
              <w:tl2br w:val="nil"/>
              <w:tr2bl w:val="nil"/>
            </w:tcBorders>
            <w:shd w:val="clear" w:color="auto" w:fill="auto"/>
          </w:tcPr>
          <w:p w14:paraId="55F3F735"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Downlink interruption for NR and EN-DC band combinations to conduct dynamic Tx Switching in Uplink</w:t>
            </w:r>
          </w:p>
        </w:tc>
        <w:tc>
          <w:tcPr>
            <w:tcW w:w="1050" w:type="pct"/>
            <w:tcBorders>
              <w:tl2br w:val="nil"/>
              <w:tr2bl w:val="nil"/>
            </w:tcBorders>
            <w:shd w:val="clear" w:color="auto" w:fill="auto"/>
          </w:tcPr>
          <w:p w14:paraId="55F3F736"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DL_intrpt_combos_TxSW_R17-UEConTest</w:t>
            </w:r>
          </w:p>
        </w:tc>
        <w:tc>
          <w:tcPr>
            <w:tcW w:w="508" w:type="pct"/>
            <w:tcBorders>
              <w:tl2br w:val="nil"/>
              <w:tr2bl w:val="nil"/>
            </w:tcBorders>
            <w:shd w:val="clear" w:color="auto" w:fill="auto"/>
          </w:tcPr>
          <w:p w14:paraId="55F3F737"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rsidR="00131EBC" w14:paraId="55F3F73F" w14:textId="77777777">
        <w:trPr>
          <w:trHeight w:val="225"/>
        </w:trPr>
        <w:tc>
          <w:tcPr>
            <w:tcW w:w="410" w:type="pct"/>
            <w:tcBorders>
              <w:tl2br w:val="nil"/>
              <w:tr2bl w:val="nil"/>
            </w:tcBorders>
            <w:shd w:val="clear" w:color="auto" w:fill="auto"/>
            <w:noWrap/>
          </w:tcPr>
          <w:p w14:paraId="55F3F739"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lastRenderedPageBreak/>
              <w:t>Rel-18</w:t>
            </w:r>
          </w:p>
        </w:tc>
        <w:tc>
          <w:tcPr>
            <w:tcW w:w="395" w:type="pct"/>
            <w:tcBorders>
              <w:tl2br w:val="nil"/>
              <w:tr2bl w:val="nil"/>
            </w:tcBorders>
            <w:shd w:val="clear" w:color="auto" w:fill="auto"/>
          </w:tcPr>
          <w:p w14:paraId="55F3F73A"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981034</w:t>
            </w:r>
          </w:p>
        </w:tc>
        <w:tc>
          <w:tcPr>
            <w:tcW w:w="2635" w:type="pct"/>
            <w:tcBorders>
              <w:tl2br w:val="nil"/>
              <w:tr2bl w:val="nil"/>
            </w:tcBorders>
            <w:shd w:val="clear" w:color="auto" w:fill="auto"/>
          </w:tcPr>
          <w:p w14:paraId="55F3F73B"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NB-IoT (Narrowband IoT)/</w:t>
            </w:r>
            <w:proofErr w:type="spellStart"/>
            <w:r>
              <w:rPr>
                <w:rFonts w:ascii="Calibri" w:hAnsi="Calibri" w:cs="Calibri" w:hint="eastAsia"/>
                <w:color w:val="000000"/>
                <w:sz w:val="16"/>
                <w:szCs w:val="16"/>
                <w:lang w:val="en-US" w:eastAsia="en-GB"/>
              </w:rPr>
              <w:t>eMTC</w:t>
            </w:r>
            <w:proofErr w:type="spellEnd"/>
            <w:r>
              <w:rPr>
                <w:rFonts w:ascii="Calibri" w:hAnsi="Calibri" w:cs="Calibri" w:hint="eastAsia"/>
                <w:color w:val="000000"/>
                <w:sz w:val="16"/>
                <w:szCs w:val="16"/>
                <w:lang w:val="en-US" w:eastAsia="en-GB"/>
              </w:rPr>
              <w:t xml:space="preserve"> (enhanced Machine Type Communication) core &amp; performance requirements for Non-Terrestrial Networks (NTN)</w:t>
            </w:r>
          </w:p>
          <w:p w14:paraId="55F3F73C"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Remark: n</w:t>
            </w:r>
            <w:r>
              <w:rPr>
                <w:rFonts w:ascii="Calibri" w:hAnsi="Calibri" w:cs="Calibri"/>
                <w:color w:val="000000"/>
                <w:sz w:val="16"/>
                <w:szCs w:val="16"/>
                <w:lang w:val="en-US" w:eastAsia="en-GB"/>
              </w:rPr>
              <w:t>255</w:t>
            </w:r>
            <w:r>
              <w:rPr>
                <w:rFonts w:ascii="Calibri" w:hAnsi="Calibri" w:cs="Calibri"/>
                <w:color w:val="000000"/>
                <w:sz w:val="16"/>
                <w:szCs w:val="16"/>
                <w:lang w:eastAsia="en-GB"/>
              </w:rPr>
              <w:t xml:space="preserve"> and n</w:t>
            </w:r>
            <w:r>
              <w:rPr>
                <w:rFonts w:ascii="Calibri" w:hAnsi="Calibri" w:cs="Calibri"/>
                <w:color w:val="000000"/>
                <w:sz w:val="16"/>
                <w:szCs w:val="16"/>
                <w:lang w:val="en-US" w:eastAsia="en-GB"/>
              </w:rPr>
              <w:t>256</w:t>
            </w:r>
          </w:p>
        </w:tc>
        <w:tc>
          <w:tcPr>
            <w:tcW w:w="1050" w:type="pct"/>
            <w:tcBorders>
              <w:tl2br w:val="nil"/>
              <w:tr2bl w:val="nil"/>
            </w:tcBorders>
            <w:shd w:val="clear" w:color="auto" w:fill="auto"/>
          </w:tcPr>
          <w:p w14:paraId="55F3F73D"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hint="eastAsia"/>
                <w:color w:val="000000"/>
                <w:sz w:val="16"/>
                <w:szCs w:val="16"/>
                <w:lang w:eastAsia="en-GB"/>
              </w:rPr>
              <w:t>LTE_NBIOT_eMTC_NTN_req-UEConTest</w:t>
            </w:r>
            <w:proofErr w:type="spellEnd"/>
          </w:p>
        </w:tc>
        <w:tc>
          <w:tcPr>
            <w:tcW w:w="508" w:type="pct"/>
            <w:tcBorders>
              <w:tl2br w:val="nil"/>
              <w:tr2bl w:val="nil"/>
            </w:tcBorders>
            <w:shd w:val="clear" w:color="auto" w:fill="auto"/>
          </w:tcPr>
          <w:p w14:paraId="55F3F73E"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bl>
    <w:p w14:paraId="55F3F740" w14:textId="77777777" w:rsidR="00131EBC" w:rsidRDefault="00131EBC"/>
    <w:p w14:paraId="55F3F741" w14:textId="77777777" w:rsidR="00131EBC" w:rsidRDefault="00894953">
      <w:pPr>
        <w:pStyle w:val="Heading1"/>
      </w:pPr>
      <w:bookmarkStart w:id="37" w:name="_Toc676"/>
      <w:bookmarkStart w:id="38" w:name="_Toc6196"/>
      <w:bookmarkStart w:id="39" w:name="_Toc95140697"/>
      <w:bookmarkStart w:id="40" w:name="_Toc22008"/>
      <w:bookmarkStart w:id="41" w:name="_Toc8822"/>
      <w:bookmarkStart w:id="42" w:name="_Toc130372988"/>
      <w:r>
        <w:t>2</w:t>
      </w:r>
      <w:r>
        <w:tab/>
        <w:t>References</w:t>
      </w:r>
      <w:bookmarkEnd w:id="37"/>
      <w:bookmarkEnd w:id="38"/>
      <w:bookmarkEnd w:id="39"/>
      <w:bookmarkEnd w:id="40"/>
      <w:bookmarkEnd w:id="41"/>
      <w:bookmarkEnd w:id="42"/>
    </w:p>
    <w:p w14:paraId="55F3F742" w14:textId="77777777" w:rsidR="00131EBC" w:rsidRDefault="00894953">
      <w:pPr>
        <w:pStyle w:val="EX"/>
      </w:pPr>
      <w:r>
        <w:t>[1]</w:t>
      </w:r>
      <w:r>
        <w:tab/>
      </w:r>
      <w:bookmarkStart w:id="43" w:name="_Hlk87610176"/>
      <w:r>
        <w:t xml:space="preserve">R5-195406: </w:t>
      </w:r>
      <w:bookmarkStart w:id="44" w:name="_Hlk95134267"/>
      <w:r>
        <w:rPr>
          <w:lang w:eastAsia="zh-TW"/>
        </w:rPr>
        <w:t>"</w:t>
      </w:r>
      <w:bookmarkEnd w:id="44"/>
      <w:r>
        <w:t>WF update for Rel-16 NR CADC band combinations WI</w:t>
      </w:r>
      <w:r>
        <w:rPr>
          <w:lang w:eastAsia="zh-TW"/>
        </w:rPr>
        <w:t>"</w:t>
      </w:r>
      <w:r>
        <w:t>.</w:t>
      </w:r>
      <w:bookmarkEnd w:id="43"/>
    </w:p>
    <w:p w14:paraId="55F3F743" w14:textId="77777777" w:rsidR="00131EBC" w:rsidRDefault="00894953">
      <w:pPr>
        <w:pStyle w:val="EX"/>
      </w:pPr>
      <w:r>
        <w:t>[2]</w:t>
      </w:r>
      <w:r>
        <w:tab/>
        <w:t xml:space="preserve">R5-197600: </w:t>
      </w:r>
      <w:r>
        <w:rPr>
          <w:lang w:eastAsia="zh-TW"/>
        </w:rPr>
        <w:t>"</w:t>
      </w:r>
      <w:r>
        <w:t>WF update for Rel-16 NR CADC band combinations WI</w:t>
      </w:r>
      <w:r>
        <w:rPr>
          <w:lang w:eastAsia="zh-TW"/>
        </w:rPr>
        <w:t>"</w:t>
      </w:r>
      <w:r>
        <w:t>.</w:t>
      </w:r>
    </w:p>
    <w:p w14:paraId="55F3F744" w14:textId="77777777" w:rsidR="00131EBC" w:rsidRDefault="00894953">
      <w:pPr>
        <w:pStyle w:val="EX"/>
      </w:pPr>
      <w:bookmarkStart w:id="45" w:name="_Hlk87610497"/>
      <w:r>
        <w:t>[3]</w:t>
      </w:r>
      <w:r>
        <w:tab/>
        <w:t>R5-198048</w:t>
      </w:r>
      <w:r>
        <w:rPr>
          <w:lang w:val="en-US"/>
        </w:rPr>
        <w:t xml:space="preserve">: </w:t>
      </w:r>
      <w:r>
        <w:rPr>
          <w:lang w:eastAsia="zh-TW"/>
        </w:rPr>
        <w:t>"</w:t>
      </w:r>
      <w:r>
        <w:rPr>
          <w:lang w:val="en-US"/>
        </w:rPr>
        <w:t>Discussion on how to update Rel-16 NR CA/DC band combinations WI</w:t>
      </w:r>
      <w:r>
        <w:rPr>
          <w:lang w:eastAsia="zh-TW"/>
        </w:rPr>
        <w:t>"</w:t>
      </w:r>
      <w:r>
        <w:t>.</w:t>
      </w:r>
      <w:bookmarkEnd w:id="45"/>
    </w:p>
    <w:p w14:paraId="55F3F745" w14:textId="77777777" w:rsidR="00131EBC" w:rsidRDefault="00894953">
      <w:pPr>
        <w:pStyle w:val="EX"/>
        <w:rPr>
          <w:lang w:val="en-US"/>
        </w:rPr>
      </w:pPr>
      <w:r>
        <w:rPr>
          <w:lang w:val="en-US"/>
        </w:rPr>
        <w:t>[4]</w:t>
      </w:r>
      <w:r>
        <w:rPr>
          <w:lang w:val="en-US"/>
        </w:rPr>
        <w:tab/>
        <w:t xml:space="preserve">R5-201917: </w:t>
      </w:r>
      <w:r>
        <w:rPr>
          <w:lang w:eastAsia="zh-TW"/>
        </w:rPr>
        <w:t>"</w:t>
      </w:r>
      <w:r>
        <w:rPr>
          <w:lang w:val="en-US"/>
        </w:rPr>
        <w:t>Discussion on how to introduce Rel-16/15 NR CADC band combinations/new bands/new BWs into TS 38.521-1/-2/-3</w:t>
      </w:r>
      <w:r>
        <w:rPr>
          <w:lang w:eastAsia="zh-TW"/>
        </w:rPr>
        <w:t>"</w:t>
      </w:r>
      <w:r>
        <w:rPr>
          <w:lang w:val="en-US"/>
        </w:rPr>
        <w:t>.</w:t>
      </w:r>
    </w:p>
    <w:p w14:paraId="55F3F746" w14:textId="77777777" w:rsidR="00131EBC" w:rsidRDefault="00894953">
      <w:pPr>
        <w:pStyle w:val="EX"/>
        <w:rPr>
          <w:lang w:val="en-US"/>
        </w:rPr>
      </w:pPr>
      <w:r>
        <w:rPr>
          <w:lang w:val="en-US"/>
        </w:rPr>
        <w:t>[5]</w:t>
      </w:r>
      <w:r>
        <w:rPr>
          <w:lang w:val="en-US"/>
        </w:rPr>
        <w:tab/>
        <w:t xml:space="preserve">R5-212566: </w:t>
      </w:r>
      <w:r>
        <w:rPr>
          <w:lang w:eastAsia="zh-TW"/>
        </w:rPr>
        <w:t>"</w:t>
      </w:r>
      <w:r>
        <w:rPr>
          <w:lang w:val="en-US"/>
        </w:rPr>
        <w:t>Way forward on how to bring contributions to "NR_CADC_NR_LTE_DC_R16-UEConTest</w:t>
      </w:r>
      <w:r>
        <w:rPr>
          <w:lang w:eastAsia="zh-TW"/>
        </w:rPr>
        <w:t>"</w:t>
      </w:r>
      <w:r>
        <w:rPr>
          <w:lang w:val="en-US"/>
        </w:rPr>
        <w:t xml:space="preserve"> WI and "NR_CADC_NR_LTE_DC_R17-UEConTest</w:t>
      </w:r>
      <w:r>
        <w:rPr>
          <w:lang w:eastAsia="zh-TW"/>
        </w:rPr>
        <w:t>"</w:t>
      </w:r>
      <w:r>
        <w:rPr>
          <w:lang w:val="en-US"/>
        </w:rPr>
        <w:t xml:space="preserve"> WI</w:t>
      </w:r>
      <w:r>
        <w:rPr>
          <w:lang w:eastAsia="zh-TW"/>
        </w:rPr>
        <w:t>"</w:t>
      </w:r>
      <w:r>
        <w:rPr>
          <w:lang w:val="en-US"/>
        </w:rPr>
        <w:t>.</w:t>
      </w:r>
    </w:p>
    <w:p w14:paraId="55F3F747" w14:textId="77777777" w:rsidR="00131EBC" w:rsidRDefault="00894953">
      <w:pPr>
        <w:pStyle w:val="EX"/>
        <w:rPr>
          <w:lang w:val="en-US"/>
        </w:rPr>
      </w:pPr>
      <w:r>
        <w:rPr>
          <w:lang w:val="en-US"/>
        </w:rPr>
        <w:t>[6]</w:t>
      </w:r>
      <w:r>
        <w:rPr>
          <w:lang w:val="en-US"/>
        </w:rPr>
        <w:tab/>
        <w:t xml:space="preserve">R5-215709: </w:t>
      </w:r>
      <w:r>
        <w:rPr>
          <w:lang w:eastAsia="zh-TW"/>
        </w:rPr>
        <w:t>"</w:t>
      </w:r>
      <w:r>
        <w:rPr>
          <w:lang w:val="en-US"/>
        </w:rPr>
        <w:t>Handling of CA/DC basket WIs and HP (high power) WIs</w:t>
      </w:r>
      <w:r>
        <w:rPr>
          <w:lang w:eastAsia="zh-TW"/>
        </w:rPr>
        <w:t>"</w:t>
      </w:r>
      <w:r>
        <w:rPr>
          <w:lang w:val="en-US"/>
        </w:rPr>
        <w:t>.</w:t>
      </w:r>
    </w:p>
    <w:p w14:paraId="55F3F748" w14:textId="77777777" w:rsidR="00131EBC" w:rsidRDefault="00894953">
      <w:pPr>
        <w:pStyle w:val="EX"/>
        <w:rPr>
          <w:lang w:val="en-US"/>
        </w:rPr>
      </w:pPr>
      <w:r>
        <w:rPr>
          <w:lang w:val="en-US"/>
        </w:rPr>
        <w:t>[7]</w:t>
      </w:r>
      <w:r>
        <w:rPr>
          <w:lang w:val="en-US"/>
        </w:rPr>
        <w:tab/>
        <w:t xml:space="preserve">R5-217504: </w:t>
      </w:r>
      <w:r>
        <w:rPr>
          <w:lang w:eastAsia="zh-TW"/>
        </w:rPr>
        <w:t>"</w:t>
      </w:r>
      <w:r>
        <w:rPr>
          <w:lang w:val="en-US"/>
        </w:rPr>
        <w:t>Way forward on how to bring contributions to "NR_CADC_NR_LTE_DC_R16-UEConTest</w:t>
      </w:r>
      <w:r>
        <w:rPr>
          <w:lang w:eastAsia="zh-TW"/>
        </w:rPr>
        <w:t>"</w:t>
      </w:r>
      <w:r>
        <w:rPr>
          <w:lang w:val="en-US"/>
        </w:rPr>
        <w:t xml:space="preserve"> WI and </w:t>
      </w:r>
      <w:r>
        <w:rPr>
          <w:lang w:eastAsia="zh-TW"/>
        </w:rPr>
        <w:t>"</w:t>
      </w:r>
      <w:r>
        <w:rPr>
          <w:lang w:val="en-US"/>
        </w:rPr>
        <w:t>NR_CADC_NR_LTE_DC_R17-UEConTest</w:t>
      </w:r>
      <w:r>
        <w:rPr>
          <w:lang w:eastAsia="zh-TW"/>
        </w:rPr>
        <w:t>"</w:t>
      </w:r>
      <w:r>
        <w:rPr>
          <w:lang w:val="en-US"/>
        </w:rPr>
        <w:t xml:space="preserve"> WI</w:t>
      </w:r>
      <w:r>
        <w:rPr>
          <w:lang w:eastAsia="zh-TW"/>
        </w:rPr>
        <w:t>"</w:t>
      </w:r>
      <w:r>
        <w:rPr>
          <w:lang w:val="en-US"/>
        </w:rPr>
        <w:t>.</w:t>
      </w:r>
    </w:p>
    <w:p w14:paraId="55F3F749" w14:textId="77777777" w:rsidR="00131EBC" w:rsidRDefault="00894953">
      <w:pPr>
        <w:pStyle w:val="EX"/>
        <w:rPr>
          <w:lang w:val="en-US"/>
        </w:rPr>
      </w:pPr>
      <w:r>
        <w:rPr>
          <w:lang w:val="en-US"/>
        </w:rPr>
        <w:t>[8]</w:t>
      </w:r>
      <w:r>
        <w:rPr>
          <w:lang w:val="en-US"/>
        </w:rPr>
        <w:tab/>
        <w:t xml:space="preserve">R5-217767: </w:t>
      </w:r>
      <w:r>
        <w:rPr>
          <w:lang w:eastAsia="zh-TW"/>
        </w:rPr>
        <w:t>"</w:t>
      </w:r>
      <w:r>
        <w:rPr>
          <w:lang w:val="en-US"/>
        </w:rPr>
        <w:t>Checklist - NR CA; NR-DC and EN-DC configurations for RAN5#93-e</w:t>
      </w:r>
      <w:r>
        <w:rPr>
          <w:lang w:eastAsia="zh-TW"/>
        </w:rPr>
        <w:t>"</w:t>
      </w:r>
      <w:r>
        <w:rPr>
          <w:lang w:val="en-US"/>
        </w:rPr>
        <w:t>.</w:t>
      </w:r>
    </w:p>
    <w:p w14:paraId="55F3F74A" w14:textId="77777777" w:rsidR="00131EBC" w:rsidRDefault="00894953">
      <w:pPr>
        <w:pStyle w:val="EX"/>
        <w:rPr>
          <w:lang w:val="en-US"/>
        </w:rPr>
      </w:pPr>
      <w:r>
        <w:rPr>
          <w:lang w:val="en-US"/>
        </w:rPr>
        <w:t>[9]</w:t>
      </w:r>
      <w:r>
        <w:rPr>
          <w:lang w:val="en-US"/>
        </w:rPr>
        <w:tab/>
        <w:t xml:space="preserve">R5-217498: </w:t>
      </w:r>
      <w:r>
        <w:rPr>
          <w:lang w:eastAsia="zh-TW"/>
        </w:rPr>
        <w:t>"</w:t>
      </w:r>
      <w:r>
        <w:rPr>
          <w:lang w:val="en-US"/>
        </w:rPr>
        <w:t>Checklist - Rel-17 NR CA; NR-DC and EN-DC configurations for RAN5#93-e</w:t>
      </w:r>
      <w:r>
        <w:rPr>
          <w:lang w:eastAsia="zh-TW"/>
        </w:rPr>
        <w:t>"</w:t>
      </w:r>
    </w:p>
    <w:p w14:paraId="55F3F74B" w14:textId="77777777" w:rsidR="00131EBC" w:rsidRDefault="00894953">
      <w:pPr>
        <w:pStyle w:val="EX"/>
        <w:rPr>
          <w:lang w:val="en-US"/>
        </w:rPr>
      </w:pPr>
      <w:r>
        <w:rPr>
          <w:lang w:val="en-US"/>
        </w:rPr>
        <w:t>[10]</w:t>
      </w:r>
      <w:r>
        <w:rPr>
          <w:lang w:val="en-US"/>
        </w:rPr>
        <w:tab/>
        <w:t xml:space="preserve">R5-221397: </w:t>
      </w:r>
      <w:r>
        <w:rPr>
          <w:lang w:eastAsia="zh-TW"/>
        </w:rPr>
        <w:t>"</w:t>
      </w:r>
      <w:r>
        <w:rPr>
          <w:lang w:val="en-US"/>
        </w:rPr>
        <w:t>Discussion on 5G NR CADC configuration handling in RAN5</w:t>
      </w:r>
      <w:r>
        <w:rPr>
          <w:lang w:eastAsia="zh-TW"/>
        </w:rPr>
        <w:t>"</w:t>
      </w:r>
      <w:r>
        <w:rPr>
          <w:lang w:val="en-US"/>
        </w:rPr>
        <w:t>.</w:t>
      </w:r>
    </w:p>
    <w:p w14:paraId="55F3F74C" w14:textId="77777777" w:rsidR="00131EBC" w:rsidRDefault="00894953">
      <w:pPr>
        <w:pStyle w:val="EX"/>
      </w:pPr>
      <w:r>
        <w:rPr>
          <w:lang w:val="en-US"/>
        </w:rPr>
        <w:t>[11]</w:t>
      </w:r>
      <w:r>
        <w:rPr>
          <w:lang w:val="en-US"/>
        </w:rPr>
        <w:tab/>
      </w:r>
      <w:r>
        <w:t xml:space="preserve">3GPP TS 38.101-1: </w:t>
      </w:r>
      <w:r>
        <w:rPr>
          <w:lang w:eastAsia="zh-TW"/>
        </w:rPr>
        <w:t>"</w:t>
      </w:r>
      <w:r>
        <w:t>NR; User Equipment (UE) radio transmission and reception; Part 1: Range 1 Standalone</w:t>
      </w:r>
      <w:r>
        <w:rPr>
          <w:lang w:eastAsia="zh-TW"/>
        </w:rPr>
        <w:t>"</w:t>
      </w:r>
      <w:r>
        <w:t>.</w:t>
      </w:r>
    </w:p>
    <w:p w14:paraId="55F3F74D" w14:textId="77777777" w:rsidR="00131EBC" w:rsidRDefault="00894953">
      <w:pPr>
        <w:pStyle w:val="EX"/>
      </w:pPr>
      <w:r>
        <w:rPr>
          <w:lang w:val="en-US"/>
        </w:rPr>
        <w:t>[12]</w:t>
      </w:r>
      <w:r>
        <w:rPr>
          <w:lang w:val="en-US"/>
        </w:rPr>
        <w:tab/>
      </w:r>
      <w:r>
        <w:t xml:space="preserve">3GPP TS 38.101-2: </w:t>
      </w:r>
      <w:r>
        <w:rPr>
          <w:lang w:eastAsia="zh-TW"/>
        </w:rPr>
        <w:t>"</w:t>
      </w:r>
      <w:r>
        <w:t>NR; User Equipment (UE) radio transmission and reception; Part 2: Range 2 Standalone</w:t>
      </w:r>
      <w:r>
        <w:rPr>
          <w:lang w:eastAsia="zh-TW"/>
        </w:rPr>
        <w:t>"</w:t>
      </w:r>
      <w:r>
        <w:t>.</w:t>
      </w:r>
    </w:p>
    <w:p w14:paraId="55F3F74E" w14:textId="77777777" w:rsidR="00131EBC" w:rsidRDefault="00894953">
      <w:pPr>
        <w:pStyle w:val="EX"/>
      </w:pPr>
      <w:r>
        <w:t>[</w:t>
      </w:r>
      <w:r>
        <w:rPr>
          <w:lang w:val="en-US"/>
        </w:rPr>
        <w:t>13</w:t>
      </w:r>
      <w:r>
        <w:t>]</w:t>
      </w:r>
      <w:r>
        <w:tab/>
        <w:t xml:space="preserve">3GPP TS 38.101-3: </w:t>
      </w:r>
      <w:r>
        <w:rPr>
          <w:lang w:eastAsia="zh-TW"/>
        </w:rPr>
        <w:t>"</w:t>
      </w:r>
      <w:r>
        <w:t>NR; User Equipment (UE) radio transmission and reception; Part 3: Range 1 and Range 2 Interworking operation with other radios</w:t>
      </w:r>
      <w:r>
        <w:rPr>
          <w:lang w:eastAsia="zh-TW"/>
        </w:rPr>
        <w:t>"</w:t>
      </w:r>
      <w:r>
        <w:t>.</w:t>
      </w:r>
    </w:p>
    <w:p w14:paraId="55F3F74F" w14:textId="77777777" w:rsidR="00131EBC" w:rsidRDefault="00894953">
      <w:pPr>
        <w:pStyle w:val="EX"/>
      </w:pPr>
      <w:r>
        <w:rPr>
          <w:lang w:val="en-US"/>
        </w:rPr>
        <w:t>[14]</w:t>
      </w:r>
      <w:r>
        <w:rPr>
          <w:lang w:val="en-US"/>
        </w:rPr>
        <w:tab/>
      </w:r>
      <w:r>
        <w:t>3GPP TS 38.</w:t>
      </w:r>
      <w:r>
        <w:rPr>
          <w:lang w:val="en-US"/>
        </w:rPr>
        <w:t>52</w:t>
      </w:r>
      <w:r>
        <w:t xml:space="preserve">1-1: </w:t>
      </w:r>
      <w:r>
        <w:rPr>
          <w:lang w:eastAsia="zh-TW"/>
        </w:rPr>
        <w:t>"</w:t>
      </w:r>
      <w:r>
        <w:t xml:space="preserve">NR; User Equipment (UE) conformance specification; Radio transmission and reception; Part </w:t>
      </w:r>
      <w:r>
        <w:rPr>
          <w:lang w:val="en-US"/>
        </w:rPr>
        <w:t>1</w:t>
      </w:r>
      <w:r>
        <w:t xml:space="preserve">: Range </w:t>
      </w:r>
      <w:r>
        <w:rPr>
          <w:lang w:val="en-US"/>
        </w:rPr>
        <w:t>1</w:t>
      </w:r>
      <w:r>
        <w:t xml:space="preserve"> Standalone</w:t>
      </w:r>
      <w:r>
        <w:rPr>
          <w:lang w:eastAsia="zh-TW"/>
        </w:rPr>
        <w:t>"</w:t>
      </w:r>
      <w:r>
        <w:t>.</w:t>
      </w:r>
    </w:p>
    <w:p w14:paraId="55F3F750" w14:textId="77777777" w:rsidR="00131EBC" w:rsidRDefault="00894953">
      <w:pPr>
        <w:pStyle w:val="EX"/>
      </w:pPr>
      <w:r>
        <w:rPr>
          <w:lang w:val="en-US"/>
        </w:rPr>
        <w:t>[15]</w:t>
      </w:r>
      <w:r>
        <w:rPr>
          <w:lang w:val="en-US"/>
        </w:rPr>
        <w:tab/>
      </w:r>
      <w:r>
        <w:t xml:space="preserve">3GPP TS 38.521-2: </w:t>
      </w:r>
      <w:r>
        <w:rPr>
          <w:lang w:eastAsia="zh-TW"/>
        </w:rPr>
        <w:t>"</w:t>
      </w:r>
      <w:r>
        <w:t>NR; User Equipment (UE) conformance specification; Radio transmission and reception; Part 2: Range 2 Standalone</w:t>
      </w:r>
      <w:r>
        <w:rPr>
          <w:lang w:eastAsia="zh-TW"/>
        </w:rPr>
        <w:t>"</w:t>
      </w:r>
      <w:r>
        <w:t>.</w:t>
      </w:r>
    </w:p>
    <w:p w14:paraId="55F3F751" w14:textId="77777777" w:rsidR="00131EBC" w:rsidRDefault="00894953">
      <w:pPr>
        <w:pStyle w:val="EX"/>
      </w:pPr>
      <w:r>
        <w:rPr>
          <w:lang w:val="en-US"/>
        </w:rPr>
        <w:t>[16]</w:t>
      </w:r>
      <w:r>
        <w:rPr>
          <w:lang w:val="en-US"/>
        </w:rPr>
        <w:tab/>
      </w:r>
      <w:r>
        <w:t>3GPP TS 38.521-3: “NR; User Equipment (UE) conformance specification; Radio transmission and reception; Part 3: Range 1 and Range 2 Interworking operation with other radios”.</w:t>
      </w:r>
    </w:p>
    <w:p w14:paraId="55F3F752" w14:textId="77777777" w:rsidR="00131EBC" w:rsidRDefault="00894953">
      <w:pPr>
        <w:pStyle w:val="EX"/>
        <w:rPr>
          <w:lang w:val="en-US"/>
        </w:rPr>
      </w:pPr>
      <w:r>
        <w:t>[17]</w:t>
      </w:r>
      <w:r>
        <w:tab/>
        <w:t>3GPP TS 38.508-2: "5GS; User Equipment (UE) conformance specification; Part 2: Common Implementation Conformance Statement (ICS) proforma"</w:t>
      </w:r>
    </w:p>
    <w:p w14:paraId="55F3F753" w14:textId="77777777" w:rsidR="00131EBC" w:rsidRDefault="00131EBC">
      <w:pPr>
        <w:pStyle w:val="EX"/>
        <w:rPr>
          <w:lang w:val="en-US"/>
        </w:rPr>
      </w:pPr>
    </w:p>
    <w:p w14:paraId="55F3F754" w14:textId="77777777" w:rsidR="00131EBC" w:rsidRDefault="00894953">
      <w:pPr>
        <w:pStyle w:val="Heading1"/>
      </w:pPr>
      <w:bookmarkStart w:id="46" w:name="definitions"/>
      <w:bookmarkStart w:id="47" w:name="_Toc10796"/>
      <w:bookmarkStart w:id="48" w:name="_Toc7992"/>
      <w:bookmarkStart w:id="49" w:name="_Toc12974"/>
      <w:bookmarkStart w:id="50" w:name="_Toc10133"/>
      <w:bookmarkStart w:id="51" w:name="_Toc95140698"/>
      <w:bookmarkStart w:id="52" w:name="_Toc130372989"/>
      <w:bookmarkEnd w:id="46"/>
      <w:r>
        <w:t>3</w:t>
      </w:r>
      <w:r>
        <w:tab/>
        <w:t>Definitions of terms, symbols and abbreviations</w:t>
      </w:r>
      <w:bookmarkEnd w:id="47"/>
      <w:bookmarkEnd w:id="48"/>
      <w:bookmarkEnd w:id="49"/>
      <w:bookmarkEnd w:id="50"/>
      <w:bookmarkEnd w:id="51"/>
      <w:bookmarkEnd w:id="52"/>
    </w:p>
    <w:p w14:paraId="55F3F755" w14:textId="77777777" w:rsidR="00131EBC" w:rsidRDefault="00894953">
      <w:pPr>
        <w:pStyle w:val="Heading2"/>
        <w:rPr>
          <w:bCs/>
        </w:rPr>
      </w:pPr>
      <w:bookmarkStart w:id="53" w:name="_Toc6577"/>
      <w:bookmarkStart w:id="54" w:name="_Toc95140699"/>
      <w:bookmarkStart w:id="55" w:name="_Toc860"/>
      <w:bookmarkStart w:id="56" w:name="_Toc32643"/>
      <w:bookmarkStart w:id="57" w:name="_Toc17040"/>
      <w:bookmarkStart w:id="58" w:name="_Toc130372990"/>
      <w:r>
        <w:t>3.1</w:t>
      </w:r>
      <w:r>
        <w:tab/>
        <w:t>Terms</w:t>
      </w:r>
      <w:bookmarkEnd w:id="53"/>
      <w:bookmarkEnd w:id="54"/>
      <w:bookmarkEnd w:id="55"/>
      <w:bookmarkEnd w:id="56"/>
      <w:bookmarkEnd w:id="57"/>
      <w:bookmarkEnd w:id="58"/>
    </w:p>
    <w:p w14:paraId="55F3F756" w14:textId="1B57ABAA" w:rsidR="00131EBC" w:rsidRDefault="00894953">
      <w:pPr>
        <w:rPr>
          <w:bCs/>
        </w:rPr>
      </w:pPr>
      <w:r>
        <w:rPr>
          <w:b/>
        </w:rPr>
        <w:t>5G NR CADC configuration</w:t>
      </w:r>
      <w:r>
        <w:rPr>
          <w:bCs/>
        </w:rPr>
        <w:t xml:space="preserve">: A </w:t>
      </w:r>
      <w:bookmarkStart w:id="59" w:name="_Hlk94088569"/>
      <w:r>
        <w:rPr>
          <w:bCs/>
        </w:rPr>
        <w:t>NR CA, NR-DC, NR SUL, NE-DC</w:t>
      </w:r>
      <w:r>
        <w:rPr>
          <w:bCs/>
          <w:lang w:val="en-US"/>
        </w:rPr>
        <w:t xml:space="preserve"> or</w:t>
      </w:r>
      <w:r>
        <w:rPr>
          <w:bCs/>
        </w:rPr>
        <w:t xml:space="preserve"> EN-DC configuration</w:t>
      </w:r>
      <w:bookmarkEnd w:id="59"/>
      <w:r>
        <w:rPr>
          <w:bCs/>
        </w:rPr>
        <w:t xml:space="preserve"> as specified in </w:t>
      </w:r>
      <w:r>
        <w:t>TS 38.101-1 [11], TS 38.101-2 [12] and TS 38.101-3 [13]</w:t>
      </w:r>
      <w:r>
        <w:rPr>
          <w:bCs/>
        </w:rPr>
        <w:t>.</w:t>
      </w:r>
    </w:p>
    <w:p w14:paraId="55F3F757" w14:textId="77777777" w:rsidR="00131EBC" w:rsidRDefault="00894953">
      <w:pPr>
        <w:rPr>
          <w:b/>
        </w:rPr>
      </w:pPr>
      <w:r>
        <w:rPr>
          <w:b/>
        </w:rPr>
        <w:t xml:space="preserve">Assigned </w:t>
      </w:r>
      <w:r>
        <w:rPr>
          <w:b/>
          <w:lang w:val="en-US"/>
        </w:rPr>
        <w:t>band</w:t>
      </w:r>
      <w:r>
        <w:rPr>
          <w:bCs/>
        </w:rPr>
        <w:t xml:space="preserve">: </w:t>
      </w:r>
      <w:r>
        <w:rPr>
          <w:bCs/>
          <w:lang w:val="en-US"/>
        </w:rPr>
        <w:t>A</w:t>
      </w:r>
      <w:r>
        <w:rPr>
          <w:bCs/>
        </w:rPr>
        <w:t xml:space="preserve"> </w:t>
      </w:r>
      <w:r>
        <w:rPr>
          <w:lang w:val="en-US"/>
        </w:rPr>
        <w:t>5G NR band</w:t>
      </w:r>
      <w:r>
        <w:rPr>
          <w:bCs/>
        </w:rPr>
        <w:t xml:space="preserve"> is assigned to a company volunteering to take responsibility to make sure that the necessary contributions to include the </w:t>
      </w:r>
      <w:r>
        <w:rPr>
          <w:bCs/>
          <w:lang w:val="en-US"/>
        </w:rPr>
        <w:t>band</w:t>
      </w:r>
      <w:r>
        <w:rPr>
          <w:bCs/>
        </w:rPr>
        <w:t xml:space="preserve"> into RAN5 conformance test specifications are prepared, submitted and agreed in RAN5.</w:t>
      </w:r>
    </w:p>
    <w:p w14:paraId="55F3F758" w14:textId="77777777" w:rsidR="00131EBC" w:rsidRDefault="00894953">
      <w:pPr>
        <w:rPr>
          <w:bCs/>
        </w:rPr>
      </w:pPr>
      <w:r>
        <w:rPr>
          <w:b/>
        </w:rPr>
        <w:lastRenderedPageBreak/>
        <w:t>Assigned configuration</w:t>
      </w:r>
      <w:r>
        <w:rPr>
          <w:bCs/>
        </w:rPr>
        <w:t xml:space="preserve">: </w:t>
      </w:r>
      <w:r>
        <w:rPr>
          <w:bCs/>
          <w:lang w:val="en-US"/>
        </w:rPr>
        <w:t>A</w:t>
      </w:r>
      <w:r>
        <w:rPr>
          <w:bCs/>
        </w:rPr>
        <w:t xml:space="preserve"> </w:t>
      </w:r>
      <w:r>
        <w:rPr>
          <w:lang w:val="en-US"/>
        </w:rPr>
        <w:t xml:space="preserve">5G NR </w:t>
      </w:r>
      <w:r>
        <w:t>CA</w:t>
      </w:r>
      <w:r>
        <w:rPr>
          <w:lang w:val="en-US"/>
        </w:rPr>
        <w:t>DC Ongoing</w:t>
      </w:r>
      <w:r>
        <w:rPr>
          <w:bCs/>
        </w:rPr>
        <w:t xml:space="preserve"> </w:t>
      </w:r>
      <w:r>
        <w:rPr>
          <w:bCs/>
          <w:lang w:val="en-US"/>
        </w:rPr>
        <w:t>c</w:t>
      </w:r>
      <w:proofErr w:type="spellStart"/>
      <w:r>
        <w:rPr>
          <w:bCs/>
        </w:rPr>
        <w:t>onfiguration</w:t>
      </w:r>
      <w:proofErr w:type="spellEnd"/>
      <w:r>
        <w:rPr>
          <w:bCs/>
        </w:rPr>
        <w:t xml:space="preserve"> is assigned to a company volunteering to take responsibility to make sure that the necessary contributions to include the configuration into RAN5 conformance test specifications are prepared, submitted and agreed in RAN5.</w:t>
      </w:r>
    </w:p>
    <w:p w14:paraId="55F3F759" w14:textId="77777777" w:rsidR="00131EBC" w:rsidRDefault="00894953">
      <w:pPr>
        <w:rPr>
          <w:bCs/>
        </w:rPr>
      </w:pPr>
      <w:r>
        <w:rPr>
          <w:b/>
        </w:rPr>
        <w:t xml:space="preserve">Completed </w:t>
      </w:r>
      <w:r>
        <w:rPr>
          <w:b/>
          <w:lang w:val="en-US"/>
        </w:rPr>
        <w:t>band</w:t>
      </w:r>
      <w:r>
        <w:rPr>
          <w:bCs/>
        </w:rPr>
        <w:t xml:space="preserve">: All CRs required to make the </w:t>
      </w:r>
      <w:r>
        <w:rPr>
          <w:lang w:val="en-US"/>
        </w:rPr>
        <w:t>5G NR band</w:t>
      </w:r>
      <w:r>
        <w:rPr>
          <w:bCs/>
        </w:rPr>
        <w:t xml:space="preserve"> completed have been agreed by RAN5 for inclusion in next version of impacted RAN5 conformance test specifications.</w:t>
      </w:r>
    </w:p>
    <w:p w14:paraId="55F3F75A" w14:textId="77777777" w:rsidR="00131EBC" w:rsidRDefault="00894953">
      <w:pPr>
        <w:rPr>
          <w:bCs/>
        </w:rPr>
      </w:pPr>
      <w:r>
        <w:rPr>
          <w:b/>
        </w:rPr>
        <w:t>Completed configuration</w:t>
      </w:r>
      <w:r>
        <w:rPr>
          <w:bCs/>
        </w:rPr>
        <w:t xml:space="preserve">: </w:t>
      </w:r>
      <w:r>
        <w:rPr>
          <w:bCs/>
        </w:rPr>
        <w:tab/>
        <w:t xml:space="preserve">All CRs required to make the </w:t>
      </w:r>
      <w:r>
        <w:rPr>
          <w:lang w:val="en-US"/>
        </w:rPr>
        <w:t xml:space="preserve">5G NR </w:t>
      </w:r>
      <w:r>
        <w:t>CA</w:t>
      </w:r>
      <w:r>
        <w:rPr>
          <w:lang w:val="en-US"/>
        </w:rPr>
        <w:t>DC</w:t>
      </w:r>
      <w:r>
        <w:rPr>
          <w:bCs/>
        </w:rPr>
        <w:t xml:space="preserve"> configuration completed have been agreed by RAN5 for inclusion in next version of impacted RAN5 conformance test specifications.</w:t>
      </w:r>
    </w:p>
    <w:p w14:paraId="55F3F75B" w14:textId="77777777" w:rsidR="00131EBC" w:rsidRDefault="00894953">
      <w:pPr>
        <w:rPr>
          <w:b/>
          <w:bCs/>
          <w:lang w:val="en-US"/>
        </w:rPr>
      </w:pPr>
      <w:r>
        <w:rPr>
          <w:b/>
          <w:bCs/>
          <w:lang w:val="en-US"/>
        </w:rPr>
        <w:t>Configuration specific WIs</w:t>
      </w:r>
      <w:r>
        <w:rPr>
          <w:bCs/>
        </w:rPr>
        <w:t xml:space="preserve">: </w:t>
      </w:r>
      <w:r>
        <w:rPr>
          <w:bCs/>
          <w:lang w:val="en-US"/>
        </w:rPr>
        <w:t>A work item is to introduce new configurations into RAN5 test specifications.</w:t>
      </w:r>
    </w:p>
    <w:p w14:paraId="55F3F75C" w14:textId="77777777" w:rsidR="00131EBC" w:rsidRDefault="00894953">
      <w:pPr>
        <w:rPr>
          <w:bCs/>
          <w:lang w:val="en-US"/>
        </w:rPr>
      </w:pPr>
      <w:r>
        <w:rPr>
          <w:b/>
          <w:bCs/>
          <w:lang w:val="en-US"/>
        </w:rPr>
        <w:t>Feature specific configuration</w:t>
      </w:r>
      <w:r>
        <w:rPr>
          <w:bCs/>
        </w:rPr>
        <w:t xml:space="preserve">: </w:t>
      </w:r>
      <w:r>
        <w:rPr>
          <w:bCs/>
          <w:lang w:val="en-US"/>
        </w:rPr>
        <w:t>A configuration is included in the scope of a feature specific WI and is used to introduce new features into RAN4 technical specifications.</w:t>
      </w:r>
    </w:p>
    <w:p w14:paraId="55F3F75D" w14:textId="77777777" w:rsidR="00131EBC" w:rsidRDefault="00894953">
      <w:pPr>
        <w:rPr>
          <w:b/>
          <w:bCs/>
          <w:lang w:val="en-US"/>
        </w:rPr>
      </w:pPr>
      <w:r>
        <w:rPr>
          <w:b/>
          <w:bCs/>
          <w:lang w:val="en-US"/>
        </w:rPr>
        <w:t>Feature specific WIs</w:t>
      </w:r>
      <w:r>
        <w:rPr>
          <w:bCs/>
        </w:rPr>
        <w:t xml:space="preserve">: </w:t>
      </w:r>
      <w:r>
        <w:rPr>
          <w:bCs/>
          <w:lang w:val="en-US"/>
        </w:rPr>
        <w:t>A work item is to introduce new features into RAN5 test specifications.</w:t>
      </w:r>
      <w:r>
        <w:rPr>
          <w:b/>
          <w:bCs/>
          <w:lang w:val="en-US"/>
        </w:rPr>
        <w:t xml:space="preserve"> </w:t>
      </w:r>
    </w:p>
    <w:p w14:paraId="55F3F75E" w14:textId="77777777" w:rsidR="00131EBC" w:rsidRDefault="00894953">
      <w:pPr>
        <w:rPr>
          <w:bCs/>
          <w:lang w:val="en-US"/>
        </w:rPr>
      </w:pPr>
      <w:r>
        <w:rPr>
          <w:b/>
          <w:bCs/>
          <w:lang w:val="en-US"/>
        </w:rPr>
        <w:t>Interested Deployer</w:t>
      </w:r>
      <w:r>
        <w:rPr>
          <w:bCs/>
          <w:sz w:val="21"/>
          <w:szCs w:val="21"/>
        </w:rPr>
        <w:t>:</w:t>
      </w:r>
      <w:r>
        <w:rPr>
          <w:rFonts w:hint="eastAsia"/>
          <w:bCs/>
          <w:lang w:val="en-US"/>
        </w:rPr>
        <w:t xml:space="preserve"> </w:t>
      </w:r>
      <w:r>
        <w:rPr>
          <w:bCs/>
          <w:lang w:val="en-US"/>
        </w:rPr>
        <w:t>An organization (</w:t>
      </w:r>
      <w:proofErr w:type="gramStart"/>
      <w:r>
        <w:rPr>
          <w:bCs/>
          <w:lang w:val="en-US"/>
        </w:rPr>
        <w:t>e.g.</w:t>
      </w:r>
      <w:proofErr w:type="gramEnd"/>
      <w:r>
        <w:rPr>
          <w:bCs/>
          <w:lang w:val="en-US"/>
        </w:rPr>
        <w:t xml:space="preserve"> railway union) interested in deploying a 5G NR band or 5G NR CADC configuration (e.g. 5G NR railway band or 5G NR railway CADC configuration), or a V2X company interested in deploying a 5G NR V2X band or 5G NR V2X CADC configuration, or an industry company (e.g. agriculture company, power company) interested in deploying a 5G NR band or 5G NR CADC configuration.</w:t>
      </w:r>
    </w:p>
    <w:p w14:paraId="55F3F75F" w14:textId="77777777" w:rsidR="00131EBC" w:rsidRDefault="00894953">
      <w:pPr>
        <w:rPr>
          <w:bCs/>
          <w:lang w:val="en-US" w:eastAsia="zh-CN"/>
        </w:rPr>
      </w:pPr>
      <w:r>
        <w:rPr>
          <w:b/>
          <w:bCs/>
          <w:lang w:val="en-US"/>
        </w:rPr>
        <w:t>Interested Operator</w:t>
      </w:r>
      <w:r>
        <w:rPr>
          <w:bCs/>
          <w:sz w:val="21"/>
          <w:szCs w:val="21"/>
        </w:rPr>
        <w:t>:</w:t>
      </w:r>
      <w:r>
        <w:rPr>
          <w:rFonts w:hint="eastAsia"/>
          <w:bCs/>
          <w:lang w:val="en-US"/>
        </w:rPr>
        <w:t xml:space="preserve"> </w:t>
      </w:r>
      <w:proofErr w:type="gramStart"/>
      <w:r>
        <w:rPr>
          <w:rFonts w:hint="eastAsia"/>
          <w:bCs/>
          <w:lang w:val="en-US"/>
        </w:rPr>
        <w:t>An</w:t>
      </w:r>
      <w:proofErr w:type="gramEnd"/>
      <w:r>
        <w:rPr>
          <w:rFonts w:hint="eastAsia"/>
          <w:bCs/>
          <w:lang w:val="en-US"/>
        </w:rPr>
        <w:t xml:space="preserve"> mobile network operator interested in deploying a 5G NR band or 5G NR CADC configuration.</w:t>
      </w:r>
    </w:p>
    <w:p w14:paraId="55F3F760" w14:textId="77777777" w:rsidR="00131EBC" w:rsidRDefault="00894953">
      <w:pPr>
        <w:rPr>
          <w:bCs/>
          <w:lang w:val="en-US"/>
        </w:rPr>
      </w:pPr>
      <w:r>
        <w:rPr>
          <w:b/>
          <w:bCs/>
          <w:lang w:val="en-US"/>
        </w:rPr>
        <w:t>Ongoing band</w:t>
      </w:r>
      <w:r>
        <w:rPr>
          <w:bCs/>
        </w:rPr>
        <w:t>:</w:t>
      </w:r>
      <w:r>
        <w:rPr>
          <w:rFonts w:hint="eastAsia"/>
          <w:bCs/>
          <w:lang w:val="en-US"/>
        </w:rPr>
        <w:t xml:space="preserve"> A 5G NR band that has been interested by at least one "Interested Operator" or "Interested Deployer" and is open for assignment or contributions in RAN5. As long as a 5G NR band has been interested by at least one "Interested Operator" or "Interested Deployer", it can be regarded as an Ongoing band no matter it has been assigned to a volunteering company or not. </w:t>
      </w:r>
    </w:p>
    <w:p w14:paraId="55F3F761" w14:textId="77777777" w:rsidR="00131EBC" w:rsidRDefault="00894953">
      <w:pPr>
        <w:rPr>
          <w:bCs/>
          <w:lang w:val="en-US"/>
        </w:rPr>
      </w:pPr>
      <w:r>
        <w:rPr>
          <w:b/>
        </w:rPr>
        <w:t>Ongoing configuration</w:t>
      </w:r>
      <w:r>
        <w:rPr>
          <w:bCs/>
        </w:rPr>
        <w:t xml:space="preserve">: </w:t>
      </w:r>
      <w:r>
        <w:rPr>
          <w:rFonts w:hint="eastAsia"/>
          <w:bCs/>
          <w:lang w:val="en-US"/>
        </w:rPr>
        <w:t>A 5G NR CADC configuration that has been interested by at least one "Interested Operator" or "Interested Deployer" and is open for assignment or contributions in RAN5. As long as a 5G NR CADC configuration has been interested by at least one "Interested Operator" or "Interested Deployer", it can be regarded as an Ongoing configuration no matter it has been assigned to a volunteering company or not.</w:t>
      </w:r>
    </w:p>
    <w:p w14:paraId="55F3F762" w14:textId="77777777" w:rsidR="00131EBC" w:rsidRDefault="00894953">
      <w:pPr>
        <w:rPr>
          <w:bCs/>
          <w:lang w:val="en-US"/>
        </w:rPr>
      </w:pPr>
      <w:r>
        <w:rPr>
          <w:b/>
        </w:rPr>
        <w:t xml:space="preserve">Ongoing </w:t>
      </w:r>
      <w:r>
        <w:rPr>
          <w:b/>
          <w:lang w:val="en-US"/>
        </w:rPr>
        <w:t xml:space="preserve">fallback </w:t>
      </w:r>
      <w:r>
        <w:rPr>
          <w:b/>
        </w:rPr>
        <w:t>configuration</w:t>
      </w:r>
      <w:r>
        <w:rPr>
          <w:bCs/>
        </w:rPr>
        <w:t xml:space="preserve">: A </w:t>
      </w:r>
      <w:r>
        <w:rPr>
          <w:lang w:val="en-US"/>
        </w:rPr>
        <w:t xml:space="preserve">5G NR </w:t>
      </w:r>
      <w:r>
        <w:t>CA</w:t>
      </w:r>
      <w:r>
        <w:rPr>
          <w:lang w:val="en-US"/>
        </w:rPr>
        <w:t>DC</w:t>
      </w:r>
      <w:r>
        <w:rPr>
          <w:bCs/>
        </w:rPr>
        <w:t xml:space="preserve"> configuration that </w:t>
      </w:r>
      <w:r>
        <w:rPr>
          <w:bCs/>
          <w:lang w:val="en-US"/>
        </w:rPr>
        <w:t>is a fallback to an Ongoing configuration.</w:t>
      </w:r>
    </w:p>
    <w:p w14:paraId="55F3F763" w14:textId="77777777" w:rsidR="00131EBC" w:rsidRDefault="00894953">
      <w:pPr>
        <w:rPr>
          <w:bCs/>
          <w:lang w:val="en-US"/>
        </w:rPr>
      </w:pPr>
      <w:r>
        <w:rPr>
          <w:b/>
        </w:rPr>
        <w:t xml:space="preserve">Pending </w:t>
      </w:r>
      <w:r>
        <w:rPr>
          <w:b/>
          <w:lang w:val="en-US"/>
        </w:rPr>
        <w:t>band</w:t>
      </w:r>
      <w:r>
        <w:rPr>
          <w:bCs/>
        </w:rPr>
        <w:t xml:space="preserve">: A </w:t>
      </w:r>
      <w:r>
        <w:rPr>
          <w:lang w:val="en-US"/>
        </w:rPr>
        <w:t>5G NR band</w:t>
      </w:r>
      <w:r>
        <w:rPr>
          <w:bCs/>
        </w:rPr>
        <w:t xml:space="preserve"> that has not been </w:t>
      </w:r>
      <w:r>
        <w:rPr>
          <w:bCs/>
          <w:lang w:val="en-US"/>
        </w:rPr>
        <w:t xml:space="preserve">interested by </w:t>
      </w:r>
      <w:r>
        <w:rPr>
          <w:bCs/>
        </w:rPr>
        <w:t xml:space="preserve">any </w:t>
      </w:r>
      <w:r>
        <w:rPr>
          <w:bCs/>
          <w:lang w:val="en-US"/>
        </w:rPr>
        <w:t>operator or deployer yet in RAN5</w:t>
      </w:r>
      <w:r>
        <w:rPr>
          <w:bCs/>
        </w:rPr>
        <w:t>.</w:t>
      </w:r>
    </w:p>
    <w:p w14:paraId="55F3F764" w14:textId="77777777" w:rsidR="00131EBC" w:rsidRDefault="00894953">
      <w:pPr>
        <w:rPr>
          <w:bCs/>
        </w:rPr>
      </w:pPr>
      <w:r>
        <w:rPr>
          <w:b/>
        </w:rPr>
        <w:t>Pending configuration</w:t>
      </w:r>
      <w:r>
        <w:rPr>
          <w:bCs/>
        </w:rPr>
        <w:t xml:space="preserve">: A </w:t>
      </w:r>
      <w:r>
        <w:rPr>
          <w:lang w:val="en-US"/>
        </w:rPr>
        <w:t xml:space="preserve">5G NR </w:t>
      </w:r>
      <w:r>
        <w:t>CA</w:t>
      </w:r>
      <w:r>
        <w:rPr>
          <w:lang w:val="en-US"/>
        </w:rPr>
        <w:t>DC</w:t>
      </w:r>
      <w:r>
        <w:rPr>
          <w:bCs/>
        </w:rPr>
        <w:t xml:space="preserve"> configuration that has not been </w:t>
      </w:r>
      <w:r>
        <w:rPr>
          <w:bCs/>
          <w:lang w:val="en-US"/>
        </w:rPr>
        <w:t xml:space="preserve">interested by </w:t>
      </w:r>
      <w:r>
        <w:rPr>
          <w:bCs/>
        </w:rPr>
        <w:t xml:space="preserve">any </w:t>
      </w:r>
      <w:r>
        <w:rPr>
          <w:bCs/>
          <w:lang w:val="en-US"/>
        </w:rPr>
        <w:t>operator or deployer yet in RAN5</w:t>
      </w:r>
      <w:r>
        <w:rPr>
          <w:bCs/>
        </w:rPr>
        <w:t>.</w:t>
      </w:r>
    </w:p>
    <w:p w14:paraId="55F3F765" w14:textId="77777777" w:rsidR="00131EBC" w:rsidRDefault="00894953">
      <w:pPr>
        <w:rPr>
          <w:bCs/>
          <w:lang w:val="en-US"/>
        </w:rPr>
      </w:pPr>
      <w:r>
        <w:rPr>
          <w:rFonts w:hint="eastAsia"/>
          <w:b/>
        </w:rPr>
        <w:t>Responsible Company</w:t>
      </w:r>
      <w:r>
        <w:rPr>
          <w:bCs/>
          <w:lang w:val="en-US"/>
        </w:rPr>
        <w:t>: A</w:t>
      </w:r>
      <w:r>
        <w:rPr>
          <w:bCs/>
        </w:rPr>
        <w:t xml:space="preserve"> company </w:t>
      </w:r>
      <w:r>
        <w:rPr>
          <w:bCs/>
          <w:lang w:val="en-US"/>
        </w:rPr>
        <w:t xml:space="preserve">that </w:t>
      </w:r>
      <w:r>
        <w:rPr>
          <w:bCs/>
        </w:rPr>
        <w:t>volunteer</w:t>
      </w:r>
      <w:r>
        <w:rPr>
          <w:bCs/>
          <w:lang w:val="en-US"/>
        </w:rPr>
        <w:t>s</w:t>
      </w:r>
      <w:r>
        <w:rPr>
          <w:bCs/>
        </w:rPr>
        <w:t xml:space="preserve"> to take responsibility to make sure that the necessary contributions to include </w:t>
      </w:r>
      <w:r>
        <w:rPr>
          <w:bCs/>
          <w:lang w:val="en-US"/>
        </w:rPr>
        <w:t>a</w:t>
      </w:r>
      <w:r>
        <w:rPr>
          <w:bCs/>
        </w:rPr>
        <w:t xml:space="preserve"> </w:t>
      </w:r>
      <w:r>
        <w:rPr>
          <w:bCs/>
          <w:lang w:val="en-US"/>
        </w:rPr>
        <w:t xml:space="preserve">5G NR band or </w:t>
      </w:r>
      <w:r>
        <w:rPr>
          <w:bCs/>
        </w:rPr>
        <w:t>configuration into RAN5 conformance test specifications are prepared, submitted and agreed in RAN5</w:t>
      </w:r>
      <w:r>
        <w:rPr>
          <w:bCs/>
          <w:lang w:val="en-US"/>
        </w:rPr>
        <w:t>.</w:t>
      </w:r>
    </w:p>
    <w:p w14:paraId="55F3F766" w14:textId="77777777" w:rsidR="00131EBC" w:rsidRDefault="00894953">
      <w:pPr>
        <w:rPr>
          <w:bCs/>
          <w:lang w:val="en-US"/>
        </w:rPr>
      </w:pPr>
      <w:r>
        <w:rPr>
          <w:b/>
          <w:lang w:val="en-US"/>
        </w:rPr>
        <w:t>V2X configuration</w:t>
      </w:r>
      <w:r>
        <w:rPr>
          <w:bCs/>
          <w:lang w:val="en-US"/>
        </w:rPr>
        <w:t xml:space="preserve">: </w:t>
      </w:r>
      <w:r>
        <w:rPr>
          <w:bCs/>
        </w:rPr>
        <w:t xml:space="preserve">A </w:t>
      </w:r>
      <w:r>
        <w:rPr>
          <w:bCs/>
          <w:lang w:val="en-US"/>
        </w:rPr>
        <w:t>V2X</w:t>
      </w:r>
      <w:r>
        <w:rPr>
          <w:bCs/>
        </w:rPr>
        <w:t xml:space="preserve"> configuration as specified in </w:t>
      </w:r>
      <w:r>
        <w:t>TS 38.101-1 [11]] and TS 38.101-3 [13]</w:t>
      </w:r>
      <w:r>
        <w:rPr>
          <w:bCs/>
        </w:rPr>
        <w:t>.</w:t>
      </w:r>
    </w:p>
    <w:p w14:paraId="55F3F767" w14:textId="77777777" w:rsidR="00131EBC" w:rsidRDefault="00131EBC">
      <w:pPr>
        <w:rPr>
          <w:bCs/>
        </w:rPr>
      </w:pPr>
    </w:p>
    <w:p w14:paraId="55F3F768" w14:textId="77777777" w:rsidR="00131EBC" w:rsidRDefault="00894953">
      <w:pPr>
        <w:pStyle w:val="Heading2"/>
      </w:pPr>
      <w:bookmarkStart w:id="60" w:name="_Toc28647"/>
      <w:bookmarkStart w:id="61" w:name="_Toc3760"/>
      <w:bookmarkStart w:id="62" w:name="_Toc95140700"/>
      <w:bookmarkStart w:id="63" w:name="_Toc5466"/>
      <w:bookmarkStart w:id="64" w:name="_Toc25137"/>
      <w:bookmarkStart w:id="65" w:name="_Toc130372991"/>
      <w:r>
        <w:t>3.2</w:t>
      </w:r>
      <w:r>
        <w:tab/>
        <w:t>Symbols</w:t>
      </w:r>
      <w:bookmarkEnd w:id="60"/>
      <w:bookmarkEnd w:id="61"/>
      <w:bookmarkEnd w:id="62"/>
      <w:bookmarkEnd w:id="63"/>
      <w:bookmarkEnd w:id="64"/>
      <w:bookmarkEnd w:id="65"/>
    </w:p>
    <w:p w14:paraId="55F3F769" w14:textId="77777777" w:rsidR="00131EBC" w:rsidRDefault="00894953">
      <w:pPr>
        <w:keepNext/>
      </w:pPr>
      <w:r>
        <w:t>None</w:t>
      </w:r>
    </w:p>
    <w:p w14:paraId="55F3F76A" w14:textId="77777777" w:rsidR="00131EBC" w:rsidRDefault="00894953">
      <w:pPr>
        <w:pStyle w:val="Heading2"/>
      </w:pPr>
      <w:bookmarkStart w:id="66" w:name="_Toc25711"/>
      <w:bookmarkStart w:id="67" w:name="_Toc95140701"/>
      <w:bookmarkStart w:id="68" w:name="_Toc32642"/>
      <w:bookmarkStart w:id="69" w:name="_Toc5335"/>
      <w:bookmarkStart w:id="70" w:name="_Toc11846"/>
      <w:bookmarkStart w:id="71" w:name="_Toc130372992"/>
      <w:r>
        <w:t>3.3</w:t>
      </w:r>
      <w:r>
        <w:tab/>
        <w:t>Abbreviations</w:t>
      </w:r>
      <w:bookmarkEnd w:id="66"/>
      <w:bookmarkEnd w:id="67"/>
      <w:bookmarkEnd w:id="68"/>
      <w:bookmarkEnd w:id="69"/>
      <w:bookmarkEnd w:id="70"/>
      <w:bookmarkEnd w:id="71"/>
    </w:p>
    <w:p w14:paraId="55F3F76B" w14:textId="77777777" w:rsidR="00131EBC" w:rsidRDefault="00894953">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55F3F76C" w14:textId="77777777" w:rsidR="00131EBC" w:rsidRDefault="00894953">
      <w:pPr>
        <w:pStyle w:val="EW"/>
      </w:pPr>
      <w:r>
        <w:t>BCS</w:t>
      </w:r>
      <w:r>
        <w:tab/>
        <w:t>Bandwidth Combination Set</w:t>
      </w:r>
    </w:p>
    <w:p w14:paraId="55F3F76D" w14:textId="77777777" w:rsidR="00131EBC" w:rsidRDefault="00894953">
      <w:pPr>
        <w:pStyle w:val="EW"/>
      </w:pPr>
      <w:r>
        <w:t>CADC</w:t>
      </w:r>
      <w:r>
        <w:tab/>
        <w:t>Carrier Aggregation and Dual-Connectivity</w:t>
      </w:r>
    </w:p>
    <w:p w14:paraId="55F3F76E" w14:textId="77777777" w:rsidR="00131EBC" w:rsidRDefault="00894953">
      <w:pPr>
        <w:pStyle w:val="EW"/>
      </w:pPr>
      <w:r>
        <w:t>CDS</w:t>
      </w:r>
      <w:r>
        <w:tab/>
        <w:t>Completion Declaration Statement</w:t>
      </w:r>
    </w:p>
    <w:p w14:paraId="55F3F76F" w14:textId="77777777" w:rsidR="00131EBC" w:rsidRDefault="00894953">
      <w:pPr>
        <w:pStyle w:val="EW"/>
      </w:pPr>
      <w:r>
        <w:t>CBW</w:t>
      </w:r>
      <w:r>
        <w:tab/>
        <w:t>Channel Bandwidth</w:t>
      </w:r>
    </w:p>
    <w:p w14:paraId="55F3F770" w14:textId="77777777" w:rsidR="00131EBC" w:rsidRDefault="00894953">
      <w:pPr>
        <w:pStyle w:val="EW"/>
        <w:rPr>
          <w:lang w:val="en-US"/>
        </w:rPr>
      </w:pPr>
      <w:r>
        <w:rPr>
          <w:lang w:val="en-US"/>
        </w:rPr>
        <w:t>HP</w:t>
      </w:r>
      <w:r>
        <w:rPr>
          <w:lang w:val="en-US"/>
        </w:rPr>
        <w:tab/>
        <w:t>High Power</w:t>
      </w:r>
    </w:p>
    <w:p w14:paraId="55F3F771" w14:textId="77777777" w:rsidR="00131EBC" w:rsidRDefault="00894953">
      <w:pPr>
        <w:pStyle w:val="EW"/>
      </w:pPr>
      <w:r>
        <w:lastRenderedPageBreak/>
        <w:t>N/A</w:t>
      </w:r>
      <w:r>
        <w:tab/>
        <w:t>Not Applicable</w:t>
      </w:r>
    </w:p>
    <w:p w14:paraId="55F3F772" w14:textId="77777777" w:rsidR="00131EBC" w:rsidRDefault="00894953">
      <w:pPr>
        <w:pStyle w:val="EW"/>
      </w:pPr>
      <w:r>
        <w:t xml:space="preserve">PC1.5 </w:t>
      </w:r>
      <w:r>
        <w:tab/>
        <w:t>Power Class 1.5</w:t>
      </w:r>
    </w:p>
    <w:p w14:paraId="55F3F773" w14:textId="77777777" w:rsidR="00131EBC" w:rsidRDefault="00894953">
      <w:pPr>
        <w:pStyle w:val="EW"/>
      </w:pPr>
      <w:r>
        <w:t>PC2</w:t>
      </w:r>
      <w:r>
        <w:tab/>
        <w:t>Power Class 2</w:t>
      </w:r>
    </w:p>
    <w:p w14:paraId="55F3F774" w14:textId="77777777" w:rsidR="00131EBC" w:rsidRDefault="00894953">
      <w:pPr>
        <w:pStyle w:val="EW"/>
      </w:pPr>
      <w:r>
        <w:t>PC3</w:t>
      </w:r>
      <w:r>
        <w:tab/>
        <w:t>Power Class 3</w:t>
      </w:r>
    </w:p>
    <w:p w14:paraId="55F3F775" w14:textId="77777777" w:rsidR="00131EBC" w:rsidRDefault="00894953">
      <w:pPr>
        <w:pStyle w:val="EW"/>
      </w:pPr>
      <w:r>
        <w:t>WI</w:t>
      </w:r>
      <w:r>
        <w:tab/>
        <w:t>Work Item</w:t>
      </w:r>
    </w:p>
    <w:p w14:paraId="55F3F776" w14:textId="77777777" w:rsidR="00131EBC" w:rsidRDefault="00894953">
      <w:pPr>
        <w:pStyle w:val="EW"/>
      </w:pPr>
      <w:r>
        <w:t>WP</w:t>
      </w:r>
      <w:r>
        <w:tab/>
        <w:t>Work Plan</w:t>
      </w:r>
    </w:p>
    <w:p w14:paraId="55F3F777" w14:textId="77777777" w:rsidR="00131EBC" w:rsidRDefault="00894953">
      <w:pPr>
        <w:pStyle w:val="Heading1"/>
      </w:pPr>
      <w:bookmarkStart w:id="72" w:name="_Toc13521"/>
      <w:bookmarkStart w:id="73" w:name="_Toc26559"/>
      <w:bookmarkStart w:id="74" w:name="_Toc16405"/>
      <w:bookmarkStart w:id="75" w:name="_Toc95140702"/>
      <w:bookmarkStart w:id="76" w:name="_Toc130372993"/>
      <w:r>
        <w:rPr>
          <w:lang w:val="en-US"/>
        </w:rPr>
        <w:t>4</w:t>
      </w:r>
      <w:r>
        <w:tab/>
      </w:r>
      <w:r>
        <w:rPr>
          <w:lang w:val="en-US"/>
        </w:rPr>
        <w:t>G</w:t>
      </w:r>
      <w:proofErr w:type="spellStart"/>
      <w:r>
        <w:t>uidelines</w:t>
      </w:r>
      <w:proofErr w:type="spellEnd"/>
      <w:r>
        <w:t xml:space="preserve"> </w:t>
      </w:r>
      <w:r>
        <w:rPr>
          <w:lang w:val="en-US"/>
        </w:rPr>
        <w:t>to handle the</w:t>
      </w:r>
      <w:r>
        <w:t xml:space="preserve"> RAN5 work items covered by PRD2</w:t>
      </w:r>
      <w:r>
        <w:rPr>
          <w:lang w:val="en-US"/>
        </w:rPr>
        <w:t>1</w:t>
      </w:r>
      <w:bookmarkEnd w:id="72"/>
      <w:bookmarkEnd w:id="73"/>
      <w:bookmarkEnd w:id="74"/>
      <w:bookmarkEnd w:id="75"/>
      <w:bookmarkEnd w:id="76"/>
    </w:p>
    <w:p w14:paraId="55F3F778" w14:textId="77777777" w:rsidR="00131EBC" w:rsidRDefault="00894953">
      <w:pPr>
        <w:pStyle w:val="Heading2"/>
        <w:rPr>
          <w:lang w:val="en-US"/>
        </w:rPr>
      </w:pPr>
      <w:bookmarkStart w:id="77" w:name="_Toc925"/>
      <w:bookmarkStart w:id="78" w:name="_Toc16532"/>
      <w:bookmarkStart w:id="79" w:name="_Toc95140703"/>
      <w:bookmarkStart w:id="80" w:name="_Toc32012"/>
      <w:bookmarkStart w:id="81" w:name="_Toc130372994"/>
      <w:r>
        <w:rPr>
          <w:lang w:val="en-US"/>
        </w:rPr>
        <w:t>4.1</w:t>
      </w:r>
      <w:r>
        <w:rPr>
          <w:lang w:val="en-US"/>
        </w:rPr>
        <w:tab/>
        <w:t>Guidelines to handle the 5G NR configuration specific WIs</w:t>
      </w:r>
      <w:bookmarkEnd w:id="77"/>
      <w:bookmarkEnd w:id="78"/>
      <w:bookmarkEnd w:id="79"/>
      <w:bookmarkEnd w:id="80"/>
      <w:bookmarkEnd w:id="81"/>
    </w:p>
    <w:p w14:paraId="55F3F779" w14:textId="77777777" w:rsidR="00131EBC" w:rsidRDefault="00894953">
      <w:r>
        <w:rPr>
          <w:lang w:val="en-US"/>
        </w:rPr>
        <w:t xml:space="preserve">The existing 5G NR </w:t>
      </w:r>
      <w:r>
        <w:rPr>
          <w:b/>
          <w:bCs/>
          <w:lang w:val="en-US"/>
        </w:rPr>
        <w:t>configuration specific WIs</w:t>
      </w:r>
      <w:r>
        <w:rPr>
          <w:lang w:val="en-US"/>
        </w:rPr>
        <w:t xml:space="preserve"> are list in the table below</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06"/>
        <w:gridCol w:w="6106"/>
        <w:gridCol w:w="2048"/>
      </w:tblGrid>
      <w:tr w:rsidR="00131EBC" w14:paraId="55F3F77E" w14:textId="77777777">
        <w:trPr>
          <w:trHeight w:val="225"/>
        </w:trPr>
        <w:tc>
          <w:tcPr>
            <w:tcW w:w="400" w:type="pct"/>
            <w:tcBorders>
              <w:tl2br w:val="nil"/>
              <w:tr2bl w:val="nil"/>
            </w:tcBorders>
            <w:shd w:val="clear" w:color="000000" w:fill="D9D9D9"/>
            <w:noWrap/>
          </w:tcPr>
          <w:p w14:paraId="55F3F77A"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14:paraId="55F3F77B"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14:paraId="55F3F77C"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14:paraId="55F3F77D"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rsidR="00131EBC" w14:paraId="55F3F784" w14:textId="77777777">
        <w:trPr>
          <w:trHeight w:val="225"/>
        </w:trPr>
        <w:tc>
          <w:tcPr>
            <w:tcW w:w="400" w:type="pct"/>
            <w:tcBorders>
              <w:tl2br w:val="nil"/>
              <w:tr2bl w:val="nil"/>
            </w:tcBorders>
            <w:shd w:val="clear" w:color="auto" w:fill="auto"/>
            <w:noWrap/>
          </w:tcPr>
          <w:p w14:paraId="55F3F77F"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66" w:type="pct"/>
            <w:tcBorders>
              <w:tl2br w:val="nil"/>
              <w:tr2bl w:val="nil"/>
            </w:tcBorders>
            <w:shd w:val="clear" w:color="auto" w:fill="auto"/>
            <w:noWrap/>
          </w:tcPr>
          <w:p w14:paraId="55F3F780"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760087</w:t>
            </w:r>
          </w:p>
        </w:tc>
        <w:tc>
          <w:tcPr>
            <w:tcW w:w="3169" w:type="pct"/>
            <w:tcBorders>
              <w:tl2br w:val="nil"/>
              <w:tr2bl w:val="nil"/>
            </w:tcBorders>
            <w:shd w:val="clear" w:color="auto" w:fill="auto"/>
            <w:noWrap/>
          </w:tcPr>
          <w:p w14:paraId="55F3F78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14:paraId="55F3F78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 xml:space="preserve">Sub-WI: </w:t>
            </w:r>
            <w:r>
              <w:rPr>
                <w:rFonts w:ascii="Calibri" w:hAnsi="Calibri" w:cs="Calibri"/>
                <w:color w:val="000000"/>
                <w:sz w:val="16"/>
                <w:szCs w:val="16"/>
                <w:lang w:eastAsia="en-GB"/>
              </w:rPr>
              <w:t>Rel-15 NR bands, NR CA/DC and EN-DC configurations</w:t>
            </w:r>
          </w:p>
        </w:tc>
        <w:tc>
          <w:tcPr>
            <w:tcW w:w="1063" w:type="pct"/>
            <w:tcBorders>
              <w:tl2br w:val="nil"/>
              <w:tr2bl w:val="nil"/>
            </w:tcBorders>
            <w:shd w:val="clear" w:color="auto" w:fill="auto"/>
          </w:tcPr>
          <w:p w14:paraId="55F3F78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r>
      <w:tr w:rsidR="00131EBC" w14:paraId="55F3F789" w14:textId="77777777">
        <w:trPr>
          <w:trHeight w:val="225"/>
        </w:trPr>
        <w:tc>
          <w:tcPr>
            <w:tcW w:w="400" w:type="pct"/>
            <w:tcBorders>
              <w:tl2br w:val="nil"/>
              <w:tr2bl w:val="nil"/>
            </w:tcBorders>
            <w:shd w:val="clear" w:color="auto" w:fill="auto"/>
            <w:noWrap/>
          </w:tcPr>
          <w:p w14:paraId="55F3F785"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6" w:type="pct"/>
            <w:tcBorders>
              <w:tl2br w:val="nil"/>
              <w:tr2bl w:val="nil"/>
            </w:tcBorders>
            <w:shd w:val="clear" w:color="auto" w:fill="auto"/>
            <w:noWrap/>
          </w:tcPr>
          <w:p w14:paraId="55F3F786"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830083</w:t>
            </w:r>
          </w:p>
        </w:tc>
        <w:tc>
          <w:tcPr>
            <w:tcW w:w="3169" w:type="pct"/>
            <w:tcBorders>
              <w:tl2br w:val="nil"/>
              <w:tr2bl w:val="nil"/>
            </w:tcBorders>
            <w:shd w:val="clear" w:color="auto" w:fill="auto"/>
            <w:noWrap/>
          </w:tcPr>
          <w:p w14:paraId="55F3F78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Rel-16 NR CA and DC; and NR and LTE DC Configurations</w:t>
            </w:r>
          </w:p>
        </w:tc>
        <w:tc>
          <w:tcPr>
            <w:tcW w:w="1063" w:type="pct"/>
            <w:tcBorders>
              <w:tl2br w:val="nil"/>
              <w:tr2bl w:val="nil"/>
            </w:tcBorders>
            <w:shd w:val="clear" w:color="auto" w:fill="auto"/>
          </w:tcPr>
          <w:p w14:paraId="55F3F78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w:t>
            </w:r>
            <w:r>
              <w:rPr>
                <w:rFonts w:ascii="Calibri" w:hAnsi="Calibri" w:cs="Calibri"/>
                <w:color w:val="000000"/>
                <w:sz w:val="16"/>
                <w:szCs w:val="16"/>
                <w:lang w:val="en-US" w:eastAsia="en-GB"/>
              </w:rPr>
              <w:t>6</w:t>
            </w:r>
            <w:r>
              <w:rPr>
                <w:rFonts w:ascii="Calibri" w:hAnsi="Calibri" w:cs="Calibri"/>
                <w:color w:val="000000"/>
                <w:sz w:val="16"/>
                <w:szCs w:val="16"/>
                <w:lang w:eastAsia="en-GB"/>
              </w:rPr>
              <w:t>-</w:t>
            </w:r>
            <w:proofErr w:type="spellStart"/>
            <w:r>
              <w:rPr>
                <w:rFonts w:ascii="Calibri" w:hAnsi="Calibri" w:cs="Calibri"/>
                <w:color w:val="000000"/>
                <w:sz w:val="16"/>
                <w:szCs w:val="16"/>
                <w:lang w:eastAsia="en-GB"/>
              </w:rPr>
              <w:t>UEConTest</w:t>
            </w:r>
            <w:proofErr w:type="spellEnd"/>
          </w:p>
        </w:tc>
      </w:tr>
      <w:tr w:rsidR="00131EBC" w14:paraId="55F3F78E" w14:textId="77777777">
        <w:trPr>
          <w:trHeight w:val="225"/>
        </w:trPr>
        <w:tc>
          <w:tcPr>
            <w:tcW w:w="400" w:type="pct"/>
            <w:tcBorders>
              <w:tl2br w:val="nil"/>
              <w:tr2bl w:val="nil"/>
            </w:tcBorders>
            <w:shd w:val="clear" w:color="auto" w:fill="auto"/>
            <w:noWrap/>
          </w:tcPr>
          <w:p w14:paraId="55F3F78A"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6" w:type="pct"/>
            <w:tcBorders>
              <w:tl2br w:val="nil"/>
              <w:tr2bl w:val="nil"/>
            </w:tcBorders>
            <w:shd w:val="clear" w:color="auto" w:fill="auto"/>
          </w:tcPr>
          <w:p w14:paraId="55F3F78B"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900056</w:t>
            </w:r>
          </w:p>
        </w:tc>
        <w:tc>
          <w:tcPr>
            <w:tcW w:w="3169" w:type="pct"/>
            <w:tcBorders>
              <w:tl2br w:val="nil"/>
              <w:tr2bl w:val="nil"/>
            </w:tcBorders>
            <w:shd w:val="clear" w:color="auto" w:fill="auto"/>
          </w:tcPr>
          <w:p w14:paraId="55F3F78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NR CA and DC; and NR and LTE DC Configurations</w:t>
            </w:r>
          </w:p>
        </w:tc>
        <w:tc>
          <w:tcPr>
            <w:tcW w:w="1063" w:type="pct"/>
            <w:tcBorders>
              <w:tl2br w:val="nil"/>
              <w:tr2bl w:val="nil"/>
            </w:tcBorders>
            <w:shd w:val="clear" w:color="auto" w:fill="auto"/>
          </w:tcPr>
          <w:p w14:paraId="55F3F78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NR_CADC_NR_LTE_DC_R17-UEConTest</w:t>
            </w:r>
          </w:p>
        </w:tc>
      </w:tr>
    </w:tbl>
    <w:p w14:paraId="55F3F78F" w14:textId="77777777" w:rsidR="00131EBC" w:rsidRDefault="00131EBC">
      <w:pPr>
        <w:rPr>
          <w:lang w:val="en-US"/>
        </w:rPr>
      </w:pPr>
    </w:p>
    <w:p w14:paraId="55F3F790" w14:textId="77777777" w:rsidR="00131EBC" w:rsidRDefault="00894953">
      <w:pPr>
        <w:pStyle w:val="B1"/>
        <w:numPr>
          <w:ilvl w:val="0"/>
          <w:numId w:val="1"/>
        </w:numPr>
        <w:rPr>
          <w:lang w:val="en-US"/>
        </w:rPr>
      </w:pPr>
      <w:r>
        <w:rPr>
          <w:lang w:val="en-US"/>
        </w:rPr>
        <w:t>There is column of “Status” in the PRD21 5G NR CADC configuration list. All the configurations shall be set as “Pending” as default.</w:t>
      </w:r>
    </w:p>
    <w:p w14:paraId="55F3F791" w14:textId="77777777" w:rsidR="00131EBC" w:rsidRDefault="00894953">
      <w:pPr>
        <w:pStyle w:val="B1"/>
        <w:numPr>
          <w:ilvl w:val="0"/>
          <w:numId w:val="1"/>
        </w:numPr>
        <w:rPr>
          <w:lang w:val="en-US"/>
        </w:rPr>
      </w:pPr>
      <w:r>
        <w:rPr>
          <w:lang w:val="en-US"/>
        </w:rPr>
        <w:t>There is column of “Interested Operator” in the PRD21 5G NR CADC list. For a "Pending" configuration, only when there is at least one "Interested Operator" or "Interested Deployer" expressing its “interest” in this configuration, it can be set as “Ongoing” which is ready to be assigned. Otherwise, this configuration shall stay in the “Pending” state as default.</w:t>
      </w:r>
    </w:p>
    <w:p w14:paraId="55F3F792" w14:textId="77777777" w:rsidR="00131EBC" w:rsidRDefault="00894953">
      <w:pPr>
        <w:pStyle w:val="B1"/>
        <w:numPr>
          <w:ilvl w:val="0"/>
          <w:numId w:val="1"/>
        </w:numPr>
        <w:rPr>
          <w:lang w:val="en-US"/>
        </w:rPr>
      </w:pPr>
      <w:r>
        <w:rPr>
          <w:lang w:val="en-US"/>
        </w:rPr>
        <w:t>Operators or Deployers are requested to take up "Pending" status configurations from the PRD21 5G NR CADC list before “</w:t>
      </w:r>
      <w:proofErr w:type="spellStart"/>
      <w:r>
        <w:rPr>
          <w:lang w:val="en-US"/>
        </w:rPr>
        <w:t>Tdoc</w:t>
      </w:r>
      <w:proofErr w:type="spellEnd"/>
      <w:r>
        <w:rPr>
          <w:lang w:val="en-US"/>
        </w:rPr>
        <w:t xml:space="preserve"> number reservation deadline” to allow for contributions and progress at the upcoming meeting. Once a configuration has been taken up by operators or deployers, the "Interested Operator" column for the configuration will be tagged with interested operator or deployer and the status will be changed to "Ongoing" in the PRD21 5G NR CADC list.</w:t>
      </w:r>
    </w:p>
    <w:p w14:paraId="55F3F793" w14:textId="77777777" w:rsidR="00131EBC" w:rsidRDefault="00894953">
      <w:pPr>
        <w:pStyle w:val="B1"/>
        <w:numPr>
          <w:ilvl w:val="0"/>
          <w:numId w:val="1"/>
        </w:numPr>
        <w:rPr>
          <w:lang w:val="en-US"/>
        </w:rPr>
      </w:pPr>
      <w:r>
        <w:rPr>
          <w:lang w:val="en-US"/>
        </w:rPr>
        <w:t>Updated PRD21 5G NR CADC configuration list shall be sent out to the RAN5 reflector prior to "</w:t>
      </w:r>
      <w:proofErr w:type="spellStart"/>
      <w:r>
        <w:rPr>
          <w:lang w:val="en-US"/>
        </w:rPr>
        <w:t>Tdoc</w:t>
      </w:r>
      <w:proofErr w:type="spellEnd"/>
      <w:r>
        <w:rPr>
          <w:lang w:val="en-US"/>
        </w:rPr>
        <w:t xml:space="preserve"> number reservation deadline" for each RAN5 meeting.</w:t>
      </w:r>
    </w:p>
    <w:p w14:paraId="55F3F794" w14:textId="77777777" w:rsidR="00131EBC" w:rsidRDefault="00894953">
      <w:pPr>
        <w:pStyle w:val="B1"/>
        <w:numPr>
          <w:ilvl w:val="0"/>
          <w:numId w:val="1"/>
        </w:numPr>
        <w:rPr>
          <w:lang w:val="en-US"/>
        </w:rPr>
      </w:pPr>
      <w:r>
        <w:t>No contributions shall be submitted for configurations tagged as "Pending" in the draft PRD21 5G NR CADC configuration list</w:t>
      </w:r>
      <w:r>
        <w:rPr>
          <w:lang w:val="en-US"/>
        </w:rPr>
        <w:t>.</w:t>
      </w:r>
    </w:p>
    <w:p w14:paraId="55F3F795" w14:textId="77777777" w:rsidR="00131EBC" w:rsidRDefault="00894953">
      <w:pPr>
        <w:pStyle w:val="B1"/>
        <w:numPr>
          <w:ilvl w:val="0"/>
          <w:numId w:val="1"/>
        </w:numPr>
        <w:rPr>
          <w:lang w:val="en-US"/>
        </w:rPr>
      </w:pPr>
      <w:r>
        <w:rPr>
          <w:lang w:val="en-US"/>
        </w:rPr>
        <w:t>As an exception, if the updated draft PRD21 5G NR CADC configuration list cannot be available before the "</w:t>
      </w:r>
      <w:proofErr w:type="spellStart"/>
      <w:r>
        <w:rPr>
          <w:lang w:val="en-US"/>
        </w:rPr>
        <w:t>Tdoc</w:t>
      </w:r>
      <w:proofErr w:type="spellEnd"/>
      <w:r>
        <w:rPr>
          <w:lang w:val="en-US"/>
        </w:rPr>
        <w:t xml:space="preserve"> number reservation deadline", the deadline for taking up configurations by interested operator or deployer shall be extended pending on the 5G NR configuration specific WI rapporteurs' decision.</w:t>
      </w:r>
    </w:p>
    <w:p w14:paraId="55F3F796" w14:textId="77777777" w:rsidR="00131EBC" w:rsidRDefault="00894953">
      <w:pPr>
        <w:pStyle w:val="B1"/>
        <w:numPr>
          <w:ilvl w:val="0"/>
          <w:numId w:val="1"/>
        </w:numPr>
        <w:rPr>
          <w:lang w:val="en-US"/>
        </w:rPr>
      </w:pPr>
      <w:r>
        <w:rPr>
          <w:lang w:val="en-US"/>
        </w:rPr>
        <w:t>For the operator or deployer that doesn’t attend RAN5 in person, its name could also be filled in the column of “Interested Operator” by its agent vendor to show the industry needs. And the agent vendor shall also fill its names in the column of “Company” to indicate that the agent vendor will be in charge of facilitating the completion of the test cases for the corresponding configurations in RAN5. Any exceptions shall get the approval from RAN5 with justification before any corresponding contributions can be brought to RAN5.</w:t>
      </w:r>
    </w:p>
    <w:p w14:paraId="55F3F797" w14:textId="77777777" w:rsidR="00131EBC" w:rsidRDefault="00894953">
      <w:pPr>
        <w:pStyle w:val="B1"/>
        <w:numPr>
          <w:ilvl w:val="0"/>
          <w:numId w:val="1"/>
        </w:numPr>
        <w:rPr>
          <w:lang w:val="en-US"/>
        </w:rPr>
      </w:pPr>
      <w:r>
        <w:rPr>
          <w:lang w:val="en-US"/>
        </w:rPr>
        <w:t>In the PRD21 5G NR CADC list, the “Interested Operator” and “Company” could be filled in and the “Status” could be changed between the RAN5 meetings as well as during the meetings.</w:t>
      </w:r>
    </w:p>
    <w:p w14:paraId="55F3F798" w14:textId="77777777" w:rsidR="00131EBC" w:rsidRDefault="00894953">
      <w:pPr>
        <w:pStyle w:val="B1"/>
        <w:numPr>
          <w:ilvl w:val="0"/>
          <w:numId w:val="1"/>
        </w:numPr>
        <w:rPr>
          <w:lang w:val="en-US"/>
        </w:rPr>
      </w:pPr>
      <w:r>
        <w:rPr>
          <w:lang w:val="en-US"/>
        </w:rPr>
        <w:t>For an “Ongoing” 5G NR CADC configuration, if the listed operator or deployer is requesting to be removed from the “Interested Operator” column and no more interested operators or deployers are listed, the WI rapporteurs can set the status of the configuration back to “Pending” by providing the justification.</w:t>
      </w:r>
    </w:p>
    <w:p w14:paraId="55F3F799" w14:textId="77777777" w:rsidR="00131EBC" w:rsidRDefault="00894953">
      <w:pPr>
        <w:pStyle w:val="B1"/>
        <w:numPr>
          <w:ilvl w:val="0"/>
          <w:numId w:val="1"/>
        </w:numPr>
        <w:rPr>
          <w:lang w:val="en-US"/>
        </w:rPr>
      </w:pPr>
      <w:r>
        <w:rPr>
          <w:lang w:val="en-US"/>
        </w:rPr>
        <w:t>When RAN4 corresponding 5G NR CADC basket WI closes and there are no RAN5 “Ongoing” 5G NR CADC configurations anymore, the RAN5 5G NR CADC WIs can be regarded as “Closed”.</w:t>
      </w:r>
    </w:p>
    <w:p w14:paraId="55F3F79A" w14:textId="77777777" w:rsidR="00131EBC" w:rsidRDefault="00894953">
      <w:pPr>
        <w:pStyle w:val="B1"/>
        <w:numPr>
          <w:ilvl w:val="0"/>
          <w:numId w:val="1"/>
        </w:numPr>
        <w:rPr>
          <w:lang w:val="en-US"/>
        </w:rPr>
      </w:pPr>
      <w:r>
        <w:rPr>
          <w:lang w:val="en-US"/>
        </w:rPr>
        <w:lastRenderedPageBreak/>
        <w:t xml:space="preserve">After a RAN5 5G NR CADC WI closes, if any RAN5 “Pending” 5G NR CADC configuration gains an interested operator or deployer, this configuration could be implemented under maintenance using appropriate </w:t>
      </w:r>
      <w:bookmarkStart w:id="82" w:name="OLE_LINK1"/>
      <w:proofErr w:type="spellStart"/>
      <w:r>
        <w:rPr>
          <w:lang w:val="en-US"/>
        </w:rPr>
        <w:t>TEIx</w:t>
      </w:r>
      <w:bookmarkEnd w:id="82"/>
      <w:r>
        <w:rPr>
          <w:lang w:val="en-US"/>
        </w:rPr>
        <w:t>x_Test</w:t>
      </w:r>
      <w:proofErr w:type="spellEnd"/>
      <w:r>
        <w:rPr>
          <w:lang w:val="en-US"/>
        </w:rPr>
        <w:t xml:space="preserve"> WI code as indicated in the PRD21 5G NR CADC configuration list. E.g., After RAN5 Rel-16 5G NR CADC WI close, if any RAN5 “Pending” Rel-16 5G NR CADC configuration gains an “Interested Operator”, this configuration could be implemented under WI codes "TEI16_test, NR_CADC_NR_LTE_DC_R16-UEConTest".</w:t>
      </w:r>
    </w:p>
    <w:p w14:paraId="55F3F79B" w14:textId="77777777" w:rsidR="00131EBC" w:rsidRDefault="00894953">
      <w:pPr>
        <w:pStyle w:val="B1"/>
        <w:numPr>
          <w:ilvl w:val="0"/>
          <w:numId w:val="1"/>
        </w:numPr>
        <w:rPr>
          <w:lang w:val="en-US"/>
        </w:rPr>
      </w:pPr>
      <w:r>
        <w:rPr>
          <w:lang w:val="en-US"/>
        </w:rPr>
        <w:t>Considering the meeting efficiency, it is strongly suggested that all the configuration specific changes to Chapter 5 to be covered in a Jumbo CR submitted by Chapter 5 owner. Any other individual configuration specific change request to Chapter 5 is suggested to be merged into the Jumbo CR and the corresponding company will be added as a co-source company. Additional change requests not related to configuration specific changes can be submitted under feature specific WIs</w:t>
      </w:r>
    </w:p>
    <w:p w14:paraId="55F3F79C" w14:textId="77777777" w:rsidR="00131EBC" w:rsidRDefault="00894953">
      <w:pPr>
        <w:pStyle w:val="B1"/>
        <w:numPr>
          <w:ilvl w:val="0"/>
          <w:numId w:val="1"/>
        </w:numPr>
        <w:rPr>
          <w:lang w:val="en-US"/>
        </w:rPr>
      </w:pPr>
      <w:r>
        <w:rPr>
          <w:lang w:val="en-US"/>
        </w:rPr>
        <w:t xml:space="preserve">No new configurations/new bands/new BWs shall be introduced into Chapter 5 of </w:t>
      </w:r>
      <w:r>
        <w:t>TS 3</w:t>
      </w:r>
      <w:r>
        <w:rPr>
          <w:lang w:val="en-US"/>
        </w:rPr>
        <w:t>8</w:t>
      </w:r>
      <w:r>
        <w:t>.</w:t>
      </w:r>
      <w:r>
        <w:rPr>
          <w:lang w:val="en-US"/>
        </w:rPr>
        <w:t>52</w:t>
      </w:r>
      <w:r>
        <w:t>1</w:t>
      </w:r>
      <w:r>
        <w:rPr>
          <w:lang w:val="en-US"/>
        </w:rPr>
        <w:t>-1</w:t>
      </w:r>
      <w:r>
        <w:t xml:space="preserve"> [</w:t>
      </w:r>
      <w:r>
        <w:rPr>
          <w:lang w:val="en-US"/>
        </w:rPr>
        <w:t>14</w:t>
      </w:r>
      <w:r>
        <w:t>]</w:t>
      </w:r>
      <w:r>
        <w:rPr>
          <w:lang w:val="en-US"/>
        </w:rPr>
        <w:t xml:space="preserve">, </w:t>
      </w:r>
      <w:r>
        <w:t>TS 3</w:t>
      </w:r>
      <w:r>
        <w:rPr>
          <w:lang w:val="en-US"/>
        </w:rPr>
        <w:t>8</w:t>
      </w:r>
      <w:r>
        <w:t>.</w:t>
      </w:r>
      <w:r>
        <w:rPr>
          <w:lang w:val="en-US"/>
        </w:rPr>
        <w:t>52</w:t>
      </w:r>
      <w:r>
        <w:t>1</w:t>
      </w:r>
      <w:r>
        <w:rPr>
          <w:lang w:val="en-US"/>
        </w:rPr>
        <w:t>-2</w:t>
      </w:r>
      <w:r>
        <w:t xml:space="preserve"> [</w:t>
      </w:r>
      <w:r>
        <w:rPr>
          <w:lang w:val="en-US"/>
        </w:rPr>
        <w:t>15</w:t>
      </w:r>
      <w:r>
        <w:t>]</w:t>
      </w:r>
      <w:r>
        <w:rPr>
          <w:lang w:val="en-US"/>
        </w:rPr>
        <w:t xml:space="preserve"> and </w:t>
      </w:r>
      <w:r>
        <w:t>TS 3</w:t>
      </w:r>
      <w:r>
        <w:rPr>
          <w:lang w:val="en-US"/>
        </w:rPr>
        <w:t>8</w:t>
      </w:r>
      <w:r>
        <w:t>.</w:t>
      </w:r>
      <w:r>
        <w:rPr>
          <w:lang w:val="en-US"/>
        </w:rPr>
        <w:t>52</w:t>
      </w:r>
      <w:r>
        <w:t>1</w:t>
      </w:r>
      <w:r>
        <w:rPr>
          <w:lang w:val="en-US"/>
        </w:rPr>
        <w:t>-3</w:t>
      </w:r>
      <w:r>
        <w:t xml:space="preserve"> [</w:t>
      </w:r>
      <w:r>
        <w:rPr>
          <w:lang w:val="en-US"/>
        </w:rPr>
        <w:t>16</w:t>
      </w:r>
      <w:r>
        <w:t>]</w:t>
      </w:r>
      <w:r>
        <w:rPr>
          <w:lang w:val="en-US"/>
        </w:rPr>
        <w:t>, unless the new configurations/new bands/new BWs have been completed in RAN4.</w:t>
      </w:r>
    </w:p>
    <w:p w14:paraId="55F3F79D" w14:textId="77777777" w:rsidR="00131EBC" w:rsidRDefault="00894953">
      <w:pPr>
        <w:pStyle w:val="B1"/>
        <w:numPr>
          <w:ilvl w:val="0"/>
          <w:numId w:val="1"/>
        </w:numPr>
        <w:rPr>
          <w:lang w:val="en-US"/>
        </w:rPr>
      </w:pPr>
      <w:r>
        <w:rPr>
          <w:lang w:val="en-US"/>
        </w:rPr>
        <w:t xml:space="preserve">To avoid missing configuration specific changes to the test cases in Chapter 6/7 of </w:t>
      </w:r>
      <w:r>
        <w:t>TS 3</w:t>
      </w:r>
      <w:r>
        <w:rPr>
          <w:lang w:val="en-US"/>
        </w:rPr>
        <w:t>8</w:t>
      </w:r>
      <w:r>
        <w:t>.</w:t>
      </w:r>
      <w:r>
        <w:rPr>
          <w:lang w:val="en-US"/>
        </w:rPr>
        <w:t>52</w:t>
      </w:r>
      <w:r>
        <w:t>1</w:t>
      </w:r>
      <w:r>
        <w:rPr>
          <w:lang w:val="en-US"/>
        </w:rPr>
        <w:t>-1</w:t>
      </w:r>
      <w:r>
        <w:t xml:space="preserve"> [</w:t>
      </w:r>
      <w:r>
        <w:rPr>
          <w:lang w:val="en-US"/>
        </w:rPr>
        <w:t>14</w:t>
      </w:r>
      <w:r>
        <w:t>]</w:t>
      </w:r>
      <w:r>
        <w:rPr>
          <w:lang w:val="en-US"/>
        </w:rPr>
        <w:t xml:space="preserve">, </w:t>
      </w:r>
      <w:r>
        <w:t>TS 3</w:t>
      </w:r>
      <w:r>
        <w:rPr>
          <w:lang w:val="en-US"/>
        </w:rPr>
        <w:t>8</w:t>
      </w:r>
      <w:r>
        <w:t>.</w:t>
      </w:r>
      <w:r>
        <w:rPr>
          <w:lang w:val="en-US"/>
        </w:rPr>
        <w:t>52</w:t>
      </w:r>
      <w:r>
        <w:t>1</w:t>
      </w:r>
      <w:r>
        <w:rPr>
          <w:lang w:val="en-US"/>
        </w:rPr>
        <w:t>-2</w:t>
      </w:r>
      <w:r>
        <w:t xml:space="preserve"> [</w:t>
      </w:r>
      <w:r>
        <w:rPr>
          <w:lang w:val="en-US"/>
        </w:rPr>
        <w:t>15</w:t>
      </w:r>
      <w:r>
        <w:t>]</w:t>
      </w:r>
      <w:r>
        <w:rPr>
          <w:lang w:val="en-US"/>
        </w:rPr>
        <w:t xml:space="preserve"> and </w:t>
      </w:r>
      <w:r>
        <w:t>TS 3</w:t>
      </w:r>
      <w:r>
        <w:rPr>
          <w:lang w:val="en-US"/>
        </w:rPr>
        <w:t>8</w:t>
      </w:r>
      <w:r>
        <w:t>.</w:t>
      </w:r>
      <w:r>
        <w:rPr>
          <w:lang w:val="en-US"/>
        </w:rPr>
        <w:t>52</w:t>
      </w:r>
      <w:r>
        <w:t>1</w:t>
      </w:r>
      <w:r>
        <w:rPr>
          <w:lang w:val="en-US"/>
        </w:rPr>
        <w:t>-3</w:t>
      </w:r>
      <w:r>
        <w:t xml:space="preserve"> [</w:t>
      </w:r>
      <w:r>
        <w:rPr>
          <w:lang w:val="en-US"/>
        </w:rPr>
        <w:t>16</w:t>
      </w:r>
      <w:r>
        <w:t>]</w:t>
      </w:r>
      <w:r>
        <w:rPr>
          <w:lang w:val="en-US"/>
        </w:rPr>
        <w:t xml:space="preserve"> for any new configurations/new bands/new BWs,</w:t>
      </w:r>
    </w:p>
    <w:p w14:paraId="55F3F79E" w14:textId="77777777" w:rsidR="00131EBC" w:rsidRDefault="00894953">
      <w:pPr>
        <w:pStyle w:val="B2"/>
        <w:ind w:left="420"/>
        <w:rPr>
          <w:lang w:val="en-US"/>
        </w:rPr>
      </w:pPr>
      <w:r>
        <w:rPr>
          <w:lang w:val="en-US"/>
        </w:rPr>
        <w:t xml:space="preserve">      If it is thought there are no configuration specific changes needed for Chapter 6/7 or only the changes to </w:t>
      </w:r>
      <w:proofErr w:type="spellStart"/>
      <w:r>
        <w:rPr>
          <w:lang w:val="en-US"/>
        </w:rPr>
        <w:t>Δ</w:t>
      </w:r>
      <w:proofErr w:type="gramStart"/>
      <w:r>
        <w:rPr>
          <w:lang w:val="en-US"/>
        </w:rPr>
        <w:t>T</w:t>
      </w:r>
      <w:r>
        <w:rPr>
          <w:vertAlign w:val="subscript"/>
          <w:lang w:val="en-US"/>
        </w:rPr>
        <w:t>IB,c</w:t>
      </w:r>
      <w:proofErr w:type="spellEnd"/>
      <w:proofErr w:type="gramEnd"/>
      <w:r>
        <w:rPr>
          <w:lang w:val="en-US"/>
        </w:rPr>
        <w:t xml:space="preserve"> and </w:t>
      </w:r>
      <w:proofErr w:type="spellStart"/>
      <w:r>
        <w:rPr>
          <w:lang w:val="en-US"/>
        </w:rPr>
        <w:t>ΔR</w:t>
      </w:r>
      <w:r>
        <w:rPr>
          <w:vertAlign w:val="subscript"/>
          <w:lang w:val="en-US"/>
        </w:rPr>
        <w:t>IB,c</w:t>
      </w:r>
      <w:proofErr w:type="spellEnd"/>
      <w:r>
        <w:rPr>
          <w:lang w:val="en-US"/>
        </w:rPr>
        <w:t xml:space="preserve"> are needed in Chapter 6/7, an paper shall be submitted to justify why no such changes to Chapter 6/7 are needed or why only the changes to </w:t>
      </w:r>
      <w:proofErr w:type="spellStart"/>
      <w:r>
        <w:rPr>
          <w:lang w:val="en-US"/>
        </w:rPr>
        <w:t>ΔT</w:t>
      </w:r>
      <w:r>
        <w:rPr>
          <w:vertAlign w:val="subscript"/>
          <w:lang w:val="en-US"/>
        </w:rPr>
        <w:t>IB,c</w:t>
      </w:r>
      <w:proofErr w:type="spellEnd"/>
      <w:r>
        <w:rPr>
          <w:lang w:val="en-US"/>
        </w:rPr>
        <w:t xml:space="preserve"> and </w:t>
      </w:r>
      <w:proofErr w:type="spellStart"/>
      <w:r>
        <w:rPr>
          <w:lang w:val="en-US"/>
        </w:rPr>
        <w:t>ΔR</w:t>
      </w:r>
      <w:r>
        <w:rPr>
          <w:vertAlign w:val="subscript"/>
          <w:lang w:val="en-US"/>
        </w:rPr>
        <w:t>IB,c</w:t>
      </w:r>
      <w:proofErr w:type="spellEnd"/>
      <w:r>
        <w:rPr>
          <w:lang w:val="en-US"/>
        </w:rPr>
        <w:t xml:space="preserve"> are needed in Chapter 6/7. Otherwise, any configuration specific change requests to Chapter 5 ONLY shall NOT be accepted by RAN5 except for the following cases:</w:t>
      </w:r>
    </w:p>
    <w:p w14:paraId="55F3F79F" w14:textId="77777777" w:rsidR="00131EBC" w:rsidRDefault="00894953">
      <w:pPr>
        <w:pStyle w:val="B2"/>
        <w:numPr>
          <w:ilvl w:val="0"/>
          <w:numId w:val="2"/>
        </w:numPr>
        <w:rPr>
          <w:lang w:val="en-US"/>
        </w:rPr>
      </w:pPr>
      <w:r>
        <w:rPr>
          <w:lang w:val="en-US"/>
        </w:rPr>
        <w:t>If there are already new configurations/new bands/new BWs related test cases in Chapter 6/7;</w:t>
      </w:r>
    </w:p>
    <w:p w14:paraId="55F3F7A0" w14:textId="77777777" w:rsidR="00131EBC" w:rsidRDefault="00894953">
      <w:pPr>
        <w:pStyle w:val="B2"/>
        <w:numPr>
          <w:ilvl w:val="0"/>
          <w:numId w:val="2"/>
        </w:numPr>
        <w:rPr>
          <w:lang w:val="en-US"/>
        </w:rPr>
      </w:pPr>
      <w:r>
        <w:rPr>
          <w:lang w:val="en-US"/>
        </w:rPr>
        <w:t>If the configuration is an Inter-Band EN-DC configuration including FR2 1 NR CC (no impact on Chapter 6/7 as the Inter-Band EN-DC test cases including FR2 1 NR CC are anchor agnostic and implicitly covered by the NR single carrier FR2 Tx/Rx test cases in TS 38.521-2 for the FR2 NR band);</w:t>
      </w:r>
    </w:p>
    <w:p w14:paraId="55F3F7A1" w14:textId="77777777" w:rsidR="00131EBC" w:rsidRDefault="00894953">
      <w:pPr>
        <w:pStyle w:val="B2"/>
        <w:numPr>
          <w:ilvl w:val="0"/>
          <w:numId w:val="2"/>
        </w:numPr>
        <w:rPr>
          <w:lang w:val="en-US"/>
        </w:rPr>
      </w:pPr>
      <w:r>
        <w:rPr>
          <w:lang w:val="en-US"/>
        </w:rPr>
        <w:t>If the configuration is an Inter-Band EN-DC configuration including FR2 &gt;1 NR CC (no impact on Chapter 6/7 as the Inter-Band EN-DC test cases including FR2 &gt;1 NR CC are anchor agnostic and implicitly covered by the NR CA FR2 Tx/Rx test cases in TS 38.521-2 for the FR2 NR bands);</w:t>
      </w:r>
    </w:p>
    <w:p w14:paraId="55F3F7A2" w14:textId="77777777" w:rsidR="00131EBC" w:rsidRDefault="00894953">
      <w:pPr>
        <w:pStyle w:val="B2"/>
        <w:numPr>
          <w:ilvl w:val="0"/>
          <w:numId w:val="2"/>
        </w:numPr>
        <w:rPr>
          <w:lang w:val="en-US"/>
        </w:rPr>
      </w:pPr>
      <w:r>
        <w:rPr>
          <w:lang w:val="en-US"/>
        </w:rPr>
        <w:t>If the configuration is an Inter-Band EN-DC configuration including both FR1 and FR</w:t>
      </w:r>
      <w:proofErr w:type="gramStart"/>
      <w:r>
        <w:rPr>
          <w:lang w:val="en-US"/>
        </w:rPr>
        <w:t>2  (</w:t>
      </w:r>
      <w:proofErr w:type="gramEnd"/>
      <w:r>
        <w:rPr>
          <w:lang w:val="en-US"/>
        </w:rPr>
        <w:t>no impact on Chapter 6/7 as no test case details are specified for the Inter-Band EN-DC including both FR1 and FR2)</w:t>
      </w:r>
    </w:p>
    <w:p w14:paraId="55F3F7A3" w14:textId="77777777" w:rsidR="00131EBC" w:rsidRDefault="00894953">
      <w:pPr>
        <w:pStyle w:val="B1"/>
        <w:numPr>
          <w:ilvl w:val="0"/>
          <w:numId w:val="1"/>
        </w:numPr>
        <w:rPr>
          <w:lang w:val="en-US"/>
        </w:rPr>
      </w:pPr>
      <w:r>
        <w:rPr>
          <w:lang w:val="en-US"/>
        </w:rPr>
        <w:t>Considering Chapter 5 is necessary for the corresponding test case validation, any change requests to test cases of Chapter 6/7 without any new/existing corresponding changes to Chapter 5 shall not be accepted by RAN5.</w:t>
      </w:r>
    </w:p>
    <w:p w14:paraId="55F3F7A4" w14:textId="77777777" w:rsidR="00131EBC" w:rsidRDefault="00894953">
      <w:pPr>
        <w:pStyle w:val="B1"/>
        <w:numPr>
          <w:ilvl w:val="0"/>
          <w:numId w:val="1"/>
        </w:numPr>
        <w:rPr>
          <w:lang w:val="en-US"/>
        </w:rPr>
      </w:pPr>
      <w:r>
        <w:rPr>
          <w:lang w:val="en-US"/>
        </w:rPr>
        <w:t>If there are any 5G NR CADC configuration(s) without UL configuration(s) to be involved in the 5G NR CADC configuration WIs, the corresponding 5G NR CADC configuration(s) with UL configuration(s) cannot be considered as completed before the involved 5G NR CADC configuration(s) without UL configuration(s) to be confirmed as completed.</w:t>
      </w:r>
    </w:p>
    <w:p w14:paraId="55F3F7A5" w14:textId="77777777" w:rsidR="00131EBC" w:rsidRDefault="00894953">
      <w:pPr>
        <w:pStyle w:val="Heading2"/>
      </w:pPr>
      <w:bookmarkStart w:id="83" w:name="_Toc95140704"/>
      <w:bookmarkStart w:id="84" w:name="_Toc31768"/>
      <w:bookmarkStart w:id="85" w:name="_Toc25113"/>
      <w:bookmarkStart w:id="86" w:name="_Toc15705"/>
      <w:bookmarkStart w:id="87" w:name="_Toc130372995"/>
      <w:r>
        <w:rPr>
          <w:lang w:val="en-US"/>
        </w:rPr>
        <w:t>4.2</w:t>
      </w:r>
      <w:r>
        <w:tab/>
      </w:r>
      <w:r>
        <w:rPr>
          <w:lang w:val="en-US"/>
        </w:rPr>
        <w:t>Guidelines to handle the New NR bands and extension of existing NR bands WIs impacting</w:t>
      </w:r>
      <w:r>
        <w:t xml:space="preserve"> 5G NR CADC configurations</w:t>
      </w:r>
      <w:bookmarkEnd w:id="83"/>
      <w:bookmarkEnd w:id="84"/>
      <w:bookmarkEnd w:id="85"/>
      <w:bookmarkEnd w:id="86"/>
      <w:bookmarkEnd w:id="87"/>
    </w:p>
    <w:p w14:paraId="55F3F7A6" w14:textId="77777777" w:rsidR="00131EBC" w:rsidRDefault="00894953">
      <w:r>
        <w:rPr>
          <w:lang w:val="en-US"/>
        </w:rPr>
        <w:t xml:space="preserve">The existing </w:t>
      </w:r>
      <w:r>
        <w:rPr>
          <w:b/>
          <w:bCs/>
          <w:lang w:val="en-US"/>
        </w:rPr>
        <w:t>New NR bands and extension of existing NR bands WIs</w:t>
      </w:r>
      <w:r>
        <w:rPr>
          <w:lang w:val="en-US"/>
        </w:rPr>
        <w:t xml:space="preserve"> are list in the table below</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06"/>
        <w:gridCol w:w="6106"/>
        <w:gridCol w:w="2048"/>
      </w:tblGrid>
      <w:tr w:rsidR="00131EBC" w14:paraId="55F3F7AB" w14:textId="77777777">
        <w:trPr>
          <w:trHeight w:val="225"/>
        </w:trPr>
        <w:tc>
          <w:tcPr>
            <w:tcW w:w="400" w:type="pct"/>
            <w:tcBorders>
              <w:tl2br w:val="nil"/>
              <w:tr2bl w:val="nil"/>
            </w:tcBorders>
            <w:shd w:val="clear" w:color="000000" w:fill="D9D9D9"/>
            <w:noWrap/>
          </w:tcPr>
          <w:p w14:paraId="55F3F7A7"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14:paraId="55F3F7A8"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14:paraId="55F3F7A9"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14:paraId="55F3F7AA"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rsidR="00131EBC" w14:paraId="55F3F7B0" w14:textId="77777777">
        <w:trPr>
          <w:trHeight w:val="225"/>
        </w:trPr>
        <w:tc>
          <w:tcPr>
            <w:tcW w:w="400" w:type="pct"/>
            <w:tcBorders>
              <w:tl2br w:val="nil"/>
              <w:tr2bl w:val="nil"/>
            </w:tcBorders>
            <w:shd w:val="clear" w:color="auto" w:fill="auto"/>
            <w:noWrap/>
          </w:tcPr>
          <w:p w14:paraId="55F3F7AC"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Rel-16</w:t>
            </w:r>
          </w:p>
        </w:tc>
        <w:tc>
          <w:tcPr>
            <w:tcW w:w="366" w:type="pct"/>
            <w:tcBorders>
              <w:tl2br w:val="nil"/>
              <w:tr2bl w:val="nil"/>
            </w:tcBorders>
            <w:shd w:val="clear" w:color="auto" w:fill="auto"/>
          </w:tcPr>
          <w:p w14:paraId="55F3F7A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850062</w:t>
            </w:r>
          </w:p>
        </w:tc>
        <w:tc>
          <w:tcPr>
            <w:tcW w:w="3169" w:type="pct"/>
            <w:tcBorders>
              <w:tl2br w:val="nil"/>
              <w:tr2bl w:val="nil"/>
            </w:tcBorders>
            <w:shd w:val="clear" w:color="auto" w:fill="auto"/>
          </w:tcPr>
          <w:p w14:paraId="55F3F7A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Test Aspects </w:t>
            </w:r>
            <w:proofErr w:type="gramStart"/>
            <w:r>
              <w:rPr>
                <w:rFonts w:ascii="Calibri" w:hAnsi="Calibri" w:cs="Calibri"/>
                <w:color w:val="000000"/>
                <w:sz w:val="16"/>
                <w:szCs w:val="16"/>
                <w:lang w:eastAsia="en-GB"/>
              </w:rPr>
              <w:t>-  New</w:t>
            </w:r>
            <w:proofErr w:type="gramEnd"/>
            <w:r>
              <w:rPr>
                <w:rFonts w:ascii="Calibri" w:hAnsi="Calibri" w:cs="Calibri"/>
                <w:color w:val="000000"/>
                <w:sz w:val="16"/>
                <w:szCs w:val="16"/>
                <w:lang w:eastAsia="en-GB"/>
              </w:rPr>
              <w:t xml:space="preserve"> Rel-16 NR bands and extension of existing NR bands</w:t>
            </w:r>
          </w:p>
        </w:tc>
        <w:tc>
          <w:tcPr>
            <w:tcW w:w="1063" w:type="pct"/>
            <w:tcBorders>
              <w:tl2br w:val="nil"/>
              <w:tr2bl w:val="nil"/>
            </w:tcBorders>
            <w:shd w:val="clear" w:color="auto" w:fill="auto"/>
          </w:tcPr>
          <w:p w14:paraId="55F3F7A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NR_bands_BW_R16-UEConTest</w:t>
            </w:r>
          </w:p>
        </w:tc>
      </w:tr>
      <w:tr w:rsidR="00131EBC" w14:paraId="55F3F7B5" w14:textId="77777777">
        <w:trPr>
          <w:trHeight w:val="235"/>
        </w:trPr>
        <w:tc>
          <w:tcPr>
            <w:tcW w:w="400" w:type="pct"/>
            <w:tcBorders>
              <w:tl2br w:val="nil"/>
              <w:tr2bl w:val="nil"/>
            </w:tcBorders>
            <w:shd w:val="clear" w:color="auto" w:fill="auto"/>
            <w:noWrap/>
          </w:tcPr>
          <w:p w14:paraId="55F3F7B1"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6" w:type="pct"/>
            <w:tcBorders>
              <w:tl2br w:val="nil"/>
              <w:tr2bl w:val="nil"/>
            </w:tcBorders>
            <w:shd w:val="clear" w:color="auto" w:fill="auto"/>
          </w:tcPr>
          <w:p w14:paraId="55F3F7B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900055</w:t>
            </w:r>
          </w:p>
        </w:tc>
        <w:tc>
          <w:tcPr>
            <w:tcW w:w="3169" w:type="pct"/>
            <w:tcBorders>
              <w:tl2br w:val="nil"/>
              <w:tr2bl w:val="nil"/>
            </w:tcBorders>
            <w:shd w:val="clear" w:color="auto" w:fill="auto"/>
          </w:tcPr>
          <w:p w14:paraId="55F3F7B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New Rel-17 NR licensed bands and extension of existing NR bands</w:t>
            </w:r>
          </w:p>
        </w:tc>
        <w:tc>
          <w:tcPr>
            <w:tcW w:w="1063" w:type="pct"/>
            <w:tcBorders>
              <w:tl2br w:val="nil"/>
              <w:tr2bl w:val="nil"/>
            </w:tcBorders>
            <w:shd w:val="clear" w:color="auto" w:fill="auto"/>
          </w:tcPr>
          <w:p w14:paraId="55F3F7B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NR_lic_bands_BW_R17-UEConTest</w:t>
            </w:r>
          </w:p>
        </w:tc>
      </w:tr>
    </w:tbl>
    <w:p w14:paraId="55F3F7B6" w14:textId="77777777" w:rsidR="00131EBC" w:rsidRDefault="00131EBC"/>
    <w:p w14:paraId="55F3F7B7" w14:textId="77777777" w:rsidR="00131EBC" w:rsidRDefault="00894953">
      <w:pPr>
        <w:rPr>
          <w:lang w:val="en-US"/>
        </w:rPr>
      </w:pPr>
      <w:r>
        <w:rPr>
          <w:lang w:val="en-US"/>
        </w:rPr>
        <w:t xml:space="preserve">If there are any new NR bands and extension of the existing NR bands to be involved in the 5G NR CADC configuration WIs, the corresponding 5G NR CADC configuration(s) cannot be considered as completed before the involved new NR bands and the extended NR bands to be confirmed as completed. </w:t>
      </w:r>
    </w:p>
    <w:p w14:paraId="55F3F7B8" w14:textId="77777777" w:rsidR="00131EBC" w:rsidRDefault="00894953">
      <w:pPr>
        <w:rPr>
          <w:lang w:val="en-US"/>
        </w:rPr>
      </w:pPr>
      <w:r>
        <w:rPr>
          <w:rFonts w:hint="eastAsia"/>
          <w:lang w:val="en-US"/>
        </w:rPr>
        <w:t xml:space="preserve">The </w:t>
      </w:r>
      <w:r>
        <w:rPr>
          <w:lang w:val="en-US"/>
        </w:rPr>
        <w:t>handling</w:t>
      </w:r>
      <w:r>
        <w:rPr>
          <w:rFonts w:hint="eastAsia"/>
          <w:lang w:val="en-US"/>
        </w:rPr>
        <w:t xml:space="preserve"> of </w:t>
      </w:r>
      <w:r>
        <w:rPr>
          <w:lang w:val="en-US"/>
        </w:rPr>
        <w:t xml:space="preserve">the </w:t>
      </w:r>
      <w:r>
        <w:rPr>
          <w:rFonts w:hint="eastAsia"/>
          <w:lang w:val="en-US"/>
        </w:rPr>
        <w:t xml:space="preserve">new NR bands shall follow the same </w:t>
      </w:r>
      <w:r>
        <w:rPr>
          <w:lang w:val="en-US"/>
        </w:rPr>
        <w:t>rules</w:t>
      </w:r>
      <w:r>
        <w:rPr>
          <w:rFonts w:hint="eastAsia"/>
          <w:lang w:val="en-US"/>
        </w:rPr>
        <w:t xml:space="preserve"> as </w:t>
      </w:r>
      <w:r>
        <w:rPr>
          <w:lang w:val="en-US"/>
        </w:rPr>
        <w:t xml:space="preserve">specified for 5G NR configuration specific WIs in clause 4.1 items 1 to 15. </w:t>
      </w:r>
    </w:p>
    <w:p w14:paraId="55F3F7B9" w14:textId="77777777" w:rsidR="00131EBC" w:rsidRDefault="00894953">
      <w:pPr>
        <w:rPr>
          <w:lang w:val="en-US"/>
        </w:rPr>
      </w:pPr>
      <w:r>
        <w:rPr>
          <w:lang w:val="en-US"/>
        </w:rPr>
        <w:lastRenderedPageBreak/>
        <w:t>For the SUL/SDL bands, the test cases need to be defined and implemented by using the corresponding SUL/SDL band configurations. Once the SUL/SDL band configurations to be assigned with “Interested Operator”, the corresponding SUL/SDL bands shall be assigned with the same “Interested Operator” and shall be set as “Ongoing” in the PRD21 5G NR CADC list.</w:t>
      </w:r>
    </w:p>
    <w:p w14:paraId="55F3F7BA" w14:textId="77777777" w:rsidR="00131EBC" w:rsidRDefault="00894953">
      <w:pPr>
        <w:rPr>
          <w:lang w:val="en-US"/>
        </w:rPr>
      </w:pPr>
      <w:r>
        <w:rPr>
          <w:lang w:val="en-US"/>
        </w:rPr>
        <w:t>For the newly introduced CBW extension of the "Completed" or “Ongoing” NR bands, its status shall be set as “Ongoing (CBW)” in the PRD21 5G NR CADC list even if without “Interested Operator”.</w:t>
      </w:r>
    </w:p>
    <w:p w14:paraId="55F3F7BB" w14:textId="77777777" w:rsidR="00131EBC" w:rsidRDefault="00894953">
      <w:pPr>
        <w:pStyle w:val="Heading2"/>
      </w:pPr>
      <w:bookmarkStart w:id="88" w:name="_Toc20379"/>
      <w:bookmarkStart w:id="89" w:name="_Toc1838"/>
      <w:bookmarkStart w:id="90" w:name="_Toc95140705"/>
      <w:bookmarkStart w:id="91" w:name="_Toc32107"/>
      <w:bookmarkStart w:id="92" w:name="_Toc130372996"/>
      <w:r>
        <w:rPr>
          <w:lang w:val="en-US"/>
        </w:rPr>
        <w:t>4.3</w:t>
      </w:r>
      <w:r>
        <w:tab/>
      </w:r>
      <w:r>
        <w:rPr>
          <w:lang w:val="en-US"/>
        </w:rPr>
        <w:t>Guidelines to handle the 5G NR feature specific WI</w:t>
      </w:r>
      <w:r>
        <w:t>s impacting 5G NR CADC configurations</w:t>
      </w:r>
      <w:bookmarkEnd w:id="88"/>
      <w:bookmarkEnd w:id="89"/>
      <w:bookmarkEnd w:id="90"/>
      <w:bookmarkEnd w:id="91"/>
      <w:bookmarkEnd w:id="92"/>
    </w:p>
    <w:p w14:paraId="55F3F7BC" w14:textId="77777777" w:rsidR="00131EBC" w:rsidRDefault="00894953">
      <w:r>
        <w:rPr>
          <w:lang w:val="en-US"/>
        </w:rPr>
        <w:t xml:space="preserve">The existing 5G NR </w:t>
      </w:r>
      <w:r>
        <w:rPr>
          <w:b/>
          <w:bCs/>
          <w:lang w:val="en-US"/>
        </w:rPr>
        <w:t>feature specific WIs</w:t>
      </w:r>
      <w:r>
        <w:rPr>
          <w:lang w:val="en-US"/>
        </w:rPr>
        <w:t xml:space="preserve"> are list in the table below</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707"/>
        <w:gridCol w:w="6106"/>
        <w:gridCol w:w="2048"/>
      </w:tblGrid>
      <w:tr w:rsidR="00131EBC" w14:paraId="55F3F7C1" w14:textId="77777777">
        <w:trPr>
          <w:trHeight w:val="225"/>
        </w:trPr>
        <w:tc>
          <w:tcPr>
            <w:tcW w:w="399" w:type="pct"/>
            <w:tcBorders>
              <w:tl2br w:val="nil"/>
              <w:tr2bl w:val="nil"/>
            </w:tcBorders>
            <w:shd w:val="clear" w:color="000000" w:fill="D9D9D9"/>
            <w:noWrap/>
          </w:tcPr>
          <w:p w14:paraId="55F3F7BD"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7" w:type="pct"/>
            <w:tcBorders>
              <w:tl2br w:val="nil"/>
              <w:tr2bl w:val="nil"/>
            </w:tcBorders>
            <w:shd w:val="clear" w:color="000000" w:fill="D9D9D9"/>
            <w:noWrap/>
          </w:tcPr>
          <w:p w14:paraId="55F3F7BE"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14:paraId="55F3F7BF"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14:paraId="55F3F7C0"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rsidR="00131EBC" w14:paraId="55F3F7C7" w14:textId="77777777">
        <w:trPr>
          <w:trHeight w:val="225"/>
        </w:trPr>
        <w:tc>
          <w:tcPr>
            <w:tcW w:w="399" w:type="pct"/>
            <w:tcBorders>
              <w:tl2br w:val="nil"/>
              <w:tr2bl w:val="nil"/>
            </w:tcBorders>
            <w:shd w:val="clear" w:color="auto" w:fill="auto"/>
            <w:noWrap/>
          </w:tcPr>
          <w:p w14:paraId="55F3F7C2"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67" w:type="pct"/>
            <w:tcBorders>
              <w:tl2br w:val="nil"/>
              <w:tr2bl w:val="nil"/>
            </w:tcBorders>
            <w:shd w:val="clear" w:color="auto" w:fill="auto"/>
          </w:tcPr>
          <w:p w14:paraId="55F3F7C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760087</w:t>
            </w:r>
          </w:p>
        </w:tc>
        <w:tc>
          <w:tcPr>
            <w:tcW w:w="3169" w:type="pct"/>
            <w:tcBorders>
              <w:tl2br w:val="nil"/>
              <w:tr2bl w:val="nil"/>
            </w:tcBorders>
            <w:shd w:val="clear" w:color="auto" w:fill="auto"/>
          </w:tcPr>
          <w:p w14:paraId="55F3F7C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14:paraId="55F3F7C5"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Except for Sub-WI “</w:t>
            </w:r>
            <w:r>
              <w:rPr>
                <w:rFonts w:ascii="Calibri" w:hAnsi="Calibri" w:cs="Calibri"/>
                <w:color w:val="000000"/>
                <w:sz w:val="16"/>
                <w:szCs w:val="16"/>
                <w:lang w:eastAsia="en-GB"/>
              </w:rPr>
              <w:t>Rel-15 NR bands, NR CA/DC and EN-DC configurations</w:t>
            </w:r>
            <w:r>
              <w:rPr>
                <w:rFonts w:ascii="Calibri" w:hAnsi="Calibri" w:cs="Calibri"/>
                <w:color w:val="000000"/>
                <w:sz w:val="16"/>
                <w:szCs w:val="16"/>
                <w:lang w:val="en-US" w:eastAsia="en-GB"/>
              </w:rPr>
              <w:t>”</w:t>
            </w:r>
          </w:p>
        </w:tc>
        <w:tc>
          <w:tcPr>
            <w:tcW w:w="1063" w:type="pct"/>
            <w:tcBorders>
              <w:tl2br w:val="nil"/>
              <w:tr2bl w:val="nil"/>
            </w:tcBorders>
            <w:shd w:val="clear" w:color="auto" w:fill="auto"/>
          </w:tcPr>
          <w:p w14:paraId="55F3F7C6"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r>
      <w:tr w:rsidR="00131EBC" w14:paraId="55F3F7CC" w14:textId="77777777">
        <w:trPr>
          <w:trHeight w:val="225"/>
        </w:trPr>
        <w:tc>
          <w:tcPr>
            <w:tcW w:w="399" w:type="pct"/>
            <w:vMerge w:val="restart"/>
            <w:tcBorders>
              <w:tl2br w:val="nil"/>
              <w:tr2bl w:val="nil"/>
            </w:tcBorders>
            <w:shd w:val="clear" w:color="auto" w:fill="auto"/>
            <w:noWrap/>
          </w:tcPr>
          <w:p w14:paraId="55F3F7C8"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Rel-16</w:t>
            </w:r>
          </w:p>
        </w:tc>
        <w:tc>
          <w:tcPr>
            <w:tcW w:w="367" w:type="pct"/>
            <w:tcBorders>
              <w:tl2br w:val="nil"/>
              <w:tr2bl w:val="nil"/>
            </w:tcBorders>
            <w:shd w:val="clear" w:color="auto" w:fill="auto"/>
          </w:tcPr>
          <w:p w14:paraId="55F3F7C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870061</w:t>
            </w:r>
          </w:p>
        </w:tc>
        <w:tc>
          <w:tcPr>
            <w:tcW w:w="3169" w:type="pct"/>
            <w:tcBorders>
              <w:tl2br w:val="nil"/>
              <w:tr2bl w:val="nil"/>
            </w:tcBorders>
            <w:shd w:val="clear" w:color="auto" w:fill="auto"/>
          </w:tcPr>
          <w:p w14:paraId="55F3F7C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RF requirements for NR frequency range 1 (FR1)</w:t>
            </w:r>
          </w:p>
        </w:tc>
        <w:tc>
          <w:tcPr>
            <w:tcW w:w="1063" w:type="pct"/>
            <w:tcBorders>
              <w:tl2br w:val="nil"/>
              <w:tr2bl w:val="nil"/>
            </w:tcBorders>
            <w:shd w:val="clear" w:color="auto" w:fill="auto"/>
          </w:tcPr>
          <w:p w14:paraId="55F3F7CB"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NR_RF_FR1-UEConTest</w:t>
            </w:r>
          </w:p>
        </w:tc>
      </w:tr>
      <w:tr w:rsidR="00131EBC" w14:paraId="55F3F7D1" w14:textId="77777777">
        <w:trPr>
          <w:trHeight w:val="225"/>
        </w:trPr>
        <w:tc>
          <w:tcPr>
            <w:tcW w:w="399" w:type="pct"/>
            <w:vMerge/>
            <w:tcBorders>
              <w:tl2br w:val="nil"/>
              <w:tr2bl w:val="nil"/>
            </w:tcBorders>
            <w:shd w:val="clear" w:color="auto" w:fill="auto"/>
            <w:noWrap/>
          </w:tcPr>
          <w:p w14:paraId="55F3F7CD"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C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910098</w:t>
            </w:r>
          </w:p>
        </w:tc>
        <w:tc>
          <w:tcPr>
            <w:tcW w:w="3169" w:type="pct"/>
            <w:tcBorders>
              <w:tl2br w:val="nil"/>
              <w:tr2bl w:val="nil"/>
            </w:tcBorders>
            <w:shd w:val="clear" w:color="auto" w:fill="auto"/>
          </w:tcPr>
          <w:p w14:paraId="55F3F7C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NR RF requirement enhancements for frequency range 2 (FR2)</w:t>
            </w:r>
          </w:p>
        </w:tc>
        <w:tc>
          <w:tcPr>
            <w:tcW w:w="1063" w:type="pct"/>
            <w:tcBorders>
              <w:tl2br w:val="nil"/>
              <w:tr2bl w:val="nil"/>
            </w:tcBorders>
            <w:shd w:val="clear" w:color="auto" w:fill="auto"/>
          </w:tcPr>
          <w:p w14:paraId="55F3F7D0"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NR_RF_FR2_req_enh-UEConTest</w:t>
            </w:r>
          </w:p>
        </w:tc>
      </w:tr>
      <w:tr w:rsidR="00131EBC" w14:paraId="55F3F7D6" w14:textId="77777777">
        <w:trPr>
          <w:trHeight w:val="225"/>
        </w:trPr>
        <w:tc>
          <w:tcPr>
            <w:tcW w:w="399" w:type="pct"/>
            <w:vMerge/>
            <w:tcBorders>
              <w:tl2br w:val="nil"/>
              <w:tr2bl w:val="nil"/>
            </w:tcBorders>
            <w:shd w:val="clear" w:color="auto" w:fill="auto"/>
            <w:noWrap/>
          </w:tcPr>
          <w:p w14:paraId="55F3F7D2"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D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911004</w:t>
            </w:r>
          </w:p>
        </w:tc>
        <w:tc>
          <w:tcPr>
            <w:tcW w:w="3169" w:type="pct"/>
            <w:tcBorders>
              <w:tl2br w:val="nil"/>
              <w:tr2bl w:val="nil"/>
            </w:tcBorders>
            <w:shd w:val="clear" w:color="auto" w:fill="auto"/>
          </w:tcPr>
          <w:p w14:paraId="55F3F7D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LTE-NR &amp; NR-NR Dual Connectivity and NR CA enhancements</w:t>
            </w:r>
          </w:p>
        </w:tc>
        <w:tc>
          <w:tcPr>
            <w:tcW w:w="1063" w:type="pct"/>
            <w:tcBorders>
              <w:tl2br w:val="nil"/>
              <w:tr2bl w:val="nil"/>
            </w:tcBorders>
            <w:shd w:val="clear" w:color="auto" w:fill="auto"/>
          </w:tcPr>
          <w:p w14:paraId="55F3F7D5"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color w:val="000000"/>
                <w:sz w:val="16"/>
                <w:szCs w:val="16"/>
                <w:lang w:eastAsia="en-GB"/>
              </w:rPr>
              <w:t>LTE_NR_DC_CA_enh-UEConTest</w:t>
            </w:r>
            <w:proofErr w:type="spellEnd"/>
          </w:p>
        </w:tc>
      </w:tr>
      <w:tr w:rsidR="00131EBC" w14:paraId="55F3F7DB" w14:textId="77777777">
        <w:trPr>
          <w:trHeight w:val="235"/>
        </w:trPr>
        <w:tc>
          <w:tcPr>
            <w:tcW w:w="399" w:type="pct"/>
            <w:vMerge/>
            <w:tcBorders>
              <w:tl2br w:val="nil"/>
              <w:tr2bl w:val="nil"/>
            </w:tcBorders>
            <w:shd w:val="clear" w:color="auto" w:fill="auto"/>
            <w:noWrap/>
          </w:tcPr>
          <w:p w14:paraId="55F3F7D7"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D8"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3169" w:type="pct"/>
            <w:tcBorders>
              <w:tl2br w:val="nil"/>
              <w:tr2bl w:val="nil"/>
            </w:tcBorders>
            <w:shd w:val="clear" w:color="auto" w:fill="auto"/>
          </w:tcPr>
          <w:p w14:paraId="55F3F7D9"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Test Aspects - High power UE (power class 2) for EN-DC (1 LTE TDD band + 1 NR TDD band)</w:t>
            </w:r>
          </w:p>
        </w:tc>
        <w:tc>
          <w:tcPr>
            <w:tcW w:w="1063" w:type="pct"/>
            <w:tcBorders>
              <w:tl2br w:val="nil"/>
              <w:tr2bl w:val="nil"/>
            </w:tcBorders>
            <w:shd w:val="clear" w:color="auto" w:fill="auto"/>
          </w:tcPr>
          <w:p w14:paraId="55F3F7D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ENDC_UE_PC2_TDD_TDD-UEConTest</w:t>
            </w:r>
          </w:p>
        </w:tc>
      </w:tr>
      <w:tr w:rsidR="00131EBC" w14:paraId="55F3F7E0" w14:textId="77777777">
        <w:trPr>
          <w:trHeight w:val="235"/>
        </w:trPr>
        <w:tc>
          <w:tcPr>
            <w:tcW w:w="399" w:type="pct"/>
            <w:vMerge/>
            <w:tcBorders>
              <w:tl2br w:val="nil"/>
              <w:tr2bl w:val="nil"/>
            </w:tcBorders>
            <w:shd w:val="clear" w:color="auto" w:fill="auto"/>
            <w:noWrap/>
          </w:tcPr>
          <w:p w14:paraId="55F3F7DC"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DD"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890044</w:t>
            </w:r>
          </w:p>
        </w:tc>
        <w:tc>
          <w:tcPr>
            <w:tcW w:w="3169" w:type="pct"/>
            <w:tcBorders>
              <w:tl2br w:val="nil"/>
              <w:tr2bl w:val="nil"/>
            </w:tcBorders>
            <w:shd w:val="clear" w:color="auto" w:fill="auto"/>
          </w:tcPr>
          <w:p w14:paraId="55F3F7D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UE Conformance Test Aspects - High power UE (power class 2) for EN-DC (1 LTE FDD band + 1 NR TDD band)</w:t>
            </w:r>
          </w:p>
        </w:tc>
        <w:tc>
          <w:tcPr>
            <w:tcW w:w="1063" w:type="pct"/>
            <w:tcBorders>
              <w:tl2br w:val="nil"/>
              <w:tr2bl w:val="nil"/>
            </w:tcBorders>
            <w:shd w:val="clear" w:color="auto" w:fill="auto"/>
          </w:tcPr>
          <w:p w14:paraId="55F3F7D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ENDC_UE_PC2_FDD_TDD-UEConTest</w:t>
            </w:r>
          </w:p>
        </w:tc>
      </w:tr>
      <w:tr w:rsidR="00131EBC" w14:paraId="55F3F7E5" w14:textId="77777777">
        <w:trPr>
          <w:trHeight w:val="235"/>
        </w:trPr>
        <w:tc>
          <w:tcPr>
            <w:tcW w:w="399" w:type="pct"/>
            <w:vMerge/>
            <w:tcBorders>
              <w:tl2br w:val="nil"/>
              <w:tr2bl w:val="nil"/>
            </w:tcBorders>
            <w:shd w:val="clear" w:color="auto" w:fill="auto"/>
            <w:noWrap/>
          </w:tcPr>
          <w:p w14:paraId="55F3F7E1"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E2"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940091</w:t>
            </w:r>
          </w:p>
        </w:tc>
        <w:tc>
          <w:tcPr>
            <w:tcW w:w="3169" w:type="pct"/>
            <w:tcBorders>
              <w:tl2br w:val="nil"/>
              <w:tr2bl w:val="nil"/>
            </w:tcBorders>
            <w:shd w:val="clear" w:color="auto" w:fill="auto"/>
          </w:tcPr>
          <w:p w14:paraId="55F3F7E3"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UE Conformance Test Aspects - Common RF requirement configured output power for EN-DC with 3 uplink CC and 2 different bands (2CC LTE, 1CC NR FR1)</w:t>
            </w:r>
          </w:p>
        </w:tc>
        <w:tc>
          <w:tcPr>
            <w:tcW w:w="1063" w:type="pct"/>
            <w:tcBorders>
              <w:tl2br w:val="nil"/>
              <w:tr2bl w:val="nil"/>
            </w:tcBorders>
            <w:shd w:val="clear" w:color="auto" w:fill="auto"/>
          </w:tcPr>
          <w:p w14:paraId="55F3F7E4"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DC_Pcmax_3UL_CC-UEConTest</w:t>
            </w:r>
          </w:p>
        </w:tc>
      </w:tr>
      <w:tr w:rsidR="00131EBC" w14:paraId="55F3F7EA" w14:textId="77777777">
        <w:trPr>
          <w:trHeight w:val="235"/>
        </w:trPr>
        <w:tc>
          <w:tcPr>
            <w:tcW w:w="399" w:type="pct"/>
            <w:vMerge w:val="restart"/>
            <w:tcBorders>
              <w:tl2br w:val="nil"/>
              <w:tr2bl w:val="nil"/>
            </w:tcBorders>
            <w:shd w:val="clear" w:color="auto" w:fill="auto"/>
            <w:noWrap/>
          </w:tcPr>
          <w:p w14:paraId="55F3F7E6"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7" w:type="pct"/>
            <w:tcBorders>
              <w:tl2br w:val="nil"/>
              <w:tr2bl w:val="nil"/>
            </w:tcBorders>
            <w:shd w:val="clear" w:color="auto" w:fill="auto"/>
          </w:tcPr>
          <w:p w14:paraId="55F3F7E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3169" w:type="pct"/>
            <w:tcBorders>
              <w:tl2br w:val="nil"/>
              <w:tr2bl w:val="nil"/>
            </w:tcBorders>
            <w:shd w:val="clear" w:color="auto" w:fill="auto"/>
          </w:tcPr>
          <w:p w14:paraId="55F3F7E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63" w:type="pct"/>
            <w:tcBorders>
              <w:tl2br w:val="nil"/>
              <w:tr2bl w:val="nil"/>
            </w:tcBorders>
            <w:shd w:val="clear" w:color="auto" w:fill="auto"/>
          </w:tcPr>
          <w:p w14:paraId="55F3F7E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r>
      <w:tr w:rsidR="00131EBC" w14:paraId="55F3F7EF" w14:textId="77777777">
        <w:trPr>
          <w:trHeight w:val="235"/>
        </w:trPr>
        <w:tc>
          <w:tcPr>
            <w:tcW w:w="399" w:type="pct"/>
            <w:vMerge/>
            <w:tcBorders>
              <w:tl2br w:val="nil"/>
              <w:tr2bl w:val="nil"/>
            </w:tcBorders>
            <w:shd w:val="clear" w:color="auto" w:fill="auto"/>
            <w:noWrap/>
          </w:tcPr>
          <w:p w14:paraId="55F3F7EB"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EC"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920065</w:t>
            </w:r>
          </w:p>
        </w:tc>
        <w:tc>
          <w:tcPr>
            <w:tcW w:w="3169" w:type="pct"/>
            <w:tcBorders>
              <w:tl2br w:val="nil"/>
              <w:tr2bl w:val="nil"/>
            </w:tcBorders>
            <w:shd w:val="clear" w:color="auto" w:fill="auto"/>
          </w:tcPr>
          <w:p w14:paraId="55F3F7ED"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63" w:type="pct"/>
            <w:tcBorders>
              <w:tl2br w:val="nil"/>
              <w:tr2bl w:val="nil"/>
            </w:tcBorders>
            <w:shd w:val="clear" w:color="auto" w:fill="auto"/>
          </w:tcPr>
          <w:p w14:paraId="55F3F7E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NR_SAR_PC2_interB_SUL_2BUL-UEConTest</w:t>
            </w:r>
          </w:p>
        </w:tc>
      </w:tr>
      <w:tr w:rsidR="00131EBC" w14:paraId="55F3F7F4" w14:textId="77777777">
        <w:trPr>
          <w:trHeight w:val="235"/>
        </w:trPr>
        <w:tc>
          <w:tcPr>
            <w:tcW w:w="399" w:type="pct"/>
            <w:vMerge/>
            <w:tcBorders>
              <w:tl2br w:val="nil"/>
              <w:tr2bl w:val="nil"/>
            </w:tcBorders>
            <w:shd w:val="clear" w:color="auto" w:fill="auto"/>
            <w:noWrap/>
          </w:tcPr>
          <w:p w14:paraId="55F3F7F0"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F1"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920066</w:t>
            </w:r>
          </w:p>
        </w:tc>
        <w:tc>
          <w:tcPr>
            <w:tcW w:w="3169" w:type="pct"/>
            <w:tcBorders>
              <w:tl2br w:val="nil"/>
              <w:tr2bl w:val="nil"/>
            </w:tcBorders>
            <w:shd w:val="clear" w:color="auto" w:fill="auto"/>
          </w:tcPr>
          <w:p w14:paraId="55F3F7F2"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63" w:type="pct"/>
            <w:tcBorders>
              <w:tl2br w:val="nil"/>
              <w:tr2bl w:val="nil"/>
            </w:tcBorders>
            <w:shd w:val="clear" w:color="auto" w:fill="auto"/>
          </w:tcPr>
          <w:p w14:paraId="55F3F7F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r>
      <w:tr w:rsidR="00131EBC" w14:paraId="55F3F7F9" w14:textId="77777777">
        <w:trPr>
          <w:trHeight w:val="235"/>
        </w:trPr>
        <w:tc>
          <w:tcPr>
            <w:tcW w:w="399" w:type="pct"/>
            <w:vMerge/>
            <w:tcBorders>
              <w:tl2br w:val="nil"/>
              <w:tr2bl w:val="nil"/>
            </w:tcBorders>
            <w:shd w:val="clear" w:color="auto" w:fill="auto"/>
            <w:noWrap/>
          </w:tcPr>
          <w:p w14:paraId="55F3F7F5"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F6"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930051</w:t>
            </w:r>
          </w:p>
        </w:tc>
        <w:tc>
          <w:tcPr>
            <w:tcW w:w="3169" w:type="pct"/>
            <w:tcBorders>
              <w:tl2br w:val="nil"/>
              <w:tr2bl w:val="nil"/>
            </w:tcBorders>
            <w:shd w:val="clear" w:color="auto" w:fill="auto"/>
          </w:tcPr>
          <w:p w14:paraId="55F3F7F7"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63" w:type="pct"/>
            <w:tcBorders>
              <w:tl2br w:val="nil"/>
              <w:tr2bl w:val="nil"/>
            </w:tcBorders>
            <w:shd w:val="clear" w:color="auto" w:fill="auto"/>
          </w:tcPr>
          <w:p w14:paraId="55F3F7F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r>
      <w:tr w:rsidR="00131EBC" w14:paraId="55F3F7FE" w14:textId="77777777">
        <w:trPr>
          <w:trHeight w:val="235"/>
        </w:trPr>
        <w:tc>
          <w:tcPr>
            <w:tcW w:w="399" w:type="pct"/>
            <w:vMerge/>
            <w:tcBorders>
              <w:tl2br w:val="nil"/>
              <w:tr2bl w:val="nil"/>
            </w:tcBorders>
            <w:shd w:val="clear" w:color="auto" w:fill="auto"/>
            <w:noWrap/>
          </w:tcPr>
          <w:p w14:paraId="55F3F7FA"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7F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940092</w:t>
            </w:r>
          </w:p>
        </w:tc>
        <w:tc>
          <w:tcPr>
            <w:tcW w:w="3169" w:type="pct"/>
            <w:tcBorders>
              <w:tl2br w:val="nil"/>
              <w:tr2bl w:val="nil"/>
            </w:tcBorders>
            <w:shd w:val="clear" w:color="auto" w:fill="auto"/>
          </w:tcPr>
          <w:p w14:paraId="55F3F7FC"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UE RF requirements for Transparent Tx Diversity (</w:t>
            </w:r>
            <w:proofErr w:type="spellStart"/>
            <w:r>
              <w:rPr>
                <w:rFonts w:ascii="Calibri" w:hAnsi="Calibri" w:cs="Calibri" w:hint="eastAsia"/>
                <w:color w:val="000000"/>
                <w:sz w:val="16"/>
                <w:szCs w:val="16"/>
                <w:lang w:eastAsia="en-GB"/>
              </w:rPr>
              <w:t>TxD</w:t>
            </w:r>
            <w:proofErr w:type="spellEnd"/>
            <w:r>
              <w:rPr>
                <w:rFonts w:ascii="Calibri" w:hAnsi="Calibri" w:cs="Calibri" w:hint="eastAsia"/>
                <w:color w:val="000000"/>
                <w:sz w:val="16"/>
                <w:szCs w:val="16"/>
                <w:lang w:eastAsia="en-GB"/>
              </w:rPr>
              <w:t>) for NR</w:t>
            </w:r>
          </w:p>
        </w:tc>
        <w:tc>
          <w:tcPr>
            <w:tcW w:w="1063" w:type="pct"/>
            <w:tcBorders>
              <w:tl2br w:val="nil"/>
              <w:tr2bl w:val="nil"/>
            </w:tcBorders>
            <w:shd w:val="clear" w:color="auto" w:fill="auto"/>
          </w:tcPr>
          <w:p w14:paraId="55F3F7FD" w14:textId="77777777" w:rsidR="00131EBC" w:rsidRDefault="00000000">
            <w:pPr>
              <w:spacing w:after="0"/>
              <w:rPr>
                <w:rFonts w:ascii="Calibri" w:hAnsi="Calibri" w:cs="Calibri"/>
                <w:color w:val="000000"/>
                <w:sz w:val="16"/>
                <w:szCs w:val="16"/>
                <w:lang w:val="en-US" w:eastAsia="en-GB"/>
              </w:rPr>
            </w:pPr>
            <w:hyperlink r:id="rId12" w:tgtFrame="_blank" w:history="1">
              <w:r w:rsidR="00894953">
                <w:rPr>
                  <w:rFonts w:ascii="Calibri" w:hAnsi="Calibri" w:cs="Calibri"/>
                  <w:color w:val="000000"/>
                  <w:sz w:val="16"/>
                  <w:szCs w:val="16"/>
                  <w:lang w:val="en-US" w:eastAsia="en-GB"/>
                </w:rPr>
                <w:t>NR_RF_TxD-UEConTest</w:t>
              </w:r>
            </w:hyperlink>
          </w:p>
        </w:tc>
      </w:tr>
      <w:tr w:rsidR="00131EBC" w14:paraId="55F3F803" w14:textId="77777777">
        <w:trPr>
          <w:trHeight w:val="235"/>
        </w:trPr>
        <w:tc>
          <w:tcPr>
            <w:tcW w:w="399" w:type="pct"/>
            <w:vMerge/>
            <w:tcBorders>
              <w:tl2br w:val="nil"/>
              <w:tr2bl w:val="nil"/>
            </w:tcBorders>
            <w:shd w:val="clear" w:color="auto" w:fill="auto"/>
            <w:noWrap/>
          </w:tcPr>
          <w:p w14:paraId="55F3F7FF"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0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960071</w:t>
            </w:r>
          </w:p>
        </w:tc>
        <w:tc>
          <w:tcPr>
            <w:tcW w:w="3169" w:type="pct"/>
            <w:tcBorders>
              <w:tl2br w:val="nil"/>
              <w:tr2bl w:val="nil"/>
            </w:tcBorders>
            <w:shd w:val="clear" w:color="auto" w:fill="auto"/>
          </w:tcPr>
          <w:p w14:paraId="55F3F801"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- 4Rx support for NR band n8</w:t>
            </w:r>
          </w:p>
        </w:tc>
        <w:tc>
          <w:tcPr>
            <w:tcW w:w="1063" w:type="pct"/>
            <w:tcBorders>
              <w:tl2br w:val="nil"/>
              <w:tr2bl w:val="nil"/>
            </w:tcBorders>
            <w:shd w:val="clear" w:color="auto" w:fill="auto"/>
          </w:tcPr>
          <w:p w14:paraId="55F3F802" w14:textId="77777777" w:rsidR="00131EBC" w:rsidRDefault="00894953">
            <w:pPr>
              <w:spacing w:after="0"/>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NR_4Rx_Bn8_FWA-UEConTest</w:t>
            </w:r>
          </w:p>
        </w:tc>
      </w:tr>
      <w:tr w:rsidR="00131EBC" w14:paraId="55F3F808" w14:textId="77777777">
        <w:trPr>
          <w:trHeight w:val="235"/>
        </w:trPr>
        <w:tc>
          <w:tcPr>
            <w:tcW w:w="399" w:type="pct"/>
            <w:vMerge/>
            <w:tcBorders>
              <w:tl2br w:val="nil"/>
              <w:tr2bl w:val="nil"/>
            </w:tcBorders>
            <w:shd w:val="clear" w:color="auto" w:fill="auto"/>
            <w:noWrap/>
          </w:tcPr>
          <w:p w14:paraId="55F3F804"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05"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960073</w:t>
            </w:r>
          </w:p>
        </w:tc>
        <w:tc>
          <w:tcPr>
            <w:tcW w:w="3169" w:type="pct"/>
            <w:tcBorders>
              <w:tl2br w:val="nil"/>
              <w:tr2bl w:val="nil"/>
            </w:tcBorders>
            <w:shd w:val="clear" w:color="auto" w:fill="auto"/>
          </w:tcPr>
          <w:p w14:paraId="55F3F806"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Introduction of DL 1024QAM for NR frequency range 1 (FR1)</w:t>
            </w:r>
          </w:p>
        </w:tc>
        <w:tc>
          <w:tcPr>
            <w:tcW w:w="1063" w:type="pct"/>
            <w:tcBorders>
              <w:tl2br w:val="nil"/>
              <w:tr2bl w:val="nil"/>
            </w:tcBorders>
            <w:shd w:val="clear" w:color="auto" w:fill="auto"/>
          </w:tcPr>
          <w:p w14:paraId="55F3F807"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NR_DL1024QAM_FR1-UEConTest</w:t>
            </w:r>
          </w:p>
        </w:tc>
      </w:tr>
      <w:tr w:rsidR="00131EBC" w14:paraId="55F3F80E" w14:textId="77777777">
        <w:trPr>
          <w:trHeight w:val="235"/>
        </w:trPr>
        <w:tc>
          <w:tcPr>
            <w:tcW w:w="399" w:type="pct"/>
            <w:vMerge/>
            <w:tcBorders>
              <w:tl2br w:val="nil"/>
              <w:tr2bl w:val="nil"/>
            </w:tcBorders>
            <w:shd w:val="clear" w:color="auto" w:fill="auto"/>
            <w:noWrap/>
          </w:tcPr>
          <w:p w14:paraId="55F3F809"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0A"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960074</w:t>
            </w:r>
          </w:p>
        </w:tc>
        <w:tc>
          <w:tcPr>
            <w:tcW w:w="3169" w:type="pct"/>
            <w:tcBorders>
              <w:tl2br w:val="nil"/>
              <w:tr2bl w:val="nil"/>
            </w:tcBorders>
            <w:shd w:val="clear" w:color="auto" w:fill="auto"/>
          </w:tcPr>
          <w:p w14:paraId="55F3F80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UE Conformance - Solutions for NR to support non-terrestrial networks (NTN)</w:t>
            </w:r>
          </w:p>
          <w:p w14:paraId="55F3F80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Remark: n</w:t>
            </w:r>
            <w:r>
              <w:rPr>
                <w:rFonts w:ascii="Calibri" w:hAnsi="Calibri" w:cs="Calibri"/>
                <w:color w:val="000000"/>
                <w:sz w:val="16"/>
                <w:szCs w:val="16"/>
                <w:lang w:val="en-US" w:eastAsia="en-GB"/>
              </w:rPr>
              <w:t>255</w:t>
            </w:r>
            <w:r>
              <w:rPr>
                <w:rFonts w:ascii="Calibri" w:hAnsi="Calibri" w:cs="Calibri"/>
                <w:color w:val="000000"/>
                <w:sz w:val="16"/>
                <w:szCs w:val="16"/>
                <w:lang w:eastAsia="en-GB"/>
              </w:rPr>
              <w:t xml:space="preserve"> and n</w:t>
            </w:r>
            <w:r>
              <w:rPr>
                <w:rFonts w:ascii="Calibri" w:hAnsi="Calibri" w:cs="Calibri"/>
                <w:color w:val="000000"/>
                <w:sz w:val="16"/>
                <w:szCs w:val="16"/>
                <w:lang w:val="en-US" w:eastAsia="en-GB"/>
              </w:rPr>
              <w:t>256</w:t>
            </w:r>
          </w:p>
        </w:tc>
        <w:tc>
          <w:tcPr>
            <w:tcW w:w="1063" w:type="pct"/>
            <w:tcBorders>
              <w:tl2br w:val="nil"/>
              <w:tr2bl w:val="nil"/>
            </w:tcBorders>
            <w:shd w:val="clear" w:color="auto" w:fill="auto"/>
          </w:tcPr>
          <w:p w14:paraId="55F3F80D"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hint="eastAsia"/>
                <w:color w:val="000000"/>
                <w:sz w:val="16"/>
                <w:szCs w:val="16"/>
                <w:lang w:eastAsia="en-GB"/>
              </w:rPr>
              <w:t>NR_NTN_solutions_plus_CT-UEConTest</w:t>
            </w:r>
            <w:proofErr w:type="spellEnd"/>
          </w:p>
        </w:tc>
      </w:tr>
      <w:tr w:rsidR="00131EBC" w14:paraId="55F3F814" w14:textId="77777777">
        <w:trPr>
          <w:trHeight w:val="235"/>
        </w:trPr>
        <w:tc>
          <w:tcPr>
            <w:tcW w:w="399" w:type="pct"/>
            <w:vMerge/>
            <w:tcBorders>
              <w:tl2br w:val="nil"/>
              <w:tr2bl w:val="nil"/>
            </w:tcBorders>
            <w:shd w:val="clear" w:color="auto" w:fill="auto"/>
            <w:noWrap/>
          </w:tcPr>
          <w:p w14:paraId="55F3F80F"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1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960080</w:t>
            </w:r>
          </w:p>
        </w:tc>
        <w:tc>
          <w:tcPr>
            <w:tcW w:w="3169" w:type="pct"/>
            <w:tcBorders>
              <w:tl2br w:val="nil"/>
              <w:tr2bl w:val="nil"/>
            </w:tcBorders>
            <w:shd w:val="clear" w:color="auto" w:fill="auto"/>
          </w:tcPr>
          <w:p w14:paraId="55F3F811"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NR support for </w:t>
            </w:r>
            <w:proofErr w:type="gramStart"/>
            <w:r>
              <w:rPr>
                <w:rFonts w:ascii="Calibri" w:hAnsi="Calibri" w:cs="Calibri" w:hint="eastAsia"/>
                <w:color w:val="000000"/>
                <w:sz w:val="16"/>
                <w:szCs w:val="16"/>
                <w:lang w:eastAsia="en-GB"/>
              </w:rPr>
              <w:t>high speed</w:t>
            </w:r>
            <w:proofErr w:type="gramEnd"/>
            <w:r>
              <w:rPr>
                <w:rFonts w:ascii="Calibri" w:hAnsi="Calibri" w:cs="Calibri" w:hint="eastAsia"/>
                <w:color w:val="000000"/>
                <w:sz w:val="16"/>
                <w:szCs w:val="16"/>
                <w:lang w:eastAsia="en-GB"/>
              </w:rPr>
              <w:t xml:space="preserve"> train scenario in frequency range 2 (FR2)</w:t>
            </w:r>
          </w:p>
          <w:p w14:paraId="55F3F812"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Remark:</w:t>
            </w:r>
            <w:r>
              <w:rPr>
                <w:rFonts w:ascii="Calibri" w:hAnsi="Calibri" w:cs="Calibri"/>
                <w:color w:val="000000"/>
                <w:sz w:val="16"/>
                <w:szCs w:val="16"/>
                <w:lang w:val="en-US" w:eastAsia="en-GB"/>
              </w:rPr>
              <w:t xml:space="preserve"> n257, n258, n261</w:t>
            </w:r>
          </w:p>
        </w:tc>
        <w:tc>
          <w:tcPr>
            <w:tcW w:w="1063" w:type="pct"/>
            <w:tcBorders>
              <w:tl2br w:val="nil"/>
              <w:tr2bl w:val="nil"/>
            </w:tcBorders>
            <w:shd w:val="clear" w:color="auto" w:fill="auto"/>
          </w:tcPr>
          <w:p w14:paraId="55F3F813"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NR_HST_FR2-UEConTest</w:t>
            </w:r>
          </w:p>
        </w:tc>
      </w:tr>
      <w:tr w:rsidR="00131EBC" w14:paraId="55F3F819" w14:textId="77777777">
        <w:trPr>
          <w:trHeight w:val="235"/>
        </w:trPr>
        <w:tc>
          <w:tcPr>
            <w:tcW w:w="399" w:type="pct"/>
            <w:vMerge/>
            <w:tcBorders>
              <w:tl2br w:val="nil"/>
              <w:tr2bl w:val="nil"/>
            </w:tcBorders>
            <w:shd w:val="clear" w:color="auto" w:fill="auto"/>
            <w:noWrap/>
          </w:tcPr>
          <w:p w14:paraId="55F3F815"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16"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960083</w:t>
            </w:r>
          </w:p>
        </w:tc>
        <w:tc>
          <w:tcPr>
            <w:tcW w:w="3169" w:type="pct"/>
            <w:tcBorders>
              <w:tl2br w:val="nil"/>
              <w:tr2bl w:val="nil"/>
            </w:tcBorders>
            <w:shd w:val="clear" w:color="auto" w:fill="auto"/>
          </w:tcPr>
          <w:p w14:paraId="55F3F817"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NR </w:t>
            </w:r>
            <w:proofErr w:type="spellStart"/>
            <w:r>
              <w:rPr>
                <w:rFonts w:ascii="Calibri" w:hAnsi="Calibri" w:cs="Calibri" w:hint="eastAsia"/>
                <w:color w:val="000000"/>
                <w:sz w:val="16"/>
                <w:szCs w:val="16"/>
                <w:lang w:eastAsia="en-GB"/>
              </w:rPr>
              <w:t>Sidelink</w:t>
            </w:r>
            <w:proofErr w:type="spellEnd"/>
            <w:r>
              <w:rPr>
                <w:rFonts w:ascii="Calibri" w:hAnsi="Calibri" w:cs="Calibri" w:hint="eastAsia"/>
                <w:color w:val="000000"/>
                <w:sz w:val="16"/>
                <w:szCs w:val="16"/>
                <w:lang w:eastAsia="en-GB"/>
              </w:rPr>
              <w:t xml:space="preserve"> Relay</w:t>
            </w:r>
          </w:p>
        </w:tc>
        <w:tc>
          <w:tcPr>
            <w:tcW w:w="1063" w:type="pct"/>
            <w:tcBorders>
              <w:tl2br w:val="nil"/>
              <w:tr2bl w:val="nil"/>
            </w:tcBorders>
            <w:shd w:val="clear" w:color="auto" w:fill="auto"/>
          </w:tcPr>
          <w:p w14:paraId="55F3F818"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color w:val="000000"/>
                <w:sz w:val="16"/>
                <w:szCs w:val="16"/>
                <w:lang w:val="en-US" w:eastAsia="en-GB"/>
              </w:rPr>
              <w:t>NR_SL_relay-UEConTest</w:t>
            </w:r>
            <w:proofErr w:type="spellEnd"/>
          </w:p>
        </w:tc>
      </w:tr>
      <w:tr w:rsidR="00131EBC" w14:paraId="55F3F81E" w14:textId="77777777">
        <w:trPr>
          <w:trHeight w:val="235"/>
        </w:trPr>
        <w:tc>
          <w:tcPr>
            <w:tcW w:w="399" w:type="pct"/>
            <w:vMerge/>
            <w:tcBorders>
              <w:tl2br w:val="nil"/>
              <w:tr2bl w:val="nil"/>
            </w:tcBorders>
            <w:shd w:val="clear" w:color="auto" w:fill="auto"/>
            <w:noWrap/>
          </w:tcPr>
          <w:p w14:paraId="55F3F81A"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1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960084</w:t>
            </w:r>
          </w:p>
        </w:tc>
        <w:tc>
          <w:tcPr>
            <w:tcW w:w="3169" w:type="pct"/>
            <w:tcBorders>
              <w:tl2br w:val="nil"/>
              <w:tr2bl w:val="nil"/>
            </w:tcBorders>
            <w:shd w:val="clear" w:color="auto" w:fill="auto"/>
          </w:tcPr>
          <w:p w14:paraId="55F3F81C"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NR </w:t>
            </w:r>
            <w:proofErr w:type="spellStart"/>
            <w:r>
              <w:rPr>
                <w:rFonts w:ascii="Calibri" w:hAnsi="Calibri" w:cs="Calibri" w:hint="eastAsia"/>
                <w:color w:val="000000"/>
                <w:sz w:val="16"/>
                <w:szCs w:val="16"/>
                <w:lang w:eastAsia="en-GB"/>
              </w:rPr>
              <w:t>Sidelink</w:t>
            </w:r>
            <w:proofErr w:type="spellEnd"/>
            <w:r>
              <w:rPr>
                <w:rFonts w:ascii="Calibri" w:hAnsi="Calibri" w:cs="Calibri" w:hint="eastAsia"/>
                <w:color w:val="000000"/>
                <w:sz w:val="16"/>
                <w:szCs w:val="16"/>
                <w:lang w:eastAsia="en-GB"/>
              </w:rPr>
              <w:t xml:space="preserve"> enhancement</w:t>
            </w:r>
          </w:p>
        </w:tc>
        <w:tc>
          <w:tcPr>
            <w:tcW w:w="1063" w:type="pct"/>
            <w:tcBorders>
              <w:tl2br w:val="nil"/>
              <w:tr2bl w:val="nil"/>
            </w:tcBorders>
            <w:shd w:val="clear" w:color="auto" w:fill="auto"/>
          </w:tcPr>
          <w:p w14:paraId="55F3F81D" w14:textId="77777777" w:rsidR="00131EBC" w:rsidRDefault="00894953">
            <w:pPr>
              <w:spacing w:after="0"/>
              <w:rPr>
                <w:rFonts w:ascii="Calibri" w:hAnsi="Calibri" w:cs="Calibri"/>
                <w:color w:val="000000"/>
                <w:sz w:val="16"/>
                <w:szCs w:val="16"/>
                <w:lang w:val="en-US" w:eastAsia="en-GB"/>
              </w:rPr>
            </w:pPr>
            <w:proofErr w:type="spellStart"/>
            <w:r>
              <w:rPr>
                <w:rFonts w:ascii="Calibri" w:hAnsi="Calibri" w:cs="Calibri" w:hint="eastAsia"/>
                <w:color w:val="000000"/>
                <w:sz w:val="16"/>
                <w:szCs w:val="16"/>
                <w:lang w:eastAsia="en-GB"/>
              </w:rPr>
              <w:t>NR_SL_enh-UEConTest</w:t>
            </w:r>
            <w:proofErr w:type="spellEnd"/>
          </w:p>
        </w:tc>
      </w:tr>
      <w:tr w:rsidR="00131EBC" w14:paraId="55F3F824" w14:textId="77777777">
        <w:trPr>
          <w:trHeight w:val="235"/>
        </w:trPr>
        <w:tc>
          <w:tcPr>
            <w:tcW w:w="399" w:type="pct"/>
            <w:vMerge/>
            <w:tcBorders>
              <w:tl2br w:val="nil"/>
              <w:tr2bl w:val="nil"/>
            </w:tcBorders>
            <w:shd w:val="clear" w:color="auto" w:fill="auto"/>
            <w:noWrap/>
          </w:tcPr>
          <w:p w14:paraId="55F3F81F"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20"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960088</w:t>
            </w:r>
          </w:p>
        </w:tc>
        <w:tc>
          <w:tcPr>
            <w:tcW w:w="3169" w:type="pct"/>
            <w:tcBorders>
              <w:tl2br w:val="nil"/>
              <w:tr2bl w:val="nil"/>
            </w:tcBorders>
            <w:shd w:val="clear" w:color="auto" w:fill="auto"/>
          </w:tcPr>
          <w:p w14:paraId="55F3F821"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 xml:space="preserve">UE Conformance - Introduction of UE TRP (Total Radiated Power) and TRS (Total Radiated Sensitivity) requirements and test methodologies for FR1 (NR SA and EN-DC) </w:t>
            </w:r>
          </w:p>
          <w:p w14:paraId="55F3F822"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Remark: n41, n28, n78, and n79</w:t>
            </w:r>
          </w:p>
        </w:tc>
        <w:tc>
          <w:tcPr>
            <w:tcW w:w="1063" w:type="pct"/>
            <w:tcBorders>
              <w:tl2br w:val="nil"/>
              <w:tr2bl w:val="nil"/>
            </w:tcBorders>
            <w:shd w:val="clear" w:color="auto" w:fill="auto"/>
          </w:tcPr>
          <w:p w14:paraId="55F3F823"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NR_FR1_TRP_TRS-UEConTest</w:t>
            </w:r>
          </w:p>
        </w:tc>
      </w:tr>
      <w:tr w:rsidR="00131EBC" w14:paraId="55F3F829" w14:textId="77777777">
        <w:trPr>
          <w:trHeight w:val="235"/>
        </w:trPr>
        <w:tc>
          <w:tcPr>
            <w:tcW w:w="399" w:type="pct"/>
            <w:vMerge/>
            <w:tcBorders>
              <w:tl2br w:val="nil"/>
              <w:tr2bl w:val="nil"/>
            </w:tcBorders>
            <w:shd w:val="clear" w:color="auto" w:fill="auto"/>
            <w:noWrap/>
          </w:tcPr>
          <w:p w14:paraId="55F3F825"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26"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960090</w:t>
            </w:r>
          </w:p>
        </w:tc>
        <w:tc>
          <w:tcPr>
            <w:tcW w:w="3169" w:type="pct"/>
            <w:tcBorders>
              <w:tl2br w:val="nil"/>
              <w:tr2bl w:val="nil"/>
            </w:tcBorders>
            <w:shd w:val="clear" w:color="auto" w:fill="auto"/>
          </w:tcPr>
          <w:p w14:paraId="55F3F827"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RF requirements enhancement for NR frequency range 1 (FR1)</w:t>
            </w:r>
          </w:p>
        </w:tc>
        <w:tc>
          <w:tcPr>
            <w:tcW w:w="1063" w:type="pct"/>
            <w:tcBorders>
              <w:tl2br w:val="nil"/>
              <w:tr2bl w:val="nil"/>
            </w:tcBorders>
            <w:shd w:val="clear" w:color="auto" w:fill="auto"/>
          </w:tcPr>
          <w:p w14:paraId="55F3F828"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NR_RF_FR1_enh-UEConTest</w:t>
            </w:r>
          </w:p>
        </w:tc>
      </w:tr>
      <w:tr w:rsidR="00131EBC" w14:paraId="55F3F82F" w14:textId="77777777">
        <w:trPr>
          <w:trHeight w:val="235"/>
        </w:trPr>
        <w:tc>
          <w:tcPr>
            <w:tcW w:w="399" w:type="pct"/>
            <w:vMerge/>
            <w:tcBorders>
              <w:tl2br w:val="nil"/>
              <w:tr2bl w:val="nil"/>
            </w:tcBorders>
            <w:shd w:val="clear" w:color="auto" w:fill="auto"/>
            <w:noWrap/>
          </w:tcPr>
          <w:p w14:paraId="55F3F82A"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2B"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970070</w:t>
            </w:r>
          </w:p>
        </w:tc>
        <w:tc>
          <w:tcPr>
            <w:tcW w:w="3169" w:type="pct"/>
            <w:tcBorders>
              <w:tl2br w:val="nil"/>
              <w:tr2bl w:val="nil"/>
            </w:tcBorders>
            <w:shd w:val="clear" w:color="auto" w:fill="auto"/>
          </w:tcPr>
          <w:p w14:paraId="55F3F82C"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Further enhancements of NR RF requirements for frequency range 2 (FR2)</w:t>
            </w:r>
          </w:p>
          <w:p w14:paraId="55F3F82D"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 xml:space="preserve">Remark: </w:t>
            </w:r>
            <w:r>
              <w:rPr>
                <w:rFonts w:ascii="Calibri" w:hAnsi="Calibri" w:cs="Calibri" w:hint="eastAsia"/>
                <w:color w:val="000000"/>
                <w:sz w:val="16"/>
                <w:szCs w:val="16"/>
                <w:lang w:eastAsia="en-GB"/>
              </w:rPr>
              <w:t>CA_n258A-n260A</w:t>
            </w:r>
            <w:r>
              <w:rPr>
                <w:rFonts w:ascii="Calibri" w:hAnsi="Calibri" w:cs="Calibri"/>
                <w:color w:val="000000"/>
                <w:sz w:val="16"/>
                <w:szCs w:val="16"/>
                <w:lang w:val="en-US" w:eastAsia="en-GB"/>
              </w:rPr>
              <w:t>,</w:t>
            </w:r>
            <w:r>
              <w:rPr>
                <w:rFonts w:ascii="Calibri" w:hAnsi="Calibri" w:cs="Calibri" w:hint="eastAsia"/>
                <w:color w:val="000000"/>
                <w:sz w:val="16"/>
                <w:szCs w:val="16"/>
                <w:lang w:eastAsia="en-GB"/>
              </w:rPr>
              <w:t xml:space="preserve"> CA_n257A-n259A</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CA_n258-n261</w:t>
            </w:r>
            <w:r>
              <w:rPr>
                <w:rFonts w:ascii="Calibri" w:hAnsi="Calibri" w:cs="Calibri"/>
                <w:color w:val="000000"/>
                <w:sz w:val="16"/>
                <w:szCs w:val="16"/>
                <w:lang w:val="en-US" w:eastAsia="en-GB"/>
              </w:rPr>
              <w:t xml:space="preserve">, </w:t>
            </w:r>
            <w:r>
              <w:rPr>
                <w:rFonts w:ascii="Calibri" w:hAnsi="Calibri" w:cs="Calibri" w:hint="eastAsia"/>
                <w:color w:val="000000"/>
                <w:sz w:val="16"/>
                <w:szCs w:val="16"/>
                <w:lang w:eastAsia="en-GB"/>
              </w:rPr>
              <w:t>CA_n260-n261</w:t>
            </w:r>
          </w:p>
        </w:tc>
        <w:tc>
          <w:tcPr>
            <w:tcW w:w="1063" w:type="pct"/>
            <w:tcBorders>
              <w:tl2br w:val="nil"/>
              <w:tr2bl w:val="nil"/>
            </w:tcBorders>
            <w:shd w:val="clear" w:color="auto" w:fill="auto"/>
          </w:tcPr>
          <w:p w14:paraId="55F3F82E" w14:textId="77777777" w:rsidR="00131EBC" w:rsidRDefault="00000000">
            <w:pPr>
              <w:spacing w:after="0"/>
              <w:rPr>
                <w:rFonts w:ascii="Calibri" w:hAnsi="Calibri" w:cs="Calibri"/>
                <w:color w:val="000000"/>
                <w:sz w:val="16"/>
                <w:szCs w:val="16"/>
                <w:lang w:eastAsia="en-GB"/>
              </w:rPr>
            </w:pPr>
            <w:hyperlink r:id="rId13" w:tgtFrame="_blank" w:history="1">
              <w:r w:rsidR="00894953">
                <w:rPr>
                  <w:rFonts w:ascii="Calibri" w:hAnsi="Calibri" w:cs="Calibri" w:hint="eastAsia"/>
                  <w:color w:val="000000"/>
                  <w:sz w:val="16"/>
                  <w:szCs w:val="16"/>
                  <w:lang w:eastAsia="en-GB"/>
                </w:rPr>
                <w:t>NR_RF_FR2_req_enh2</w:t>
              </w:r>
            </w:hyperlink>
            <w:r w:rsidR="00894953">
              <w:rPr>
                <w:rFonts w:ascii="Calibri" w:hAnsi="Calibri" w:cs="Calibri" w:hint="eastAsia"/>
                <w:color w:val="000000"/>
                <w:sz w:val="16"/>
                <w:szCs w:val="16"/>
                <w:lang w:eastAsia="en-GB"/>
              </w:rPr>
              <w:t>-UEConTest</w:t>
            </w:r>
          </w:p>
        </w:tc>
      </w:tr>
      <w:tr w:rsidR="00131EBC" w14:paraId="55F3F834" w14:textId="77777777">
        <w:trPr>
          <w:trHeight w:val="235"/>
        </w:trPr>
        <w:tc>
          <w:tcPr>
            <w:tcW w:w="399" w:type="pct"/>
            <w:vMerge/>
            <w:tcBorders>
              <w:tl2br w:val="nil"/>
              <w:tr2bl w:val="nil"/>
            </w:tcBorders>
            <w:shd w:val="clear" w:color="auto" w:fill="auto"/>
            <w:noWrap/>
          </w:tcPr>
          <w:p w14:paraId="55F3F830"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3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981033</w:t>
            </w:r>
          </w:p>
        </w:tc>
        <w:tc>
          <w:tcPr>
            <w:tcW w:w="3169" w:type="pct"/>
            <w:tcBorders>
              <w:tl2br w:val="nil"/>
              <w:tr2bl w:val="nil"/>
            </w:tcBorders>
            <w:shd w:val="clear" w:color="auto" w:fill="auto"/>
          </w:tcPr>
          <w:p w14:paraId="55F3F832"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Downlink interruption for NR and EN-DC band combinations to conduct dynamic Tx Switching in Uplink</w:t>
            </w:r>
          </w:p>
        </w:tc>
        <w:tc>
          <w:tcPr>
            <w:tcW w:w="1063" w:type="pct"/>
            <w:tcBorders>
              <w:tl2br w:val="nil"/>
              <w:tr2bl w:val="nil"/>
            </w:tcBorders>
            <w:shd w:val="clear" w:color="auto" w:fill="auto"/>
          </w:tcPr>
          <w:p w14:paraId="55F3F833" w14:textId="77777777" w:rsidR="00131EBC" w:rsidRDefault="00894953">
            <w:pPr>
              <w:spacing w:after="0"/>
              <w:rPr>
                <w:rFonts w:ascii="Calibri" w:hAnsi="Calibri" w:cs="Calibri"/>
                <w:color w:val="000000"/>
                <w:sz w:val="16"/>
                <w:szCs w:val="16"/>
                <w:lang w:eastAsia="en-GB"/>
              </w:rPr>
            </w:pPr>
            <w:r>
              <w:rPr>
                <w:rFonts w:ascii="Calibri" w:hAnsi="Calibri" w:cs="Calibri" w:hint="eastAsia"/>
                <w:color w:val="000000"/>
                <w:sz w:val="16"/>
                <w:szCs w:val="16"/>
                <w:lang w:eastAsia="en-GB"/>
              </w:rPr>
              <w:t>DL_intrpt_combos_TxSW_R17-UEConTest</w:t>
            </w:r>
          </w:p>
        </w:tc>
      </w:tr>
      <w:tr w:rsidR="00131EBC" w14:paraId="55F3F83A" w14:textId="77777777">
        <w:trPr>
          <w:trHeight w:val="235"/>
        </w:trPr>
        <w:tc>
          <w:tcPr>
            <w:tcW w:w="399" w:type="pct"/>
            <w:tcBorders>
              <w:tl2br w:val="nil"/>
              <w:tr2bl w:val="nil"/>
            </w:tcBorders>
            <w:shd w:val="clear" w:color="auto" w:fill="auto"/>
            <w:noWrap/>
          </w:tcPr>
          <w:p w14:paraId="55F3F835"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Rel-18</w:t>
            </w:r>
          </w:p>
        </w:tc>
        <w:tc>
          <w:tcPr>
            <w:tcW w:w="367" w:type="pct"/>
            <w:tcBorders>
              <w:tl2br w:val="nil"/>
              <w:tr2bl w:val="nil"/>
            </w:tcBorders>
            <w:shd w:val="clear" w:color="auto" w:fill="auto"/>
          </w:tcPr>
          <w:p w14:paraId="55F3F836"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981034</w:t>
            </w:r>
          </w:p>
        </w:tc>
        <w:tc>
          <w:tcPr>
            <w:tcW w:w="3169" w:type="pct"/>
            <w:tcBorders>
              <w:tl2br w:val="nil"/>
              <w:tr2bl w:val="nil"/>
            </w:tcBorders>
            <w:shd w:val="clear" w:color="auto" w:fill="auto"/>
          </w:tcPr>
          <w:p w14:paraId="55F3F837" w14:textId="77777777" w:rsidR="00131EBC" w:rsidRDefault="00894953">
            <w:pPr>
              <w:spacing w:after="0"/>
              <w:rPr>
                <w:rFonts w:ascii="Calibri" w:hAnsi="Calibri" w:cs="Calibri"/>
                <w:color w:val="000000"/>
                <w:sz w:val="16"/>
                <w:szCs w:val="16"/>
                <w:lang w:val="en-US" w:eastAsia="en-GB"/>
              </w:rPr>
            </w:pPr>
            <w:r>
              <w:rPr>
                <w:rFonts w:ascii="Calibri" w:hAnsi="Calibri" w:cs="Calibri" w:hint="eastAsia"/>
                <w:color w:val="000000"/>
                <w:sz w:val="16"/>
                <w:szCs w:val="16"/>
                <w:lang w:val="en-US" w:eastAsia="en-GB"/>
              </w:rPr>
              <w:t>NB-IoT (Narrowband IoT)/</w:t>
            </w:r>
            <w:proofErr w:type="spellStart"/>
            <w:r>
              <w:rPr>
                <w:rFonts w:ascii="Calibri" w:hAnsi="Calibri" w:cs="Calibri" w:hint="eastAsia"/>
                <w:color w:val="000000"/>
                <w:sz w:val="16"/>
                <w:szCs w:val="16"/>
                <w:lang w:val="en-US" w:eastAsia="en-GB"/>
              </w:rPr>
              <w:t>eMTC</w:t>
            </w:r>
            <w:proofErr w:type="spellEnd"/>
            <w:r>
              <w:rPr>
                <w:rFonts w:ascii="Calibri" w:hAnsi="Calibri" w:cs="Calibri" w:hint="eastAsia"/>
                <w:color w:val="000000"/>
                <w:sz w:val="16"/>
                <w:szCs w:val="16"/>
                <w:lang w:val="en-US" w:eastAsia="en-GB"/>
              </w:rPr>
              <w:t xml:space="preserve"> (enhanced Machine Type Communication) core &amp; performance requirements for Non-Terrestrial Networks (NTN)</w:t>
            </w:r>
          </w:p>
          <w:p w14:paraId="55F3F838"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Remark: n</w:t>
            </w:r>
            <w:r>
              <w:rPr>
                <w:rFonts w:ascii="Calibri" w:hAnsi="Calibri" w:cs="Calibri"/>
                <w:color w:val="000000"/>
                <w:sz w:val="16"/>
                <w:szCs w:val="16"/>
                <w:lang w:val="en-US" w:eastAsia="en-GB"/>
              </w:rPr>
              <w:t>255</w:t>
            </w:r>
            <w:r>
              <w:rPr>
                <w:rFonts w:ascii="Calibri" w:hAnsi="Calibri" w:cs="Calibri"/>
                <w:color w:val="000000"/>
                <w:sz w:val="16"/>
                <w:szCs w:val="16"/>
                <w:lang w:eastAsia="en-GB"/>
              </w:rPr>
              <w:t xml:space="preserve"> and n</w:t>
            </w:r>
            <w:r>
              <w:rPr>
                <w:rFonts w:ascii="Calibri" w:hAnsi="Calibri" w:cs="Calibri"/>
                <w:color w:val="000000"/>
                <w:sz w:val="16"/>
                <w:szCs w:val="16"/>
                <w:lang w:val="en-US" w:eastAsia="en-GB"/>
              </w:rPr>
              <w:t>256</w:t>
            </w:r>
          </w:p>
        </w:tc>
        <w:tc>
          <w:tcPr>
            <w:tcW w:w="1063" w:type="pct"/>
            <w:tcBorders>
              <w:tl2br w:val="nil"/>
              <w:tr2bl w:val="nil"/>
            </w:tcBorders>
            <w:shd w:val="clear" w:color="auto" w:fill="auto"/>
          </w:tcPr>
          <w:p w14:paraId="55F3F839" w14:textId="77777777" w:rsidR="00131EBC" w:rsidRDefault="00894953">
            <w:pPr>
              <w:spacing w:after="0"/>
              <w:rPr>
                <w:rFonts w:ascii="Calibri" w:hAnsi="Calibri" w:cs="Calibri"/>
                <w:color w:val="000000"/>
                <w:sz w:val="16"/>
                <w:szCs w:val="16"/>
                <w:lang w:eastAsia="en-GB"/>
              </w:rPr>
            </w:pPr>
            <w:proofErr w:type="spellStart"/>
            <w:r>
              <w:rPr>
                <w:rFonts w:ascii="Calibri" w:hAnsi="Calibri" w:cs="Calibri" w:hint="eastAsia"/>
                <w:color w:val="000000"/>
                <w:sz w:val="16"/>
                <w:szCs w:val="16"/>
                <w:lang w:eastAsia="en-GB"/>
              </w:rPr>
              <w:t>LTE_NBIOT_eMTC_NTN_req-UEConTest</w:t>
            </w:r>
            <w:proofErr w:type="spellEnd"/>
          </w:p>
        </w:tc>
      </w:tr>
    </w:tbl>
    <w:p w14:paraId="55F3F83B" w14:textId="77777777" w:rsidR="00131EBC" w:rsidRDefault="00131EBC"/>
    <w:p w14:paraId="55F3F83C" w14:textId="77777777" w:rsidR="00131EBC" w:rsidRDefault="00894953">
      <w:pPr>
        <w:pStyle w:val="B1"/>
        <w:numPr>
          <w:ilvl w:val="0"/>
          <w:numId w:val="3"/>
        </w:numPr>
        <w:ind w:left="567" w:hanging="283"/>
      </w:pPr>
      <w:r>
        <w:rPr>
          <w:rFonts w:hint="eastAsia"/>
        </w:rPr>
        <w:t xml:space="preserve">Only the “Ongoing” or “Completed” configurations in Rel-16 configuration specific WI can be used to complete the Rel-16 feature specific </w:t>
      </w:r>
      <w:proofErr w:type="spellStart"/>
      <w:r>
        <w:rPr>
          <w:rFonts w:hint="eastAsia"/>
        </w:rPr>
        <w:t>WIs.</w:t>
      </w:r>
      <w:proofErr w:type="spellEnd"/>
      <w:r>
        <w:rPr>
          <w:rFonts w:hint="eastAsia"/>
        </w:rPr>
        <w:t xml:space="preserve"> Otherwise, one specific “Ongoing” or “Completed” configuration in Rel-17 and forward configuration specific WIs shall be used to complete the Rel-16 feature specific WI. The corresponding </w:t>
      </w:r>
      <w:r>
        <w:rPr>
          <w:rFonts w:hint="eastAsia"/>
        </w:rPr>
        <w:lastRenderedPageBreak/>
        <w:t>progress shall be reflected both in the Rel-16 feature specific WI WP and the PRD21 5G NR bands and CADC configurations list</w:t>
      </w:r>
      <w:r>
        <w:rPr>
          <w:lang w:val="en-US"/>
        </w:rPr>
        <w:t>.</w:t>
      </w:r>
    </w:p>
    <w:p w14:paraId="55F3F83D" w14:textId="77777777" w:rsidR="00131EBC" w:rsidRDefault="00894953">
      <w:pPr>
        <w:pStyle w:val="B1"/>
        <w:numPr>
          <w:ilvl w:val="0"/>
          <w:numId w:val="3"/>
        </w:numPr>
        <w:ind w:left="567" w:hanging="283"/>
      </w:pPr>
      <w:r>
        <w:rPr>
          <w:rFonts w:hint="eastAsia"/>
        </w:rPr>
        <w:t xml:space="preserve">Only the “Ongoing” or “Completed” configurations in Rel-17 configuration specific WI can be used to complete the Rel-17 feature specific </w:t>
      </w:r>
      <w:proofErr w:type="spellStart"/>
      <w:r>
        <w:rPr>
          <w:rFonts w:hint="eastAsia"/>
        </w:rPr>
        <w:t>WIs.</w:t>
      </w:r>
      <w:proofErr w:type="spellEnd"/>
      <w:r>
        <w:rPr>
          <w:rFonts w:hint="eastAsia"/>
        </w:rPr>
        <w:t xml:space="preserve"> Otherwise, one specific “Ongoing” or “Completed” configuration in Rel-18 and forward configuration specific WIs shall be used to complete the Rel-17 feature specific WI. The corresponding progress shall be reflected both in the Rel-17 feature specific WI WP and the PRD21 5G NR bands and CADC configurations list</w:t>
      </w:r>
      <w:r>
        <w:t>.</w:t>
      </w:r>
    </w:p>
    <w:p w14:paraId="55F3F83E" w14:textId="77777777" w:rsidR="00131EBC" w:rsidRDefault="00894953">
      <w:pPr>
        <w:pStyle w:val="B1"/>
        <w:numPr>
          <w:ilvl w:val="0"/>
          <w:numId w:val="3"/>
        </w:numPr>
        <w:ind w:left="567" w:hanging="283"/>
      </w:pPr>
      <w:r>
        <w:rPr>
          <w:lang w:val="en-US"/>
        </w:rPr>
        <w:t xml:space="preserve">Only the feature specific configurations can be introduced into RAN5 specifications under the feature specific </w:t>
      </w:r>
      <w:proofErr w:type="spellStart"/>
      <w:r>
        <w:rPr>
          <w:lang w:val="en-US"/>
        </w:rPr>
        <w:t>WIs.</w:t>
      </w:r>
      <w:proofErr w:type="spellEnd"/>
      <w:r>
        <w:rPr>
          <w:lang w:val="en-US"/>
        </w:rPr>
        <w:t xml:space="preserve"> All the other configurations shall be introduced into RAN5 specifications under the configuration specific </w:t>
      </w:r>
      <w:proofErr w:type="spellStart"/>
      <w:r>
        <w:rPr>
          <w:lang w:val="en-US"/>
        </w:rPr>
        <w:t>WIs.</w:t>
      </w:r>
      <w:proofErr w:type="spellEnd"/>
    </w:p>
    <w:p w14:paraId="55F3F83F" w14:textId="77777777" w:rsidR="00131EBC" w:rsidRDefault="00894953">
      <w:pPr>
        <w:pStyle w:val="B1"/>
        <w:numPr>
          <w:ilvl w:val="0"/>
          <w:numId w:val="3"/>
        </w:numPr>
        <w:ind w:left="567" w:hanging="283"/>
      </w:pPr>
      <w:r>
        <w:rPr>
          <w:lang w:val="en-US"/>
        </w:rPr>
        <w:t xml:space="preserve">All the “Ongoing” feature specific configurations shall be introduced under the corresponding feature specific </w:t>
      </w:r>
      <w:proofErr w:type="spellStart"/>
      <w:r>
        <w:rPr>
          <w:lang w:val="en-US"/>
        </w:rPr>
        <w:t>WIs.</w:t>
      </w:r>
      <w:proofErr w:type="spellEnd"/>
      <w:r>
        <w:rPr>
          <w:lang w:val="en-US"/>
        </w:rPr>
        <w:t xml:space="preserve">  </w:t>
      </w:r>
    </w:p>
    <w:p w14:paraId="55F3F840" w14:textId="77777777" w:rsidR="00131EBC" w:rsidRDefault="00894953">
      <w:pPr>
        <w:pStyle w:val="Heading2"/>
      </w:pPr>
      <w:bookmarkStart w:id="93" w:name="_Toc95140706"/>
      <w:bookmarkStart w:id="94" w:name="_Toc30083"/>
      <w:bookmarkStart w:id="95" w:name="_Toc8100"/>
      <w:bookmarkStart w:id="96" w:name="_Toc24305"/>
      <w:bookmarkStart w:id="97" w:name="_Toc130372997"/>
      <w:r>
        <w:rPr>
          <w:lang w:val="en-US"/>
        </w:rPr>
        <w:t>4.4</w:t>
      </w:r>
      <w:r>
        <w:tab/>
      </w:r>
      <w:r>
        <w:rPr>
          <w:lang w:val="en-US"/>
        </w:rPr>
        <w:t>Guidelines to handle the 5G NR High Power WI</w:t>
      </w:r>
      <w:r>
        <w:t>s impacting 5G NR bands or CADC configurations</w:t>
      </w:r>
      <w:bookmarkEnd w:id="93"/>
      <w:bookmarkEnd w:id="94"/>
      <w:bookmarkEnd w:id="95"/>
      <w:bookmarkEnd w:id="96"/>
      <w:bookmarkEnd w:id="97"/>
    </w:p>
    <w:p w14:paraId="55F3F841" w14:textId="77777777" w:rsidR="00131EBC" w:rsidRDefault="00894953">
      <w:pPr>
        <w:rPr>
          <w:lang w:val="en-US"/>
        </w:rPr>
      </w:pPr>
      <w:r>
        <w:rPr>
          <w:lang w:val="en-US"/>
        </w:rPr>
        <w:t xml:space="preserve">The 5G NR High Power WIs have also been included in the existing 5G NR </w:t>
      </w:r>
      <w:r>
        <w:rPr>
          <w:b/>
          <w:bCs/>
          <w:lang w:val="en-US"/>
        </w:rPr>
        <w:t>feature specific WIs</w:t>
      </w:r>
      <w:r>
        <w:rPr>
          <w:lang w:val="en-US"/>
        </w:rPr>
        <w:t xml:space="preserve"> in RAN5.</w:t>
      </w:r>
    </w:p>
    <w:p w14:paraId="55F3F842" w14:textId="77777777" w:rsidR="00131EBC" w:rsidRDefault="00894953">
      <w:r>
        <w:rPr>
          <w:lang w:val="en-US"/>
        </w:rPr>
        <w:t xml:space="preserve">The existing 5G NR </w:t>
      </w:r>
      <w:r>
        <w:rPr>
          <w:b/>
          <w:bCs/>
          <w:lang w:val="en-US"/>
        </w:rPr>
        <w:t>High Power configuration WIs</w:t>
      </w:r>
      <w:r>
        <w:rPr>
          <w:lang w:val="en-US"/>
        </w:rPr>
        <w:t xml:space="preserve"> in RAN5 are list in the table below</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06"/>
        <w:gridCol w:w="6106"/>
        <w:gridCol w:w="2048"/>
      </w:tblGrid>
      <w:tr w:rsidR="00131EBC" w14:paraId="55F3F847" w14:textId="77777777">
        <w:trPr>
          <w:trHeight w:val="225"/>
        </w:trPr>
        <w:tc>
          <w:tcPr>
            <w:tcW w:w="400" w:type="pct"/>
            <w:tcBorders>
              <w:tl2br w:val="nil"/>
              <w:tr2bl w:val="nil"/>
            </w:tcBorders>
            <w:shd w:val="clear" w:color="000000" w:fill="D9D9D9"/>
            <w:noWrap/>
          </w:tcPr>
          <w:p w14:paraId="55F3F843"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14:paraId="55F3F844"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14:paraId="55F3F845"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14:paraId="55F3F846"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rsidR="00131EBC" w14:paraId="55F3F84C" w14:textId="77777777">
        <w:trPr>
          <w:trHeight w:val="225"/>
        </w:trPr>
        <w:tc>
          <w:tcPr>
            <w:tcW w:w="400" w:type="pct"/>
            <w:tcBorders>
              <w:tl2br w:val="nil"/>
              <w:tr2bl w:val="nil"/>
            </w:tcBorders>
            <w:shd w:val="clear" w:color="auto" w:fill="auto"/>
            <w:noWrap/>
          </w:tcPr>
          <w:p w14:paraId="55F3F848"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6" w:type="pct"/>
            <w:tcBorders>
              <w:tl2br w:val="nil"/>
              <w:tr2bl w:val="nil"/>
            </w:tcBorders>
            <w:shd w:val="clear" w:color="auto" w:fill="auto"/>
            <w:noWrap/>
          </w:tcPr>
          <w:p w14:paraId="55F3F849"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3169" w:type="pct"/>
            <w:tcBorders>
              <w:tl2br w:val="nil"/>
              <w:tr2bl w:val="nil"/>
            </w:tcBorders>
            <w:shd w:val="clear" w:color="auto" w:fill="auto"/>
            <w:noWrap/>
          </w:tcPr>
          <w:p w14:paraId="55F3F84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High power UE (power class 2) for EN-DC (1 LTE TDD band + 1 NR TDD band)</w:t>
            </w:r>
          </w:p>
        </w:tc>
        <w:tc>
          <w:tcPr>
            <w:tcW w:w="1063" w:type="pct"/>
            <w:tcBorders>
              <w:tl2br w:val="nil"/>
              <w:tr2bl w:val="nil"/>
            </w:tcBorders>
            <w:shd w:val="clear" w:color="auto" w:fill="auto"/>
          </w:tcPr>
          <w:p w14:paraId="55F3F84B"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ENDC_UE_PC2_TDD_TDD-UEConTest</w:t>
            </w:r>
          </w:p>
        </w:tc>
      </w:tr>
      <w:tr w:rsidR="00131EBC" w14:paraId="55F3F851" w14:textId="77777777">
        <w:trPr>
          <w:trHeight w:val="225"/>
        </w:trPr>
        <w:tc>
          <w:tcPr>
            <w:tcW w:w="400" w:type="pct"/>
            <w:vMerge w:val="restart"/>
            <w:tcBorders>
              <w:tl2br w:val="nil"/>
              <w:tr2bl w:val="nil"/>
            </w:tcBorders>
            <w:shd w:val="clear" w:color="auto" w:fill="auto"/>
            <w:noWrap/>
          </w:tcPr>
          <w:p w14:paraId="55F3F84D"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Rel-17</w:t>
            </w:r>
          </w:p>
        </w:tc>
        <w:tc>
          <w:tcPr>
            <w:tcW w:w="366" w:type="pct"/>
            <w:tcBorders>
              <w:tl2br w:val="nil"/>
              <w:tr2bl w:val="nil"/>
            </w:tcBorders>
            <w:shd w:val="clear" w:color="auto" w:fill="auto"/>
          </w:tcPr>
          <w:p w14:paraId="55F3F84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3169" w:type="pct"/>
            <w:tcBorders>
              <w:tl2br w:val="nil"/>
              <w:tr2bl w:val="nil"/>
            </w:tcBorders>
            <w:shd w:val="clear" w:color="auto" w:fill="auto"/>
          </w:tcPr>
          <w:p w14:paraId="55F3F84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63" w:type="pct"/>
            <w:tcBorders>
              <w:tl2br w:val="nil"/>
              <w:tr2bl w:val="nil"/>
            </w:tcBorders>
            <w:shd w:val="clear" w:color="auto" w:fill="auto"/>
          </w:tcPr>
          <w:p w14:paraId="55F3F850"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r>
      <w:tr w:rsidR="00131EBC" w14:paraId="55F3F856" w14:textId="77777777">
        <w:trPr>
          <w:trHeight w:val="225"/>
        </w:trPr>
        <w:tc>
          <w:tcPr>
            <w:tcW w:w="400" w:type="pct"/>
            <w:vMerge/>
            <w:tcBorders>
              <w:tl2br w:val="nil"/>
              <w:tr2bl w:val="nil"/>
            </w:tcBorders>
            <w:shd w:val="clear" w:color="auto" w:fill="auto"/>
            <w:noWrap/>
          </w:tcPr>
          <w:p w14:paraId="55F3F852" w14:textId="77777777" w:rsidR="00131EBC" w:rsidRDefault="00131EBC">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14:paraId="55F3F85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920065</w:t>
            </w:r>
          </w:p>
        </w:tc>
        <w:tc>
          <w:tcPr>
            <w:tcW w:w="3169" w:type="pct"/>
            <w:tcBorders>
              <w:tl2br w:val="nil"/>
              <w:tr2bl w:val="nil"/>
            </w:tcBorders>
            <w:shd w:val="clear" w:color="auto" w:fill="auto"/>
          </w:tcPr>
          <w:p w14:paraId="55F3F85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63" w:type="pct"/>
            <w:tcBorders>
              <w:tl2br w:val="nil"/>
              <w:tr2bl w:val="nil"/>
            </w:tcBorders>
            <w:shd w:val="clear" w:color="auto" w:fill="auto"/>
          </w:tcPr>
          <w:p w14:paraId="55F3F855"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NR_SAR_PC2_interB_SUL_2BUL-UEConTest</w:t>
            </w:r>
          </w:p>
        </w:tc>
      </w:tr>
      <w:tr w:rsidR="00131EBC" w14:paraId="55F3F85B" w14:textId="77777777">
        <w:trPr>
          <w:trHeight w:val="225"/>
        </w:trPr>
        <w:tc>
          <w:tcPr>
            <w:tcW w:w="400" w:type="pct"/>
            <w:vMerge/>
            <w:tcBorders>
              <w:tl2br w:val="nil"/>
              <w:tr2bl w:val="nil"/>
            </w:tcBorders>
            <w:shd w:val="clear" w:color="auto" w:fill="auto"/>
            <w:noWrap/>
          </w:tcPr>
          <w:p w14:paraId="55F3F857" w14:textId="77777777" w:rsidR="00131EBC" w:rsidRDefault="00131EBC">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14:paraId="55F3F85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920066</w:t>
            </w:r>
          </w:p>
        </w:tc>
        <w:tc>
          <w:tcPr>
            <w:tcW w:w="3169" w:type="pct"/>
            <w:tcBorders>
              <w:tl2br w:val="nil"/>
              <w:tr2bl w:val="nil"/>
            </w:tcBorders>
            <w:shd w:val="clear" w:color="auto" w:fill="auto"/>
          </w:tcPr>
          <w:p w14:paraId="55F3F85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63" w:type="pct"/>
            <w:tcBorders>
              <w:tl2br w:val="nil"/>
              <w:tr2bl w:val="nil"/>
            </w:tcBorders>
            <w:shd w:val="clear" w:color="auto" w:fill="auto"/>
          </w:tcPr>
          <w:p w14:paraId="55F3F85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r>
      <w:tr w:rsidR="00131EBC" w14:paraId="55F3F860" w14:textId="77777777">
        <w:trPr>
          <w:trHeight w:val="225"/>
        </w:trPr>
        <w:tc>
          <w:tcPr>
            <w:tcW w:w="400" w:type="pct"/>
            <w:vMerge/>
            <w:tcBorders>
              <w:tl2br w:val="nil"/>
              <w:tr2bl w:val="nil"/>
            </w:tcBorders>
            <w:shd w:val="clear" w:color="auto" w:fill="auto"/>
            <w:noWrap/>
          </w:tcPr>
          <w:p w14:paraId="55F3F85C" w14:textId="77777777" w:rsidR="00131EBC" w:rsidRDefault="00131EBC">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14:paraId="55F3F85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930051</w:t>
            </w:r>
          </w:p>
        </w:tc>
        <w:tc>
          <w:tcPr>
            <w:tcW w:w="3169" w:type="pct"/>
            <w:tcBorders>
              <w:tl2br w:val="nil"/>
              <w:tr2bl w:val="nil"/>
            </w:tcBorders>
            <w:shd w:val="clear" w:color="auto" w:fill="auto"/>
          </w:tcPr>
          <w:p w14:paraId="55F3F85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63" w:type="pct"/>
            <w:tcBorders>
              <w:tl2br w:val="nil"/>
              <w:tr2bl w:val="nil"/>
            </w:tcBorders>
            <w:shd w:val="clear" w:color="auto" w:fill="auto"/>
          </w:tcPr>
          <w:p w14:paraId="55F3F85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r>
    </w:tbl>
    <w:p w14:paraId="55F3F861" w14:textId="77777777" w:rsidR="00131EBC" w:rsidRDefault="00894953">
      <w:r>
        <w:br/>
      </w:r>
      <w:r>
        <w:rPr>
          <w:lang w:val="en-US"/>
        </w:rPr>
        <w:t xml:space="preserve">The existing 5G NR </w:t>
      </w:r>
      <w:r>
        <w:rPr>
          <w:b/>
          <w:bCs/>
          <w:lang w:val="en-US"/>
        </w:rPr>
        <w:t>High Power band WIs</w:t>
      </w:r>
      <w:r>
        <w:rPr>
          <w:lang w:val="en-US"/>
        </w:rPr>
        <w:t xml:space="preserve"> in RAN5 are list in the table below</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707"/>
        <w:gridCol w:w="6106"/>
        <w:gridCol w:w="2048"/>
      </w:tblGrid>
      <w:tr w:rsidR="00131EBC" w14:paraId="55F3F866" w14:textId="77777777">
        <w:trPr>
          <w:trHeight w:val="225"/>
        </w:trPr>
        <w:tc>
          <w:tcPr>
            <w:tcW w:w="400" w:type="pct"/>
            <w:tcBorders>
              <w:tl2br w:val="nil"/>
              <w:tr2bl w:val="nil"/>
            </w:tcBorders>
            <w:shd w:val="clear" w:color="000000" w:fill="D9D9D9"/>
            <w:noWrap/>
          </w:tcPr>
          <w:p w14:paraId="55F3F862"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7" w:type="pct"/>
            <w:tcBorders>
              <w:tl2br w:val="nil"/>
              <w:tr2bl w:val="nil"/>
            </w:tcBorders>
            <w:shd w:val="clear" w:color="000000" w:fill="D9D9D9"/>
            <w:noWrap/>
          </w:tcPr>
          <w:p w14:paraId="55F3F863" w14:textId="77777777" w:rsidR="00131EBC" w:rsidRDefault="00894953">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70" w:type="pct"/>
            <w:tcBorders>
              <w:tl2br w:val="nil"/>
              <w:tr2bl w:val="nil"/>
            </w:tcBorders>
            <w:shd w:val="clear" w:color="000000" w:fill="D9D9D9"/>
            <w:noWrap/>
          </w:tcPr>
          <w:p w14:paraId="55F3F864"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14:paraId="55F3F865" w14:textId="77777777" w:rsidR="00131EBC" w:rsidRDefault="00894953">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rsidR="00131EBC" w14:paraId="55F3F86B" w14:textId="77777777">
        <w:trPr>
          <w:trHeight w:val="225"/>
        </w:trPr>
        <w:tc>
          <w:tcPr>
            <w:tcW w:w="400" w:type="pct"/>
            <w:tcBorders>
              <w:tl2br w:val="nil"/>
              <w:tr2bl w:val="nil"/>
            </w:tcBorders>
            <w:shd w:val="clear" w:color="auto" w:fill="auto"/>
            <w:noWrap/>
          </w:tcPr>
          <w:p w14:paraId="55F3F867" w14:textId="77777777" w:rsidR="00131EBC" w:rsidRDefault="00894953">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7" w:type="pct"/>
            <w:tcBorders>
              <w:tl2br w:val="nil"/>
              <w:tr2bl w:val="nil"/>
            </w:tcBorders>
            <w:shd w:val="clear" w:color="auto" w:fill="auto"/>
            <w:noWrap/>
          </w:tcPr>
          <w:p w14:paraId="55F3F868" w14:textId="77777777" w:rsidR="00131EBC" w:rsidRDefault="00894953">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920068</w:t>
            </w:r>
          </w:p>
        </w:tc>
        <w:tc>
          <w:tcPr>
            <w:tcW w:w="3170" w:type="pct"/>
            <w:tcBorders>
              <w:tl2br w:val="nil"/>
              <w:tr2bl w:val="nil"/>
            </w:tcBorders>
            <w:shd w:val="clear" w:color="auto" w:fill="auto"/>
            <w:noWrap/>
          </w:tcPr>
          <w:p w14:paraId="55F3F86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- 29 dBm UE Power Class for LTE Band 41 and NR Band n41</w:t>
            </w:r>
          </w:p>
        </w:tc>
        <w:tc>
          <w:tcPr>
            <w:tcW w:w="1063" w:type="pct"/>
            <w:tcBorders>
              <w:tl2br w:val="nil"/>
              <w:tr2bl w:val="nil"/>
            </w:tcBorders>
            <w:shd w:val="clear" w:color="auto" w:fill="auto"/>
          </w:tcPr>
          <w:p w14:paraId="55F3F86A"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LTE_NR_B41_Bn41_PC29dBm-UEConTest</w:t>
            </w:r>
          </w:p>
        </w:tc>
      </w:tr>
      <w:tr w:rsidR="00131EBC" w14:paraId="55F3F870" w14:textId="77777777">
        <w:trPr>
          <w:trHeight w:val="225"/>
        </w:trPr>
        <w:tc>
          <w:tcPr>
            <w:tcW w:w="400" w:type="pct"/>
            <w:vMerge w:val="restart"/>
            <w:tcBorders>
              <w:tl2br w:val="nil"/>
              <w:tr2bl w:val="nil"/>
            </w:tcBorders>
            <w:shd w:val="clear" w:color="auto" w:fill="auto"/>
            <w:noWrap/>
          </w:tcPr>
          <w:p w14:paraId="55F3F86C" w14:textId="77777777" w:rsidR="00131EBC" w:rsidRDefault="00894953">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Rel-17</w:t>
            </w:r>
          </w:p>
        </w:tc>
        <w:tc>
          <w:tcPr>
            <w:tcW w:w="367" w:type="pct"/>
            <w:tcBorders>
              <w:tl2br w:val="nil"/>
              <w:tr2bl w:val="nil"/>
            </w:tcBorders>
            <w:shd w:val="clear" w:color="auto" w:fill="auto"/>
            <w:vAlign w:val="bottom"/>
          </w:tcPr>
          <w:p w14:paraId="55F3F86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930052</w:t>
            </w:r>
          </w:p>
        </w:tc>
        <w:tc>
          <w:tcPr>
            <w:tcW w:w="3170" w:type="pct"/>
            <w:tcBorders>
              <w:tl2br w:val="nil"/>
              <w:tr2bl w:val="nil"/>
            </w:tcBorders>
            <w:shd w:val="clear" w:color="auto" w:fill="auto"/>
            <w:vAlign w:val="bottom"/>
          </w:tcPr>
          <w:p w14:paraId="55F3F86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1.5) for NR band n79 </w:t>
            </w:r>
          </w:p>
        </w:tc>
        <w:tc>
          <w:tcPr>
            <w:tcW w:w="1063" w:type="pct"/>
            <w:tcBorders>
              <w:tl2br w:val="nil"/>
              <w:tr2bl w:val="nil"/>
            </w:tcBorders>
            <w:shd w:val="clear" w:color="auto" w:fill="auto"/>
            <w:vAlign w:val="bottom"/>
          </w:tcPr>
          <w:p w14:paraId="55F3F86F"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NR_UE_PC1_5_n79-UEConTest</w:t>
            </w:r>
          </w:p>
        </w:tc>
      </w:tr>
      <w:tr w:rsidR="00131EBC" w14:paraId="55F3F875" w14:textId="77777777">
        <w:trPr>
          <w:trHeight w:val="225"/>
        </w:trPr>
        <w:tc>
          <w:tcPr>
            <w:tcW w:w="400" w:type="pct"/>
            <w:vMerge/>
            <w:tcBorders>
              <w:tl2br w:val="nil"/>
              <w:tr2bl w:val="nil"/>
            </w:tcBorders>
            <w:shd w:val="clear" w:color="auto" w:fill="auto"/>
            <w:noWrap/>
          </w:tcPr>
          <w:p w14:paraId="55F3F871"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14:paraId="55F3F87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930053</w:t>
            </w:r>
          </w:p>
        </w:tc>
        <w:tc>
          <w:tcPr>
            <w:tcW w:w="3170" w:type="pct"/>
            <w:tcBorders>
              <w:tl2br w:val="nil"/>
              <w:tr2bl w:val="nil"/>
            </w:tcBorders>
            <w:shd w:val="clear" w:color="auto" w:fill="auto"/>
            <w:vAlign w:val="bottom"/>
          </w:tcPr>
          <w:p w14:paraId="55F3F87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2) for NR band n34 </w:t>
            </w:r>
          </w:p>
        </w:tc>
        <w:tc>
          <w:tcPr>
            <w:tcW w:w="1063" w:type="pct"/>
            <w:tcBorders>
              <w:tl2br w:val="nil"/>
              <w:tr2bl w:val="nil"/>
            </w:tcBorders>
            <w:shd w:val="clear" w:color="auto" w:fill="auto"/>
            <w:vAlign w:val="bottom"/>
          </w:tcPr>
          <w:p w14:paraId="55F3F87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NR_UE_PC2_n34-UEConTest</w:t>
            </w:r>
          </w:p>
        </w:tc>
      </w:tr>
      <w:tr w:rsidR="00131EBC" w14:paraId="55F3F87A" w14:textId="77777777">
        <w:trPr>
          <w:trHeight w:val="225"/>
        </w:trPr>
        <w:tc>
          <w:tcPr>
            <w:tcW w:w="400" w:type="pct"/>
            <w:vMerge/>
            <w:tcBorders>
              <w:tl2br w:val="nil"/>
              <w:tr2bl w:val="nil"/>
            </w:tcBorders>
            <w:shd w:val="clear" w:color="auto" w:fill="auto"/>
            <w:noWrap/>
          </w:tcPr>
          <w:p w14:paraId="55F3F876"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14:paraId="55F3F877"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930054</w:t>
            </w:r>
          </w:p>
        </w:tc>
        <w:tc>
          <w:tcPr>
            <w:tcW w:w="3170" w:type="pct"/>
            <w:tcBorders>
              <w:tl2br w:val="nil"/>
              <w:tr2bl w:val="nil"/>
            </w:tcBorders>
            <w:shd w:val="clear" w:color="auto" w:fill="auto"/>
            <w:vAlign w:val="bottom"/>
          </w:tcPr>
          <w:p w14:paraId="55F3F878"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2) for NR band n39 </w:t>
            </w:r>
          </w:p>
        </w:tc>
        <w:tc>
          <w:tcPr>
            <w:tcW w:w="1063" w:type="pct"/>
            <w:tcBorders>
              <w:tl2br w:val="nil"/>
              <w:tr2bl w:val="nil"/>
            </w:tcBorders>
            <w:shd w:val="clear" w:color="auto" w:fill="auto"/>
            <w:vAlign w:val="bottom"/>
          </w:tcPr>
          <w:p w14:paraId="55F3F879"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NR_UE_PC2_n39-UEConTest</w:t>
            </w:r>
          </w:p>
        </w:tc>
      </w:tr>
      <w:tr w:rsidR="00131EBC" w14:paraId="55F3F87F" w14:textId="77777777">
        <w:trPr>
          <w:trHeight w:val="225"/>
        </w:trPr>
        <w:tc>
          <w:tcPr>
            <w:tcW w:w="400" w:type="pct"/>
            <w:vMerge/>
            <w:tcBorders>
              <w:tl2br w:val="nil"/>
              <w:tr2bl w:val="nil"/>
            </w:tcBorders>
            <w:shd w:val="clear" w:color="auto" w:fill="auto"/>
            <w:noWrap/>
          </w:tcPr>
          <w:p w14:paraId="55F3F87B"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14:paraId="55F3F87C"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930055</w:t>
            </w:r>
          </w:p>
        </w:tc>
        <w:tc>
          <w:tcPr>
            <w:tcW w:w="3170" w:type="pct"/>
            <w:tcBorders>
              <w:tl2br w:val="nil"/>
              <w:tr2bl w:val="nil"/>
            </w:tcBorders>
            <w:shd w:val="clear" w:color="auto" w:fill="auto"/>
            <w:vAlign w:val="bottom"/>
          </w:tcPr>
          <w:p w14:paraId="55F3F87D"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High-power UE (power class 1.5) operation in NR bands n77 and n78 </w:t>
            </w:r>
          </w:p>
        </w:tc>
        <w:tc>
          <w:tcPr>
            <w:tcW w:w="1063" w:type="pct"/>
            <w:tcBorders>
              <w:tl2br w:val="nil"/>
              <w:tr2bl w:val="nil"/>
            </w:tcBorders>
            <w:shd w:val="clear" w:color="auto" w:fill="auto"/>
            <w:vAlign w:val="bottom"/>
          </w:tcPr>
          <w:p w14:paraId="55F3F87E"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HPUE_PC1_5_n77_n78-UEConTest</w:t>
            </w:r>
          </w:p>
        </w:tc>
      </w:tr>
      <w:tr w:rsidR="00131EBC" w14:paraId="55F3F885" w14:textId="77777777">
        <w:trPr>
          <w:trHeight w:val="225"/>
        </w:trPr>
        <w:tc>
          <w:tcPr>
            <w:tcW w:w="400" w:type="pct"/>
            <w:vMerge/>
            <w:tcBorders>
              <w:tl2br w:val="nil"/>
              <w:tr2bl w:val="nil"/>
            </w:tcBorders>
            <w:shd w:val="clear" w:color="auto" w:fill="auto"/>
            <w:noWrap/>
          </w:tcPr>
          <w:p w14:paraId="55F3F880" w14:textId="77777777" w:rsidR="00131EBC" w:rsidRDefault="00131EBC">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14:paraId="55F3F881"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960070</w:t>
            </w:r>
          </w:p>
        </w:tc>
        <w:tc>
          <w:tcPr>
            <w:tcW w:w="3170" w:type="pct"/>
            <w:tcBorders>
              <w:tl2br w:val="nil"/>
              <w:tr2bl w:val="nil"/>
            </w:tcBorders>
            <w:shd w:val="clear" w:color="auto" w:fill="auto"/>
          </w:tcPr>
          <w:p w14:paraId="55F3F882"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one NR FDD band</w:t>
            </w:r>
          </w:p>
          <w:p w14:paraId="55F3F883"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Remark: n1 and n3</w:t>
            </w:r>
          </w:p>
        </w:tc>
        <w:tc>
          <w:tcPr>
            <w:tcW w:w="1063" w:type="pct"/>
            <w:tcBorders>
              <w:tl2br w:val="nil"/>
              <w:tr2bl w:val="nil"/>
            </w:tcBorders>
            <w:shd w:val="clear" w:color="auto" w:fill="auto"/>
          </w:tcPr>
          <w:p w14:paraId="55F3F884" w14:textId="77777777" w:rsidR="00131EBC" w:rsidRDefault="00894953">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7</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NR_PC2_UE_FDD-UEConTest</w:t>
            </w:r>
          </w:p>
        </w:tc>
      </w:tr>
    </w:tbl>
    <w:p w14:paraId="55F3F886" w14:textId="77777777" w:rsidR="00131EBC" w:rsidRDefault="00131EBC"/>
    <w:p w14:paraId="55F3F887" w14:textId="77777777" w:rsidR="00131EBC" w:rsidRDefault="00894953">
      <w:pPr>
        <w:pStyle w:val="B1"/>
        <w:numPr>
          <w:ilvl w:val="0"/>
          <w:numId w:val="4"/>
        </w:numPr>
        <w:ind w:left="567" w:hanging="283"/>
        <w:rPr>
          <w:lang w:val="en-US"/>
        </w:rPr>
      </w:pPr>
      <w:r>
        <w:rPr>
          <w:lang w:eastAsia="zh-CN"/>
        </w:rPr>
        <w:t xml:space="preserve">All the general requirements shall be introduced by </w:t>
      </w:r>
      <w:r>
        <w:rPr>
          <w:lang w:val="en-US" w:eastAsia="zh-CN"/>
        </w:rPr>
        <w:t>5G NR feature specific</w:t>
      </w:r>
      <w:r>
        <w:rPr>
          <w:lang w:eastAsia="zh-CN"/>
        </w:rPr>
        <w:t xml:space="preserve"> </w:t>
      </w:r>
      <w:proofErr w:type="spellStart"/>
      <w:r>
        <w:rPr>
          <w:lang w:eastAsia="zh-CN"/>
        </w:rPr>
        <w:t>WIs.</w:t>
      </w:r>
      <w:proofErr w:type="spellEnd"/>
      <w:r>
        <w:rPr>
          <w:lang w:eastAsia="zh-CN"/>
        </w:rPr>
        <w:t xml:space="preserve"> Regarding the power class dependent requirements, </w:t>
      </w:r>
      <w:proofErr w:type="gramStart"/>
      <w:r>
        <w:rPr>
          <w:lang w:eastAsia="zh-CN"/>
        </w:rPr>
        <w:t>i.e.</w:t>
      </w:r>
      <w:proofErr w:type="gramEnd"/>
      <w:r>
        <w:rPr>
          <w:lang w:eastAsia="zh-CN"/>
        </w:rPr>
        <w:t xml:space="preserve"> MOP, MPR, A-MPR, SEM, ACLR, A-SEM, A-SE and REFSENS, the PC3 requirements shall be introduced by </w:t>
      </w:r>
      <w:r>
        <w:rPr>
          <w:lang w:val="en-US" w:eastAsia="zh-CN"/>
        </w:rPr>
        <w:t>5G NR band WIs or configuration specific</w:t>
      </w:r>
      <w:r>
        <w:rPr>
          <w:lang w:eastAsia="zh-CN"/>
        </w:rPr>
        <w:t xml:space="preserve"> WIs, and the </w:t>
      </w:r>
      <w:r>
        <w:rPr>
          <w:lang w:val="en-US" w:eastAsia="zh-CN"/>
        </w:rPr>
        <w:t>H</w:t>
      </w:r>
      <w:r>
        <w:rPr>
          <w:lang w:eastAsia="zh-CN"/>
        </w:rPr>
        <w:t>P requirements shall be introduced by HP band or configuration WIs</w:t>
      </w:r>
      <w:r>
        <w:rPr>
          <w:lang w:val="en-US" w:eastAsia="zh-CN"/>
        </w:rPr>
        <w:t>.</w:t>
      </w:r>
    </w:p>
    <w:p w14:paraId="55F3F888" w14:textId="77777777" w:rsidR="00131EBC" w:rsidRDefault="00894953">
      <w:pPr>
        <w:pStyle w:val="B1"/>
        <w:numPr>
          <w:ilvl w:val="0"/>
          <w:numId w:val="4"/>
        </w:numPr>
        <w:ind w:left="567" w:hanging="283"/>
        <w:rPr>
          <w:lang w:val="en-US"/>
        </w:rPr>
      </w:pPr>
      <w:r>
        <w:rPr>
          <w:lang w:eastAsia="zh-CN"/>
        </w:rPr>
        <w:t xml:space="preserve">HP band or configuration </w:t>
      </w:r>
      <w:r>
        <w:rPr>
          <w:lang w:val="en-US" w:eastAsia="zh-CN"/>
        </w:rPr>
        <w:t>shall not</w:t>
      </w:r>
      <w:r>
        <w:rPr>
          <w:lang w:eastAsia="zh-CN"/>
        </w:rPr>
        <w:t xml:space="preserve"> be set as 100% until the corresponding PC3 band or configuration is </w:t>
      </w:r>
      <w:r>
        <w:rPr>
          <w:lang w:val="en-US" w:eastAsia="zh-CN"/>
        </w:rPr>
        <w:t xml:space="preserve">confirmed as </w:t>
      </w:r>
      <w:r>
        <w:rPr>
          <w:lang w:eastAsia="zh-CN"/>
        </w:rPr>
        <w:t>100% completed</w:t>
      </w:r>
      <w:r>
        <w:rPr>
          <w:lang w:val="en-US" w:eastAsia="zh-CN"/>
        </w:rPr>
        <w:t>.</w:t>
      </w:r>
    </w:p>
    <w:p w14:paraId="55F3F889" w14:textId="77777777" w:rsidR="00131EBC" w:rsidRDefault="00894953">
      <w:pPr>
        <w:pStyle w:val="B1"/>
        <w:numPr>
          <w:ilvl w:val="0"/>
          <w:numId w:val="4"/>
        </w:numPr>
        <w:ind w:left="567" w:hanging="283"/>
        <w:rPr>
          <w:lang w:val="en-US"/>
        </w:rPr>
      </w:pPr>
      <w:r>
        <w:rPr>
          <w:lang w:eastAsia="zh-CN"/>
        </w:rPr>
        <w:lastRenderedPageBreak/>
        <w:t>It’s encouraged that the same company take responsibility of HP configuration and corresponding PC3 configuration. If different companies share the work, efficient coordination and co-operation would be required</w:t>
      </w:r>
      <w:r>
        <w:rPr>
          <w:lang w:val="en-US" w:eastAsia="zh-CN"/>
        </w:rPr>
        <w:t>.</w:t>
      </w:r>
    </w:p>
    <w:p w14:paraId="55F3F88A" w14:textId="77777777" w:rsidR="00131EBC" w:rsidRDefault="00894953">
      <w:pPr>
        <w:pStyle w:val="Heading2"/>
        <w:rPr>
          <w:lang w:val="en-US"/>
        </w:rPr>
      </w:pPr>
      <w:bookmarkStart w:id="98" w:name="_Toc4605"/>
      <w:bookmarkStart w:id="99" w:name="_Toc2960"/>
      <w:bookmarkStart w:id="100" w:name="_Toc30597"/>
      <w:bookmarkStart w:id="101" w:name="_Toc95140707"/>
      <w:bookmarkStart w:id="102" w:name="_Toc130372998"/>
      <w:r>
        <w:rPr>
          <w:lang w:val="en-US"/>
        </w:rPr>
        <w:t>4.5</w:t>
      </w:r>
      <w:r>
        <w:tab/>
      </w:r>
      <w:r>
        <w:rPr>
          <w:lang w:val="en-US"/>
        </w:rPr>
        <w:t>Guidelines to handle the 5G NR CADC fallback configurations without Interested Operator</w:t>
      </w:r>
      <w:bookmarkEnd w:id="98"/>
      <w:bookmarkEnd w:id="99"/>
      <w:bookmarkEnd w:id="100"/>
      <w:bookmarkEnd w:id="101"/>
      <w:r>
        <w:rPr>
          <w:lang w:val="en-US"/>
        </w:rPr>
        <w:t xml:space="preserve"> or Interested Deployer</w:t>
      </w:r>
      <w:bookmarkEnd w:id="102"/>
    </w:p>
    <w:p w14:paraId="55F3F88B" w14:textId="77777777" w:rsidR="00131EBC" w:rsidRDefault="00894953">
      <w:pPr>
        <w:rPr>
          <w:lang w:val="en-US"/>
        </w:rPr>
      </w:pPr>
      <w:r>
        <w:rPr>
          <w:lang w:val="en-US"/>
        </w:rPr>
        <w:t xml:space="preserve">There are 5G NR CADC fallback configurations without interested operator or deployer in “Interested </w:t>
      </w:r>
      <w:proofErr w:type="spellStart"/>
      <w:proofErr w:type="gramStart"/>
      <w:r>
        <w:rPr>
          <w:lang w:val="en-US"/>
        </w:rPr>
        <w:t>Operator”column</w:t>
      </w:r>
      <w:proofErr w:type="spellEnd"/>
      <w:proofErr w:type="gramEnd"/>
      <w:r>
        <w:rPr>
          <w:lang w:val="en-US"/>
        </w:rPr>
        <w:t xml:space="preserve">. However, as defined in Section 5.3A </w:t>
      </w:r>
      <w:r>
        <w:t>UE channel bandwidth for CA</w:t>
      </w:r>
      <w:r>
        <w:rPr>
          <w:lang w:val="en-US"/>
        </w:rPr>
        <w:t xml:space="preserve"> in </w:t>
      </w:r>
      <w:r>
        <w:t>TS 3</w:t>
      </w:r>
      <w:r>
        <w:rPr>
          <w:lang w:val="en-US"/>
        </w:rPr>
        <w:t>8</w:t>
      </w:r>
      <w:r>
        <w:t>.101</w:t>
      </w:r>
      <w:r>
        <w:rPr>
          <w:lang w:val="en-US"/>
        </w:rPr>
        <w:t>-1</w:t>
      </w:r>
      <w:r>
        <w:t xml:space="preserve"> [</w:t>
      </w:r>
      <w:r>
        <w:rPr>
          <w:lang w:val="en-US"/>
        </w:rPr>
        <w:t>11</w:t>
      </w:r>
      <w:r>
        <w:t>]</w:t>
      </w:r>
      <w:r>
        <w:rPr>
          <w:lang w:val="en-US"/>
        </w:rPr>
        <w:t xml:space="preserve"> and </w:t>
      </w:r>
      <w:r>
        <w:t>TS 3</w:t>
      </w:r>
      <w:r>
        <w:rPr>
          <w:lang w:val="en-US"/>
        </w:rPr>
        <w:t>8</w:t>
      </w:r>
      <w:r>
        <w:t>.101</w:t>
      </w:r>
      <w:r>
        <w:rPr>
          <w:lang w:val="en-US"/>
        </w:rPr>
        <w:t>-2</w:t>
      </w:r>
      <w:r>
        <w:t xml:space="preserve"> [</w:t>
      </w:r>
      <w:r>
        <w:rPr>
          <w:lang w:val="en-US"/>
        </w:rPr>
        <w:t>12</w:t>
      </w:r>
      <w:r>
        <w:t>]</w:t>
      </w:r>
      <w:r>
        <w:rPr>
          <w:lang w:val="en-US"/>
        </w:rPr>
        <w:t>, these fallback configurations still need to be completed as long as they are in the same fallback group of the configuration with the interested operator or deployer.</w:t>
      </w:r>
    </w:p>
    <w:p w14:paraId="55F3F88C" w14:textId="77777777" w:rsidR="00131EBC" w:rsidRDefault="00894953">
      <w:pPr>
        <w:rPr>
          <w:lang w:val="en-US"/>
        </w:rPr>
      </w:pPr>
      <w:r>
        <w:rPr>
          <w:lang w:val="en-US"/>
        </w:rPr>
        <w:t xml:space="preserve">For these 5G NR CADC fallback configurations without interested operator or deployer, as long as they are in the same “fallback group” of the configuration with interested operator or deployer, they shall be tagged as “Ongoing (FB)” in the “Status” Column of the </w:t>
      </w:r>
      <w:r>
        <w:t>RAN5 PRD2</w:t>
      </w:r>
      <w:r>
        <w:rPr>
          <w:lang w:val="en-US"/>
        </w:rPr>
        <w:t>1</w:t>
      </w:r>
      <w:r>
        <w:t xml:space="preserve"> </w:t>
      </w:r>
      <w:r>
        <w:rPr>
          <w:lang w:val="en-US"/>
        </w:rPr>
        <w:t>5G NR CADC</w:t>
      </w:r>
      <w:r>
        <w:t xml:space="preserve"> list</w:t>
      </w:r>
      <w:r>
        <w:rPr>
          <w:lang w:val="en-US"/>
        </w:rPr>
        <w:t xml:space="preserve"> and are ready for accepting contributions. The configurations in the same fallback group should share the same “Responsible Company (Contact)”.</w:t>
      </w:r>
    </w:p>
    <w:p w14:paraId="55F3F88D" w14:textId="77777777" w:rsidR="00131EBC" w:rsidRDefault="00894953">
      <w:pPr>
        <w:rPr>
          <w:lang w:val="en-US"/>
        </w:rPr>
      </w:pPr>
      <w:r>
        <w:rPr>
          <w:lang w:val="en-US"/>
        </w:rPr>
        <w:t xml:space="preserve">They also shall be tagged as “Completed (FB)” in the “Status” Column of the </w:t>
      </w:r>
      <w:r>
        <w:t>RAN5 PRD2</w:t>
      </w:r>
      <w:r>
        <w:rPr>
          <w:lang w:val="en-US"/>
        </w:rPr>
        <w:t>1</w:t>
      </w:r>
      <w:r>
        <w:t xml:space="preserve"> </w:t>
      </w:r>
      <w:r>
        <w:rPr>
          <w:lang w:val="en-US"/>
        </w:rPr>
        <w:t>5G NR CADC</w:t>
      </w:r>
      <w:r>
        <w:t xml:space="preserve"> list</w:t>
      </w:r>
      <w:r>
        <w:rPr>
          <w:lang w:val="en-US"/>
        </w:rPr>
        <w:t xml:space="preserve"> when they are 100% completed in the 5G NR CADC configuration </w:t>
      </w:r>
      <w:proofErr w:type="spellStart"/>
      <w:r>
        <w:rPr>
          <w:lang w:val="en-US"/>
        </w:rPr>
        <w:t>WIs.</w:t>
      </w:r>
      <w:proofErr w:type="spellEnd"/>
    </w:p>
    <w:p w14:paraId="55F3F88E" w14:textId="77777777" w:rsidR="00131EBC" w:rsidRDefault="00894953">
      <w:pPr>
        <w:rPr>
          <w:lang w:val="en-US"/>
        </w:rPr>
      </w:pPr>
      <w:r>
        <w:rPr>
          <w:rFonts w:hint="eastAsia"/>
          <w:lang w:val="en-US"/>
        </w:rPr>
        <w:t xml:space="preserve">"Fallback group" applies to all intra-band contiguous band components in intra-band contiguous, intra-band non-contiguous or an inter-band </w:t>
      </w:r>
      <w:proofErr w:type="gramStart"/>
      <w:r>
        <w:rPr>
          <w:rFonts w:hint="eastAsia"/>
          <w:lang w:val="en-US"/>
        </w:rPr>
        <w:t>configurations</w:t>
      </w:r>
      <w:proofErr w:type="gramEnd"/>
      <w:r>
        <w:rPr>
          <w:rFonts w:hint="eastAsia"/>
          <w:lang w:val="en-US"/>
        </w:rPr>
        <w:t>.</w:t>
      </w:r>
      <w:r>
        <w:rPr>
          <w:lang w:val="en-US"/>
        </w:rPr>
        <w:t xml:space="preserve"> See TS 38.101-1 [11], </w:t>
      </w:r>
      <w:r>
        <w:t xml:space="preserve">Table 5.3A.5-1 for FR1 and in </w:t>
      </w:r>
      <w:r>
        <w:rPr>
          <w:lang w:val="en-US"/>
        </w:rPr>
        <w:t xml:space="preserve">TS 38.101-2 [12], </w:t>
      </w:r>
      <w:r>
        <w:t>Table 5.3A.4-1 for FR2 for definition of fallback groups</w:t>
      </w:r>
      <w:r>
        <w:rPr>
          <w:lang w:val="en-US"/>
        </w:rPr>
        <w:t>.</w:t>
      </w:r>
    </w:p>
    <w:p w14:paraId="55F3F88F" w14:textId="77777777" w:rsidR="00131EBC" w:rsidRDefault="00131EBC"/>
    <w:p w14:paraId="55F3F890" w14:textId="77777777" w:rsidR="00131EBC" w:rsidRDefault="00894953">
      <w:pPr>
        <w:pStyle w:val="Heading1"/>
        <w:rPr>
          <w:lang w:val="en-US"/>
        </w:rPr>
      </w:pPr>
      <w:bookmarkStart w:id="103" w:name="_Toc95140708"/>
      <w:bookmarkStart w:id="104" w:name="_Toc25918"/>
      <w:bookmarkStart w:id="105" w:name="_Toc27999"/>
      <w:bookmarkStart w:id="106" w:name="_Toc679"/>
      <w:bookmarkStart w:id="107" w:name="_Toc130372999"/>
      <w:bookmarkStart w:id="108" w:name="_Toc6123"/>
      <w:r>
        <w:t>5</w:t>
      </w:r>
      <w:r>
        <w:tab/>
      </w:r>
      <w:r>
        <w:rPr>
          <w:lang w:val="en-US"/>
        </w:rPr>
        <w:t>5G NR bands and CADC</w:t>
      </w:r>
      <w:r>
        <w:t xml:space="preserve"> </w:t>
      </w:r>
      <w:r>
        <w:rPr>
          <w:lang w:val="en-US"/>
        </w:rPr>
        <w:t xml:space="preserve">configurations </w:t>
      </w:r>
      <w:r>
        <w:t>list</w:t>
      </w:r>
      <w:bookmarkEnd w:id="103"/>
      <w:bookmarkEnd w:id="104"/>
      <w:bookmarkEnd w:id="105"/>
      <w:bookmarkEnd w:id="106"/>
      <w:bookmarkEnd w:id="107"/>
      <w:r>
        <w:t xml:space="preserve"> </w:t>
      </w:r>
    </w:p>
    <w:p w14:paraId="55F3F891" w14:textId="77777777" w:rsidR="00131EBC" w:rsidRDefault="00894953">
      <w:pPr>
        <w:pStyle w:val="Heading2"/>
      </w:pPr>
      <w:bookmarkStart w:id="109" w:name="_Toc95140709"/>
      <w:bookmarkStart w:id="110" w:name="_Toc12159"/>
      <w:bookmarkStart w:id="111" w:name="_Toc3235"/>
      <w:bookmarkStart w:id="112" w:name="_Toc16385"/>
      <w:bookmarkStart w:id="113" w:name="_Toc130373000"/>
      <w:r>
        <w:t>5.1</w:t>
      </w:r>
      <w:r>
        <w:tab/>
        <w:t>General</w:t>
      </w:r>
      <w:bookmarkEnd w:id="109"/>
      <w:bookmarkEnd w:id="110"/>
      <w:bookmarkEnd w:id="111"/>
      <w:bookmarkEnd w:id="112"/>
      <w:bookmarkEnd w:id="113"/>
    </w:p>
    <w:p w14:paraId="55F3F892" w14:textId="77777777" w:rsidR="00131EBC" w:rsidRDefault="00894953">
      <w:r>
        <w:t>The RAN5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 attached to PRD21 is an macro enabled Excel file named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 xml:space="preserve">list </w:t>
      </w:r>
      <w:proofErr w:type="spellStart"/>
      <w:r>
        <w:t>vx.</w:t>
      </w:r>
      <w:proofErr w:type="gramStart"/>
      <w:r>
        <w:t>y.z</w:t>
      </w:r>
      <w:proofErr w:type="spellEnd"/>
      <w:proofErr w:type="gramEnd"/>
      <w:r>
        <w:t xml:space="preserve">" where </w:t>
      </w:r>
      <w:proofErr w:type="spellStart"/>
      <w:r>
        <w:t>vx.y.z</w:t>
      </w:r>
      <w:proofErr w:type="spellEnd"/>
      <w:r>
        <w:t xml:space="preserve"> is the same version number as the version number of this PRD. </w:t>
      </w:r>
    </w:p>
    <w:p w14:paraId="55F3F893" w14:textId="77777777" w:rsidR="00131EBC" w:rsidRDefault="00894953">
      <w:r>
        <w:t>The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 includes the worksheets as listed in Table 5.1-1. Sub-clauses 5.2 to 5.4 describes the purpose and how to use the different worksheets.</w:t>
      </w:r>
    </w:p>
    <w:p w14:paraId="55F3F894" w14:textId="77777777" w:rsidR="00131EBC" w:rsidRDefault="00894953">
      <w:pPr>
        <w:pStyle w:val="TH"/>
      </w:pPr>
      <w:r>
        <w:t>Table 5.1-1: Work sheets in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w:t>
      </w:r>
    </w:p>
    <w:tbl>
      <w:tblPr>
        <w:tblStyle w:val="TableGrid"/>
        <w:tblW w:w="0" w:type="auto"/>
        <w:tblLook w:val="04A0" w:firstRow="1" w:lastRow="0" w:firstColumn="1" w:lastColumn="0" w:noHBand="0" w:noVBand="1"/>
      </w:tblPr>
      <w:tblGrid>
        <w:gridCol w:w="2689"/>
        <w:gridCol w:w="6942"/>
      </w:tblGrid>
      <w:tr w:rsidR="00131EBC" w14:paraId="55F3F897" w14:textId="77777777">
        <w:tc>
          <w:tcPr>
            <w:tcW w:w="2689" w:type="dxa"/>
          </w:tcPr>
          <w:p w14:paraId="55F3F895" w14:textId="77777777" w:rsidR="00131EBC" w:rsidRDefault="00894953">
            <w:pPr>
              <w:pStyle w:val="TAH"/>
            </w:pPr>
            <w:r>
              <w:t>Worksheet name</w:t>
            </w:r>
          </w:p>
        </w:tc>
        <w:tc>
          <w:tcPr>
            <w:tcW w:w="6942" w:type="dxa"/>
          </w:tcPr>
          <w:p w14:paraId="55F3F896" w14:textId="77777777" w:rsidR="00131EBC" w:rsidRDefault="00894953">
            <w:pPr>
              <w:pStyle w:val="TAH"/>
            </w:pPr>
            <w:r>
              <w:t>Description</w:t>
            </w:r>
          </w:p>
        </w:tc>
      </w:tr>
      <w:tr w:rsidR="00131EBC" w14:paraId="55F3F89A" w14:textId="77777777">
        <w:tc>
          <w:tcPr>
            <w:tcW w:w="2689" w:type="dxa"/>
          </w:tcPr>
          <w:p w14:paraId="55F3F898" w14:textId="77777777" w:rsidR="00131EBC" w:rsidRDefault="00894953">
            <w:pPr>
              <w:pStyle w:val="TAL"/>
            </w:pPr>
            <w:r>
              <w:t>Introduction</w:t>
            </w:r>
          </w:p>
        </w:tc>
        <w:tc>
          <w:tcPr>
            <w:tcW w:w="6942" w:type="dxa"/>
          </w:tcPr>
          <w:p w14:paraId="55F3F899" w14:textId="77777777" w:rsidR="00131EBC" w:rsidRDefault="00894953">
            <w:pPr>
              <w:pStyle w:val="TAL"/>
            </w:pPr>
            <w:r>
              <w:t>Description of PRD21 NR bands</w:t>
            </w:r>
            <w:r>
              <w:rPr>
                <w:lang w:val="en-US"/>
              </w:rPr>
              <w:t>, V2X bands</w:t>
            </w:r>
            <w:r>
              <w:t xml:space="preserve"> and 5G NR CADC </w:t>
            </w:r>
            <w:r>
              <w:rPr>
                <w:lang w:val="en-US"/>
              </w:rPr>
              <w:t xml:space="preserve">configurations </w:t>
            </w:r>
            <w:r>
              <w:t>list and statistics of number of NR bands, NR band extension</w:t>
            </w:r>
            <w:r>
              <w:rPr>
                <w:lang w:val="en-US"/>
              </w:rPr>
              <w:t>, V2X bands</w:t>
            </w:r>
            <w:r>
              <w:t xml:space="preserve"> items and 5G NR CADC configurations covered by RAN5 work items.</w:t>
            </w:r>
          </w:p>
        </w:tc>
      </w:tr>
      <w:tr w:rsidR="00131EBC" w14:paraId="55F3F89D" w14:textId="77777777">
        <w:tc>
          <w:tcPr>
            <w:tcW w:w="2689" w:type="dxa"/>
          </w:tcPr>
          <w:p w14:paraId="55F3F89B" w14:textId="77777777" w:rsidR="00131EBC" w:rsidRDefault="00894953">
            <w:pPr>
              <w:pStyle w:val="TAL"/>
            </w:pPr>
            <w:r>
              <w:rPr>
                <w:lang w:val="en-US"/>
              </w:rPr>
              <w:t>NR</w:t>
            </w:r>
            <w:r>
              <w:t xml:space="preserve"> bands</w:t>
            </w:r>
          </w:p>
        </w:tc>
        <w:tc>
          <w:tcPr>
            <w:tcW w:w="6942" w:type="dxa"/>
          </w:tcPr>
          <w:p w14:paraId="55F3F89C" w14:textId="77777777" w:rsidR="00131EBC" w:rsidRDefault="00894953">
            <w:pPr>
              <w:pStyle w:val="TAL"/>
            </w:pPr>
            <w:r>
              <w:t>List of NR bands and NR band CBW extension items and their status in RAN5.</w:t>
            </w:r>
          </w:p>
        </w:tc>
      </w:tr>
      <w:tr w:rsidR="00131EBC" w14:paraId="55F3F8A0" w14:textId="77777777">
        <w:tc>
          <w:tcPr>
            <w:tcW w:w="2689" w:type="dxa"/>
          </w:tcPr>
          <w:p w14:paraId="55F3F89E" w14:textId="77777777" w:rsidR="00131EBC" w:rsidRDefault="00894953">
            <w:pPr>
              <w:pStyle w:val="TAL"/>
            </w:pPr>
            <w:r>
              <w:rPr>
                <w:lang w:val="en-US"/>
              </w:rPr>
              <w:t xml:space="preserve">5G NR </w:t>
            </w:r>
            <w:r>
              <w:t>CA</w:t>
            </w:r>
            <w:r>
              <w:rPr>
                <w:lang w:val="en-US"/>
              </w:rPr>
              <w:t>DC</w:t>
            </w:r>
            <w:r>
              <w:t xml:space="preserve"> </w:t>
            </w:r>
            <w:r>
              <w:rPr>
                <w:lang w:val="en-US"/>
              </w:rPr>
              <w:t>c</w:t>
            </w:r>
            <w:proofErr w:type="spellStart"/>
            <w:r>
              <w:t>onfigurations</w:t>
            </w:r>
            <w:proofErr w:type="spellEnd"/>
          </w:p>
        </w:tc>
        <w:tc>
          <w:tcPr>
            <w:tcW w:w="6942" w:type="dxa"/>
          </w:tcPr>
          <w:p w14:paraId="55F3F89F" w14:textId="77777777" w:rsidR="00131EBC" w:rsidRDefault="00894953">
            <w:pPr>
              <w:pStyle w:val="TAL"/>
            </w:pPr>
            <w:r>
              <w:t xml:space="preserve">List of 5G NR CADC </w:t>
            </w:r>
            <w:r>
              <w:rPr>
                <w:lang w:val="en-US"/>
              </w:rPr>
              <w:t xml:space="preserve">specific </w:t>
            </w:r>
            <w:r>
              <w:t>configurations including NR CA, NR-DC, NR SUL, NE-DC, EN-DC configurations and their status in RAN5.</w:t>
            </w:r>
          </w:p>
        </w:tc>
      </w:tr>
      <w:tr w:rsidR="00131EBC" w14:paraId="55F3F8A3" w14:textId="77777777">
        <w:tc>
          <w:tcPr>
            <w:tcW w:w="2689" w:type="dxa"/>
          </w:tcPr>
          <w:p w14:paraId="55F3F8A1" w14:textId="77777777" w:rsidR="00131EBC" w:rsidRDefault="00894953">
            <w:pPr>
              <w:pStyle w:val="TAL"/>
              <w:rPr>
                <w:lang w:val="en-US"/>
              </w:rPr>
            </w:pPr>
            <w:bookmarkStart w:id="114" w:name="_Toc95140710"/>
            <w:bookmarkStart w:id="115" w:name="_Toc26247"/>
            <w:r>
              <w:rPr>
                <w:rFonts w:eastAsiaTheme="minorEastAsia" w:hint="eastAsia"/>
                <w:lang w:val="en-US" w:eastAsia="zh-CN"/>
              </w:rPr>
              <w:t>V</w:t>
            </w:r>
            <w:r>
              <w:rPr>
                <w:rFonts w:eastAsiaTheme="minorEastAsia"/>
                <w:lang w:val="en-US" w:eastAsia="zh-CN"/>
              </w:rPr>
              <w:t>2X bands</w:t>
            </w:r>
          </w:p>
        </w:tc>
        <w:tc>
          <w:tcPr>
            <w:tcW w:w="6942" w:type="dxa"/>
          </w:tcPr>
          <w:p w14:paraId="55F3F8A2" w14:textId="77777777" w:rsidR="00131EBC" w:rsidRDefault="00894953">
            <w:pPr>
              <w:pStyle w:val="TAL"/>
            </w:pPr>
            <w:r>
              <w:t>List of NR V2X bands and their status in RAN5.</w:t>
            </w:r>
          </w:p>
        </w:tc>
      </w:tr>
      <w:tr w:rsidR="00131EBC" w14:paraId="55F3F8A6" w14:textId="77777777">
        <w:tc>
          <w:tcPr>
            <w:tcW w:w="2689" w:type="dxa"/>
          </w:tcPr>
          <w:p w14:paraId="55F3F8A4" w14:textId="77777777" w:rsidR="00131EBC" w:rsidRDefault="00894953">
            <w:pPr>
              <w:pStyle w:val="TAL"/>
              <w:rPr>
                <w:rFonts w:eastAsiaTheme="minorEastAsia"/>
                <w:lang w:val="en-US" w:eastAsia="zh-CN"/>
              </w:rPr>
            </w:pPr>
            <w:r>
              <w:rPr>
                <w:rFonts w:eastAsiaTheme="minorEastAsia" w:hint="eastAsia"/>
                <w:lang w:val="en-US" w:eastAsia="zh-CN"/>
              </w:rPr>
              <w:t>V</w:t>
            </w:r>
            <w:r>
              <w:rPr>
                <w:rFonts w:eastAsiaTheme="minorEastAsia"/>
                <w:lang w:val="en-US" w:eastAsia="zh-CN"/>
              </w:rPr>
              <w:t>2X configurations</w:t>
            </w:r>
          </w:p>
        </w:tc>
        <w:tc>
          <w:tcPr>
            <w:tcW w:w="6942" w:type="dxa"/>
          </w:tcPr>
          <w:p w14:paraId="55F3F8A5" w14:textId="77777777" w:rsidR="00131EBC" w:rsidRDefault="00894953">
            <w:pPr>
              <w:pStyle w:val="TAL"/>
            </w:pPr>
            <w:r>
              <w:rPr>
                <w:rFonts w:eastAsiaTheme="minorEastAsia" w:hint="eastAsia"/>
                <w:lang w:eastAsia="zh-CN"/>
              </w:rPr>
              <w:t>L</w:t>
            </w:r>
            <w:r>
              <w:rPr>
                <w:rFonts w:eastAsiaTheme="minorEastAsia"/>
                <w:lang w:eastAsia="zh-CN"/>
              </w:rPr>
              <w:t>ist of NR V2X configurations and their status in RAN5.</w:t>
            </w:r>
          </w:p>
        </w:tc>
      </w:tr>
    </w:tbl>
    <w:p w14:paraId="55F3F8A7" w14:textId="77777777" w:rsidR="00131EBC" w:rsidRDefault="00131EBC"/>
    <w:p w14:paraId="55F3F8A8" w14:textId="77777777" w:rsidR="00131EBC" w:rsidRDefault="00894953">
      <w:pPr>
        <w:pStyle w:val="Heading2"/>
      </w:pPr>
      <w:bookmarkStart w:id="116" w:name="_Toc8552"/>
      <w:bookmarkStart w:id="117" w:name="_Toc5829"/>
      <w:bookmarkStart w:id="118" w:name="_Toc130373001"/>
      <w:r>
        <w:t>5.2</w:t>
      </w:r>
      <w:r>
        <w:tab/>
        <w:t>Introduction worksheet</w:t>
      </w:r>
      <w:bookmarkEnd w:id="114"/>
      <w:bookmarkEnd w:id="115"/>
      <w:bookmarkEnd w:id="116"/>
      <w:bookmarkEnd w:id="117"/>
      <w:bookmarkEnd w:id="118"/>
      <w:r>
        <w:t xml:space="preserve"> </w:t>
      </w:r>
    </w:p>
    <w:p w14:paraId="55F3F8A9" w14:textId="77777777" w:rsidR="00131EBC" w:rsidRDefault="00894953">
      <w:pPr>
        <w:pStyle w:val="B1"/>
        <w:ind w:left="0" w:firstLine="0"/>
      </w:pPr>
      <w:r>
        <w:t xml:space="preserve"> </w:t>
      </w:r>
      <w:r>
        <w:rPr>
          <w:noProof/>
          <w:lang w:val="en-US" w:eastAsia="zh-CN"/>
        </w:rPr>
        <w:drawing>
          <wp:inline distT="0" distB="0" distL="0" distR="0" wp14:anchorId="55F3FB41" wp14:editId="55F3FB42">
            <wp:extent cx="367665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stretch>
                      <a:fillRect/>
                    </a:stretch>
                  </pic:blipFill>
                  <pic:spPr>
                    <a:xfrm>
                      <a:off x="0" y="0"/>
                      <a:ext cx="3676650" cy="276225"/>
                    </a:xfrm>
                    <a:prstGeom prst="rect">
                      <a:avLst/>
                    </a:prstGeom>
                  </pic:spPr>
                </pic:pic>
              </a:graphicData>
            </a:graphic>
          </wp:inline>
        </w:drawing>
      </w:r>
    </w:p>
    <w:p w14:paraId="55F3F8AA" w14:textId="77777777" w:rsidR="00131EBC" w:rsidRDefault="00894953">
      <w:pPr>
        <w:pStyle w:val="B1"/>
        <w:ind w:left="0" w:firstLine="0"/>
      </w:pPr>
      <w:r>
        <w:t xml:space="preserve">The worksheet "Introduction" contains a short description of the PRD21 NR bands, V2X bands and 5G NR CADC </w:t>
      </w:r>
      <w:r>
        <w:rPr>
          <w:lang w:val="en-US"/>
        </w:rPr>
        <w:t xml:space="preserve">configurations </w:t>
      </w:r>
      <w:r>
        <w:t xml:space="preserve">lists and includes a table showing the overall status of the NR bands, V2X bands and 5G NR CADC </w:t>
      </w:r>
      <w:r>
        <w:rPr>
          <w:lang w:val="en-US"/>
        </w:rPr>
        <w:t>C</w:t>
      </w:r>
      <w:proofErr w:type="spellStart"/>
      <w:r>
        <w:t>onfigurations</w:t>
      </w:r>
      <w:proofErr w:type="spellEnd"/>
      <w:r>
        <w:t xml:space="preserve"> vs TS 38.101-1 [11], TS 38.101-2 [12] and TS 38.101-3 [13] NR band</w:t>
      </w:r>
      <w:r>
        <w:rPr>
          <w:lang w:val="en-US"/>
        </w:rPr>
        <w:t>s</w:t>
      </w:r>
      <w:r>
        <w:t xml:space="preserve"> and 5G NR CADC </w:t>
      </w:r>
      <w:r>
        <w:rPr>
          <w:lang w:val="en-US"/>
        </w:rPr>
        <w:t>c</w:t>
      </w:r>
      <w:proofErr w:type="spellStart"/>
      <w:r>
        <w:t>onfiguration</w:t>
      </w:r>
      <w:proofErr w:type="spellEnd"/>
      <w:r>
        <w:t xml:space="preserve"> tables. By selecting a specific release or "All Releases" current RAN5 status of completed, assigned and pending NR bands, V2X bands and 5G NR CADC configurations is shown. </w:t>
      </w:r>
    </w:p>
    <w:p w14:paraId="55F3F8AB" w14:textId="77777777" w:rsidR="00131EBC" w:rsidRDefault="00894953">
      <w:pPr>
        <w:pStyle w:val="B1"/>
        <w:ind w:left="0" w:firstLine="0"/>
      </w:pPr>
      <w:r>
        <w:lastRenderedPageBreak/>
        <w:t xml:space="preserve">Picture 5.2-1 shows a snapshot of the table with overall status of NR bands and RAN5 5G NR CADC </w:t>
      </w:r>
      <w:r>
        <w:rPr>
          <w:lang w:val="en-US"/>
        </w:rPr>
        <w:t>c</w:t>
      </w:r>
      <w:proofErr w:type="spellStart"/>
      <w:r>
        <w:t>onfigurations</w:t>
      </w:r>
      <w:proofErr w:type="spellEnd"/>
      <w:r>
        <w:t xml:space="preserve"> for the case "Rel-15" has been selected. The data in Picture 5.2-1 reflect </w:t>
      </w:r>
      <w:proofErr w:type="spellStart"/>
      <w:r>
        <w:t>th</w:t>
      </w:r>
      <w:proofErr w:type="spellEnd"/>
      <w:r>
        <w:rPr>
          <w:lang w:val="en-US"/>
        </w:rPr>
        <w:t>e</w:t>
      </w:r>
      <w:r>
        <w:t xml:space="preserve"> status after RAN5#94-e (February 2022). </w:t>
      </w:r>
    </w:p>
    <w:p w14:paraId="55F3F8AC" w14:textId="77777777" w:rsidR="00131EBC" w:rsidRDefault="00894953">
      <w:pPr>
        <w:pStyle w:val="B1"/>
        <w:ind w:left="0" w:firstLine="0"/>
      </w:pPr>
      <w:r>
        <w:t>For the actual status see worksheet "Introduction" in the attached version of the attached PRD21 NR bands and 5G NR CADC list.</w:t>
      </w:r>
    </w:p>
    <w:p w14:paraId="55F3F8AD" w14:textId="77777777" w:rsidR="00131EBC" w:rsidRDefault="00131EBC">
      <w:pPr>
        <w:pStyle w:val="TAH"/>
      </w:pPr>
    </w:p>
    <w:p w14:paraId="55F3F8AE" w14:textId="77777777" w:rsidR="00131EBC" w:rsidRDefault="00894953">
      <w:pPr>
        <w:pStyle w:val="TAH"/>
      </w:pPr>
      <w:r>
        <w:t>Picture 5.2-1: Overall status of RAN5 5G</w:t>
      </w:r>
      <w:r>
        <w:rPr>
          <w:lang w:val="en-US"/>
        </w:rPr>
        <w:t xml:space="preserve"> </w:t>
      </w:r>
      <w:r>
        <w:t>NR CADC configurations for the case "Rel-15" selected.</w:t>
      </w:r>
    </w:p>
    <w:p w14:paraId="55F3F8AF" w14:textId="77777777" w:rsidR="00131EBC" w:rsidRDefault="00894953">
      <w:pPr>
        <w:pStyle w:val="TAH"/>
        <w:jc w:val="left"/>
      </w:pPr>
      <w:r>
        <w:rPr>
          <w:noProof/>
          <w:lang w:val="en-US" w:eastAsia="zh-CN"/>
        </w:rPr>
        <w:drawing>
          <wp:inline distT="0" distB="0" distL="0" distR="0" wp14:anchorId="55F3FB43" wp14:editId="55F3FB44">
            <wp:extent cx="6122035" cy="2505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5"/>
                    <a:stretch>
                      <a:fillRect/>
                    </a:stretch>
                  </pic:blipFill>
                  <pic:spPr>
                    <a:xfrm>
                      <a:off x="0" y="0"/>
                      <a:ext cx="6122035" cy="2505075"/>
                    </a:xfrm>
                    <a:prstGeom prst="rect">
                      <a:avLst/>
                    </a:prstGeom>
                  </pic:spPr>
                </pic:pic>
              </a:graphicData>
            </a:graphic>
          </wp:inline>
        </w:drawing>
      </w:r>
    </w:p>
    <w:p w14:paraId="55F3F8B0" w14:textId="77777777" w:rsidR="00131EBC" w:rsidRDefault="00131EBC">
      <w:pPr>
        <w:pStyle w:val="TAH"/>
      </w:pPr>
    </w:p>
    <w:p w14:paraId="55F3F8B1" w14:textId="77777777" w:rsidR="00131EBC" w:rsidRDefault="00131EBC">
      <w:pPr>
        <w:pStyle w:val="TAH"/>
      </w:pPr>
    </w:p>
    <w:p w14:paraId="55F3F8B2" w14:textId="77777777" w:rsidR="00131EBC" w:rsidRDefault="00131EBC">
      <w:pPr>
        <w:pStyle w:val="TAH"/>
      </w:pPr>
    </w:p>
    <w:p w14:paraId="55F3F8B3" w14:textId="77777777" w:rsidR="00131EBC" w:rsidRDefault="00894953">
      <w:pPr>
        <w:pStyle w:val="Heading2"/>
      </w:pPr>
      <w:bookmarkStart w:id="119" w:name="_Toc95140711"/>
      <w:bookmarkStart w:id="120" w:name="_Toc19955"/>
      <w:bookmarkStart w:id="121" w:name="_Toc14057"/>
      <w:bookmarkStart w:id="122" w:name="_Toc17387"/>
      <w:bookmarkStart w:id="123" w:name="_Toc130373002"/>
      <w:r>
        <w:t>5.3</w:t>
      </w:r>
      <w:r>
        <w:tab/>
        <w:t>NR bands worksheet</w:t>
      </w:r>
      <w:bookmarkEnd w:id="119"/>
      <w:bookmarkEnd w:id="120"/>
      <w:bookmarkEnd w:id="121"/>
      <w:bookmarkEnd w:id="122"/>
      <w:bookmarkEnd w:id="123"/>
    </w:p>
    <w:p w14:paraId="55F3F8B4" w14:textId="77777777" w:rsidR="00131EBC" w:rsidRDefault="00894953">
      <w:pPr>
        <w:pStyle w:val="TAH"/>
        <w:jc w:val="left"/>
      </w:pPr>
      <w:r>
        <w:rPr>
          <w:noProof/>
          <w:lang w:val="en-US" w:eastAsia="zh-CN"/>
        </w:rPr>
        <w:drawing>
          <wp:inline distT="0" distB="0" distL="0" distR="0" wp14:anchorId="55F3FB45" wp14:editId="55F3FB46">
            <wp:extent cx="36766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6"/>
                    <a:stretch>
                      <a:fillRect/>
                    </a:stretch>
                  </pic:blipFill>
                  <pic:spPr>
                    <a:xfrm>
                      <a:off x="0" y="0"/>
                      <a:ext cx="3676650" cy="228600"/>
                    </a:xfrm>
                    <a:prstGeom prst="rect">
                      <a:avLst/>
                    </a:prstGeom>
                  </pic:spPr>
                </pic:pic>
              </a:graphicData>
            </a:graphic>
          </wp:inline>
        </w:drawing>
      </w:r>
    </w:p>
    <w:p w14:paraId="55F3F8B5" w14:textId="77777777" w:rsidR="00131EBC" w:rsidRDefault="00131EBC">
      <w:pPr>
        <w:pStyle w:val="TAH"/>
        <w:jc w:val="left"/>
      </w:pPr>
    </w:p>
    <w:p w14:paraId="55F3F8B6" w14:textId="77777777" w:rsidR="00131EBC" w:rsidRDefault="00894953">
      <w:pPr>
        <w:pStyle w:val="Heading3"/>
      </w:pPr>
      <w:bookmarkStart w:id="124" w:name="_Toc95140712"/>
      <w:bookmarkStart w:id="125" w:name="_Toc16278"/>
      <w:bookmarkStart w:id="126" w:name="_Toc23783"/>
      <w:bookmarkStart w:id="127" w:name="_Toc13005"/>
      <w:bookmarkStart w:id="128" w:name="_Toc130373003"/>
      <w:r>
        <w:t>5.3.1</w:t>
      </w:r>
      <w:r>
        <w:tab/>
        <w:t>Overview</w:t>
      </w:r>
      <w:bookmarkEnd w:id="124"/>
      <w:bookmarkEnd w:id="125"/>
      <w:bookmarkEnd w:id="126"/>
      <w:bookmarkEnd w:id="127"/>
      <w:bookmarkEnd w:id="128"/>
    </w:p>
    <w:p w14:paraId="55F3F8B7" w14:textId="77777777" w:rsidR="00131EBC" w:rsidRDefault="00894953">
      <w:pPr>
        <w:pStyle w:val="B1"/>
        <w:ind w:left="0" w:firstLine="0"/>
      </w:pPr>
      <w:r>
        <w:t xml:space="preserve">Picture 5.3-1 shows a snapshot of the worksheet "NR bands". The list covers all NR bands and CBW extensions within the scope of RAN5 5G NR work items and based on the </w:t>
      </w:r>
      <w:r>
        <w:rPr>
          <w:lang w:val="en-US"/>
        </w:rPr>
        <w:t xml:space="preserve">TS </w:t>
      </w:r>
      <w:r>
        <w:t xml:space="preserve">38.101-1 (FR1) and TS 38.101-2 (FR2) versions as indicated in the top </w:t>
      </w:r>
      <w:proofErr w:type="spellStart"/>
      <w:r>
        <w:t>f</w:t>
      </w:r>
      <w:proofErr w:type="spellEnd"/>
      <w:r>
        <w:t xml:space="preserve"> the worksheet (see item 1 in Picture 5.3-1).</w:t>
      </w:r>
    </w:p>
    <w:p w14:paraId="55F3F8B8" w14:textId="77777777" w:rsidR="00131EBC" w:rsidRDefault="00894953">
      <w:pPr>
        <w:pStyle w:val="B1"/>
        <w:ind w:left="0" w:firstLine="0"/>
      </w:pPr>
      <w:r>
        <w:t>The purpose of the columns in the list are:</w:t>
      </w:r>
    </w:p>
    <w:tbl>
      <w:tblPr>
        <w:tblStyle w:val="TableGrid"/>
        <w:tblW w:w="0" w:type="auto"/>
        <w:tblLook w:val="04A0" w:firstRow="1" w:lastRow="0" w:firstColumn="1" w:lastColumn="0" w:noHBand="0" w:noVBand="1"/>
      </w:tblPr>
      <w:tblGrid>
        <w:gridCol w:w="562"/>
        <w:gridCol w:w="3402"/>
        <w:gridCol w:w="5667"/>
      </w:tblGrid>
      <w:tr w:rsidR="00131EBC" w14:paraId="55F3F8BB" w14:textId="77777777">
        <w:tc>
          <w:tcPr>
            <w:tcW w:w="3964" w:type="dxa"/>
            <w:gridSpan w:val="2"/>
          </w:tcPr>
          <w:p w14:paraId="55F3F8B9" w14:textId="77777777" w:rsidR="00131EBC" w:rsidRDefault="00894953">
            <w:pPr>
              <w:pStyle w:val="TAH"/>
            </w:pPr>
            <w:r>
              <w:lastRenderedPageBreak/>
              <w:t>Column</w:t>
            </w:r>
          </w:p>
        </w:tc>
        <w:tc>
          <w:tcPr>
            <w:tcW w:w="5667" w:type="dxa"/>
          </w:tcPr>
          <w:p w14:paraId="55F3F8BA" w14:textId="77777777" w:rsidR="00131EBC" w:rsidRDefault="00894953">
            <w:pPr>
              <w:pStyle w:val="TAH"/>
            </w:pPr>
            <w:r>
              <w:t>Description</w:t>
            </w:r>
          </w:p>
        </w:tc>
      </w:tr>
      <w:tr w:rsidR="00131EBC" w14:paraId="55F3F8BF" w14:textId="77777777">
        <w:tc>
          <w:tcPr>
            <w:tcW w:w="562" w:type="dxa"/>
          </w:tcPr>
          <w:p w14:paraId="55F3F8BC" w14:textId="77777777" w:rsidR="00131EBC" w:rsidRDefault="00894953">
            <w:pPr>
              <w:pStyle w:val="TAC"/>
              <w:rPr>
                <w:lang w:val="en-US"/>
              </w:rPr>
            </w:pPr>
            <w:r>
              <w:rPr>
                <w:lang w:val="en-US"/>
              </w:rPr>
              <w:t>A</w:t>
            </w:r>
          </w:p>
        </w:tc>
        <w:tc>
          <w:tcPr>
            <w:tcW w:w="3402" w:type="dxa"/>
          </w:tcPr>
          <w:p w14:paraId="55F3F8BD" w14:textId="77777777" w:rsidR="00131EBC" w:rsidRDefault="00894953">
            <w:pPr>
              <w:pStyle w:val="TAL"/>
            </w:pPr>
            <w:r>
              <w:t>Marked config</w:t>
            </w:r>
          </w:p>
        </w:tc>
        <w:tc>
          <w:tcPr>
            <w:tcW w:w="5667" w:type="dxa"/>
          </w:tcPr>
          <w:p w14:paraId="55F3F8BE" w14:textId="77777777" w:rsidR="00131EBC" w:rsidRDefault="00894953">
            <w:pPr>
              <w:pStyle w:val="TAL"/>
            </w:pPr>
            <w:r>
              <w:t xml:space="preserve">Indicates if the NR band/CBW extension is selected/marked as input to an assignment request or to create workplan/checklist for. </w:t>
            </w:r>
          </w:p>
        </w:tc>
      </w:tr>
      <w:tr w:rsidR="00131EBC" w14:paraId="55F3F8C3" w14:textId="77777777">
        <w:tc>
          <w:tcPr>
            <w:tcW w:w="562" w:type="dxa"/>
          </w:tcPr>
          <w:p w14:paraId="55F3F8C0" w14:textId="77777777" w:rsidR="00131EBC" w:rsidRDefault="00894953">
            <w:pPr>
              <w:pStyle w:val="TAC"/>
              <w:rPr>
                <w:lang w:val="en-US"/>
              </w:rPr>
            </w:pPr>
            <w:r>
              <w:rPr>
                <w:lang w:val="en-US"/>
              </w:rPr>
              <w:t>B</w:t>
            </w:r>
          </w:p>
        </w:tc>
        <w:tc>
          <w:tcPr>
            <w:tcW w:w="3402" w:type="dxa"/>
          </w:tcPr>
          <w:p w14:paraId="55F3F8C1" w14:textId="77777777" w:rsidR="00131EBC" w:rsidRDefault="00894953">
            <w:pPr>
              <w:pStyle w:val="TAL"/>
            </w:pPr>
            <w:r>
              <w:t>Release introduced in TS 38.101-x</w:t>
            </w:r>
          </w:p>
        </w:tc>
        <w:tc>
          <w:tcPr>
            <w:tcW w:w="5667" w:type="dxa"/>
          </w:tcPr>
          <w:p w14:paraId="55F3F8C2" w14:textId="77777777" w:rsidR="00131EBC" w:rsidRDefault="00894953">
            <w:pPr>
              <w:pStyle w:val="TAL"/>
            </w:pPr>
            <w:r>
              <w:t>The release the NR band/CBW extension was introduced in TS 38.101-1 [11] or TS 38.101-2 [12].</w:t>
            </w:r>
          </w:p>
        </w:tc>
      </w:tr>
      <w:tr w:rsidR="00131EBC" w14:paraId="55F3F8C7" w14:textId="77777777">
        <w:tc>
          <w:tcPr>
            <w:tcW w:w="562" w:type="dxa"/>
          </w:tcPr>
          <w:p w14:paraId="55F3F8C4" w14:textId="77777777" w:rsidR="00131EBC" w:rsidRDefault="00894953">
            <w:pPr>
              <w:pStyle w:val="TAC"/>
              <w:rPr>
                <w:lang w:val="en-US"/>
              </w:rPr>
            </w:pPr>
            <w:r>
              <w:rPr>
                <w:lang w:val="en-US"/>
              </w:rPr>
              <w:t>C</w:t>
            </w:r>
          </w:p>
        </w:tc>
        <w:tc>
          <w:tcPr>
            <w:tcW w:w="3402" w:type="dxa"/>
          </w:tcPr>
          <w:p w14:paraId="55F3F8C5" w14:textId="77777777" w:rsidR="00131EBC" w:rsidRDefault="00894953">
            <w:pPr>
              <w:pStyle w:val="TAL"/>
              <w:rPr>
                <w:lang w:val="en-US"/>
              </w:rPr>
            </w:pPr>
            <w:r>
              <w:t xml:space="preserve">Type of </w:t>
            </w:r>
            <w:r>
              <w:rPr>
                <w:lang w:val="en-US"/>
              </w:rPr>
              <w:t>band</w:t>
            </w:r>
          </w:p>
        </w:tc>
        <w:tc>
          <w:tcPr>
            <w:tcW w:w="5667" w:type="dxa"/>
          </w:tcPr>
          <w:p w14:paraId="55F3F8C6" w14:textId="77777777" w:rsidR="00131EBC" w:rsidRDefault="00894953">
            <w:pPr>
              <w:pStyle w:val="TAL"/>
            </w:pPr>
            <w:r>
              <w:t>Indicates if the NR band/CBW extension is a FDD FR1, TDD FR1, SUL FR1, SDL FR1 or TDD FR2 band.</w:t>
            </w:r>
          </w:p>
        </w:tc>
      </w:tr>
      <w:tr w:rsidR="00131EBC" w14:paraId="55F3F8CB" w14:textId="77777777">
        <w:tc>
          <w:tcPr>
            <w:tcW w:w="562" w:type="dxa"/>
          </w:tcPr>
          <w:p w14:paraId="55F3F8C8" w14:textId="77777777" w:rsidR="00131EBC" w:rsidRDefault="00894953">
            <w:pPr>
              <w:pStyle w:val="TAC"/>
              <w:rPr>
                <w:lang w:val="en-US"/>
              </w:rPr>
            </w:pPr>
            <w:r>
              <w:rPr>
                <w:lang w:val="en-US"/>
              </w:rPr>
              <w:t>D</w:t>
            </w:r>
          </w:p>
        </w:tc>
        <w:tc>
          <w:tcPr>
            <w:tcW w:w="3402" w:type="dxa"/>
          </w:tcPr>
          <w:p w14:paraId="55F3F8C9" w14:textId="77777777" w:rsidR="00131EBC" w:rsidRDefault="00894953">
            <w:pPr>
              <w:pStyle w:val="TAL"/>
            </w:pPr>
            <w:r>
              <w:t>TS and Source Table</w:t>
            </w:r>
          </w:p>
        </w:tc>
        <w:tc>
          <w:tcPr>
            <w:tcW w:w="5667" w:type="dxa"/>
          </w:tcPr>
          <w:p w14:paraId="55F3F8CA" w14:textId="77777777" w:rsidR="00131EBC" w:rsidRDefault="00894953">
            <w:pPr>
              <w:pStyle w:val="TAL"/>
            </w:pPr>
            <w:r>
              <w:t xml:space="preserve">Indicates the source TS and Table number the NR band/CBW extension is specified in. </w:t>
            </w:r>
          </w:p>
        </w:tc>
      </w:tr>
      <w:tr w:rsidR="00131EBC" w14:paraId="55F3F8D0" w14:textId="77777777">
        <w:tc>
          <w:tcPr>
            <w:tcW w:w="562" w:type="dxa"/>
          </w:tcPr>
          <w:p w14:paraId="55F3F8CC" w14:textId="77777777" w:rsidR="00131EBC" w:rsidRDefault="00894953">
            <w:pPr>
              <w:pStyle w:val="TAC"/>
              <w:rPr>
                <w:lang w:val="en-US"/>
              </w:rPr>
            </w:pPr>
            <w:r>
              <w:rPr>
                <w:lang w:val="en-US"/>
              </w:rPr>
              <w:t>E</w:t>
            </w:r>
          </w:p>
        </w:tc>
        <w:tc>
          <w:tcPr>
            <w:tcW w:w="3402" w:type="dxa"/>
          </w:tcPr>
          <w:p w14:paraId="55F3F8CD" w14:textId="77777777" w:rsidR="00131EBC" w:rsidRDefault="00894953">
            <w:pPr>
              <w:pStyle w:val="TAL"/>
              <w:rPr>
                <w:lang w:val="en-US"/>
              </w:rPr>
            </w:pPr>
            <w:r>
              <w:t>NR band</w:t>
            </w:r>
            <w:r>
              <w:rPr>
                <w:lang w:val="en-US"/>
              </w:rPr>
              <w:t xml:space="preserve"> / NR band CBW Extension</w:t>
            </w:r>
          </w:p>
        </w:tc>
        <w:tc>
          <w:tcPr>
            <w:tcW w:w="5667" w:type="dxa"/>
          </w:tcPr>
          <w:p w14:paraId="55F3F8CE" w14:textId="77777777" w:rsidR="00131EBC" w:rsidRDefault="00894953">
            <w:pPr>
              <w:pStyle w:val="TAL"/>
            </w:pPr>
            <w:r>
              <w:t>NR band/CBW extension label in format "</w:t>
            </w:r>
            <w:proofErr w:type="spellStart"/>
            <w:r>
              <w:t>nX</w:t>
            </w:r>
            <w:proofErr w:type="spellEnd"/>
            <w:r>
              <w:t>" for NR bands and "</w:t>
            </w:r>
            <w:proofErr w:type="spellStart"/>
            <w:r>
              <w:t>nX</w:t>
            </w:r>
            <w:proofErr w:type="spellEnd"/>
            <w:r>
              <w:t xml:space="preserve"> CBW (&lt;list of added CBWs&gt;)"</w:t>
            </w:r>
          </w:p>
          <w:p w14:paraId="55F3F8CF" w14:textId="77777777" w:rsidR="00131EBC" w:rsidRDefault="00894953">
            <w:pPr>
              <w:pStyle w:val="TAL"/>
            </w:pPr>
            <w:r>
              <w:t xml:space="preserve">For power classes beyond PC3 a power class suffix is used. </w:t>
            </w:r>
            <w:proofErr w:type="gramStart"/>
            <w:r>
              <w:t>E.g.</w:t>
            </w:r>
            <w:proofErr w:type="gramEnd"/>
            <w:r>
              <w:t xml:space="preserve"> for the NR band n1 the NR band column will show "n1" for PC3 and "n1 PC2" for PC2.</w:t>
            </w:r>
          </w:p>
        </w:tc>
      </w:tr>
      <w:tr w:rsidR="00131EBC" w14:paraId="55F3F8D5" w14:textId="77777777">
        <w:tc>
          <w:tcPr>
            <w:tcW w:w="562" w:type="dxa"/>
          </w:tcPr>
          <w:p w14:paraId="55F3F8D1" w14:textId="77777777" w:rsidR="00131EBC" w:rsidRDefault="00894953">
            <w:pPr>
              <w:pStyle w:val="TAC"/>
              <w:rPr>
                <w:lang w:val="en-US"/>
              </w:rPr>
            </w:pPr>
            <w:r>
              <w:rPr>
                <w:lang w:val="en-US"/>
              </w:rPr>
              <w:t>F</w:t>
            </w:r>
          </w:p>
        </w:tc>
        <w:tc>
          <w:tcPr>
            <w:tcW w:w="3402" w:type="dxa"/>
          </w:tcPr>
          <w:p w14:paraId="55F3F8D2" w14:textId="77777777" w:rsidR="00131EBC" w:rsidRDefault="00894953">
            <w:pPr>
              <w:pStyle w:val="TAL"/>
            </w:pPr>
            <w:r>
              <w:t xml:space="preserve">CBWs </w:t>
            </w:r>
            <w:proofErr w:type="gramStart"/>
            <w:r>
              <w:t>SCS[</w:t>
            </w:r>
            <w:proofErr w:type="gramEnd"/>
            <w:r>
              <w:t>kHz]:[MHz]+...+[MHz]</w:t>
            </w:r>
          </w:p>
        </w:tc>
        <w:tc>
          <w:tcPr>
            <w:tcW w:w="5667" w:type="dxa"/>
          </w:tcPr>
          <w:p w14:paraId="55F3F8D3" w14:textId="77777777" w:rsidR="00131EBC" w:rsidRDefault="00894953">
            <w:pPr>
              <w:pStyle w:val="TAL"/>
            </w:pPr>
            <w:r>
              <w:t>List the covered CBWs for each SCS, 15 kHz, 30 kHz and 60kz for FR1 and for SCS 60kHz and 120 kHz for FR2.</w:t>
            </w:r>
          </w:p>
          <w:p w14:paraId="55F3F8D4" w14:textId="77777777" w:rsidR="00131EBC" w:rsidRDefault="00894953">
            <w:pPr>
              <w:pStyle w:val="TAL"/>
            </w:pPr>
            <w:r>
              <w:t xml:space="preserve">CBW details is only shown for PC3. </w:t>
            </w:r>
          </w:p>
        </w:tc>
      </w:tr>
      <w:tr w:rsidR="00131EBC" w14:paraId="55F3F8D9" w14:textId="77777777">
        <w:tc>
          <w:tcPr>
            <w:tcW w:w="562" w:type="dxa"/>
          </w:tcPr>
          <w:p w14:paraId="55F3F8D6" w14:textId="77777777" w:rsidR="00131EBC" w:rsidRDefault="00894953">
            <w:pPr>
              <w:pStyle w:val="TAC"/>
              <w:rPr>
                <w:lang w:val="en-US"/>
              </w:rPr>
            </w:pPr>
            <w:r>
              <w:rPr>
                <w:lang w:val="en-US"/>
              </w:rPr>
              <w:t>G</w:t>
            </w:r>
          </w:p>
        </w:tc>
        <w:tc>
          <w:tcPr>
            <w:tcW w:w="3402" w:type="dxa"/>
          </w:tcPr>
          <w:p w14:paraId="55F3F8D7" w14:textId="77777777" w:rsidR="00131EBC" w:rsidRDefault="00894953">
            <w:pPr>
              <w:pStyle w:val="TAL"/>
            </w:pPr>
            <w:r>
              <w:t>Status</w:t>
            </w:r>
          </w:p>
        </w:tc>
        <w:tc>
          <w:tcPr>
            <w:tcW w:w="5667" w:type="dxa"/>
          </w:tcPr>
          <w:p w14:paraId="55F3F8D8" w14:textId="77777777" w:rsidR="00131EBC" w:rsidRDefault="00894953">
            <w:pPr>
              <w:pStyle w:val="TAL"/>
            </w:pPr>
            <w:r>
              <w:t xml:space="preserve">Status of RAN5 process ("Pending", "Ongoing" or "Completed") to introduce details for the NR band/CBW extension in RAN5 TSs and TRs. See clause </w:t>
            </w:r>
            <w:r>
              <w:rPr>
                <w:lang w:val="en-US"/>
              </w:rPr>
              <w:t>3</w:t>
            </w:r>
            <w:r>
              <w:t>.</w:t>
            </w:r>
            <w:r>
              <w:rPr>
                <w:lang w:val="en-US"/>
              </w:rPr>
              <w:t>1</w:t>
            </w:r>
            <w:r>
              <w:t xml:space="preserve"> for the purpose of the differ</w:t>
            </w:r>
            <w:proofErr w:type="spellStart"/>
            <w:r>
              <w:rPr>
                <w:lang w:val="en-US"/>
              </w:rPr>
              <w:t>en</w:t>
            </w:r>
            <w:proofErr w:type="spellEnd"/>
            <w:r>
              <w:t>t status indication in the RAN5 process to introduce NR bands/CBW extensions.</w:t>
            </w:r>
          </w:p>
        </w:tc>
      </w:tr>
      <w:tr w:rsidR="00131EBC" w14:paraId="55F3F8DD" w14:textId="77777777">
        <w:tc>
          <w:tcPr>
            <w:tcW w:w="562" w:type="dxa"/>
          </w:tcPr>
          <w:p w14:paraId="55F3F8DA" w14:textId="77777777" w:rsidR="00131EBC" w:rsidRDefault="00894953">
            <w:pPr>
              <w:pStyle w:val="TAC"/>
              <w:rPr>
                <w:lang w:val="en-US"/>
              </w:rPr>
            </w:pPr>
            <w:r>
              <w:rPr>
                <w:lang w:val="en-US"/>
              </w:rPr>
              <w:t>H</w:t>
            </w:r>
          </w:p>
        </w:tc>
        <w:tc>
          <w:tcPr>
            <w:tcW w:w="3402" w:type="dxa"/>
          </w:tcPr>
          <w:p w14:paraId="55F3F8DB" w14:textId="77777777" w:rsidR="00131EBC" w:rsidRDefault="00894953">
            <w:pPr>
              <w:pStyle w:val="TAL"/>
            </w:pPr>
            <w:r>
              <w:t>Completed Power Class(es)</w:t>
            </w:r>
          </w:p>
        </w:tc>
        <w:tc>
          <w:tcPr>
            <w:tcW w:w="5667" w:type="dxa"/>
          </w:tcPr>
          <w:p w14:paraId="55F3F8DC" w14:textId="77777777" w:rsidR="00131EBC" w:rsidRDefault="00894953">
            <w:pPr>
              <w:pStyle w:val="TAL"/>
            </w:pPr>
            <w:r>
              <w:t>List of all completed Power Classes.</w:t>
            </w:r>
          </w:p>
        </w:tc>
      </w:tr>
      <w:tr w:rsidR="00131EBC" w14:paraId="55F3F8E1" w14:textId="77777777">
        <w:tc>
          <w:tcPr>
            <w:tcW w:w="562" w:type="dxa"/>
          </w:tcPr>
          <w:p w14:paraId="55F3F8DE" w14:textId="77777777" w:rsidR="00131EBC" w:rsidRDefault="00894953">
            <w:pPr>
              <w:pStyle w:val="TAC"/>
              <w:rPr>
                <w:lang w:val="en-US"/>
              </w:rPr>
            </w:pPr>
            <w:r>
              <w:rPr>
                <w:lang w:val="en-US"/>
              </w:rPr>
              <w:t>I</w:t>
            </w:r>
          </w:p>
        </w:tc>
        <w:tc>
          <w:tcPr>
            <w:tcW w:w="3402" w:type="dxa"/>
          </w:tcPr>
          <w:p w14:paraId="55F3F8DF" w14:textId="77777777" w:rsidR="00131EBC" w:rsidRDefault="00894953">
            <w:pPr>
              <w:pStyle w:val="TAL"/>
            </w:pPr>
            <w:r>
              <w:t>RAN5 Completion Meeting</w:t>
            </w:r>
          </w:p>
        </w:tc>
        <w:tc>
          <w:tcPr>
            <w:tcW w:w="5667" w:type="dxa"/>
          </w:tcPr>
          <w:p w14:paraId="55F3F8E0" w14:textId="77777777" w:rsidR="00131EBC" w:rsidRDefault="00894953">
            <w:pPr>
              <w:pStyle w:val="TAL"/>
            </w:pPr>
            <w:r>
              <w:t xml:space="preserve">Indicates the RAN5 meeting the NR band/CBW extension was completed in RAN5 TSs and TRs for applicable power classes. </w:t>
            </w:r>
          </w:p>
        </w:tc>
      </w:tr>
      <w:tr w:rsidR="00131EBC" w14:paraId="55F3F8E5" w14:textId="77777777">
        <w:tc>
          <w:tcPr>
            <w:tcW w:w="562" w:type="dxa"/>
          </w:tcPr>
          <w:p w14:paraId="55F3F8E2" w14:textId="77777777" w:rsidR="00131EBC" w:rsidRDefault="00894953">
            <w:pPr>
              <w:pStyle w:val="TAC"/>
              <w:rPr>
                <w:lang w:val="en-US"/>
              </w:rPr>
            </w:pPr>
            <w:r>
              <w:rPr>
                <w:lang w:val="en-US"/>
              </w:rPr>
              <w:t>J</w:t>
            </w:r>
          </w:p>
        </w:tc>
        <w:tc>
          <w:tcPr>
            <w:tcW w:w="3402" w:type="dxa"/>
            <w:shd w:val="clear" w:color="auto" w:fill="auto"/>
          </w:tcPr>
          <w:p w14:paraId="55F3F8E3" w14:textId="77777777" w:rsidR="00131EBC" w:rsidRDefault="00894953">
            <w:pPr>
              <w:pStyle w:val="TAL"/>
            </w:pPr>
            <w:r>
              <w:t>Completion Reference</w:t>
            </w:r>
          </w:p>
        </w:tc>
        <w:tc>
          <w:tcPr>
            <w:tcW w:w="5667" w:type="dxa"/>
            <w:shd w:val="clear" w:color="auto" w:fill="auto"/>
          </w:tcPr>
          <w:p w14:paraId="55F3F8E4" w14:textId="77777777" w:rsidR="00131EBC" w:rsidRDefault="00894953">
            <w:pPr>
              <w:pStyle w:val="TAL"/>
            </w:pPr>
            <w:r>
              <w:t xml:space="preserve">Reference RAN5 CDS TDOC declaring the completion of the NR band/CBW extension for applicable power classes. </w:t>
            </w:r>
          </w:p>
        </w:tc>
      </w:tr>
      <w:tr w:rsidR="00131EBC" w14:paraId="55F3F8E9" w14:textId="77777777">
        <w:tc>
          <w:tcPr>
            <w:tcW w:w="562" w:type="dxa"/>
          </w:tcPr>
          <w:p w14:paraId="55F3F8E6" w14:textId="77777777" w:rsidR="00131EBC" w:rsidRDefault="00894953">
            <w:pPr>
              <w:pStyle w:val="TAC"/>
              <w:rPr>
                <w:lang w:val="en-US"/>
              </w:rPr>
            </w:pPr>
            <w:r>
              <w:rPr>
                <w:lang w:val="en-US"/>
              </w:rPr>
              <w:t>K</w:t>
            </w:r>
          </w:p>
        </w:tc>
        <w:tc>
          <w:tcPr>
            <w:tcW w:w="3402" w:type="dxa"/>
          </w:tcPr>
          <w:p w14:paraId="55F3F8E7" w14:textId="77777777" w:rsidR="00131EBC" w:rsidRDefault="00894953">
            <w:pPr>
              <w:pStyle w:val="TAL"/>
            </w:pPr>
            <w:r>
              <w:t>Interested deployer</w:t>
            </w:r>
          </w:p>
        </w:tc>
        <w:tc>
          <w:tcPr>
            <w:tcW w:w="5667" w:type="dxa"/>
          </w:tcPr>
          <w:p w14:paraId="55F3F8E8" w14:textId="77777777" w:rsidR="00131EBC" w:rsidRDefault="00894953">
            <w:pPr>
              <w:pStyle w:val="TAL"/>
            </w:pPr>
            <w:r>
              <w:t xml:space="preserve">Indicate the interested operator or deployer of the NR band/CBW extension for PC3. See clause </w:t>
            </w:r>
            <w:r>
              <w:rPr>
                <w:lang w:val="en-US"/>
              </w:rPr>
              <w:t>3</w:t>
            </w:r>
            <w:r>
              <w:t>.</w:t>
            </w:r>
            <w:r>
              <w:rPr>
                <w:lang w:val="en-US"/>
              </w:rPr>
              <w:t>1</w:t>
            </w:r>
            <w:r>
              <w:t xml:space="preserve"> for the purpose of "Interested operator" and "Interested Deployer" in the RAN5 process to introduce NR bands/CBW extensions.</w:t>
            </w:r>
          </w:p>
        </w:tc>
      </w:tr>
      <w:tr w:rsidR="00131EBC" w14:paraId="55F3F8ED" w14:textId="77777777">
        <w:tc>
          <w:tcPr>
            <w:tcW w:w="562" w:type="dxa"/>
          </w:tcPr>
          <w:p w14:paraId="55F3F8EA" w14:textId="77777777" w:rsidR="00131EBC" w:rsidRDefault="00894953">
            <w:pPr>
              <w:pStyle w:val="TAC"/>
              <w:rPr>
                <w:lang w:val="en-US"/>
              </w:rPr>
            </w:pPr>
            <w:r>
              <w:rPr>
                <w:lang w:val="en-US"/>
              </w:rPr>
              <w:t>L</w:t>
            </w:r>
          </w:p>
        </w:tc>
        <w:tc>
          <w:tcPr>
            <w:tcW w:w="3402" w:type="dxa"/>
          </w:tcPr>
          <w:p w14:paraId="55F3F8EB" w14:textId="77777777" w:rsidR="00131EBC" w:rsidRDefault="00894953">
            <w:pPr>
              <w:pStyle w:val="TAL"/>
            </w:pPr>
            <w:r>
              <w:t>Responsible Company (contact)</w:t>
            </w:r>
          </w:p>
        </w:tc>
        <w:tc>
          <w:tcPr>
            <w:tcW w:w="5667" w:type="dxa"/>
          </w:tcPr>
          <w:p w14:paraId="55F3F8EC" w14:textId="77777777" w:rsidR="00131EBC" w:rsidRDefault="00894953">
            <w:pPr>
              <w:pStyle w:val="TAL"/>
            </w:pPr>
            <w:r>
              <w:t xml:space="preserve">Indicate the company name(s) and the </w:t>
            </w:r>
            <w:proofErr w:type="gramStart"/>
            <w:r>
              <w:t>contact</w:t>
            </w:r>
            <w:proofErr w:type="gramEnd"/>
            <w:r>
              <w:t xml:space="preserve"> name(s) for the company acting as responsible company to coordinate the contributions to secure all aspects for the PC3 NR band/CBW extension has been taken into account before the NR band/CBW extension is declared as completed. The workplans/checklists provided by PRD21 give guidance to the responsible company. See clause </w:t>
            </w:r>
            <w:r>
              <w:rPr>
                <w:lang w:val="en-US"/>
              </w:rPr>
              <w:t>3</w:t>
            </w:r>
            <w:r>
              <w:t>.</w:t>
            </w:r>
            <w:r>
              <w:rPr>
                <w:lang w:val="en-US"/>
              </w:rPr>
              <w:t>1</w:t>
            </w:r>
            <w:r>
              <w:t xml:space="preserve"> for the purpose of "Responsible Company" in the RAN5 process to introduce NR bands/CBW extensions.</w:t>
            </w:r>
          </w:p>
        </w:tc>
      </w:tr>
      <w:tr w:rsidR="00131EBC" w14:paraId="55F3F8F1" w14:textId="77777777">
        <w:tc>
          <w:tcPr>
            <w:tcW w:w="562" w:type="dxa"/>
          </w:tcPr>
          <w:p w14:paraId="55F3F8EE" w14:textId="77777777" w:rsidR="00131EBC" w:rsidRDefault="00894953">
            <w:pPr>
              <w:pStyle w:val="TAC"/>
              <w:rPr>
                <w:lang w:val="en-US"/>
              </w:rPr>
            </w:pPr>
            <w:r>
              <w:rPr>
                <w:lang w:val="en-US"/>
              </w:rPr>
              <w:t>M</w:t>
            </w:r>
          </w:p>
        </w:tc>
        <w:tc>
          <w:tcPr>
            <w:tcW w:w="3402" w:type="dxa"/>
          </w:tcPr>
          <w:p w14:paraId="55F3F8EF" w14:textId="77777777" w:rsidR="00131EBC" w:rsidRDefault="00894953">
            <w:pPr>
              <w:pStyle w:val="TAL"/>
            </w:pPr>
            <w:r>
              <w:t>Assignment [RAN5 meeting]</w:t>
            </w:r>
          </w:p>
        </w:tc>
        <w:tc>
          <w:tcPr>
            <w:tcW w:w="5667" w:type="dxa"/>
          </w:tcPr>
          <w:p w14:paraId="55F3F8F0" w14:textId="77777777" w:rsidR="00131EBC" w:rsidRDefault="00894953">
            <w:pPr>
              <w:pStyle w:val="TAL"/>
            </w:pPr>
            <w:r>
              <w:t>Indicates the RAN5 meeting the NR band/CBW extension for PC3 was assigned to interested operator or deployer, and responsible company.</w:t>
            </w:r>
          </w:p>
        </w:tc>
      </w:tr>
      <w:tr w:rsidR="00131EBC" w14:paraId="55F3F8F5" w14:textId="77777777">
        <w:tc>
          <w:tcPr>
            <w:tcW w:w="562" w:type="dxa"/>
          </w:tcPr>
          <w:p w14:paraId="55F3F8F2" w14:textId="77777777" w:rsidR="00131EBC" w:rsidRDefault="00894953">
            <w:pPr>
              <w:pStyle w:val="TAC"/>
              <w:rPr>
                <w:lang w:val="en-US"/>
              </w:rPr>
            </w:pPr>
            <w:r>
              <w:rPr>
                <w:lang w:val="en-US"/>
              </w:rPr>
              <w:t>N</w:t>
            </w:r>
          </w:p>
        </w:tc>
        <w:tc>
          <w:tcPr>
            <w:tcW w:w="3402" w:type="dxa"/>
          </w:tcPr>
          <w:p w14:paraId="55F3F8F3" w14:textId="77777777" w:rsidR="00131EBC" w:rsidRDefault="00894953">
            <w:pPr>
              <w:pStyle w:val="TAL"/>
            </w:pPr>
            <w:r>
              <w:t>Applicable RAN5 WI code(s) for CRs</w:t>
            </w:r>
          </w:p>
        </w:tc>
        <w:tc>
          <w:tcPr>
            <w:tcW w:w="5667" w:type="dxa"/>
          </w:tcPr>
          <w:p w14:paraId="55F3F8F4" w14:textId="77777777" w:rsidR="00131EBC" w:rsidRDefault="00894953">
            <w:pPr>
              <w:pStyle w:val="TAL"/>
            </w:pPr>
            <w:r>
              <w:t xml:space="preserve">Indicates 3GPP WI code to be used in CRs for the NR band/CBW extension. </w:t>
            </w:r>
          </w:p>
        </w:tc>
      </w:tr>
    </w:tbl>
    <w:p w14:paraId="55F3F8F6" w14:textId="77777777" w:rsidR="00131EBC" w:rsidRDefault="00131EBC">
      <w:pPr>
        <w:pStyle w:val="B1"/>
        <w:ind w:left="0" w:firstLine="0"/>
      </w:pPr>
    </w:p>
    <w:p w14:paraId="55F3F8F7" w14:textId="77777777" w:rsidR="00131EBC" w:rsidRDefault="00894953">
      <w:r>
        <w:t>The colour label</w:t>
      </w:r>
      <w:r>
        <w:rPr>
          <w:lang w:val="en-US"/>
        </w:rPr>
        <w:t>l</w:t>
      </w:r>
      <w:proofErr w:type="spellStart"/>
      <w:r>
        <w:t>ing</w:t>
      </w:r>
      <w:proofErr w:type="spellEnd"/>
      <w:r>
        <w:t xml:space="preserve"> of </w:t>
      </w:r>
      <w:r>
        <w:rPr>
          <w:lang w:val="en-US"/>
        </w:rPr>
        <w:t xml:space="preserve">5G NR bands and CBW extensions rows </w:t>
      </w:r>
      <w:r>
        <w:t xml:space="preserve">is: </w:t>
      </w:r>
    </w:p>
    <w:tbl>
      <w:tblPr>
        <w:tblW w:w="10060" w:type="dxa"/>
        <w:tblLook w:val="04A0" w:firstRow="1" w:lastRow="0" w:firstColumn="1" w:lastColumn="0" w:noHBand="0" w:noVBand="1"/>
      </w:tblPr>
      <w:tblGrid>
        <w:gridCol w:w="10060"/>
      </w:tblGrid>
      <w:tr w:rsidR="00131EBC" w14:paraId="55F3F8F9"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E2EFDA"/>
            <w:noWrap/>
          </w:tcPr>
          <w:p w14:paraId="55F3F8F8"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band / NR band CBW Extension item is complete in the RAN5 test specifications. Available for testing.</w:t>
            </w:r>
          </w:p>
        </w:tc>
      </w:tr>
      <w:tr w:rsidR="00131EBC" w14:paraId="55F3F8FB"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2CC"/>
            <w:noWrap/>
          </w:tcPr>
          <w:p w14:paraId="55F3F8FA"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Ongoing: Yellow row indicates that the 5G NR band / NR band CBW Extension item is ongoing and assigned to at least one "Interested Deployer" and at least one "Responsible Company assignment". CRs can be submitted to RAN5 test specifications.</w:t>
            </w:r>
          </w:p>
        </w:tc>
      </w:tr>
      <w:tr w:rsidR="00131EBC" w14:paraId="55F3F8FD"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FFF"/>
            <w:noWrap/>
          </w:tcPr>
          <w:p w14:paraId="55F3F8FC" w14:textId="77777777" w:rsidR="00131EBC" w:rsidRDefault="00894953">
            <w:pPr>
              <w:spacing w:after="0"/>
              <w:rPr>
                <w:rFonts w:ascii="Calibri" w:hAnsi="Calibri"/>
                <w:color w:val="FF0000"/>
                <w:sz w:val="16"/>
                <w:szCs w:val="16"/>
                <w:lang w:eastAsia="en-GB"/>
              </w:rPr>
            </w:pPr>
            <w:r>
              <w:rPr>
                <w:rFonts w:ascii="Calibri" w:hAnsi="Calibri"/>
                <w:sz w:val="16"/>
                <w:szCs w:val="16"/>
                <w:lang w:eastAsia="en-GB"/>
              </w:rPr>
              <w:t>Ongoing: White row with black text indicates that the 5G NR band / NR band CBW Extension item is ongoing but pending assignment to a "Responsible Company". No CRs shall be submitted to the RAN5 specifications unless the company volunteers to be assigned as "Responsible Company".</w:t>
            </w:r>
          </w:p>
        </w:tc>
      </w:tr>
      <w:tr w:rsidR="00131EBC" w14:paraId="55F3F8FF"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FFF"/>
            <w:noWrap/>
          </w:tcPr>
          <w:p w14:paraId="55F3F8FE" w14:textId="77777777" w:rsidR="00131EBC" w:rsidRDefault="00894953">
            <w:pPr>
              <w:spacing w:after="0"/>
              <w:rPr>
                <w:rFonts w:ascii="Calibri" w:hAnsi="Calibri"/>
                <w:color w:val="FF0000"/>
                <w:sz w:val="16"/>
                <w:szCs w:val="16"/>
                <w:lang w:eastAsia="en-GB"/>
              </w:rPr>
            </w:pPr>
            <w:r>
              <w:rPr>
                <w:rFonts w:ascii="Calibri" w:hAnsi="Calibri"/>
                <w:color w:val="FF0000"/>
                <w:sz w:val="16"/>
                <w:szCs w:val="16"/>
                <w:lang w:eastAsia="en-GB"/>
              </w:rPr>
              <w:t>Pending: White row with red text indicates that the 5G NR band / NR band CBW Extension item is pending assignment to an "Interested Deployer". No CRs shall be submitted to the RAN5 specifications.</w:t>
            </w:r>
          </w:p>
        </w:tc>
      </w:tr>
    </w:tbl>
    <w:p w14:paraId="55F3F900" w14:textId="77777777" w:rsidR="00131EBC" w:rsidRDefault="00131EBC">
      <w:pPr>
        <w:pStyle w:val="B1"/>
        <w:ind w:left="0" w:firstLine="0"/>
      </w:pPr>
    </w:p>
    <w:p w14:paraId="55F3F901" w14:textId="77777777" w:rsidR="00131EBC" w:rsidRDefault="00894953">
      <w:pPr>
        <w:pStyle w:val="B1"/>
        <w:ind w:left="0" w:firstLine="0"/>
      </w:pPr>
      <w:r>
        <w:t>The column "Applicable RAN5 WI code(s) for CRs" shows the RAN5 WI code(s) to be specified on the CR coversheet for CRs to the 5G NR CADC configuration</w:t>
      </w:r>
      <w:r>
        <w:rPr>
          <w:lang w:val="en-US"/>
        </w:rPr>
        <w:t>s</w:t>
      </w:r>
      <w:r>
        <w:t xml:space="preserve">. See </w:t>
      </w:r>
      <w:r>
        <w:rPr>
          <w:lang w:val="en-US"/>
        </w:rPr>
        <w:t>P</w:t>
      </w:r>
      <w:proofErr w:type="spellStart"/>
      <w:r>
        <w:t>icture</w:t>
      </w:r>
      <w:proofErr w:type="spellEnd"/>
      <w:r>
        <w:t xml:space="preserve"> 5.3-1.</w:t>
      </w:r>
    </w:p>
    <w:p w14:paraId="55F3F902" w14:textId="77777777" w:rsidR="00131EBC" w:rsidRDefault="00894953">
      <w:pPr>
        <w:pStyle w:val="TAH"/>
      </w:pPr>
      <w:r>
        <w:t xml:space="preserve">Picture 5.3-1: Indication of source of TS 38.101-X [11,12,13]. </w:t>
      </w:r>
    </w:p>
    <w:p w14:paraId="55F3F903" w14:textId="77777777" w:rsidR="00131EBC" w:rsidRDefault="00131EBC">
      <w:pPr>
        <w:pStyle w:val="TAH"/>
      </w:pPr>
    </w:p>
    <w:p w14:paraId="55F3F904" w14:textId="77777777" w:rsidR="00131EBC" w:rsidRDefault="00894953">
      <w:pPr>
        <w:pStyle w:val="B1"/>
        <w:ind w:left="0" w:firstLine="0"/>
      </w:pPr>
      <w:r>
        <w:rPr>
          <w:noProof/>
          <w:lang w:val="en-US" w:eastAsia="zh-CN"/>
        </w:rPr>
        <w:drawing>
          <wp:inline distT="0" distB="0" distL="0" distR="0" wp14:anchorId="55F3FB47" wp14:editId="55F3FB48">
            <wp:extent cx="5476875" cy="685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7"/>
                    <a:stretch>
                      <a:fillRect/>
                    </a:stretch>
                  </pic:blipFill>
                  <pic:spPr>
                    <a:xfrm>
                      <a:off x="0" y="0"/>
                      <a:ext cx="5476875" cy="685800"/>
                    </a:xfrm>
                    <a:prstGeom prst="rect">
                      <a:avLst/>
                    </a:prstGeom>
                  </pic:spPr>
                </pic:pic>
              </a:graphicData>
            </a:graphic>
          </wp:inline>
        </w:drawing>
      </w:r>
    </w:p>
    <w:p w14:paraId="55F3F905" w14:textId="77777777" w:rsidR="00131EBC" w:rsidRDefault="00894953">
      <w:pPr>
        <w:pStyle w:val="Heading3"/>
      </w:pPr>
      <w:bookmarkStart w:id="129" w:name="_Toc20892"/>
      <w:bookmarkStart w:id="130" w:name="_Toc95140713"/>
      <w:bookmarkStart w:id="131" w:name="_Toc9000"/>
      <w:bookmarkStart w:id="132" w:name="_Toc19101"/>
      <w:bookmarkStart w:id="133" w:name="_Toc130373004"/>
      <w:r>
        <w:lastRenderedPageBreak/>
        <w:t>5.3.2</w:t>
      </w:r>
      <w:r>
        <w:tab/>
        <w:t>Requesting assignment of NR bands and NR band CBW extensions</w:t>
      </w:r>
      <w:bookmarkEnd w:id="129"/>
      <w:bookmarkEnd w:id="130"/>
      <w:bookmarkEnd w:id="131"/>
      <w:bookmarkEnd w:id="132"/>
      <w:bookmarkEnd w:id="133"/>
    </w:p>
    <w:p w14:paraId="55F3F906" w14:textId="77777777" w:rsidR="00131EBC" w:rsidRDefault="00894953">
      <w:pPr>
        <w:pStyle w:val="B1"/>
        <w:ind w:left="0" w:firstLine="0"/>
      </w:pPr>
      <w:r>
        <w:t>See picture 5.3-2 showing location of the different buttons referenced in the text below.</w:t>
      </w:r>
    </w:p>
    <w:p w14:paraId="55F3F907" w14:textId="77777777" w:rsidR="00131EBC" w:rsidRDefault="00894953">
      <w:pPr>
        <w:pStyle w:val="B1"/>
        <w:ind w:left="0" w:firstLine="0"/>
      </w:pPr>
      <w:r>
        <w:t>To submit an assignment request for "Interested Operator" or "Interested Deployer", and/or "Responsible Company" for one or more NR bands and/or NR band CBW extensions do:</w:t>
      </w:r>
    </w:p>
    <w:p w14:paraId="55F3F908" w14:textId="77777777" w:rsidR="00131EBC" w:rsidRDefault="00894953">
      <w:pPr>
        <w:pStyle w:val="B1"/>
      </w:pPr>
      <w:r>
        <w:t>Step 1:</w:t>
      </w:r>
      <w:r>
        <w:tab/>
      </w:r>
      <w:r>
        <w:tab/>
        <w:t>Select the "NR bands" worksheet.</w:t>
      </w:r>
      <w:r>
        <w:tab/>
      </w:r>
      <w:r>
        <w:tab/>
      </w:r>
    </w:p>
    <w:p w14:paraId="55F3F909" w14:textId="77777777" w:rsidR="00131EBC" w:rsidRDefault="00894953">
      <w:pPr>
        <w:pStyle w:val="B1"/>
      </w:pPr>
      <w:r>
        <w:t>Step 2:</w:t>
      </w:r>
      <w:r>
        <w:tab/>
      </w:r>
      <w:r>
        <w:tab/>
        <w:t>Mark NR bands and NR band CBW extension items to be included in the assignment request:</w:t>
      </w:r>
    </w:p>
    <w:p w14:paraId="55F3F90A" w14:textId="77777777" w:rsidR="00131EBC" w:rsidRDefault="00894953">
      <w:pPr>
        <w:pStyle w:val="B4"/>
      </w:pPr>
      <w:r>
        <w:t>-</w:t>
      </w:r>
      <w:r>
        <w:tab/>
        <w:t xml:space="preserve">Individual items can be marked/un-marked by double-clicking on the row with the item. </w:t>
      </w:r>
    </w:p>
    <w:p w14:paraId="55F3F90B" w14:textId="77777777" w:rsidR="00131EBC" w:rsidRDefault="00894953">
      <w:pPr>
        <w:pStyle w:val="B4"/>
      </w:pPr>
      <w:r>
        <w:t>-</w:t>
      </w:r>
      <w:r>
        <w:tab/>
        <w:t xml:space="preserve">Multiple items can be marked by first selecting multiple rows followed by pressing the "Mark selected items" button. </w:t>
      </w:r>
    </w:p>
    <w:p w14:paraId="55F3F90C" w14:textId="77777777" w:rsidR="00131EBC" w:rsidRDefault="00894953">
      <w:pPr>
        <w:pStyle w:val="B4"/>
      </w:pPr>
      <w:r>
        <w:t>-</w:t>
      </w:r>
      <w:r>
        <w:tab/>
        <w:t>All marked items can be un-marked by pressing the "Clear" button.</w:t>
      </w:r>
    </w:p>
    <w:p w14:paraId="55F3F90D" w14:textId="77777777" w:rsidR="00131EBC" w:rsidRDefault="00894953">
      <w:pPr>
        <w:pStyle w:val="B1"/>
      </w:pPr>
      <w:r>
        <w:t>Step 3:</w:t>
      </w:r>
      <w:r>
        <w:tab/>
      </w:r>
      <w:r>
        <w:tab/>
        <w:t>Press the "Request assignment for marked items" button.</w:t>
      </w:r>
    </w:p>
    <w:p w14:paraId="55F3F90E" w14:textId="77777777" w:rsidR="00131EBC" w:rsidRDefault="00894953">
      <w:pPr>
        <w:pStyle w:val="B1"/>
        <w:ind w:left="1134" w:hanging="850"/>
      </w:pPr>
      <w:r>
        <w:t>Step 4:</w:t>
      </w:r>
      <w:r>
        <w:tab/>
      </w:r>
      <w:r>
        <w:tab/>
        <w:t>In the pop-up window (see picture 5.3-3) select type of assignment request: "Interested operator", "Responsible company" or "Interested Operator and Responsible Company". Depending on selected type of assignment fill in interested operator or deployer, responsible company or both. If the assignment request includes responsible company, then fill in the company contact name.</w:t>
      </w:r>
    </w:p>
    <w:p w14:paraId="55F3F90F" w14:textId="77777777" w:rsidR="00131EBC" w:rsidRDefault="00894953">
      <w:pPr>
        <w:pStyle w:val="B1"/>
        <w:ind w:left="1134" w:hanging="850"/>
      </w:pPr>
      <w:r>
        <w:t>Step 5:</w:t>
      </w:r>
      <w:r>
        <w:tab/>
        <w:t>Press the "Request Assignment" button (see picture 5.3-3).</w:t>
      </w:r>
    </w:p>
    <w:p w14:paraId="55F3F910" w14:textId="77777777" w:rsidR="00131EBC" w:rsidRDefault="00894953">
      <w:pPr>
        <w:pStyle w:val="B1"/>
        <w:ind w:left="1134" w:hanging="850"/>
      </w:pPr>
      <w:r>
        <w:t xml:space="preserve">Step 6: </w:t>
      </w:r>
      <w:r>
        <w:tab/>
        <w:t>If Microsoft Outlook is supported then an email is created including the assignment request (see picture 5.3-4) including an Excel file with the requested configurations (see picture 5.3-5). Press the "Send" button to send the assignment request to the PRD rapporteur.</w:t>
      </w:r>
      <w:r>
        <w:br/>
      </w:r>
      <w:r>
        <w:br/>
      </w:r>
      <w:bookmarkStart w:id="134" w:name="_Hlk102982976"/>
      <w:bookmarkStart w:id="135" w:name="_Hlk102982911"/>
      <w:r>
        <w:t xml:space="preserve">If Microsoft Outlook is not supported then the request email need to be created manually. A text file with instructions and information to </w:t>
      </w:r>
      <w:r>
        <w:rPr>
          <w:lang w:val="en-US"/>
        </w:rPr>
        <w:t>copy/</w:t>
      </w:r>
      <w:r>
        <w:t xml:space="preserve">cut and paste into the assignment request email will pop-up, see Picture 5.3-6 for an example. </w:t>
      </w:r>
      <w:bookmarkEnd w:id="134"/>
    </w:p>
    <w:bookmarkEnd w:id="135"/>
    <w:p w14:paraId="55F3F911" w14:textId="77777777" w:rsidR="00131EBC" w:rsidRDefault="00894953">
      <w:pPr>
        <w:pStyle w:val="B1"/>
        <w:ind w:left="1134" w:hanging="850"/>
      </w:pPr>
      <w:r>
        <w:t>Step 7:</w:t>
      </w:r>
      <w:r>
        <w:tab/>
        <w:t>The requested assignment is confirmed by the PRD rapporteur responding to the assignment request email.</w:t>
      </w:r>
    </w:p>
    <w:p w14:paraId="55F3F912" w14:textId="77777777" w:rsidR="00131EBC" w:rsidRDefault="00894953">
      <w:r>
        <w:t>When a responsible company has been assigned for a NR band or NR band CBW extension should the responsible company create a work plan as described in clause 6.</w:t>
      </w:r>
      <w:r>
        <w:rPr>
          <w:lang w:val="en-US"/>
        </w:rPr>
        <w:t>2</w:t>
      </w:r>
      <w:r>
        <w:t>.</w:t>
      </w:r>
    </w:p>
    <w:p w14:paraId="55F3F913" w14:textId="77777777" w:rsidR="00131EBC" w:rsidRDefault="00131EBC">
      <w:pPr>
        <w:pStyle w:val="TAH"/>
        <w:sectPr w:rsidR="00131EBC">
          <w:headerReference w:type="default" r:id="rId18"/>
          <w:footerReference w:type="default" r:id="rId19"/>
          <w:footnotePr>
            <w:numRestart w:val="eachSect"/>
          </w:footnotePr>
          <w:pgSz w:w="11907" w:h="16840"/>
          <w:pgMar w:top="1416" w:right="1133" w:bottom="1133" w:left="1133" w:header="850" w:footer="340" w:gutter="0"/>
          <w:cols w:space="720"/>
          <w:formProt w:val="0"/>
          <w:docGrid w:linePitch="272"/>
        </w:sectPr>
      </w:pPr>
    </w:p>
    <w:p w14:paraId="55F3F914" w14:textId="77777777" w:rsidR="00131EBC" w:rsidRDefault="00894953">
      <w:pPr>
        <w:pStyle w:val="TAH"/>
      </w:pPr>
      <w:r>
        <w:rPr>
          <w:lang w:val="en-US"/>
        </w:rPr>
        <w:lastRenderedPageBreak/>
        <w:t>P</w:t>
      </w:r>
      <w:proofErr w:type="spellStart"/>
      <w:r>
        <w:t>icture</w:t>
      </w:r>
      <w:proofErr w:type="spellEnd"/>
      <w:r>
        <w:t xml:space="preserve"> 5.3-2: NR band worksheet overview.</w:t>
      </w:r>
    </w:p>
    <w:p w14:paraId="55F3F915" w14:textId="77777777" w:rsidR="00131EBC" w:rsidRDefault="00131EBC">
      <w:pPr>
        <w:pStyle w:val="TAH"/>
      </w:pPr>
    </w:p>
    <w:p w14:paraId="55F3F916" w14:textId="77777777" w:rsidR="00131EBC" w:rsidRDefault="00131EBC">
      <w:pPr>
        <w:pStyle w:val="TAH"/>
      </w:pPr>
    </w:p>
    <w:p w14:paraId="55F3F917" w14:textId="77777777" w:rsidR="00131EBC" w:rsidRDefault="00894953">
      <w:pPr>
        <w:pStyle w:val="TAH"/>
      </w:pPr>
      <w:r>
        <w:rPr>
          <w:noProof/>
          <w:lang w:val="en-US" w:eastAsia="zh-CN"/>
        </w:rPr>
        <mc:AlternateContent>
          <mc:Choice Requires="wps">
            <w:drawing>
              <wp:anchor distT="0" distB="0" distL="114300" distR="114300" simplePos="0" relativeHeight="251659264" behindDoc="0" locked="0" layoutInCell="1" allowOverlap="1" wp14:anchorId="55F3FB49" wp14:editId="55F3FB4A">
                <wp:simplePos x="0" y="0"/>
                <wp:positionH relativeFrom="margin">
                  <wp:posOffset>-36830</wp:posOffset>
                </wp:positionH>
                <wp:positionV relativeFrom="paragraph">
                  <wp:posOffset>39370</wp:posOffset>
                </wp:positionV>
                <wp:extent cx="9382125" cy="4660900"/>
                <wp:effectExtent l="0" t="0" r="28575" b="26035"/>
                <wp:wrapNone/>
                <wp:docPr id="46" name="Text Box 46"/>
                <wp:cNvGraphicFramePr/>
                <a:graphic xmlns:a="http://schemas.openxmlformats.org/drawingml/2006/main">
                  <a:graphicData uri="http://schemas.microsoft.com/office/word/2010/wordprocessingShape">
                    <wps:wsp>
                      <wps:cNvSpPr txBox="1"/>
                      <wps:spPr>
                        <a:xfrm>
                          <a:off x="0" y="0"/>
                          <a:ext cx="9382125" cy="4660710"/>
                        </a:xfrm>
                        <a:prstGeom prst="rect">
                          <a:avLst/>
                        </a:prstGeom>
                        <a:noFill/>
                        <a:ln w="3175">
                          <a:solidFill>
                            <a:schemeClr val="tx1"/>
                          </a:solidFill>
                        </a:ln>
                      </wps:spPr>
                      <wps:txbx>
                        <w:txbxContent>
                          <w:p w14:paraId="55F3FBC3"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p w14:paraId="55F3FBC4" w14:textId="77777777" w:rsidR="00131EBC" w:rsidRDefault="00894953">
                            <w:pPr>
                              <w:rPr>
                                <w:rFonts w:asciiTheme="minorHAnsi" w:hAnsiTheme="minorHAnsi" w:cstheme="minorHAnsi"/>
                                <w:color w:val="2F5496" w:themeColor="accent1" w:themeShade="BF"/>
                              </w:rPr>
                            </w:pPr>
                            <w:r>
                              <w:rPr>
                                <w:noProof/>
                              </w:rPr>
                              <w:drawing>
                                <wp:inline distT="0" distB="0" distL="0" distR="0" wp14:anchorId="55F3FBD4" wp14:editId="55F3FBD5">
                                  <wp:extent cx="9196705" cy="184594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stretch>
                                            <a:fillRect/>
                                          </a:stretch>
                                        </pic:blipFill>
                                        <pic:spPr>
                                          <a:xfrm>
                                            <a:off x="0" y="0"/>
                                            <a:ext cx="9196705" cy="1845945"/>
                                          </a:xfrm>
                                          <a:prstGeom prst="rect">
                                            <a:avLst/>
                                          </a:prstGeom>
                                        </pic:spPr>
                                      </pic:pic>
                                    </a:graphicData>
                                  </a:graphic>
                                </wp:inline>
                              </w:drawing>
                            </w:r>
                          </w:p>
                          <w:p w14:paraId="55F3FBC5" w14:textId="77777777" w:rsidR="00131EBC" w:rsidRDefault="00131EBC">
                            <w:pPr>
                              <w:rPr>
                                <w:rFonts w:asciiTheme="minorHAnsi" w:hAnsiTheme="minorHAnsi" w:cstheme="minorHAnsi"/>
                                <w:color w:val="2F5496" w:themeColor="accent1" w:themeShade="BF"/>
                              </w:rPr>
                            </w:pPr>
                          </w:p>
                          <w:p w14:paraId="55F3FBC6" w14:textId="77777777" w:rsidR="00131EBC" w:rsidRDefault="00894953">
                            <w:pPr>
                              <w:ind w:left="6816" w:firstLine="284"/>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WI code to be used for CRs</w:t>
                            </w:r>
                          </w:p>
                          <w:p w14:paraId="55F3FBC7" w14:textId="77777777" w:rsidR="00131EBC" w:rsidRDefault="00131EBC">
                            <w:pPr>
                              <w:rPr>
                                <w:rFonts w:asciiTheme="minorHAnsi" w:hAnsiTheme="minorHAnsi" w:cstheme="minorHAnsi"/>
                                <w:color w:val="2F5496" w:themeColor="accent1" w:themeShade="BF"/>
                              </w:rPr>
                            </w:pPr>
                          </w:p>
                          <w:p w14:paraId="55F3FBC8"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p w14:paraId="55F3FBC9" w14:textId="77777777" w:rsidR="00131EBC" w:rsidRDefault="00131EBC">
                            <w:pPr>
                              <w:rPr>
                                <w:rFonts w:asciiTheme="minorHAnsi" w:hAnsiTheme="minorHAnsi" w:cstheme="minorHAnsi"/>
                                <w:color w:val="2F5496" w:themeColor="accent1" w:themeShade="BF"/>
                              </w:rPr>
                            </w:pPr>
                          </w:p>
                          <w:p w14:paraId="55F3FBCA" w14:textId="77777777" w:rsidR="00131EBC" w:rsidRDefault="00131EBC">
                            <w:pPr>
                              <w:rPr>
                                <w:rFonts w:asciiTheme="minorHAnsi" w:hAnsiTheme="minorHAnsi" w:cstheme="minorHAnsi"/>
                                <w:color w:val="2F5496" w:themeColor="accent1" w:themeShade="BF"/>
                              </w:rPr>
                            </w:pPr>
                          </w:p>
                          <w:p w14:paraId="55F3FBCB"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5F3FB49" id="_x0000_t202" coordsize="21600,21600" o:spt="202" path="m,l,21600r21600,l21600,xe">
                <v:stroke joinstyle="miter"/>
                <v:path gradientshapeok="t" o:connecttype="rect"/>
              </v:shapetype>
              <v:shape id="Text Box 46" o:spid="_x0000_s1026" type="#_x0000_t202" style="position:absolute;left:0;text-align:left;margin-left:-2.9pt;margin-top:3.1pt;width:738.75pt;height:367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" filled="f" strokecolor="black [3213]" strokeweight=".25pt">
                <v:textbox>
                  <w:txbxContent>
                    <w:p w14:paraId="55F3FBC3"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p w14:paraId="55F3FBC4" w14:textId="77777777" w:rsidR="00131EBC" w:rsidRDefault="00894953">
                      <w:pPr>
                        <w:rPr>
                          <w:rFonts w:asciiTheme="minorHAnsi" w:hAnsiTheme="minorHAnsi" w:cstheme="minorHAnsi"/>
                          <w:color w:val="2F5496" w:themeColor="accent1" w:themeShade="BF"/>
                        </w:rPr>
                      </w:pPr>
                      <w:r>
                        <w:rPr>
                          <w:noProof/>
                        </w:rPr>
                        <w:drawing>
                          <wp:inline distT="0" distB="0" distL="0" distR="0" wp14:anchorId="55F3FBD4" wp14:editId="55F3FBD5">
                            <wp:extent cx="9196705" cy="184594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stretch>
                                      <a:fillRect/>
                                    </a:stretch>
                                  </pic:blipFill>
                                  <pic:spPr>
                                    <a:xfrm>
                                      <a:off x="0" y="0"/>
                                      <a:ext cx="9196705" cy="1845945"/>
                                    </a:xfrm>
                                    <a:prstGeom prst="rect">
                                      <a:avLst/>
                                    </a:prstGeom>
                                  </pic:spPr>
                                </pic:pic>
                              </a:graphicData>
                            </a:graphic>
                          </wp:inline>
                        </w:drawing>
                      </w:r>
                    </w:p>
                    <w:p w14:paraId="55F3FBC5" w14:textId="77777777" w:rsidR="00131EBC" w:rsidRDefault="00131EBC">
                      <w:pPr>
                        <w:rPr>
                          <w:rFonts w:asciiTheme="minorHAnsi" w:hAnsiTheme="minorHAnsi" w:cstheme="minorHAnsi"/>
                          <w:color w:val="2F5496" w:themeColor="accent1" w:themeShade="BF"/>
                        </w:rPr>
                      </w:pPr>
                    </w:p>
                    <w:p w14:paraId="55F3FBC6" w14:textId="77777777" w:rsidR="00131EBC" w:rsidRDefault="00894953">
                      <w:pPr>
                        <w:ind w:left="6816" w:firstLine="284"/>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WI code to be used for CRs</w:t>
                      </w:r>
                    </w:p>
                    <w:p w14:paraId="55F3FBC7" w14:textId="77777777" w:rsidR="00131EBC" w:rsidRDefault="00131EBC">
                      <w:pPr>
                        <w:rPr>
                          <w:rFonts w:asciiTheme="minorHAnsi" w:hAnsiTheme="minorHAnsi" w:cstheme="minorHAnsi"/>
                          <w:color w:val="2F5496" w:themeColor="accent1" w:themeShade="BF"/>
                        </w:rPr>
                      </w:pPr>
                    </w:p>
                    <w:p w14:paraId="55F3FBC8"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p w14:paraId="55F3FBC9" w14:textId="77777777" w:rsidR="00131EBC" w:rsidRDefault="00131EBC">
                      <w:pPr>
                        <w:rPr>
                          <w:rFonts w:asciiTheme="minorHAnsi" w:hAnsiTheme="minorHAnsi" w:cstheme="minorHAnsi"/>
                          <w:color w:val="2F5496" w:themeColor="accent1" w:themeShade="BF"/>
                        </w:rPr>
                      </w:pPr>
                    </w:p>
                    <w:p w14:paraId="55F3FBCA" w14:textId="77777777" w:rsidR="00131EBC" w:rsidRDefault="00131EBC">
                      <w:pPr>
                        <w:rPr>
                          <w:rFonts w:asciiTheme="minorHAnsi" w:hAnsiTheme="minorHAnsi" w:cstheme="minorHAnsi"/>
                          <w:color w:val="2F5496" w:themeColor="accent1" w:themeShade="BF"/>
                        </w:rPr>
                      </w:pPr>
                    </w:p>
                    <w:p w14:paraId="55F3FBCB" w14:textId="77777777" w:rsidR="00131EBC" w:rsidRDefault="00894953">
                      <w:pPr>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                                                                                                                                                                            </w:t>
                      </w:r>
                    </w:p>
                  </w:txbxContent>
                </v:textbox>
                <w10:wrap anchorx="margin"/>
              </v:shape>
            </w:pict>
          </mc:Fallback>
        </mc:AlternateContent>
      </w:r>
    </w:p>
    <w:p w14:paraId="55F3F918" w14:textId="77777777" w:rsidR="00131EBC" w:rsidRDefault="00894953">
      <w:pPr>
        <w:pStyle w:val="TAH"/>
      </w:pPr>
      <w:r>
        <w:rPr>
          <w:noProof/>
          <w:lang w:val="en-US" w:eastAsia="zh-CN"/>
        </w:rPr>
        <mc:AlternateContent>
          <mc:Choice Requires="wps">
            <w:drawing>
              <wp:anchor distT="0" distB="0" distL="114300" distR="114300" simplePos="0" relativeHeight="251675648" behindDoc="0" locked="0" layoutInCell="1" allowOverlap="1" wp14:anchorId="55F3FB4B" wp14:editId="55F3FB4C">
                <wp:simplePos x="0" y="0"/>
                <wp:positionH relativeFrom="column">
                  <wp:posOffset>16510</wp:posOffset>
                </wp:positionH>
                <wp:positionV relativeFrom="paragraph">
                  <wp:posOffset>139700</wp:posOffset>
                </wp:positionV>
                <wp:extent cx="457200" cy="2067560"/>
                <wp:effectExtent l="0" t="0" r="19050" b="27940"/>
                <wp:wrapNone/>
                <wp:docPr id="57" name="Oval 57"/>
                <wp:cNvGraphicFramePr/>
                <a:graphic xmlns:a="http://schemas.openxmlformats.org/drawingml/2006/main">
                  <a:graphicData uri="http://schemas.microsoft.com/office/word/2010/wordprocessingShape">
                    <wps:wsp>
                      <wps:cNvSpPr/>
                      <wps:spPr>
                        <a:xfrm>
                          <a:off x="0" y="0"/>
                          <a:ext cx="457200" cy="20675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F0893D" id="Oval 57" o:spid="_x0000_s1026" style="position:absolute;margin-left:1.3pt;margin-top:11pt;width:36pt;height:162.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" filled="f" strokecolor="#1f3763 [1604]" strokeweight="1pt">
                <v:stroke joinstyle="miter"/>
              </v:oval>
            </w:pict>
          </mc:Fallback>
        </mc:AlternateContent>
      </w:r>
    </w:p>
    <w:p w14:paraId="55F3F919" w14:textId="77777777" w:rsidR="00131EBC" w:rsidRDefault="00894953">
      <w:pPr>
        <w:pStyle w:val="NO"/>
      </w:pPr>
      <w:r>
        <w:rPr>
          <w:noProof/>
          <w:lang w:val="en-US" w:eastAsia="zh-CN"/>
        </w:rPr>
        <mc:AlternateContent>
          <mc:Choice Requires="wps">
            <w:drawing>
              <wp:anchor distT="0" distB="0" distL="114300" distR="114300" simplePos="0" relativeHeight="251674624" behindDoc="0" locked="0" layoutInCell="1" allowOverlap="1" wp14:anchorId="55F3FB4D" wp14:editId="55F3FB4E">
                <wp:simplePos x="0" y="0"/>
                <wp:positionH relativeFrom="column">
                  <wp:posOffset>7562215</wp:posOffset>
                </wp:positionH>
                <wp:positionV relativeFrom="paragraph">
                  <wp:posOffset>8890</wp:posOffset>
                </wp:positionV>
                <wp:extent cx="1704975" cy="666750"/>
                <wp:effectExtent l="0" t="0" r="28575" b="19050"/>
                <wp:wrapNone/>
                <wp:docPr id="53" name="Oval 53"/>
                <wp:cNvGraphicFramePr/>
                <a:graphic xmlns:a="http://schemas.openxmlformats.org/drawingml/2006/main">
                  <a:graphicData uri="http://schemas.microsoft.com/office/word/2010/wordprocessingShape">
                    <wps:wsp>
                      <wps:cNvSpPr/>
                      <wps:spPr>
                        <a:xfrm>
                          <a:off x="0" y="0"/>
                          <a:ext cx="1704975"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E6B689B" id="Oval 53" o:spid="_x0000_s1026" style="position:absolute;margin-left:595.45pt;margin-top:.7pt;width:134.2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" filled="f" strokecolor="#1f3763 [1604]" strokeweight="1pt">
                <v:stroke joinstyle="miter"/>
              </v:oval>
            </w:pict>
          </mc:Fallback>
        </mc:AlternateContent>
      </w:r>
      <w:r>
        <w:t xml:space="preserve"> </w:t>
      </w:r>
    </w:p>
    <w:p w14:paraId="55F3F91A" w14:textId="77777777" w:rsidR="00131EBC" w:rsidRDefault="00131EBC">
      <w:pPr>
        <w:pStyle w:val="NO"/>
      </w:pPr>
    </w:p>
    <w:p w14:paraId="55F3F91B" w14:textId="77777777" w:rsidR="00131EBC" w:rsidRDefault="00894953">
      <w:pPr>
        <w:pStyle w:val="NO"/>
      </w:pPr>
      <w:r>
        <w:rPr>
          <w:noProof/>
          <w:lang w:val="en-US" w:eastAsia="zh-CN"/>
        </w:rPr>
        <mc:AlternateContent>
          <mc:Choice Requires="wps">
            <w:drawing>
              <wp:anchor distT="0" distB="0" distL="114300" distR="114300" simplePos="0" relativeHeight="251673600" behindDoc="0" locked="0" layoutInCell="1" allowOverlap="1" wp14:anchorId="55F3FB4F" wp14:editId="55F3FB50">
                <wp:simplePos x="0" y="0"/>
                <wp:positionH relativeFrom="margin">
                  <wp:posOffset>8468360</wp:posOffset>
                </wp:positionH>
                <wp:positionV relativeFrom="paragraph">
                  <wp:posOffset>128905</wp:posOffset>
                </wp:positionV>
                <wp:extent cx="231775" cy="2313305"/>
                <wp:effectExtent l="38100" t="0" r="34925" b="49530"/>
                <wp:wrapNone/>
                <wp:docPr id="48" name="Straight Connector 48"/>
                <wp:cNvGraphicFramePr/>
                <a:graphic xmlns:a="http://schemas.openxmlformats.org/drawingml/2006/main">
                  <a:graphicData uri="http://schemas.microsoft.com/office/word/2010/wordprocessingShape">
                    <wps:wsp>
                      <wps:cNvCnPr/>
                      <wps:spPr>
                        <a:xfrm flipV="1">
                          <a:off x="0" y="0"/>
                          <a:ext cx="231832" cy="2313296"/>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761985" id="Straight Connector 48" o:spid="_x0000_s1026" style="position:absolute;flip:y;z-index:251673600;visibility:visible;mso-wrap-style:square;mso-wrap-distance-left:9pt;mso-wrap-distance-top:0;mso-wrap-distance-right:9pt;mso-wrap-distance-bottom:0;mso-position-horizontal:absolute;mso-position-horizontal-relative:margin;mso-position-vertical:absolute;mso-position-vertical-relative:text" from="666.8pt,10.15pt" to="685.0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" strokecolor="#2f5496 [2404]" strokeweight="1.5pt">
                <v:stroke startarrow="block" joinstyle="miter"/>
                <w10:wrap anchorx="margin"/>
              </v:line>
            </w:pict>
          </mc:Fallback>
        </mc:AlternateContent>
      </w:r>
    </w:p>
    <w:p w14:paraId="55F3F91C" w14:textId="77777777" w:rsidR="00131EBC" w:rsidRDefault="00894953">
      <w:pPr>
        <w:pStyle w:val="NO"/>
      </w:pPr>
      <w:r>
        <w:t xml:space="preserve">                   </w:t>
      </w:r>
    </w:p>
    <w:p w14:paraId="55F3F91D" w14:textId="77777777" w:rsidR="00131EBC" w:rsidRDefault="00131EBC">
      <w:pPr>
        <w:pStyle w:val="TAH"/>
      </w:pPr>
    </w:p>
    <w:p w14:paraId="55F3F91E" w14:textId="77777777" w:rsidR="00131EBC" w:rsidRDefault="00131EBC">
      <w:pPr>
        <w:pStyle w:val="TAH"/>
      </w:pPr>
    </w:p>
    <w:p w14:paraId="55F3F91F" w14:textId="77777777" w:rsidR="00131EBC" w:rsidRDefault="00131EBC">
      <w:pPr>
        <w:pStyle w:val="TAH"/>
      </w:pPr>
    </w:p>
    <w:p w14:paraId="55F3F920" w14:textId="77777777" w:rsidR="00131EBC" w:rsidRDefault="00894953">
      <w:pPr>
        <w:pStyle w:val="NO"/>
        <w:sectPr w:rsidR="00131EBC">
          <w:footnotePr>
            <w:numRestart w:val="eachSect"/>
          </w:footnotePr>
          <w:pgSz w:w="16840" w:h="11907" w:orient="landscape"/>
          <w:pgMar w:top="1133" w:right="1416" w:bottom="1133" w:left="1133" w:header="850" w:footer="340" w:gutter="0"/>
          <w:cols w:space="720"/>
          <w:formProt w:val="0"/>
          <w:docGrid w:linePitch="272"/>
        </w:sectPr>
      </w:pPr>
      <w:r>
        <w:rPr>
          <w:noProof/>
          <w:lang w:val="en-US" w:eastAsia="zh-CN"/>
        </w:rPr>
        <mc:AlternateContent>
          <mc:Choice Requires="wps">
            <w:drawing>
              <wp:anchor distT="0" distB="0" distL="114300" distR="114300" simplePos="0" relativeHeight="251676672" behindDoc="0" locked="0" layoutInCell="1" allowOverlap="1" wp14:anchorId="55F3FB51" wp14:editId="55F3FB52">
                <wp:simplePos x="0" y="0"/>
                <wp:positionH relativeFrom="column">
                  <wp:posOffset>280670</wp:posOffset>
                </wp:positionH>
                <wp:positionV relativeFrom="paragraph">
                  <wp:posOffset>616585</wp:posOffset>
                </wp:positionV>
                <wp:extent cx="529590" cy="735330"/>
                <wp:effectExtent l="0" t="0" r="60960" b="64770"/>
                <wp:wrapNone/>
                <wp:docPr id="49" name="Straight Arrow Connector 49"/>
                <wp:cNvGraphicFramePr/>
                <a:graphic xmlns:a="http://schemas.openxmlformats.org/drawingml/2006/main">
                  <a:graphicData uri="http://schemas.microsoft.com/office/word/2010/wordprocessingShape">
                    <wps:wsp>
                      <wps:cNvCnPr/>
                      <wps:spPr>
                        <a:xfrm>
                          <a:off x="0" y="0"/>
                          <a:ext cx="529590" cy="735330"/>
                        </a:xfrm>
                        <a:prstGeom prst="straightConnector1">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3E678F" id="_x0000_t32" coordsize="21600,21600" o:spt="32" o:oned="t" path="m,l21600,21600e" filled="f">
                <v:path arrowok="t" fillok="f" o:connecttype="none"/>
                <o:lock v:ext="edit" shapetype="t"/>
              </v:shapetype>
              <v:shape id="Straight Arrow Connector 49" o:spid="_x0000_s1026" type="#_x0000_t32" style="position:absolute;margin-left:22.1pt;margin-top:48.55pt;width:41.7pt;height:57.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" strokecolor="#2f5496 [2404]" strokeweight="1pt">
                <v:stroke endarrow="block" joinstyle="miter"/>
              </v:shape>
            </w:pict>
          </mc:Fallback>
        </mc:AlternateContent>
      </w:r>
      <w:r>
        <w:rPr>
          <w:noProof/>
        </w:rPr>
        <w:drawing>
          <wp:anchor distT="0" distB="0" distL="114300" distR="114300" simplePos="0" relativeHeight="251679744" behindDoc="0" locked="0" layoutInCell="1" allowOverlap="1" wp14:anchorId="55F3FB53" wp14:editId="55F3FB54">
            <wp:simplePos x="0" y="0"/>
            <wp:positionH relativeFrom="column">
              <wp:posOffset>883285</wp:posOffset>
            </wp:positionH>
            <wp:positionV relativeFrom="paragraph">
              <wp:posOffset>715010</wp:posOffset>
            </wp:positionV>
            <wp:extent cx="431165" cy="2067560"/>
            <wp:effectExtent l="0" t="0" r="762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1018" cy="2067636"/>
                    </a:xfrm>
                    <a:prstGeom prst="rect">
                      <a:avLst/>
                    </a:prstGeom>
                  </pic:spPr>
                </pic:pic>
              </a:graphicData>
            </a:graphic>
          </wp:anchor>
        </w:drawing>
      </w:r>
      <w:r>
        <w:rPr>
          <w:noProof/>
        </w:rPr>
        <w:drawing>
          <wp:anchor distT="0" distB="0" distL="114300" distR="114300" simplePos="0" relativeHeight="251678720" behindDoc="0" locked="0" layoutInCell="1" allowOverlap="1" wp14:anchorId="55F3FB55" wp14:editId="55F3FB56">
            <wp:simplePos x="0" y="0"/>
            <wp:positionH relativeFrom="column">
              <wp:posOffset>6704330</wp:posOffset>
            </wp:positionH>
            <wp:positionV relativeFrom="paragraph">
              <wp:posOffset>1575435</wp:posOffset>
            </wp:positionV>
            <wp:extent cx="2314575" cy="77152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14575" cy="771525"/>
                    </a:xfrm>
                    <a:prstGeom prst="rect">
                      <a:avLst/>
                    </a:prstGeom>
                  </pic:spPr>
                </pic:pic>
              </a:graphicData>
            </a:graphic>
          </wp:anchor>
        </w:drawing>
      </w:r>
      <w:r>
        <w:rPr>
          <w:noProof/>
          <w:lang w:val="en-US" w:eastAsia="zh-CN"/>
        </w:rPr>
        <mc:AlternateContent>
          <mc:Choice Requires="wps">
            <w:drawing>
              <wp:anchor distT="0" distB="0" distL="114300" distR="114300" simplePos="0" relativeHeight="251677696" behindDoc="0" locked="0" layoutInCell="1" allowOverlap="1" wp14:anchorId="55F3FB57" wp14:editId="55F3FB58">
                <wp:simplePos x="0" y="0"/>
                <wp:positionH relativeFrom="margin">
                  <wp:posOffset>7432040</wp:posOffset>
                </wp:positionH>
                <wp:positionV relativeFrom="paragraph">
                  <wp:posOffset>408305</wp:posOffset>
                </wp:positionV>
                <wp:extent cx="992505" cy="423545"/>
                <wp:effectExtent l="38100" t="0" r="36830" b="52705"/>
                <wp:wrapNone/>
                <wp:docPr id="47" name="Straight Connector 47"/>
                <wp:cNvGraphicFramePr/>
                <a:graphic xmlns:a="http://schemas.openxmlformats.org/drawingml/2006/main">
                  <a:graphicData uri="http://schemas.microsoft.com/office/word/2010/wordprocessingShape">
                    <wps:wsp>
                      <wps:cNvCnPr/>
                      <wps:spPr>
                        <a:xfrm flipV="1">
                          <a:off x="0" y="0"/>
                          <a:ext cx="992306" cy="423848"/>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6E42B3" id="Straight Connector 47" o:spid="_x0000_s1026" style="position:absolute;flip:y;z-index:251677696;visibility:visible;mso-wrap-style:square;mso-wrap-distance-left:9pt;mso-wrap-distance-top:0;mso-wrap-distance-right:9pt;mso-wrap-distance-bottom:0;mso-position-horizontal:absolute;mso-position-horizontal-relative:margin;mso-position-vertical:absolute;mso-position-vertical-relative:text" from="585.2pt,32.15pt" to="663.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" strokecolor="#2f5496 [2404]" strokeweight="1.5pt">
                <v:stroke startarrow="block" joinstyle="miter"/>
                <w10:wrap anchorx="margin"/>
              </v:line>
            </w:pict>
          </mc:Fallback>
        </mc:AlternateContent>
      </w:r>
      <w:r>
        <w:t xml:space="preserve">              </w:t>
      </w:r>
    </w:p>
    <w:p w14:paraId="55F3F921" w14:textId="77777777" w:rsidR="00131EBC" w:rsidRDefault="00131EBC">
      <w:pPr>
        <w:pStyle w:val="NO"/>
      </w:pPr>
    </w:p>
    <w:p w14:paraId="55F3F922" w14:textId="77777777" w:rsidR="00131EBC" w:rsidRDefault="00894953">
      <w:pPr>
        <w:pStyle w:val="TAH"/>
        <w:rPr>
          <w:lang w:val="en-US"/>
        </w:rPr>
      </w:pPr>
      <w:r>
        <w:t xml:space="preserve">Picture </w:t>
      </w:r>
      <w:r>
        <w:rPr>
          <w:lang w:val="en-US"/>
        </w:rPr>
        <w:t>5</w:t>
      </w:r>
      <w:r>
        <w:t>.</w:t>
      </w:r>
      <w:r>
        <w:rPr>
          <w:lang w:val="en-US"/>
        </w:rPr>
        <w:t>3</w:t>
      </w:r>
      <w:r>
        <w:t>-</w:t>
      </w:r>
      <w:r>
        <w:rPr>
          <w:lang w:val="en-US"/>
        </w:rPr>
        <w:t>3</w:t>
      </w:r>
      <w:r>
        <w:t>: Assignment request form for NR bands and CBW extensions.</w:t>
      </w:r>
    </w:p>
    <w:p w14:paraId="55F3F923" w14:textId="77777777" w:rsidR="00131EBC" w:rsidRDefault="00894953">
      <w:r>
        <w:t xml:space="preserve"> </w:t>
      </w:r>
      <w:r>
        <w:rPr>
          <w:noProof/>
        </w:rPr>
        <w:drawing>
          <wp:inline distT="0" distB="0" distL="0" distR="0" wp14:anchorId="55F3FB59" wp14:editId="55F3FB5A">
            <wp:extent cx="6122035" cy="2366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6122035" cy="2366645"/>
                    </a:xfrm>
                    <a:prstGeom prst="rect">
                      <a:avLst/>
                    </a:prstGeom>
                  </pic:spPr>
                </pic:pic>
              </a:graphicData>
            </a:graphic>
          </wp:inline>
        </w:drawing>
      </w:r>
    </w:p>
    <w:p w14:paraId="55F3F924" w14:textId="77777777" w:rsidR="00131EBC" w:rsidRDefault="00894953">
      <w:pPr>
        <w:pStyle w:val="TAH"/>
      </w:pPr>
      <w:r>
        <w:t xml:space="preserve">Picture </w:t>
      </w:r>
      <w:r>
        <w:rPr>
          <w:lang w:val="en-US"/>
        </w:rPr>
        <w:t>5</w:t>
      </w:r>
      <w:r>
        <w:t>.</w:t>
      </w:r>
      <w:r>
        <w:rPr>
          <w:lang w:val="en-US"/>
        </w:rPr>
        <w:t>3</w:t>
      </w:r>
      <w:r>
        <w:t>-</w:t>
      </w:r>
      <w:r>
        <w:rPr>
          <w:lang w:val="en-US"/>
        </w:rPr>
        <w:t>4</w:t>
      </w:r>
      <w:r>
        <w:t>: Example of an assignment request email for the case Microsoft Outlook is supported.</w:t>
      </w:r>
    </w:p>
    <w:p w14:paraId="55F3F925" w14:textId="77777777" w:rsidR="00131EBC" w:rsidRDefault="00894953">
      <w:pPr>
        <w:pStyle w:val="TAH"/>
      </w:pPr>
      <w:r>
        <w:rPr>
          <w:noProof/>
          <w:lang w:val="en-US" w:eastAsia="zh-CN"/>
        </w:rPr>
        <w:drawing>
          <wp:inline distT="0" distB="0" distL="0" distR="0" wp14:anchorId="55F3FB5B" wp14:editId="55F3FB5C">
            <wp:extent cx="6122035" cy="1732915"/>
            <wp:effectExtent l="19050" t="19050" r="12065"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5"/>
                    <a:stretch>
                      <a:fillRect/>
                    </a:stretch>
                  </pic:blipFill>
                  <pic:spPr>
                    <a:xfrm>
                      <a:off x="0" y="0"/>
                      <a:ext cx="6122035" cy="1732915"/>
                    </a:xfrm>
                    <a:prstGeom prst="rect">
                      <a:avLst/>
                    </a:prstGeom>
                    <a:ln>
                      <a:solidFill>
                        <a:schemeClr val="accent1"/>
                      </a:solidFill>
                    </a:ln>
                  </pic:spPr>
                </pic:pic>
              </a:graphicData>
            </a:graphic>
          </wp:inline>
        </w:drawing>
      </w:r>
    </w:p>
    <w:p w14:paraId="55F3F926" w14:textId="77777777" w:rsidR="00131EBC" w:rsidRDefault="00131EBC"/>
    <w:p w14:paraId="55F3F927" w14:textId="77777777" w:rsidR="00131EBC" w:rsidRDefault="00894953">
      <w:pPr>
        <w:pStyle w:val="TAH"/>
      </w:pPr>
      <w:r>
        <w:t xml:space="preserve">Picture </w:t>
      </w:r>
      <w:r>
        <w:rPr>
          <w:lang w:val="en-US"/>
        </w:rPr>
        <w:t>5</w:t>
      </w:r>
      <w:r>
        <w:t>.</w:t>
      </w:r>
      <w:r>
        <w:rPr>
          <w:lang w:val="en-US"/>
        </w:rPr>
        <w:t>3</w:t>
      </w:r>
      <w:r>
        <w:t>-</w:t>
      </w:r>
      <w:r>
        <w:rPr>
          <w:lang w:val="en-US"/>
        </w:rPr>
        <w:t>5</w:t>
      </w:r>
      <w:r>
        <w:t>: Example of attached EXCEL file attachment for an assignment request of a NR band CBW extension.</w:t>
      </w:r>
    </w:p>
    <w:p w14:paraId="55F3F928" w14:textId="77777777" w:rsidR="00131EBC" w:rsidRDefault="00894953">
      <w:pPr>
        <w:pStyle w:val="TAH"/>
      </w:pPr>
      <w:r>
        <w:t xml:space="preserve"> </w:t>
      </w:r>
      <w:r>
        <w:rPr>
          <w:noProof/>
        </w:rPr>
        <w:drawing>
          <wp:inline distT="0" distB="0" distL="0" distR="0" wp14:anchorId="55F3FB5D" wp14:editId="55F3FB5E">
            <wp:extent cx="5715000" cy="75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stretch>
                      <a:fillRect/>
                    </a:stretch>
                  </pic:blipFill>
                  <pic:spPr>
                    <a:xfrm>
                      <a:off x="0" y="0"/>
                      <a:ext cx="5715000" cy="752475"/>
                    </a:xfrm>
                    <a:prstGeom prst="rect">
                      <a:avLst/>
                    </a:prstGeom>
                  </pic:spPr>
                </pic:pic>
              </a:graphicData>
            </a:graphic>
          </wp:inline>
        </w:drawing>
      </w:r>
    </w:p>
    <w:p w14:paraId="55F3F929" w14:textId="77777777" w:rsidR="00131EBC" w:rsidRDefault="00131EBC"/>
    <w:p w14:paraId="55F3F92A" w14:textId="77777777" w:rsidR="00131EBC" w:rsidRDefault="00894953">
      <w:pPr>
        <w:pStyle w:val="TAH"/>
      </w:pPr>
      <w:r>
        <w:lastRenderedPageBreak/>
        <w:t xml:space="preserve">Picture </w:t>
      </w:r>
      <w:r>
        <w:rPr>
          <w:lang w:val="en-US"/>
        </w:rPr>
        <w:t>5</w:t>
      </w:r>
      <w:r>
        <w:t>.</w:t>
      </w:r>
      <w:r>
        <w:rPr>
          <w:lang w:val="en-US"/>
        </w:rPr>
        <w:t>3</w:t>
      </w:r>
      <w:r>
        <w:t>-</w:t>
      </w:r>
      <w:r>
        <w:rPr>
          <w:lang w:val="en-US"/>
        </w:rPr>
        <w:t>6</w:t>
      </w:r>
      <w:r>
        <w:t>: Example of text file with instructions what to include in the assignment request email for the case Microsoft Outlook is not supported.</w:t>
      </w:r>
    </w:p>
    <w:p w14:paraId="55F3F92B" w14:textId="77777777" w:rsidR="00131EBC" w:rsidRDefault="00131EBC">
      <w:pPr>
        <w:pStyle w:val="TAH"/>
      </w:pPr>
    </w:p>
    <w:p w14:paraId="55F3F92C" w14:textId="3B7C732C" w:rsidR="00131EBC" w:rsidRDefault="0051191F">
      <w:ins w:id="136" w:author="Song Danni" w:date="2023-05-08T17:18:00Z">
        <w:r>
          <w:rPr>
            <w:noProof/>
          </w:rPr>
          <w:drawing>
            <wp:inline distT="0" distB="0" distL="0" distR="0" wp14:anchorId="305B384D" wp14:editId="0C78391C">
              <wp:extent cx="6122035" cy="2630805"/>
              <wp:effectExtent l="0" t="0" r="0" b="0"/>
              <wp:docPr id="77733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30321" name=""/>
                      <pic:cNvPicPr/>
                    </pic:nvPicPr>
                    <pic:blipFill>
                      <a:blip r:embed="rId27"/>
                      <a:stretch>
                        <a:fillRect/>
                      </a:stretch>
                    </pic:blipFill>
                    <pic:spPr>
                      <a:xfrm>
                        <a:off x="0" y="0"/>
                        <a:ext cx="6122035" cy="2630805"/>
                      </a:xfrm>
                      <a:prstGeom prst="rect">
                        <a:avLst/>
                      </a:prstGeom>
                    </pic:spPr>
                  </pic:pic>
                </a:graphicData>
              </a:graphic>
            </wp:inline>
          </w:drawing>
        </w:r>
      </w:ins>
      <w:del w:id="137" w:author="Song Danni" w:date="2023-05-08T15:05:00Z">
        <w:r w:rsidR="00894953" w:rsidDel="00AF7D30">
          <w:rPr>
            <w:noProof/>
          </w:rPr>
          <w:drawing>
            <wp:inline distT="0" distB="0" distL="0" distR="0" wp14:anchorId="55F3FB5F" wp14:editId="20E4AB1D">
              <wp:extent cx="6122035" cy="2757805"/>
              <wp:effectExtent l="19050" t="19050" r="1206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8"/>
                      <a:stretch>
                        <a:fillRect/>
                      </a:stretch>
                    </pic:blipFill>
                    <pic:spPr>
                      <a:xfrm>
                        <a:off x="0" y="0"/>
                        <a:ext cx="6122035" cy="2757805"/>
                      </a:xfrm>
                      <a:prstGeom prst="rect">
                        <a:avLst/>
                      </a:prstGeom>
                      <a:ln>
                        <a:solidFill>
                          <a:schemeClr val="accent1"/>
                        </a:solidFill>
                      </a:ln>
                    </pic:spPr>
                  </pic:pic>
                </a:graphicData>
              </a:graphic>
            </wp:inline>
          </w:drawing>
        </w:r>
      </w:del>
    </w:p>
    <w:p w14:paraId="55F3F92D" w14:textId="77777777" w:rsidR="00131EBC" w:rsidRDefault="00131EBC"/>
    <w:p w14:paraId="55F3F92E" w14:textId="77777777" w:rsidR="00131EBC" w:rsidRDefault="00894953">
      <w:pPr>
        <w:pStyle w:val="Heading2"/>
      </w:pPr>
      <w:bookmarkStart w:id="138" w:name="_Toc25724"/>
      <w:bookmarkStart w:id="139" w:name="_Toc22887"/>
      <w:bookmarkStart w:id="140" w:name="_Toc95140714"/>
      <w:bookmarkStart w:id="141" w:name="_Toc12514"/>
      <w:bookmarkStart w:id="142" w:name="_Toc130373005"/>
      <w:r>
        <w:t>5.4</w:t>
      </w:r>
      <w:r>
        <w:tab/>
      </w:r>
      <w:r>
        <w:rPr>
          <w:lang w:val="en-US"/>
        </w:rPr>
        <w:t>5G NR</w:t>
      </w:r>
      <w:r>
        <w:t xml:space="preserve"> CA</w:t>
      </w:r>
      <w:r>
        <w:rPr>
          <w:lang w:val="en-US"/>
        </w:rPr>
        <w:t>DC</w:t>
      </w:r>
      <w:r>
        <w:t xml:space="preserve"> Configurations worksheet</w:t>
      </w:r>
      <w:bookmarkEnd w:id="138"/>
      <w:bookmarkEnd w:id="139"/>
      <w:bookmarkEnd w:id="140"/>
      <w:bookmarkEnd w:id="141"/>
      <w:bookmarkEnd w:id="142"/>
      <w:r>
        <w:t xml:space="preserve"> </w:t>
      </w:r>
    </w:p>
    <w:p w14:paraId="55F3F92F" w14:textId="77777777" w:rsidR="00131EBC" w:rsidRDefault="00894953">
      <w:pPr>
        <w:pStyle w:val="TAH"/>
        <w:jc w:val="left"/>
      </w:pPr>
      <w:r>
        <w:rPr>
          <w:noProof/>
          <w:lang w:val="en-US" w:eastAsia="zh-CN"/>
        </w:rPr>
        <w:drawing>
          <wp:inline distT="0" distB="0" distL="0" distR="0" wp14:anchorId="55F3FB61" wp14:editId="55F3FB62">
            <wp:extent cx="373380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9"/>
                    <a:stretch>
                      <a:fillRect/>
                    </a:stretch>
                  </pic:blipFill>
                  <pic:spPr>
                    <a:xfrm>
                      <a:off x="0" y="0"/>
                      <a:ext cx="3733800" cy="285750"/>
                    </a:xfrm>
                    <a:prstGeom prst="rect">
                      <a:avLst/>
                    </a:prstGeom>
                  </pic:spPr>
                </pic:pic>
              </a:graphicData>
            </a:graphic>
          </wp:inline>
        </w:drawing>
      </w:r>
    </w:p>
    <w:p w14:paraId="55F3F930" w14:textId="77777777" w:rsidR="00131EBC" w:rsidRDefault="00131EBC">
      <w:pPr>
        <w:pStyle w:val="TAH"/>
        <w:jc w:val="left"/>
      </w:pPr>
    </w:p>
    <w:p w14:paraId="55F3F931" w14:textId="77777777" w:rsidR="00131EBC" w:rsidRDefault="00894953">
      <w:pPr>
        <w:pStyle w:val="Heading3"/>
      </w:pPr>
      <w:bookmarkStart w:id="143" w:name="_Toc28250"/>
      <w:bookmarkStart w:id="144" w:name="_Toc95140715"/>
      <w:bookmarkStart w:id="145" w:name="_Toc18060"/>
      <w:bookmarkStart w:id="146" w:name="_Toc19713"/>
      <w:bookmarkStart w:id="147" w:name="_Toc130373006"/>
      <w:r>
        <w:t>5.4.1</w:t>
      </w:r>
      <w:r>
        <w:tab/>
        <w:t>Overview</w:t>
      </w:r>
      <w:bookmarkEnd w:id="143"/>
      <w:bookmarkEnd w:id="144"/>
      <w:bookmarkEnd w:id="145"/>
      <w:bookmarkEnd w:id="146"/>
      <w:bookmarkEnd w:id="147"/>
    </w:p>
    <w:p w14:paraId="55F3F932" w14:textId="77777777" w:rsidR="00131EBC" w:rsidRDefault="00894953">
      <w:pPr>
        <w:pStyle w:val="B1"/>
        <w:ind w:left="0" w:firstLine="0"/>
      </w:pPr>
      <w:r>
        <w:t>Picture 5.4-1 shows a snapshot of the worksheet "5G NR CADC Configurations". The list covers all 5</w:t>
      </w:r>
      <w:r>
        <w:rPr>
          <w:rFonts w:hint="eastAsia"/>
        </w:rPr>
        <w:t>G</w:t>
      </w:r>
      <w:r>
        <w:t xml:space="preserve"> NR CADC specific configurations including NR CA, NR-DC, NR SUL, NE-DC and EN-DC configurations within the scope of RAN5 5G NR work items and based on the </w:t>
      </w:r>
      <w:r>
        <w:rPr>
          <w:lang w:val="en-US"/>
        </w:rPr>
        <w:t xml:space="preserve">TS </w:t>
      </w:r>
      <w:r>
        <w:t>38.101-</w:t>
      </w:r>
      <w:proofErr w:type="gramStart"/>
      <w:r>
        <w:t>1,-</w:t>
      </w:r>
      <w:proofErr w:type="gramEnd"/>
      <w:r>
        <w:t xml:space="preserve">2,-3 [11,12,13] versions as indicated in the top </w:t>
      </w:r>
      <w:r>
        <w:rPr>
          <w:lang w:val="en-US"/>
        </w:rPr>
        <w:t>o</w:t>
      </w:r>
      <w:r>
        <w:t>f the worksheet (see item 1 in Picture 5.4-1).</w:t>
      </w:r>
    </w:p>
    <w:p w14:paraId="55F3F933" w14:textId="77777777" w:rsidR="00131EBC" w:rsidRDefault="00894953">
      <w:pPr>
        <w:pStyle w:val="B1"/>
        <w:ind w:left="0" w:firstLine="0"/>
      </w:pPr>
      <w:r>
        <w:t>The purpose of the columns in the list are:</w:t>
      </w:r>
    </w:p>
    <w:tbl>
      <w:tblPr>
        <w:tblStyle w:val="TableGrid"/>
        <w:tblW w:w="0" w:type="auto"/>
        <w:tblLook w:val="04A0" w:firstRow="1" w:lastRow="0" w:firstColumn="1" w:lastColumn="0" w:noHBand="0" w:noVBand="1"/>
      </w:tblPr>
      <w:tblGrid>
        <w:gridCol w:w="704"/>
        <w:gridCol w:w="3402"/>
        <w:gridCol w:w="5525"/>
      </w:tblGrid>
      <w:tr w:rsidR="00131EBC" w14:paraId="55F3F936" w14:textId="77777777">
        <w:tc>
          <w:tcPr>
            <w:tcW w:w="4106" w:type="dxa"/>
            <w:gridSpan w:val="2"/>
          </w:tcPr>
          <w:p w14:paraId="55F3F934" w14:textId="77777777" w:rsidR="00131EBC" w:rsidRDefault="00894953">
            <w:pPr>
              <w:pStyle w:val="TAH"/>
            </w:pPr>
            <w:r>
              <w:lastRenderedPageBreak/>
              <w:t>Column</w:t>
            </w:r>
          </w:p>
        </w:tc>
        <w:tc>
          <w:tcPr>
            <w:tcW w:w="5525" w:type="dxa"/>
          </w:tcPr>
          <w:p w14:paraId="55F3F935" w14:textId="77777777" w:rsidR="00131EBC" w:rsidRDefault="00894953">
            <w:pPr>
              <w:pStyle w:val="TAH"/>
            </w:pPr>
            <w:r>
              <w:t>Description</w:t>
            </w:r>
          </w:p>
        </w:tc>
      </w:tr>
      <w:tr w:rsidR="00131EBC" w14:paraId="55F3F93A" w14:textId="77777777">
        <w:tc>
          <w:tcPr>
            <w:tcW w:w="704" w:type="dxa"/>
          </w:tcPr>
          <w:p w14:paraId="55F3F937" w14:textId="77777777" w:rsidR="00131EBC" w:rsidRDefault="00894953">
            <w:pPr>
              <w:pStyle w:val="TAC"/>
              <w:rPr>
                <w:lang w:val="en-US"/>
              </w:rPr>
            </w:pPr>
            <w:r>
              <w:rPr>
                <w:lang w:val="en-US"/>
              </w:rPr>
              <w:t>A</w:t>
            </w:r>
          </w:p>
        </w:tc>
        <w:tc>
          <w:tcPr>
            <w:tcW w:w="3402" w:type="dxa"/>
          </w:tcPr>
          <w:p w14:paraId="55F3F938" w14:textId="77777777" w:rsidR="00131EBC" w:rsidRDefault="00894953">
            <w:pPr>
              <w:pStyle w:val="TAL"/>
            </w:pPr>
            <w:r>
              <w:t>Marked config</w:t>
            </w:r>
          </w:p>
        </w:tc>
        <w:tc>
          <w:tcPr>
            <w:tcW w:w="5525" w:type="dxa"/>
          </w:tcPr>
          <w:p w14:paraId="55F3F939" w14:textId="77777777" w:rsidR="00131EBC" w:rsidRDefault="00894953">
            <w:pPr>
              <w:pStyle w:val="TAL"/>
            </w:pPr>
            <w:r>
              <w:t xml:space="preserve">Indicates if the configuration is selected/marked as input to an assignment request or to create workplan/checklist for. </w:t>
            </w:r>
          </w:p>
        </w:tc>
      </w:tr>
      <w:tr w:rsidR="00131EBC" w14:paraId="55F3F93E" w14:textId="77777777">
        <w:tc>
          <w:tcPr>
            <w:tcW w:w="704" w:type="dxa"/>
          </w:tcPr>
          <w:p w14:paraId="55F3F93B" w14:textId="77777777" w:rsidR="00131EBC" w:rsidRDefault="00894953">
            <w:pPr>
              <w:pStyle w:val="TAC"/>
              <w:rPr>
                <w:lang w:val="en-US"/>
              </w:rPr>
            </w:pPr>
            <w:r>
              <w:rPr>
                <w:lang w:val="en-US"/>
              </w:rPr>
              <w:t>B</w:t>
            </w:r>
          </w:p>
        </w:tc>
        <w:tc>
          <w:tcPr>
            <w:tcW w:w="3402" w:type="dxa"/>
          </w:tcPr>
          <w:p w14:paraId="55F3F93C" w14:textId="77777777" w:rsidR="00131EBC" w:rsidRDefault="00894953">
            <w:pPr>
              <w:pStyle w:val="TAL"/>
            </w:pPr>
            <w:r>
              <w:t>Release introduced in TS 38.101-x</w:t>
            </w:r>
          </w:p>
        </w:tc>
        <w:tc>
          <w:tcPr>
            <w:tcW w:w="5525" w:type="dxa"/>
          </w:tcPr>
          <w:p w14:paraId="55F3F93D" w14:textId="77777777" w:rsidR="00131EBC" w:rsidRDefault="00894953">
            <w:pPr>
              <w:pStyle w:val="TAL"/>
            </w:pPr>
            <w:r>
              <w:t>The release the configuration was introduced in TS 38.101-1 [11], TS 38.101-2 [12] or TS 38.101-3 [13]</w:t>
            </w:r>
          </w:p>
        </w:tc>
      </w:tr>
      <w:tr w:rsidR="00131EBC" w14:paraId="55F3F942" w14:textId="77777777">
        <w:tc>
          <w:tcPr>
            <w:tcW w:w="704" w:type="dxa"/>
          </w:tcPr>
          <w:p w14:paraId="55F3F93F" w14:textId="77777777" w:rsidR="00131EBC" w:rsidRDefault="00894953">
            <w:pPr>
              <w:pStyle w:val="TAC"/>
              <w:rPr>
                <w:lang w:val="en-US"/>
              </w:rPr>
            </w:pPr>
            <w:r>
              <w:rPr>
                <w:lang w:val="en-US"/>
              </w:rPr>
              <w:t>C</w:t>
            </w:r>
          </w:p>
        </w:tc>
        <w:tc>
          <w:tcPr>
            <w:tcW w:w="3402" w:type="dxa"/>
          </w:tcPr>
          <w:p w14:paraId="55F3F940" w14:textId="77777777" w:rsidR="00131EBC" w:rsidRDefault="00894953">
            <w:pPr>
              <w:pStyle w:val="TAL"/>
            </w:pPr>
            <w:r>
              <w:t>Type of configuration</w:t>
            </w:r>
          </w:p>
        </w:tc>
        <w:tc>
          <w:tcPr>
            <w:tcW w:w="5525" w:type="dxa"/>
          </w:tcPr>
          <w:p w14:paraId="55F3F941" w14:textId="77777777" w:rsidR="00131EBC" w:rsidRDefault="00894953">
            <w:pPr>
              <w:pStyle w:val="TAL"/>
            </w:pPr>
            <w:r>
              <w:t>Indicates if the configuration is a NR CA, NR-DC, NR SUL, NE-DC or EN-DC configuration.</w:t>
            </w:r>
          </w:p>
        </w:tc>
      </w:tr>
      <w:tr w:rsidR="00131EBC" w14:paraId="55F3F946" w14:textId="77777777">
        <w:tc>
          <w:tcPr>
            <w:tcW w:w="704" w:type="dxa"/>
          </w:tcPr>
          <w:p w14:paraId="55F3F943" w14:textId="77777777" w:rsidR="00131EBC" w:rsidRDefault="00894953">
            <w:pPr>
              <w:pStyle w:val="TAC"/>
              <w:rPr>
                <w:lang w:val="en-US"/>
              </w:rPr>
            </w:pPr>
            <w:r>
              <w:rPr>
                <w:lang w:val="en-US"/>
              </w:rPr>
              <w:t>D</w:t>
            </w:r>
          </w:p>
        </w:tc>
        <w:tc>
          <w:tcPr>
            <w:tcW w:w="3402" w:type="dxa"/>
          </w:tcPr>
          <w:p w14:paraId="55F3F944" w14:textId="77777777" w:rsidR="00131EBC" w:rsidRDefault="00894953">
            <w:pPr>
              <w:pStyle w:val="TAL"/>
            </w:pPr>
            <w:r>
              <w:t>TS and Source Table</w:t>
            </w:r>
          </w:p>
        </w:tc>
        <w:tc>
          <w:tcPr>
            <w:tcW w:w="5525" w:type="dxa"/>
          </w:tcPr>
          <w:p w14:paraId="55F3F945" w14:textId="77777777" w:rsidR="00131EBC" w:rsidRDefault="00894953">
            <w:pPr>
              <w:pStyle w:val="TAL"/>
            </w:pPr>
            <w:r>
              <w:t>Indi</w:t>
            </w:r>
            <w:r>
              <w:rPr>
                <w:lang w:val="en-US"/>
              </w:rPr>
              <w:t>c</w:t>
            </w:r>
            <w:r>
              <w:t xml:space="preserve">ates the source TS and Table number the configuration is specified in. The format used is </w:t>
            </w:r>
            <w:proofErr w:type="spellStart"/>
            <w:proofErr w:type="gramStart"/>
            <w:r>
              <w:t>TS:Table</w:t>
            </w:r>
            <w:proofErr w:type="spellEnd"/>
            <w:proofErr w:type="gramEnd"/>
            <w:r>
              <w:t xml:space="preserve"> &lt;Table number&gt;, e.g. " 38.101-3:Table 5.5A.1-1" for TS 38.101-3 and Table 5.5A.1-1.</w:t>
            </w:r>
          </w:p>
        </w:tc>
      </w:tr>
      <w:tr w:rsidR="00131EBC" w14:paraId="55F3F94B" w14:textId="77777777">
        <w:tc>
          <w:tcPr>
            <w:tcW w:w="704" w:type="dxa"/>
          </w:tcPr>
          <w:p w14:paraId="55F3F947" w14:textId="77777777" w:rsidR="00131EBC" w:rsidRDefault="00894953">
            <w:pPr>
              <w:pStyle w:val="TAC"/>
              <w:rPr>
                <w:lang w:val="en-US"/>
              </w:rPr>
            </w:pPr>
            <w:r>
              <w:rPr>
                <w:lang w:val="en-US"/>
              </w:rPr>
              <w:t>E</w:t>
            </w:r>
          </w:p>
        </w:tc>
        <w:tc>
          <w:tcPr>
            <w:tcW w:w="3402" w:type="dxa"/>
          </w:tcPr>
          <w:p w14:paraId="55F3F948" w14:textId="77777777" w:rsidR="00131EBC" w:rsidRDefault="00894953">
            <w:pPr>
              <w:pStyle w:val="TAL"/>
            </w:pPr>
            <w:r>
              <w:t>Configuration</w:t>
            </w:r>
          </w:p>
        </w:tc>
        <w:tc>
          <w:tcPr>
            <w:tcW w:w="5525" w:type="dxa"/>
          </w:tcPr>
          <w:p w14:paraId="55F3F949" w14:textId="77777777" w:rsidR="00131EBC" w:rsidRDefault="00894953">
            <w:pPr>
              <w:pStyle w:val="TAL"/>
            </w:pPr>
            <w:r>
              <w:t>Indicates the DL configuration for NR CA, NR-DC, NE-DC and EN-DC configurations. For NR SUL it indicates the SUL band combination if the TS and Source Table is "38.101-</w:t>
            </w:r>
            <w:proofErr w:type="gramStart"/>
            <w:r>
              <w:t>1:Table</w:t>
            </w:r>
            <w:proofErr w:type="gramEnd"/>
            <w:r>
              <w:t xml:space="preserve"> 5.5C-1" else it indicates the SUL band combination with CA.</w:t>
            </w:r>
          </w:p>
          <w:p w14:paraId="55F3F94A" w14:textId="77777777" w:rsidR="00131EBC" w:rsidRDefault="00894953">
            <w:pPr>
              <w:pStyle w:val="TAL"/>
            </w:pPr>
            <w:r>
              <w:t xml:space="preserve">For power classes beyond PC3 a power class suffix is used for power classes beyond PC3. </w:t>
            </w:r>
            <w:proofErr w:type="gramStart"/>
            <w:r>
              <w:t>E.g.</w:t>
            </w:r>
            <w:proofErr w:type="gramEnd"/>
            <w:r>
              <w:t xml:space="preserve"> for the NR CA configuration CA_n1A-n78A the configuration column will show "CA_1A-n78A" for PC3 and "CA_</w:t>
            </w:r>
            <w:r>
              <w:rPr>
                <w:lang w:val="en-US"/>
              </w:rPr>
              <w:t>n</w:t>
            </w:r>
            <w:r>
              <w:t>1A-n78A PC2" for PC2.</w:t>
            </w:r>
          </w:p>
        </w:tc>
      </w:tr>
      <w:tr w:rsidR="00131EBC" w14:paraId="55F3F94F" w14:textId="77777777">
        <w:tc>
          <w:tcPr>
            <w:tcW w:w="704" w:type="dxa"/>
          </w:tcPr>
          <w:p w14:paraId="55F3F94C" w14:textId="77777777" w:rsidR="00131EBC" w:rsidRDefault="00894953">
            <w:pPr>
              <w:pStyle w:val="TAC"/>
              <w:rPr>
                <w:lang w:val="en-US"/>
              </w:rPr>
            </w:pPr>
            <w:r>
              <w:rPr>
                <w:lang w:val="en-US"/>
              </w:rPr>
              <w:t>F</w:t>
            </w:r>
          </w:p>
        </w:tc>
        <w:tc>
          <w:tcPr>
            <w:tcW w:w="3402" w:type="dxa"/>
          </w:tcPr>
          <w:p w14:paraId="55F3F94D" w14:textId="77777777" w:rsidR="00131EBC" w:rsidRDefault="00894953">
            <w:pPr>
              <w:pStyle w:val="TAL"/>
            </w:pPr>
            <w:r>
              <w:t>Uplink configuration</w:t>
            </w:r>
          </w:p>
        </w:tc>
        <w:tc>
          <w:tcPr>
            <w:tcW w:w="5525" w:type="dxa"/>
          </w:tcPr>
          <w:p w14:paraId="55F3F94E" w14:textId="77777777" w:rsidR="00131EBC" w:rsidRDefault="00894953">
            <w:pPr>
              <w:pStyle w:val="TAL"/>
            </w:pPr>
            <w:r>
              <w:t>Indicates the UL configuration for the configuration for NR CA, NR-DC, NE-DC and EN-DC configurations. For NR SUL it is not applicable if the TS and Source Table is "38.101-</w:t>
            </w:r>
            <w:proofErr w:type="gramStart"/>
            <w:r>
              <w:t>1:Table</w:t>
            </w:r>
            <w:proofErr w:type="gramEnd"/>
            <w:r>
              <w:t xml:space="preserve"> 5.5C-1" else it indicates the SUL configuration for the SUL band combination with CA indicated in column "Configuration".</w:t>
            </w:r>
          </w:p>
        </w:tc>
      </w:tr>
      <w:tr w:rsidR="00131EBC" w14:paraId="55F3F953" w14:textId="77777777">
        <w:tc>
          <w:tcPr>
            <w:tcW w:w="704" w:type="dxa"/>
          </w:tcPr>
          <w:p w14:paraId="55F3F950" w14:textId="77777777" w:rsidR="00131EBC" w:rsidRDefault="00894953">
            <w:pPr>
              <w:pStyle w:val="TAC"/>
              <w:rPr>
                <w:lang w:val="en-US"/>
              </w:rPr>
            </w:pPr>
            <w:r>
              <w:rPr>
                <w:lang w:val="en-US"/>
              </w:rPr>
              <w:t>G</w:t>
            </w:r>
          </w:p>
        </w:tc>
        <w:tc>
          <w:tcPr>
            <w:tcW w:w="3402" w:type="dxa"/>
          </w:tcPr>
          <w:p w14:paraId="55F3F951" w14:textId="77777777" w:rsidR="00131EBC" w:rsidRDefault="00894953">
            <w:pPr>
              <w:pStyle w:val="TAL"/>
            </w:pPr>
            <w:r>
              <w:t>Status</w:t>
            </w:r>
          </w:p>
        </w:tc>
        <w:tc>
          <w:tcPr>
            <w:tcW w:w="5525" w:type="dxa"/>
          </w:tcPr>
          <w:p w14:paraId="55F3F952" w14:textId="77777777" w:rsidR="00131EBC" w:rsidRDefault="00894953">
            <w:pPr>
              <w:pStyle w:val="TAL"/>
            </w:pPr>
            <w:r>
              <w:t xml:space="preserve">Status of RAN5 process ("Pending", "Ongoing" or "Completed") to introduce details for the configuration and power class (and its UL configuration when applicable) in RAN5 TSs and TRs. See clause </w:t>
            </w:r>
            <w:r>
              <w:rPr>
                <w:lang w:val="en-US"/>
              </w:rPr>
              <w:t>3</w:t>
            </w:r>
            <w:r>
              <w:t>.1 for the purpose of the differ</w:t>
            </w:r>
            <w:r>
              <w:rPr>
                <w:lang w:val="en-US"/>
              </w:rPr>
              <w:t>e</w:t>
            </w:r>
            <w:proofErr w:type="spellStart"/>
            <w:r>
              <w:t>nt</w:t>
            </w:r>
            <w:proofErr w:type="spellEnd"/>
            <w:r>
              <w:t xml:space="preserve"> status indication in the RAN5 process to introduce 5G NR CADC configurations.</w:t>
            </w:r>
          </w:p>
        </w:tc>
      </w:tr>
      <w:tr w:rsidR="00131EBC" w14:paraId="55F3F957" w14:textId="77777777">
        <w:tc>
          <w:tcPr>
            <w:tcW w:w="704" w:type="dxa"/>
          </w:tcPr>
          <w:p w14:paraId="55F3F954" w14:textId="77777777" w:rsidR="00131EBC" w:rsidRDefault="00894953">
            <w:pPr>
              <w:pStyle w:val="TAC"/>
              <w:rPr>
                <w:lang w:val="en-US"/>
              </w:rPr>
            </w:pPr>
            <w:r>
              <w:rPr>
                <w:lang w:val="en-US"/>
              </w:rPr>
              <w:t>H</w:t>
            </w:r>
          </w:p>
        </w:tc>
        <w:tc>
          <w:tcPr>
            <w:tcW w:w="3402" w:type="dxa"/>
          </w:tcPr>
          <w:p w14:paraId="55F3F955" w14:textId="77777777" w:rsidR="00131EBC" w:rsidRDefault="00894953">
            <w:pPr>
              <w:pStyle w:val="TAL"/>
            </w:pPr>
            <w:r>
              <w:t>Power Class</w:t>
            </w:r>
          </w:p>
        </w:tc>
        <w:tc>
          <w:tcPr>
            <w:tcW w:w="5525" w:type="dxa"/>
          </w:tcPr>
          <w:p w14:paraId="55F3F956" w14:textId="77777777" w:rsidR="00131EBC" w:rsidRDefault="00894953">
            <w:pPr>
              <w:pStyle w:val="TAL"/>
            </w:pPr>
            <w:r>
              <w:t>Applicable Power Class.</w:t>
            </w:r>
          </w:p>
        </w:tc>
      </w:tr>
      <w:tr w:rsidR="00131EBC" w14:paraId="55F3F95B" w14:textId="77777777">
        <w:tc>
          <w:tcPr>
            <w:tcW w:w="704" w:type="dxa"/>
          </w:tcPr>
          <w:p w14:paraId="55F3F958" w14:textId="77777777" w:rsidR="00131EBC" w:rsidRDefault="00894953">
            <w:pPr>
              <w:pStyle w:val="TAC"/>
              <w:rPr>
                <w:lang w:val="en-US"/>
              </w:rPr>
            </w:pPr>
            <w:r>
              <w:rPr>
                <w:lang w:val="en-US"/>
              </w:rPr>
              <w:t>I</w:t>
            </w:r>
          </w:p>
        </w:tc>
        <w:tc>
          <w:tcPr>
            <w:tcW w:w="3402" w:type="dxa"/>
          </w:tcPr>
          <w:p w14:paraId="55F3F959" w14:textId="77777777" w:rsidR="00131EBC" w:rsidRDefault="00894953">
            <w:pPr>
              <w:pStyle w:val="TAL"/>
            </w:pPr>
            <w:r>
              <w:t>RAN5 Completion Meeting</w:t>
            </w:r>
          </w:p>
        </w:tc>
        <w:tc>
          <w:tcPr>
            <w:tcW w:w="5525" w:type="dxa"/>
          </w:tcPr>
          <w:p w14:paraId="55F3F95A" w14:textId="77777777" w:rsidR="00131EBC" w:rsidRDefault="00894953">
            <w:pPr>
              <w:pStyle w:val="TAL"/>
            </w:pPr>
            <w:r>
              <w:t xml:space="preserve">Indicates the RAN5 meeting the configuration was declared completed in RAN5 TSs and TRs for applicable power classes. </w:t>
            </w:r>
          </w:p>
        </w:tc>
      </w:tr>
      <w:tr w:rsidR="00131EBC" w14:paraId="55F3F95F" w14:textId="77777777">
        <w:tc>
          <w:tcPr>
            <w:tcW w:w="704" w:type="dxa"/>
          </w:tcPr>
          <w:p w14:paraId="55F3F95C" w14:textId="77777777" w:rsidR="00131EBC" w:rsidRDefault="00894953">
            <w:pPr>
              <w:pStyle w:val="TAC"/>
              <w:rPr>
                <w:lang w:val="en-US"/>
              </w:rPr>
            </w:pPr>
            <w:r>
              <w:rPr>
                <w:lang w:val="en-US"/>
              </w:rPr>
              <w:t>J</w:t>
            </w:r>
          </w:p>
        </w:tc>
        <w:tc>
          <w:tcPr>
            <w:tcW w:w="3402" w:type="dxa"/>
          </w:tcPr>
          <w:p w14:paraId="55F3F95D" w14:textId="77777777" w:rsidR="00131EBC" w:rsidRDefault="00894953">
            <w:pPr>
              <w:pStyle w:val="TAL"/>
            </w:pPr>
            <w:r>
              <w:t>Completion Reference</w:t>
            </w:r>
          </w:p>
        </w:tc>
        <w:tc>
          <w:tcPr>
            <w:tcW w:w="5525" w:type="dxa"/>
          </w:tcPr>
          <w:p w14:paraId="55F3F95E" w14:textId="77777777" w:rsidR="00131EBC" w:rsidRDefault="00894953">
            <w:pPr>
              <w:pStyle w:val="TAL"/>
            </w:pPr>
            <w:r>
              <w:t xml:space="preserve">Reference RAN5 CDS TDOC declaring the completion of the configuration for applicable power classes. </w:t>
            </w:r>
          </w:p>
        </w:tc>
      </w:tr>
      <w:tr w:rsidR="00131EBC" w14:paraId="55F3F963" w14:textId="77777777">
        <w:tc>
          <w:tcPr>
            <w:tcW w:w="704" w:type="dxa"/>
          </w:tcPr>
          <w:p w14:paraId="55F3F960" w14:textId="77777777" w:rsidR="00131EBC" w:rsidRDefault="00894953">
            <w:pPr>
              <w:pStyle w:val="TAC"/>
              <w:rPr>
                <w:lang w:val="en-US"/>
              </w:rPr>
            </w:pPr>
            <w:r>
              <w:rPr>
                <w:lang w:val="en-US"/>
              </w:rPr>
              <w:t>K</w:t>
            </w:r>
          </w:p>
        </w:tc>
        <w:tc>
          <w:tcPr>
            <w:tcW w:w="3402" w:type="dxa"/>
          </w:tcPr>
          <w:p w14:paraId="55F3F961" w14:textId="77777777" w:rsidR="00131EBC" w:rsidRDefault="00894953">
            <w:pPr>
              <w:pStyle w:val="TAL"/>
            </w:pPr>
            <w:r>
              <w:t>Interested deployer</w:t>
            </w:r>
          </w:p>
        </w:tc>
        <w:tc>
          <w:tcPr>
            <w:tcW w:w="5525" w:type="dxa"/>
          </w:tcPr>
          <w:p w14:paraId="55F3F962" w14:textId="77777777" w:rsidR="00131EBC" w:rsidRDefault="00894953">
            <w:pPr>
              <w:pStyle w:val="TAL"/>
            </w:pPr>
            <w:r>
              <w:t xml:space="preserve">Indicate the interested operator(s) or deployer(s) of the configuration. See clause </w:t>
            </w:r>
            <w:r>
              <w:rPr>
                <w:lang w:val="en-US"/>
              </w:rPr>
              <w:t>3</w:t>
            </w:r>
            <w:r>
              <w:t>.1 for the use of "Interested operator" in the RAN5 process to introduce 5G NR CADC configurations.</w:t>
            </w:r>
          </w:p>
        </w:tc>
      </w:tr>
      <w:tr w:rsidR="00131EBC" w14:paraId="55F3F967" w14:textId="77777777">
        <w:tc>
          <w:tcPr>
            <w:tcW w:w="704" w:type="dxa"/>
          </w:tcPr>
          <w:p w14:paraId="55F3F964" w14:textId="77777777" w:rsidR="00131EBC" w:rsidRDefault="00894953">
            <w:pPr>
              <w:pStyle w:val="TAC"/>
              <w:rPr>
                <w:lang w:val="en-US"/>
              </w:rPr>
            </w:pPr>
            <w:r>
              <w:rPr>
                <w:lang w:val="en-US"/>
              </w:rPr>
              <w:t>L</w:t>
            </w:r>
          </w:p>
        </w:tc>
        <w:tc>
          <w:tcPr>
            <w:tcW w:w="3402" w:type="dxa"/>
          </w:tcPr>
          <w:p w14:paraId="55F3F965" w14:textId="77777777" w:rsidR="00131EBC" w:rsidRDefault="00894953">
            <w:pPr>
              <w:pStyle w:val="TAL"/>
            </w:pPr>
            <w:r>
              <w:t>Responsible Company (contact)</w:t>
            </w:r>
          </w:p>
        </w:tc>
        <w:tc>
          <w:tcPr>
            <w:tcW w:w="5525" w:type="dxa"/>
          </w:tcPr>
          <w:p w14:paraId="55F3F966" w14:textId="77777777" w:rsidR="00131EBC" w:rsidRDefault="00894953">
            <w:pPr>
              <w:pStyle w:val="TAL"/>
            </w:pPr>
            <w:r>
              <w:t>Indi</w:t>
            </w:r>
            <w:r>
              <w:rPr>
                <w:lang w:val="en-US"/>
              </w:rPr>
              <w:t>c</w:t>
            </w:r>
            <w:r>
              <w:t xml:space="preserve">ate the company (or companies) acting as responsible company to coordinate the contributions to secure all aspects for the configuration has been taken into account before the configuration is declared as completed. The workplans/checklists provided by PRD21 give guidance to the responsible company. See clause </w:t>
            </w:r>
            <w:r>
              <w:rPr>
                <w:lang w:val="en-US"/>
              </w:rPr>
              <w:t>3</w:t>
            </w:r>
            <w:r>
              <w:t>.1 for the use of "Interested operator" and "interested Deployer" in the RAN5 process to introduce 5G NR CADC configurations.</w:t>
            </w:r>
          </w:p>
        </w:tc>
      </w:tr>
      <w:tr w:rsidR="00131EBC" w14:paraId="55F3F96B" w14:textId="77777777">
        <w:tc>
          <w:tcPr>
            <w:tcW w:w="704" w:type="dxa"/>
          </w:tcPr>
          <w:p w14:paraId="55F3F968" w14:textId="77777777" w:rsidR="00131EBC" w:rsidRDefault="00894953">
            <w:pPr>
              <w:pStyle w:val="TAC"/>
              <w:rPr>
                <w:lang w:val="en-US"/>
              </w:rPr>
            </w:pPr>
            <w:r>
              <w:rPr>
                <w:lang w:val="en-US"/>
              </w:rPr>
              <w:t>M</w:t>
            </w:r>
          </w:p>
        </w:tc>
        <w:tc>
          <w:tcPr>
            <w:tcW w:w="3402" w:type="dxa"/>
          </w:tcPr>
          <w:p w14:paraId="55F3F969" w14:textId="77777777" w:rsidR="00131EBC" w:rsidRDefault="00894953">
            <w:pPr>
              <w:pStyle w:val="TAL"/>
            </w:pPr>
            <w:r>
              <w:t>Assignment [RAN5 meeting]</w:t>
            </w:r>
          </w:p>
        </w:tc>
        <w:tc>
          <w:tcPr>
            <w:tcW w:w="5525" w:type="dxa"/>
          </w:tcPr>
          <w:p w14:paraId="55F3F96A" w14:textId="77777777" w:rsidR="00131EBC" w:rsidRDefault="00894953">
            <w:pPr>
              <w:pStyle w:val="TAL"/>
            </w:pPr>
            <w:r>
              <w:t xml:space="preserve">Indicates the RAN5 meeting the configuration was assigned to interested operator or deployer, and </w:t>
            </w:r>
            <w:proofErr w:type="spellStart"/>
            <w:r>
              <w:t>respon</w:t>
            </w:r>
            <w:proofErr w:type="spellEnd"/>
            <w:r>
              <w:rPr>
                <w:lang w:val="en-US"/>
              </w:rPr>
              <w:t>s</w:t>
            </w:r>
            <w:proofErr w:type="spellStart"/>
            <w:r>
              <w:t>ible</w:t>
            </w:r>
            <w:proofErr w:type="spellEnd"/>
            <w:r>
              <w:t xml:space="preserve"> company.</w:t>
            </w:r>
          </w:p>
        </w:tc>
      </w:tr>
      <w:tr w:rsidR="00131EBC" w14:paraId="55F3F96F" w14:textId="77777777">
        <w:tc>
          <w:tcPr>
            <w:tcW w:w="704" w:type="dxa"/>
          </w:tcPr>
          <w:p w14:paraId="55F3F96C" w14:textId="77777777" w:rsidR="00131EBC" w:rsidRDefault="00894953">
            <w:pPr>
              <w:pStyle w:val="TAC"/>
              <w:rPr>
                <w:lang w:val="en-US"/>
              </w:rPr>
            </w:pPr>
            <w:r>
              <w:rPr>
                <w:lang w:val="en-US"/>
              </w:rPr>
              <w:t>N</w:t>
            </w:r>
          </w:p>
        </w:tc>
        <w:tc>
          <w:tcPr>
            <w:tcW w:w="3402" w:type="dxa"/>
          </w:tcPr>
          <w:p w14:paraId="55F3F96D" w14:textId="77777777" w:rsidR="00131EBC" w:rsidRDefault="00894953">
            <w:pPr>
              <w:pStyle w:val="TAL"/>
            </w:pPr>
            <w:r>
              <w:t>Applicable RAN5 WI code(s) for CRs</w:t>
            </w:r>
          </w:p>
        </w:tc>
        <w:tc>
          <w:tcPr>
            <w:tcW w:w="5525" w:type="dxa"/>
          </w:tcPr>
          <w:p w14:paraId="55F3F96E" w14:textId="77777777" w:rsidR="00131EBC" w:rsidRDefault="00894953">
            <w:pPr>
              <w:pStyle w:val="TAL"/>
            </w:pPr>
            <w:r>
              <w:t>Ind</w:t>
            </w:r>
            <w:proofErr w:type="spellStart"/>
            <w:r>
              <w:rPr>
                <w:lang w:val="en-US"/>
              </w:rPr>
              <w:t>i</w:t>
            </w:r>
            <w:proofErr w:type="spellEnd"/>
            <w:r>
              <w:t xml:space="preserve">cates 3GPP WI code to be used in CRs for the </w:t>
            </w:r>
            <w:proofErr w:type="gramStart"/>
            <w:r>
              <w:t>configuration..</w:t>
            </w:r>
            <w:proofErr w:type="gramEnd"/>
          </w:p>
        </w:tc>
      </w:tr>
    </w:tbl>
    <w:p w14:paraId="55F3F970" w14:textId="77777777" w:rsidR="00131EBC" w:rsidRDefault="00131EBC">
      <w:pPr>
        <w:pStyle w:val="B1"/>
        <w:ind w:left="0" w:firstLine="0"/>
      </w:pPr>
    </w:p>
    <w:p w14:paraId="55F3F971" w14:textId="77777777" w:rsidR="00131EBC" w:rsidRDefault="00894953">
      <w:r>
        <w:t>The colour label</w:t>
      </w:r>
      <w:r>
        <w:rPr>
          <w:lang w:val="en-US"/>
        </w:rPr>
        <w:t>l</w:t>
      </w:r>
      <w:proofErr w:type="spellStart"/>
      <w:r>
        <w:t>ing</w:t>
      </w:r>
      <w:proofErr w:type="spellEnd"/>
      <w:r>
        <w:t xml:space="preserve"> of </w:t>
      </w:r>
      <w:r>
        <w:rPr>
          <w:lang w:val="en-US"/>
        </w:rPr>
        <w:t>5G NR CADC</w:t>
      </w:r>
      <w:r>
        <w:t xml:space="preserve"> configurations in the list reflects the current status of the configurations: </w:t>
      </w:r>
    </w:p>
    <w:tbl>
      <w:tblPr>
        <w:tblW w:w="9493" w:type="dxa"/>
        <w:tblLook w:val="04A0" w:firstRow="1" w:lastRow="0" w:firstColumn="1" w:lastColumn="0" w:noHBand="0" w:noVBand="1"/>
      </w:tblPr>
      <w:tblGrid>
        <w:gridCol w:w="9493"/>
      </w:tblGrid>
      <w:tr w:rsidR="00131EBC" w14:paraId="55F3F973"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E2EFDA"/>
            <w:noWrap/>
          </w:tcPr>
          <w:p w14:paraId="55F3F972"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CADC configuration is complete in the RAN5 test specifications. Available for testing.</w:t>
            </w:r>
          </w:p>
        </w:tc>
      </w:tr>
      <w:tr w:rsidR="00131EBC" w14:paraId="55F3F975"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2CC"/>
            <w:noWrap/>
          </w:tcPr>
          <w:p w14:paraId="55F3F974"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 xml:space="preserve">Ongoing: Yellow row indicates that the 5G NR CADC configuration is assigned to </w:t>
            </w:r>
            <w:r>
              <w:rPr>
                <w:rFonts w:ascii="Calibri" w:hAnsi="Calibri"/>
                <w:color w:val="000000"/>
                <w:sz w:val="16"/>
                <w:szCs w:val="16"/>
                <w:lang w:val="en-US" w:eastAsia="en-GB"/>
              </w:rPr>
              <w:t xml:space="preserve">at least one "Interested Deployer" </w:t>
            </w:r>
            <w:r>
              <w:rPr>
                <w:rFonts w:ascii="Calibri" w:hAnsi="Calibri"/>
                <w:color w:val="000000"/>
                <w:sz w:val="16"/>
                <w:szCs w:val="16"/>
                <w:lang w:eastAsia="en-GB"/>
              </w:rPr>
              <w:t xml:space="preserve">or is a fallback to an ongoing configuration, </w:t>
            </w:r>
            <w:r>
              <w:rPr>
                <w:rFonts w:ascii="Calibri" w:hAnsi="Calibri"/>
                <w:color w:val="000000"/>
                <w:sz w:val="16"/>
                <w:szCs w:val="16"/>
                <w:lang w:val="en-US" w:eastAsia="en-GB"/>
              </w:rPr>
              <w:t xml:space="preserve">and at least one "Responsible Company". CRs can be submitted to </w:t>
            </w:r>
            <w:r>
              <w:rPr>
                <w:rFonts w:ascii="Calibri" w:hAnsi="Calibri"/>
                <w:color w:val="000000"/>
                <w:sz w:val="16"/>
                <w:szCs w:val="16"/>
                <w:lang w:eastAsia="en-GB"/>
              </w:rPr>
              <w:t>RAN5 test specifications.</w:t>
            </w:r>
          </w:p>
        </w:tc>
      </w:tr>
      <w:tr w:rsidR="00131EBC" w14:paraId="55F3F977"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FFF"/>
            <w:noWrap/>
          </w:tcPr>
          <w:p w14:paraId="55F3F976" w14:textId="77777777" w:rsidR="00131EBC" w:rsidRDefault="00894953">
            <w:pPr>
              <w:spacing w:after="0"/>
              <w:rPr>
                <w:rFonts w:ascii="Calibri" w:hAnsi="Calibri"/>
                <w:sz w:val="16"/>
                <w:szCs w:val="16"/>
                <w:lang w:eastAsia="en-GB"/>
              </w:rPr>
            </w:pPr>
            <w:r>
              <w:rPr>
                <w:rFonts w:ascii="Calibri" w:hAnsi="Calibri"/>
                <w:sz w:val="16"/>
                <w:szCs w:val="16"/>
                <w:lang w:eastAsia="en-GB"/>
              </w:rPr>
              <w:t>Ongoing: White row with black text indicates that the 5G NR CADC configuration is ongoing but not yet assigned to any "</w:t>
            </w:r>
            <w:proofErr w:type="spellStart"/>
            <w:r>
              <w:rPr>
                <w:rFonts w:ascii="Calibri" w:hAnsi="Calibri"/>
                <w:sz w:val="16"/>
                <w:szCs w:val="16"/>
                <w:lang w:eastAsia="en-GB"/>
              </w:rPr>
              <w:t>Respons</w:t>
            </w:r>
            <w:r>
              <w:rPr>
                <w:rFonts w:ascii="Calibri" w:hAnsi="Calibri"/>
                <w:sz w:val="16"/>
                <w:szCs w:val="16"/>
                <w:lang w:val="en-US" w:eastAsia="en-GB"/>
              </w:rPr>
              <w:t>i</w:t>
            </w:r>
            <w:r>
              <w:rPr>
                <w:rFonts w:ascii="Calibri" w:hAnsi="Calibri"/>
                <w:sz w:val="16"/>
                <w:szCs w:val="16"/>
                <w:lang w:eastAsia="en-GB"/>
              </w:rPr>
              <w:t>ble</w:t>
            </w:r>
            <w:proofErr w:type="spellEnd"/>
            <w:r>
              <w:rPr>
                <w:rFonts w:ascii="Calibri" w:hAnsi="Calibri"/>
                <w:sz w:val="16"/>
                <w:szCs w:val="16"/>
                <w:lang w:eastAsia="en-GB"/>
              </w:rPr>
              <w:t xml:space="preserve"> Company". No CRs shall be submitted to the RAN5 specifications unless the company volunteers to be assigned as “Responsible Company”.</w:t>
            </w:r>
          </w:p>
        </w:tc>
      </w:tr>
      <w:tr w:rsidR="00131EBC" w14:paraId="55F3F979"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FFF"/>
            <w:noWrap/>
          </w:tcPr>
          <w:p w14:paraId="55F3F978" w14:textId="77777777" w:rsidR="00131EBC" w:rsidRDefault="00894953">
            <w:pPr>
              <w:spacing w:after="0"/>
              <w:rPr>
                <w:rFonts w:ascii="Calibri" w:hAnsi="Calibri"/>
                <w:color w:val="FF0000"/>
                <w:sz w:val="16"/>
                <w:szCs w:val="16"/>
                <w:lang w:eastAsia="en-GB"/>
              </w:rPr>
            </w:pPr>
            <w:r>
              <w:rPr>
                <w:rFonts w:ascii="Calibri" w:hAnsi="Calibri"/>
                <w:color w:val="FF0000"/>
                <w:sz w:val="16"/>
                <w:szCs w:val="16"/>
                <w:lang w:eastAsia="en-GB"/>
              </w:rPr>
              <w:t>Pending: White row with red text indicates that the 5G NR CADC configuration is pending assignment to "Interested Deployer".</w:t>
            </w:r>
            <w:r>
              <w:t xml:space="preserve"> </w:t>
            </w:r>
            <w:r>
              <w:rPr>
                <w:rFonts w:ascii="Calibri" w:hAnsi="Calibri"/>
                <w:color w:val="FF0000"/>
                <w:sz w:val="16"/>
                <w:szCs w:val="16"/>
                <w:lang w:eastAsia="en-GB"/>
              </w:rPr>
              <w:t>No CRs shall be submitted to the RAN5 specifications.</w:t>
            </w:r>
          </w:p>
        </w:tc>
      </w:tr>
    </w:tbl>
    <w:p w14:paraId="55F3F97A" w14:textId="77777777" w:rsidR="00131EBC" w:rsidRDefault="00131EBC">
      <w:pPr>
        <w:pStyle w:val="B1"/>
        <w:ind w:left="0" w:firstLine="0"/>
      </w:pPr>
    </w:p>
    <w:p w14:paraId="55F3F97B" w14:textId="77777777" w:rsidR="00131EBC" w:rsidRDefault="00894953">
      <w:pPr>
        <w:pStyle w:val="B1"/>
        <w:ind w:left="0" w:firstLine="0"/>
      </w:pPr>
      <w:r>
        <w:t>Item 2 in Picture 5.4-1 shows controls for marking configurations to request assignments as "Interested Operator" and "Responsible Company". See clause 6.1 for more details.</w:t>
      </w:r>
    </w:p>
    <w:p w14:paraId="55F3F97C" w14:textId="77777777" w:rsidR="00131EBC" w:rsidRDefault="00894953">
      <w:pPr>
        <w:pStyle w:val="B1"/>
        <w:ind w:left="0" w:firstLine="0"/>
      </w:pPr>
      <w:r>
        <w:t>Item 3 in Picture 5.4-1 shows options buttons for pre-defined sort options of the list.</w:t>
      </w:r>
    </w:p>
    <w:p w14:paraId="55F3F97D" w14:textId="77777777" w:rsidR="00131EBC" w:rsidRDefault="00894953">
      <w:pPr>
        <w:pStyle w:val="B1"/>
        <w:ind w:left="0" w:firstLine="0"/>
      </w:pPr>
      <w:r>
        <w:t xml:space="preserve">The column "Applicable RAN5 WI code(s) for CRs" (see item 5 in Picture 5.4-1) shows the RAN5 WI code(s) to be specified on the CR coversheet for CRs to the 5G NR CADC configuration. </w:t>
      </w:r>
    </w:p>
    <w:p w14:paraId="55F3F97E" w14:textId="77777777" w:rsidR="00131EBC" w:rsidRDefault="00131EBC">
      <w:pPr>
        <w:pStyle w:val="TAH"/>
        <w:sectPr w:rsidR="00131EBC">
          <w:headerReference w:type="default" r:id="rId30"/>
          <w:footerReference w:type="default" r:id="rId31"/>
          <w:footnotePr>
            <w:numRestart w:val="eachSect"/>
          </w:footnotePr>
          <w:pgSz w:w="11907" w:h="16840"/>
          <w:pgMar w:top="1416" w:right="1133" w:bottom="1133" w:left="1133" w:header="850" w:footer="340" w:gutter="0"/>
          <w:cols w:space="720"/>
          <w:formProt w:val="0"/>
          <w:docGrid w:linePitch="272"/>
        </w:sectPr>
      </w:pPr>
    </w:p>
    <w:p w14:paraId="55F3F97F" w14:textId="77777777" w:rsidR="00131EBC" w:rsidRDefault="00131EBC">
      <w:pPr>
        <w:pStyle w:val="B1"/>
        <w:ind w:left="0" w:firstLine="0"/>
        <w:jc w:val="center"/>
      </w:pPr>
    </w:p>
    <w:p w14:paraId="55F3F980" w14:textId="77777777" w:rsidR="00131EBC" w:rsidRDefault="00131EBC">
      <w:pPr>
        <w:pStyle w:val="TAH"/>
      </w:pPr>
    </w:p>
    <w:p w14:paraId="55F3F981" w14:textId="77777777" w:rsidR="00131EBC" w:rsidRDefault="00131EBC">
      <w:pPr>
        <w:pStyle w:val="TAH"/>
      </w:pPr>
    </w:p>
    <w:p w14:paraId="55F3F982" w14:textId="77777777" w:rsidR="00131EBC" w:rsidRDefault="00894953">
      <w:pPr>
        <w:pStyle w:val="TAH"/>
      </w:pPr>
      <w:r>
        <w:t>Picture 5.4-</w:t>
      </w:r>
      <w:r>
        <w:rPr>
          <w:lang w:val="en-US"/>
        </w:rPr>
        <w:t>1</w:t>
      </w:r>
      <w:r>
        <w:t xml:space="preserve">: 5G NR CADC configuration worksheet overview. </w:t>
      </w:r>
    </w:p>
    <w:p w14:paraId="55F3F983" w14:textId="77777777" w:rsidR="00131EBC" w:rsidRDefault="00131EBC">
      <w:pPr>
        <w:pStyle w:val="TAH"/>
      </w:pPr>
    </w:p>
    <w:p w14:paraId="55F3F984" w14:textId="77777777" w:rsidR="00131EBC" w:rsidRDefault="00894953">
      <w:pPr>
        <w:pStyle w:val="NO"/>
        <w:jc w:val="both"/>
      </w:pPr>
      <w:r>
        <w:rPr>
          <w:noProof/>
          <w:lang w:val="en-US" w:eastAsia="zh-CN"/>
        </w:rPr>
        <mc:AlternateContent>
          <mc:Choice Requires="wps">
            <w:drawing>
              <wp:anchor distT="0" distB="0" distL="114300" distR="114300" simplePos="0" relativeHeight="251662336" behindDoc="0" locked="0" layoutInCell="1" allowOverlap="1" wp14:anchorId="55F3FB63" wp14:editId="55F3FB64">
                <wp:simplePos x="0" y="0"/>
                <wp:positionH relativeFrom="margin">
                  <wp:posOffset>899795</wp:posOffset>
                </wp:positionH>
                <wp:positionV relativeFrom="paragraph">
                  <wp:posOffset>2221865</wp:posOffset>
                </wp:positionV>
                <wp:extent cx="758190" cy="742950"/>
                <wp:effectExtent l="0" t="0" r="80010" b="57150"/>
                <wp:wrapNone/>
                <wp:docPr id="27" name="Straight Connector 27"/>
                <wp:cNvGraphicFramePr/>
                <a:graphic xmlns:a="http://schemas.openxmlformats.org/drawingml/2006/main">
                  <a:graphicData uri="http://schemas.microsoft.com/office/word/2010/wordprocessingShape">
                    <wps:wsp>
                      <wps:cNvCnPr/>
                      <wps:spPr>
                        <a:xfrm flipH="1" flipV="1">
                          <a:off x="0" y="0"/>
                          <a:ext cx="758190" cy="742950"/>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EB6E82" id="Straight Connector 27" o:spid="_x0000_s1026" style="position:absolute;flip:x y;z-index:251662336;visibility:visible;mso-wrap-style:square;mso-wrap-distance-left:9pt;mso-wrap-distance-top:0;mso-wrap-distance-right:9pt;mso-wrap-distance-bottom:0;mso-position-horizontal:absolute;mso-position-horizontal-relative:margin;mso-position-vertical:absolute;mso-position-vertical-relative:text" from="70.85pt,174.95pt" to="130.5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" strokecolor="#2f5496 [2404]" strokeweight="1.5pt">
                <v:stroke startarrow="block" joinstyle="miter"/>
                <w10:wrap anchorx="margin"/>
              </v:lin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55F3FB65" wp14:editId="55F3FB66">
                <wp:simplePos x="0" y="0"/>
                <wp:positionH relativeFrom="column">
                  <wp:posOffset>680720</wp:posOffset>
                </wp:positionH>
                <wp:positionV relativeFrom="paragraph">
                  <wp:posOffset>237490</wp:posOffset>
                </wp:positionV>
                <wp:extent cx="447675" cy="1985010"/>
                <wp:effectExtent l="0" t="0" r="28575" b="15240"/>
                <wp:wrapNone/>
                <wp:docPr id="28" name="Oval 28"/>
                <wp:cNvGraphicFramePr/>
                <a:graphic xmlns:a="http://schemas.openxmlformats.org/drawingml/2006/main">
                  <a:graphicData uri="http://schemas.microsoft.com/office/word/2010/wordprocessingShape">
                    <wps:wsp>
                      <wps:cNvSpPr/>
                      <wps:spPr>
                        <a:xfrm>
                          <a:off x="0" y="0"/>
                          <a:ext cx="447675" cy="19850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F3FBCC" w14:textId="77777777" w:rsidR="00131EBC" w:rsidRDefault="00131EBC">
                            <w:pPr>
                              <w:jc w:val="center"/>
                              <w:rPr>
                                <w:lang w:val="en-US"/>
                              </w:rPr>
                            </w:pPr>
                          </w:p>
                          <w:p w14:paraId="55F3FBCD" w14:textId="77777777" w:rsidR="00131EBC" w:rsidRDefault="00131EBC">
                            <w:pPr>
                              <w:jc w:val="center"/>
                              <w:rPr>
                                <w:lang w:val="en-US"/>
                              </w:rPr>
                            </w:pPr>
                          </w:p>
                          <w:p w14:paraId="55F3FBCE" w14:textId="77777777" w:rsidR="00131EBC" w:rsidRDefault="00131EBC">
                            <w:pPr>
                              <w:jc w:val="center"/>
                              <w:rPr>
                                <w:lang w:val="en-US"/>
                              </w:rPr>
                            </w:pPr>
                          </w:p>
                          <w:p w14:paraId="55F3FBCF" w14:textId="77777777" w:rsidR="00131EBC" w:rsidRDefault="00131EBC">
                            <w:pPr>
                              <w:jc w:val="center"/>
                              <w:rPr>
                                <w:lang w:val="en-US"/>
                              </w:rPr>
                            </w:pPr>
                          </w:p>
                          <w:p w14:paraId="55F3FBD0" w14:textId="77777777" w:rsidR="00131EBC" w:rsidRDefault="00894953">
                            <w:pP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5F3FB65" id="Oval 28" o:spid="_x0000_s1027" style="position:absolute;left:0;text-align:left;margin-left:53.6pt;margin-top:18.7pt;width:35.25pt;height:15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" filled="f" strokecolor="#1f3763 [1604]" strokeweight="1pt">
                <v:stroke joinstyle="miter"/>
                <v:textbox>
                  <w:txbxContent>
                    <w:p w14:paraId="55F3FBCC" w14:textId="77777777" w:rsidR="00131EBC" w:rsidRDefault="00131EBC">
                      <w:pPr>
                        <w:jc w:val="center"/>
                        <w:rPr>
                          <w:lang w:val="en-US"/>
                        </w:rPr>
                      </w:pPr>
                    </w:p>
                    <w:p w14:paraId="55F3FBCD" w14:textId="77777777" w:rsidR="00131EBC" w:rsidRDefault="00131EBC">
                      <w:pPr>
                        <w:jc w:val="center"/>
                        <w:rPr>
                          <w:lang w:val="en-US"/>
                        </w:rPr>
                      </w:pPr>
                    </w:p>
                    <w:p w14:paraId="55F3FBCE" w14:textId="77777777" w:rsidR="00131EBC" w:rsidRDefault="00131EBC">
                      <w:pPr>
                        <w:jc w:val="center"/>
                        <w:rPr>
                          <w:lang w:val="en-US"/>
                        </w:rPr>
                      </w:pPr>
                    </w:p>
                    <w:p w14:paraId="55F3FBCF" w14:textId="77777777" w:rsidR="00131EBC" w:rsidRDefault="00131EBC">
                      <w:pPr>
                        <w:jc w:val="center"/>
                        <w:rPr>
                          <w:lang w:val="en-US"/>
                        </w:rPr>
                      </w:pPr>
                    </w:p>
                    <w:p w14:paraId="55F3FBD0" w14:textId="77777777" w:rsidR="00131EBC" w:rsidRDefault="00894953">
                      <w:pPr>
                        <w:rPr>
                          <w:lang w:val="en-US"/>
                        </w:rPr>
                      </w:pPr>
                      <w:r>
                        <w:rPr>
                          <w:lang w:val="en-US"/>
                        </w:rPr>
                        <w:t>2</w:t>
                      </w:r>
                    </w:p>
                  </w:txbxContent>
                </v:textbox>
              </v:oval>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55F3FB67" wp14:editId="55F3FB68">
                <wp:simplePos x="0" y="0"/>
                <wp:positionH relativeFrom="margin">
                  <wp:posOffset>8081645</wp:posOffset>
                </wp:positionH>
                <wp:positionV relativeFrom="paragraph">
                  <wp:posOffset>743585</wp:posOffset>
                </wp:positionV>
                <wp:extent cx="914400" cy="2252345"/>
                <wp:effectExtent l="38100" t="0" r="19050" b="52705"/>
                <wp:wrapNone/>
                <wp:docPr id="5" name="Straight Connector 5"/>
                <wp:cNvGraphicFramePr/>
                <a:graphic xmlns:a="http://schemas.openxmlformats.org/drawingml/2006/main">
                  <a:graphicData uri="http://schemas.microsoft.com/office/word/2010/wordprocessingShape">
                    <wps:wsp>
                      <wps:cNvCnPr/>
                      <wps:spPr>
                        <a:xfrm flipV="1">
                          <a:off x="0" y="0"/>
                          <a:ext cx="914400" cy="2252345"/>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3724F7" id="Straight Connector 5"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636.35pt,58.55pt" to="708.3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" strokecolor="#2f5496 [2404]" strokeweight="1.5pt">
                <v:stroke startarrow="block" joinstyle="miter"/>
                <w10:wrap anchorx="margin"/>
              </v:lin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55F3FB69" wp14:editId="55F3FB6A">
                <wp:simplePos x="0" y="0"/>
                <wp:positionH relativeFrom="margin">
                  <wp:posOffset>5757545</wp:posOffset>
                </wp:positionH>
                <wp:positionV relativeFrom="paragraph">
                  <wp:posOffset>1332230</wp:posOffset>
                </wp:positionV>
                <wp:extent cx="1504950" cy="2505075"/>
                <wp:effectExtent l="38100" t="0" r="19050" b="47625"/>
                <wp:wrapNone/>
                <wp:docPr id="29" name="Straight Connector 29"/>
                <wp:cNvGraphicFramePr/>
                <a:graphic xmlns:a="http://schemas.openxmlformats.org/drawingml/2006/main">
                  <a:graphicData uri="http://schemas.microsoft.com/office/word/2010/wordprocessingShape">
                    <wps:wsp>
                      <wps:cNvCnPr/>
                      <wps:spPr>
                        <a:xfrm flipV="1">
                          <a:off x="0" y="0"/>
                          <a:ext cx="1504950" cy="2505075"/>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6D23A0" id="Straight Connector 29"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453.35pt,104.9pt" to="571.8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" strokecolor="#2f5496 [2404]" strokeweight="1.5pt">
                <v:stroke startarrow="block" joinstyle="miter"/>
                <w10:wrap anchorx="margin"/>
              </v:lin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55F3FB6B" wp14:editId="55F3FB6C">
                <wp:simplePos x="0" y="0"/>
                <wp:positionH relativeFrom="column">
                  <wp:posOffset>8228965</wp:posOffset>
                </wp:positionH>
                <wp:positionV relativeFrom="paragraph">
                  <wp:posOffset>59055</wp:posOffset>
                </wp:positionV>
                <wp:extent cx="1463040" cy="691515"/>
                <wp:effectExtent l="0" t="0" r="22860" b="13335"/>
                <wp:wrapNone/>
                <wp:docPr id="13" name="Oval 13"/>
                <wp:cNvGraphicFramePr/>
                <a:graphic xmlns:a="http://schemas.openxmlformats.org/drawingml/2006/main">
                  <a:graphicData uri="http://schemas.microsoft.com/office/word/2010/wordprocessingShape">
                    <wps:wsp>
                      <wps:cNvSpPr/>
                      <wps:spPr>
                        <a:xfrm>
                          <a:off x="0" y="0"/>
                          <a:ext cx="1463040" cy="6915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DEE2AAC" id="Oval 13" o:spid="_x0000_s1026" style="position:absolute;margin-left:647.95pt;margin-top:4.65pt;width:115.2pt;height:54.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" filled="f" strokecolor="#1f3763 [1604]" strokeweight="1pt">
                <v:stroke joinstyle="miter"/>
              </v:oval>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55F3FB6D" wp14:editId="55F3FB6E">
                <wp:simplePos x="0" y="0"/>
                <wp:positionH relativeFrom="column">
                  <wp:posOffset>7005320</wp:posOffset>
                </wp:positionH>
                <wp:positionV relativeFrom="paragraph">
                  <wp:posOffset>577850</wp:posOffset>
                </wp:positionV>
                <wp:extent cx="1463675" cy="866775"/>
                <wp:effectExtent l="0" t="0" r="22860" b="28575"/>
                <wp:wrapNone/>
                <wp:docPr id="31" name="Oval 31"/>
                <wp:cNvGraphicFramePr/>
                <a:graphic xmlns:a="http://schemas.openxmlformats.org/drawingml/2006/main">
                  <a:graphicData uri="http://schemas.microsoft.com/office/word/2010/wordprocessingShape">
                    <wps:wsp>
                      <wps:cNvSpPr/>
                      <wps:spPr>
                        <a:xfrm>
                          <a:off x="0" y="0"/>
                          <a:ext cx="1463675" cy="866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F5EC3F8" id="Oval 31" o:spid="_x0000_s1026" style="position:absolute;margin-left:551.6pt;margin-top:45.5pt;width:115.25pt;height:6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" filled="f" strokecolor="#1f3763 [1604]" strokeweight="1pt">
                <v:stroke joinstyle="miter"/>
              </v:oval>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55F3FB6F" wp14:editId="55F3FB70">
                <wp:simplePos x="0" y="0"/>
                <wp:positionH relativeFrom="column">
                  <wp:posOffset>8340725</wp:posOffset>
                </wp:positionH>
                <wp:positionV relativeFrom="paragraph">
                  <wp:posOffset>1989455</wp:posOffset>
                </wp:positionV>
                <wp:extent cx="254635" cy="278130"/>
                <wp:effectExtent l="0" t="0" r="12700" b="26670"/>
                <wp:wrapNone/>
                <wp:docPr id="20" name="Text Box 20"/>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14:paraId="55F3FBD1" w14:textId="77777777" w:rsidR="00131EBC" w:rsidRDefault="00894953">
                            <w:pPr>
                              <w:rPr>
                                <w:b/>
                                <w:bCs/>
                                <w:sz w:val="24"/>
                                <w:szCs w:val="24"/>
                                <w:lang w:val="en-US"/>
                              </w:rPr>
                            </w:pPr>
                            <w:r>
                              <w:rPr>
                                <w:b/>
                                <w:bCs/>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F3FB6F" id="Text Box 20" o:spid="_x0000_s1028" type="#_x0000_t202" style="position:absolute;left:0;text-align:left;margin-left:656.75pt;margin-top:156.65pt;width:20.05pt;height:2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" fillcolor="white [3201]" strokecolor="#0070c0" strokeweight="1pt">
                <v:textbox>
                  <w:txbxContent>
                    <w:p w14:paraId="55F3FBD1" w14:textId="77777777" w:rsidR="00131EBC" w:rsidRDefault="00894953">
                      <w:pPr>
                        <w:rPr>
                          <w:b/>
                          <w:bCs/>
                          <w:sz w:val="24"/>
                          <w:szCs w:val="24"/>
                          <w:lang w:val="en-US"/>
                        </w:rPr>
                      </w:pPr>
                      <w:r>
                        <w:rPr>
                          <w:b/>
                          <w:bCs/>
                          <w:sz w:val="24"/>
                          <w:szCs w:val="24"/>
                          <w:lang w:val="en-US"/>
                        </w:rPr>
                        <w:t>2</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55F3FB71" wp14:editId="55F3FB72">
                <wp:simplePos x="0" y="0"/>
                <wp:positionH relativeFrom="column">
                  <wp:posOffset>6718300</wp:posOffset>
                </wp:positionH>
                <wp:positionV relativeFrom="paragraph">
                  <wp:posOffset>1882140</wp:posOffset>
                </wp:positionV>
                <wp:extent cx="254635" cy="278130"/>
                <wp:effectExtent l="0" t="0" r="12700" b="26670"/>
                <wp:wrapNone/>
                <wp:docPr id="22" name="Text Box 22"/>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14:paraId="55F3FBD2" w14:textId="77777777" w:rsidR="00131EBC" w:rsidRDefault="00894953">
                            <w:pPr>
                              <w:rPr>
                                <w:b/>
                                <w:bCs/>
                                <w:sz w:val="24"/>
                                <w:szCs w:val="24"/>
                                <w:lang w:val="en-US"/>
                              </w:rPr>
                            </w:pPr>
                            <w:r>
                              <w:rPr>
                                <w:b/>
                                <w:bCs/>
                                <w:sz w:val="24"/>
                                <w:szCs w:val="24"/>
                                <w:lang w:val="en-US"/>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F3FB71" id="Text Box 22" o:spid="_x0000_s1029" type="#_x0000_t202" style="position:absolute;left:0;text-align:left;margin-left:529pt;margin-top:148.2pt;width:20.05pt;height:2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" fillcolor="white [3201]" strokecolor="#0070c0" strokeweight="1pt">
                <v:textbox>
                  <w:txbxContent>
                    <w:p w14:paraId="55F3FBD2" w14:textId="77777777" w:rsidR="00131EBC" w:rsidRDefault="00894953">
                      <w:pPr>
                        <w:rPr>
                          <w:b/>
                          <w:bCs/>
                          <w:sz w:val="24"/>
                          <w:szCs w:val="24"/>
                          <w:lang w:val="en-US"/>
                        </w:rPr>
                      </w:pPr>
                      <w:r>
                        <w:rPr>
                          <w:b/>
                          <w:bCs/>
                          <w:sz w:val="24"/>
                          <w:szCs w:val="24"/>
                          <w:lang w:val="en-US"/>
                        </w:rPr>
                        <w:t>31</w:t>
                      </w:r>
                    </w:p>
                  </w:txbxContent>
                </v:textbox>
              </v:shape>
            </w:pict>
          </mc:Fallback>
        </mc:AlternateContent>
      </w:r>
      <w:r>
        <w:t xml:space="preserve">  </w:t>
      </w:r>
      <w:r>
        <w:rPr>
          <w:noProof/>
        </w:rPr>
        <w:drawing>
          <wp:inline distT="0" distB="0" distL="0" distR="0" wp14:anchorId="55F3FB73" wp14:editId="55F3FB74">
            <wp:extent cx="9074785" cy="2080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a:stretch>
                      <a:fillRect/>
                    </a:stretch>
                  </pic:blipFill>
                  <pic:spPr>
                    <a:xfrm>
                      <a:off x="0" y="0"/>
                      <a:ext cx="9074785" cy="2080260"/>
                    </a:xfrm>
                    <a:prstGeom prst="rect">
                      <a:avLst/>
                    </a:prstGeom>
                  </pic:spPr>
                </pic:pic>
              </a:graphicData>
            </a:graphic>
          </wp:inline>
        </w:drawing>
      </w:r>
    </w:p>
    <w:p w14:paraId="55F3F985" w14:textId="77777777" w:rsidR="00131EBC" w:rsidRDefault="00894953">
      <w:r>
        <w:rPr>
          <w:noProof/>
          <w:lang w:val="en-US" w:eastAsia="zh-CN"/>
        </w:rPr>
        <mc:AlternateContent>
          <mc:Choice Requires="wps">
            <w:drawing>
              <wp:anchor distT="0" distB="0" distL="114300" distR="114300" simplePos="0" relativeHeight="251666432" behindDoc="0" locked="0" layoutInCell="1" allowOverlap="1" wp14:anchorId="55F3FB75" wp14:editId="55F3FB76">
                <wp:simplePos x="0" y="0"/>
                <wp:positionH relativeFrom="column">
                  <wp:posOffset>1219835</wp:posOffset>
                </wp:positionH>
                <wp:positionV relativeFrom="paragraph">
                  <wp:posOffset>16510</wp:posOffset>
                </wp:positionV>
                <wp:extent cx="254635" cy="278130"/>
                <wp:effectExtent l="0" t="0" r="12700" b="26670"/>
                <wp:wrapNone/>
                <wp:docPr id="32" name="Text Box 32"/>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14:paraId="55F3FBD3" w14:textId="77777777" w:rsidR="00131EBC" w:rsidRDefault="00894953">
                            <w:pPr>
                              <w:rPr>
                                <w:b/>
                                <w:bCs/>
                                <w:sz w:val="24"/>
                                <w:szCs w:val="24"/>
                                <w:lang w:val="en-US"/>
                              </w:rPr>
                            </w:pPr>
                            <w:r>
                              <w:rPr>
                                <w:b/>
                                <w:bCs/>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F3FB75" id="Text Box 32" o:spid="_x0000_s1030" type="#_x0000_t202" style="position:absolute;margin-left:96.05pt;margin-top:1.3pt;width:20.05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" fillcolor="white [3201]" strokecolor="#0070c0" strokeweight="1pt">
                <v:textbox>
                  <w:txbxContent>
                    <w:p w14:paraId="55F3FBD3" w14:textId="77777777" w:rsidR="00131EBC" w:rsidRDefault="00894953">
                      <w:pPr>
                        <w:rPr>
                          <w:b/>
                          <w:bCs/>
                          <w:sz w:val="24"/>
                          <w:szCs w:val="24"/>
                          <w:lang w:val="en-US"/>
                        </w:rPr>
                      </w:pPr>
                      <w:r>
                        <w:rPr>
                          <w:b/>
                          <w:bCs/>
                          <w:sz w:val="24"/>
                          <w:szCs w:val="24"/>
                          <w:lang w:val="en-US"/>
                        </w:rPr>
                        <w:t>1</w:t>
                      </w:r>
                    </w:p>
                  </w:txbxContent>
                </v:textbox>
              </v:shape>
            </w:pict>
          </mc:Fallback>
        </mc:AlternateContent>
      </w:r>
    </w:p>
    <w:p w14:paraId="55F3F986" w14:textId="77777777" w:rsidR="00131EBC" w:rsidRDefault="00894953">
      <w:r>
        <w:t xml:space="preserve">                              </w:t>
      </w:r>
    </w:p>
    <w:p w14:paraId="55F3F987" w14:textId="77777777" w:rsidR="00131EBC" w:rsidRDefault="00894953">
      <w:pPr>
        <w:sectPr w:rsidR="00131EBC">
          <w:footnotePr>
            <w:numRestart w:val="eachSect"/>
          </w:footnotePr>
          <w:pgSz w:w="16840" w:h="11907" w:orient="landscape"/>
          <w:pgMar w:top="1133" w:right="1416" w:bottom="1133" w:left="1133" w:header="850" w:footer="340" w:gutter="0"/>
          <w:cols w:space="720"/>
          <w:formProt w:val="0"/>
          <w:docGrid w:linePitch="272"/>
        </w:sectPr>
      </w:pPr>
      <w:r>
        <w:t xml:space="preserve">                                                     </w:t>
      </w:r>
      <w:r>
        <w:rPr>
          <w:noProof/>
        </w:rPr>
        <w:drawing>
          <wp:inline distT="0" distB="0" distL="0" distR="0" wp14:anchorId="55F3FB77" wp14:editId="55F3FB78">
            <wp:extent cx="409575" cy="2131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3"/>
                    <a:stretch>
                      <a:fillRect/>
                    </a:stretch>
                  </pic:blipFill>
                  <pic:spPr>
                    <a:xfrm>
                      <a:off x="0" y="0"/>
                      <a:ext cx="414299" cy="2156793"/>
                    </a:xfrm>
                    <a:prstGeom prst="rect">
                      <a:avLst/>
                    </a:prstGeom>
                  </pic:spPr>
                </pic:pic>
              </a:graphicData>
            </a:graphic>
          </wp:inline>
        </w:drawing>
      </w:r>
      <w:r>
        <w:t xml:space="preserve">                                                                        </w:t>
      </w:r>
      <w:r>
        <w:rPr>
          <w:noProof/>
        </w:rPr>
        <w:drawing>
          <wp:inline distT="0" distB="0" distL="0" distR="0" wp14:anchorId="55F3FB79" wp14:editId="55F3FB7A">
            <wp:extent cx="4676775" cy="1905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stretch>
                      <a:fillRect/>
                    </a:stretch>
                  </pic:blipFill>
                  <pic:spPr>
                    <a:xfrm>
                      <a:off x="0" y="0"/>
                      <a:ext cx="4676775" cy="1905000"/>
                    </a:xfrm>
                    <a:prstGeom prst="rect">
                      <a:avLst/>
                    </a:prstGeom>
                  </pic:spPr>
                </pic:pic>
              </a:graphicData>
            </a:graphic>
          </wp:inline>
        </w:drawing>
      </w:r>
    </w:p>
    <w:p w14:paraId="55F3F988" w14:textId="77777777" w:rsidR="00131EBC" w:rsidRDefault="00894953">
      <w:r>
        <w:lastRenderedPageBreak/>
        <w:t>A 5G NR CADC configurations in 38.101-x [11,12,13] clause 5.6A having UL CA and/or more than one BCS will in the PRD2</w:t>
      </w:r>
      <w:r>
        <w:rPr>
          <w:lang w:val="en-US"/>
        </w:rPr>
        <w:t>1</w:t>
      </w:r>
      <w:r>
        <w:t xml:space="preserve"> 5G NR CADC list be split into multiple rows where each row is limited to without UL CA or with one UL CA configuration and one BCS.</w:t>
      </w:r>
    </w:p>
    <w:p w14:paraId="55F3F989" w14:textId="77777777" w:rsidR="00131EBC" w:rsidRDefault="00894953">
      <w:r>
        <w:t xml:space="preserve">The purpose of the splitting of the 38.101-x [11,12,13] 5G NR CADC configurations into multiple configurations is to allow progress of individual configurations dependent on industry interest. </w:t>
      </w:r>
    </w:p>
    <w:p w14:paraId="55F3F98A" w14:textId="77777777" w:rsidR="00131EBC" w:rsidRDefault="00894953">
      <w:pPr>
        <w:pStyle w:val="Heading3"/>
      </w:pPr>
      <w:bookmarkStart w:id="148" w:name="_Toc14524"/>
      <w:bookmarkStart w:id="149" w:name="_Toc8929"/>
      <w:bookmarkStart w:id="150" w:name="_Toc95140716"/>
      <w:bookmarkStart w:id="151" w:name="_Toc26637"/>
      <w:bookmarkStart w:id="152" w:name="_Toc130373007"/>
      <w:r>
        <w:t>5.4.2</w:t>
      </w:r>
      <w:r>
        <w:tab/>
        <w:t>Requesting assignment of 5G NR CADC configurations</w:t>
      </w:r>
      <w:bookmarkEnd w:id="148"/>
      <w:bookmarkEnd w:id="149"/>
      <w:bookmarkEnd w:id="150"/>
      <w:bookmarkEnd w:id="151"/>
      <w:bookmarkEnd w:id="152"/>
    </w:p>
    <w:p w14:paraId="55F3F98B" w14:textId="77777777" w:rsidR="00131EBC" w:rsidRDefault="00894953">
      <w:pPr>
        <w:pStyle w:val="B1"/>
        <w:ind w:left="0" w:firstLine="0"/>
      </w:pPr>
      <w:r>
        <w:t>See picture 5.4.2-1 showing location of the different buttons referenced in the text below.</w:t>
      </w:r>
    </w:p>
    <w:p w14:paraId="55F3F98C" w14:textId="77777777" w:rsidR="00131EBC" w:rsidRDefault="00894953">
      <w:pPr>
        <w:pStyle w:val="B1"/>
        <w:ind w:left="0" w:firstLine="0"/>
      </w:pPr>
      <w:r>
        <w:t>To submit an assignment request for "Interested Operator" or "Interested Deployer" and/or "Responsible Company" for one or more 5G NR CADC configurations do:</w:t>
      </w:r>
    </w:p>
    <w:p w14:paraId="55F3F98D" w14:textId="77777777" w:rsidR="00131EBC" w:rsidRDefault="00894953">
      <w:pPr>
        <w:pStyle w:val="B1"/>
      </w:pPr>
      <w:r>
        <w:t>Step 1:</w:t>
      </w:r>
      <w:r>
        <w:tab/>
      </w:r>
      <w:r>
        <w:tab/>
        <w:t>Select the "5G NR CADC Configurations" worksheet.</w:t>
      </w:r>
    </w:p>
    <w:p w14:paraId="55F3F98E" w14:textId="77777777" w:rsidR="00131EBC" w:rsidRDefault="00894953">
      <w:pPr>
        <w:pStyle w:val="B1"/>
      </w:pPr>
      <w:r>
        <w:t>Step 2:</w:t>
      </w:r>
      <w:r>
        <w:tab/>
      </w:r>
      <w:r>
        <w:tab/>
        <w:t>Mark the 5G NR CADC configurations to be included in the assignment request:</w:t>
      </w:r>
    </w:p>
    <w:p w14:paraId="55F3F98F" w14:textId="77777777" w:rsidR="00131EBC" w:rsidRDefault="00894953">
      <w:pPr>
        <w:pStyle w:val="B4"/>
      </w:pPr>
      <w:r>
        <w:t>-</w:t>
      </w:r>
      <w:r>
        <w:tab/>
        <w:t xml:space="preserve">Individual items can be marked/un-marked by double-clicking on the row with the item. </w:t>
      </w:r>
    </w:p>
    <w:p w14:paraId="55F3F990" w14:textId="77777777" w:rsidR="00131EBC" w:rsidRDefault="00894953">
      <w:pPr>
        <w:pStyle w:val="B4"/>
      </w:pPr>
      <w:r>
        <w:t>-</w:t>
      </w:r>
      <w:r>
        <w:tab/>
        <w:t xml:space="preserve">Multiple items can be marked by first selecting multiple rows followed by pressing the "Mark selected items" button. </w:t>
      </w:r>
    </w:p>
    <w:p w14:paraId="55F3F991" w14:textId="77777777" w:rsidR="00131EBC" w:rsidRDefault="00894953">
      <w:pPr>
        <w:pStyle w:val="B4"/>
      </w:pPr>
      <w:r>
        <w:t>-</w:t>
      </w:r>
      <w:r>
        <w:tab/>
        <w:t>All marked items can be un-marked by pressing the "Clear" button.</w:t>
      </w:r>
    </w:p>
    <w:p w14:paraId="55F3F992" w14:textId="77777777" w:rsidR="00131EBC" w:rsidRDefault="00894953">
      <w:pPr>
        <w:pStyle w:val="B1"/>
      </w:pPr>
      <w:r>
        <w:t>Step 3:</w:t>
      </w:r>
      <w:r>
        <w:tab/>
      </w:r>
      <w:r>
        <w:tab/>
        <w:t>Press the "Request assignment for marked items" button.</w:t>
      </w:r>
    </w:p>
    <w:p w14:paraId="55F3F993" w14:textId="77777777" w:rsidR="00131EBC" w:rsidRDefault="00894953">
      <w:pPr>
        <w:pStyle w:val="B1"/>
        <w:ind w:left="1134" w:hanging="850"/>
      </w:pPr>
      <w:r>
        <w:t>Step 4:</w:t>
      </w:r>
      <w:r>
        <w:tab/>
      </w:r>
      <w:r>
        <w:tab/>
        <w:t>In the pop-up window (see picture 5.4.2-2) select type of assignment request: "Interested operator", "Responsible company" or "Interested Operator and Responsible Company". Depending on selected type of assignment fill in interested operator or interested deployer, responsible company, or both. If the assignment request includes responsible company, then fill in the company contact name.</w:t>
      </w:r>
    </w:p>
    <w:p w14:paraId="55F3F994" w14:textId="77777777" w:rsidR="00131EBC" w:rsidRDefault="00894953">
      <w:pPr>
        <w:pStyle w:val="B1"/>
        <w:ind w:left="1134" w:hanging="850"/>
      </w:pPr>
      <w:r>
        <w:t>Step 5:</w:t>
      </w:r>
      <w:r>
        <w:tab/>
        <w:t>Press the "Request Assignment" button (see picture 5.4.2-2).</w:t>
      </w:r>
    </w:p>
    <w:p w14:paraId="55F3F995" w14:textId="77777777" w:rsidR="00131EBC" w:rsidRDefault="00894953">
      <w:pPr>
        <w:pStyle w:val="B1"/>
        <w:ind w:left="1134" w:hanging="850"/>
      </w:pPr>
      <w:r>
        <w:t xml:space="preserve">Step 6: </w:t>
      </w:r>
      <w:r>
        <w:tab/>
      </w:r>
      <w:bookmarkStart w:id="153" w:name="_Hlk102724447"/>
      <w:r>
        <w:t>If Microsoft Outlook is supported then an email is created including the assignment request (see picture 5.4.2-3) including an Excel file with the requested configurations (see picture 5.4.2-4). Press the "Send" button to send the request to the PRD rapporteur.</w:t>
      </w:r>
      <w:r>
        <w:br/>
      </w:r>
      <w:r>
        <w:br/>
        <w:t xml:space="preserve">If Microsoft Outlook is not supported then the request email need to be created manually. A text file with instructions and the information to </w:t>
      </w:r>
      <w:r>
        <w:rPr>
          <w:lang w:val="en-US"/>
        </w:rPr>
        <w:t>copy/</w:t>
      </w:r>
      <w:r>
        <w:t>cut and paste into the assignment request email will pop-</w:t>
      </w:r>
      <w:proofErr w:type="gramStart"/>
      <w:r>
        <w:t>up ,</w:t>
      </w:r>
      <w:proofErr w:type="gramEnd"/>
      <w:r>
        <w:t xml:space="preserve"> see Picture 5.4.2-5 for an example. </w:t>
      </w:r>
    </w:p>
    <w:bookmarkEnd w:id="153"/>
    <w:p w14:paraId="55F3F996" w14:textId="77777777" w:rsidR="00131EBC" w:rsidRDefault="00894953">
      <w:pPr>
        <w:pStyle w:val="B1"/>
        <w:ind w:left="1134" w:hanging="850"/>
      </w:pPr>
      <w:r>
        <w:t>Step 7:</w:t>
      </w:r>
      <w:r>
        <w:tab/>
        <w:t>The requested assignment is confirmed by the PRD rapporteur responding to the assignment request email.</w:t>
      </w:r>
    </w:p>
    <w:p w14:paraId="55F3F997" w14:textId="77777777" w:rsidR="00131EBC" w:rsidRDefault="00894953">
      <w:r>
        <w:t>When a responsible company has been assigned for a 5G NR CADC configuration should the responsible company create a work plan as described in clause 6.</w:t>
      </w:r>
      <w:r>
        <w:rPr>
          <w:lang w:val="en-US"/>
        </w:rPr>
        <w:t>2</w:t>
      </w:r>
      <w:r>
        <w:t>.</w:t>
      </w:r>
    </w:p>
    <w:p w14:paraId="55F3F998" w14:textId="77777777" w:rsidR="00131EBC" w:rsidRDefault="00131EBC">
      <w:pPr>
        <w:pStyle w:val="TAH"/>
        <w:sectPr w:rsidR="00131EBC">
          <w:footnotePr>
            <w:numRestart w:val="eachSect"/>
          </w:footnotePr>
          <w:pgSz w:w="11907" w:h="16840"/>
          <w:pgMar w:top="1416" w:right="1133" w:bottom="1133" w:left="1133" w:header="850" w:footer="340" w:gutter="0"/>
          <w:cols w:space="720"/>
          <w:formProt w:val="0"/>
          <w:docGrid w:linePitch="272"/>
        </w:sectPr>
      </w:pPr>
    </w:p>
    <w:p w14:paraId="55F3F999" w14:textId="77777777" w:rsidR="00131EBC" w:rsidRDefault="00131EBC">
      <w:pPr>
        <w:pStyle w:val="B1"/>
        <w:ind w:left="0" w:firstLine="0"/>
        <w:jc w:val="center"/>
      </w:pPr>
    </w:p>
    <w:p w14:paraId="55F3F99A" w14:textId="77777777" w:rsidR="00131EBC" w:rsidRDefault="00131EBC">
      <w:pPr>
        <w:pStyle w:val="TAH"/>
      </w:pPr>
    </w:p>
    <w:p w14:paraId="55F3F99B" w14:textId="77777777" w:rsidR="00131EBC" w:rsidRDefault="00131EBC">
      <w:pPr>
        <w:pStyle w:val="TAH"/>
      </w:pPr>
    </w:p>
    <w:p w14:paraId="55F3F99C" w14:textId="77777777" w:rsidR="00131EBC" w:rsidRDefault="00894953">
      <w:pPr>
        <w:pStyle w:val="TAH"/>
      </w:pPr>
      <w:r>
        <w:t xml:space="preserve">Picture 5.4.2-1: 5G NR CA DC configuration worksheet overview. </w:t>
      </w:r>
    </w:p>
    <w:p w14:paraId="55F3F99D" w14:textId="77777777" w:rsidR="00131EBC" w:rsidRDefault="00131EBC">
      <w:pPr>
        <w:pStyle w:val="TAH"/>
      </w:pPr>
    </w:p>
    <w:p w14:paraId="55F3F99E" w14:textId="77777777" w:rsidR="00131EBC" w:rsidRDefault="00131EBC">
      <w:pPr>
        <w:pStyle w:val="TAH"/>
      </w:pPr>
    </w:p>
    <w:p w14:paraId="55F3F99F" w14:textId="77777777" w:rsidR="00131EBC" w:rsidRDefault="00894953">
      <w:pPr>
        <w:pStyle w:val="NO"/>
        <w:jc w:val="both"/>
      </w:pPr>
      <w:r>
        <w:rPr>
          <w:noProof/>
          <w:lang w:val="en-US" w:eastAsia="zh-CN"/>
        </w:rPr>
        <mc:AlternateContent>
          <mc:Choice Requires="wps">
            <w:drawing>
              <wp:anchor distT="0" distB="0" distL="114300" distR="114300" simplePos="0" relativeHeight="251672576" behindDoc="0" locked="0" layoutInCell="1" allowOverlap="1" wp14:anchorId="55F3FB7B" wp14:editId="55F3FB7C">
                <wp:simplePos x="0" y="0"/>
                <wp:positionH relativeFrom="margin">
                  <wp:posOffset>6910070</wp:posOffset>
                </wp:positionH>
                <wp:positionV relativeFrom="paragraph">
                  <wp:posOffset>610235</wp:posOffset>
                </wp:positionV>
                <wp:extent cx="1344930" cy="3248025"/>
                <wp:effectExtent l="38100" t="0" r="26670" b="47625"/>
                <wp:wrapNone/>
                <wp:docPr id="79" name="Straight Connector 79"/>
                <wp:cNvGraphicFramePr/>
                <a:graphic xmlns:a="http://schemas.openxmlformats.org/drawingml/2006/main">
                  <a:graphicData uri="http://schemas.microsoft.com/office/word/2010/wordprocessingShape">
                    <wps:wsp>
                      <wps:cNvCnPr/>
                      <wps:spPr>
                        <a:xfrm flipV="1">
                          <a:off x="0" y="0"/>
                          <a:ext cx="1344930" cy="3248025"/>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B419191" id="Straight Connector 79" o:spid="_x0000_s1026" style="position:absolute;flip:y;z-index:251672576;visibility:visible;mso-wrap-style:square;mso-wrap-distance-left:9pt;mso-wrap-distance-top:0;mso-wrap-distance-right:9pt;mso-wrap-distance-bottom:0;mso-position-horizontal:absolute;mso-position-horizontal-relative:margin;mso-position-vertical:absolute;mso-position-vertical-relative:text" from="544.1pt,48.05pt" to="650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" strokecolor="#2f5496 [2404]" strokeweight="1.5pt">
                <v:stroke startarrow="block" joinstyle="miter"/>
                <w10:wrap anchorx="margin"/>
              </v:lin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55F3FB7D" wp14:editId="55F3FB7E">
                <wp:simplePos x="0" y="0"/>
                <wp:positionH relativeFrom="column">
                  <wp:posOffset>7643495</wp:posOffset>
                </wp:positionH>
                <wp:positionV relativeFrom="paragraph">
                  <wp:posOffset>67945</wp:posOffset>
                </wp:positionV>
                <wp:extent cx="1591310" cy="523875"/>
                <wp:effectExtent l="0" t="0" r="27940" b="28575"/>
                <wp:wrapNone/>
                <wp:docPr id="77" name="Oval 77"/>
                <wp:cNvGraphicFramePr/>
                <a:graphic xmlns:a="http://schemas.openxmlformats.org/drawingml/2006/main">
                  <a:graphicData uri="http://schemas.microsoft.com/office/word/2010/wordprocessingShape">
                    <wps:wsp>
                      <wps:cNvSpPr/>
                      <wps:spPr>
                        <a:xfrm>
                          <a:off x="0" y="0"/>
                          <a:ext cx="1591310" cy="523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4A0736D" id="Oval 77" o:spid="_x0000_s1026" style="position:absolute;margin-left:601.85pt;margin-top:5.35pt;width:125.3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" filled="f" strokecolor="#1f3763 [1604]" strokeweight="1pt">
                <v:stroke joinstyle="miter"/>
              </v:oval>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55F3FB7F" wp14:editId="55F3FB80">
                <wp:simplePos x="0" y="0"/>
                <wp:positionH relativeFrom="column">
                  <wp:posOffset>118745</wp:posOffset>
                </wp:positionH>
                <wp:positionV relativeFrom="paragraph">
                  <wp:posOffset>153670</wp:posOffset>
                </wp:positionV>
                <wp:extent cx="447675" cy="2171700"/>
                <wp:effectExtent l="0" t="0" r="28575" b="19050"/>
                <wp:wrapNone/>
                <wp:docPr id="94" name="Oval 94"/>
                <wp:cNvGraphicFramePr/>
                <a:graphic xmlns:a="http://schemas.openxmlformats.org/drawingml/2006/main">
                  <a:graphicData uri="http://schemas.microsoft.com/office/word/2010/wordprocessingShape">
                    <wps:wsp>
                      <wps:cNvSpPr/>
                      <wps:spPr>
                        <a:xfrm>
                          <a:off x="0" y="0"/>
                          <a:ext cx="447675" cy="2171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4E170D0" id="Oval 94" o:spid="_x0000_s1026" style="position:absolute;margin-left:9.35pt;margin-top:12.1pt;width:35.25pt;height:17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" filled="f" strokecolor="#1f3763 [1604]" strokeweight="1pt">
                <v:stroke joinstyle="miter"/>
              </v:oval>
            </w:pict>
          </mc:Fallback>
        </mc:AlternateContent>
      </w:r>
      <w:r>
        <w:rPr>
          <w:noProof/>
        </w:rPr>
        <w:drawing>
          <wp:inline distT="0" distB="0" distL="0" distR="0" wp14:anchorId="55F3FB81" wp14:editId="55F3FB82">
            <wp:extent cx="9074785" cy="2080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2"/>
                    <a:stretch>
                      <a:fillRect/>
                    </a:stretch>
                  </pic:blipFill>
                  <pic:spPr>
                    <a:xfrm>
                      <a:off x="0" y="0"/>
                      <a:ext cx="9074785" cy="2080260"/>
                    </a:xfrm>
                    <a:prstGeom prst="rect">
                      <a:avLst/>
                    </a:prstGeom>
                  </pic:spPr>
                </pic:pic>
              </a:graphicData>
            </a:graphic>
          </wp:inline>
        </w:drawing>
      </w:r>
      <w:r>
        <w:t xml:space="preserve"> </w:t>
      </w:r>
    </w:p>
    <w:p w14:paraId="55F3F9A0" w14:textId="77777777" w:rsidR="00131EBC" w:rsidRDefault="00894953">
      <w:r>
        <w:rPr>
          <w:noProof/>
          <w:lang w:val="en-US" w:eastAsia="zh-CN"/>
        </w:rPr>
        <mc:AlternateContent>
          <mc:Choice Requires="wps">
            <w:drawing>
              <wp:anchor distT="0" distB="0" distL="114300" distR="114300" simplePos="0" relativeHeight="251671552" behindDoc="0" locked="0" layoutInCell="1" allowOverlap="1" wp14:anchorId="55F3FB83" wp14:editId="55F3FB84">
                <wp:simplePos x="0" y="0"/>
                <wp:positionH relativeFrom="margin">
                  <wp:posOffset>334645</wp:posOffset>
                </wp:positionH>
                <wp:positionV relativeFrom="paragraph">
                  <wp:posOffset>127000</wp:posOffset>
                </wp:positionV>
                <wp:extent cx="593725" cy="1391920"/>
                <wp:effectExtent l="0" t="0" r="54610" b="55880"/>
                <wp:wrapNone/>
                <wp:docPr id="92" name="Straight Connector 92"/>
                <wp:cNvGraphicFramePr/>
                <a:graphic xmlns:a="http://schemas.openxmlformats.org/drawingml/2006/main">
                  <a:graphicData uri="http://schemas.microsoft.com/office/word/2010/wordprocessingShape">
                    <wps:wsp>
                      <wps:cNvCnPr/>
                      <wps:spPr>
                        <a:xfrm flipH="1" flipV="1">
                          <a:off x="0" y="0"/>
                          <a:ext cx="593725" cy="1391920"/>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65386D" id="Straight Connector 92" o:spid="_x0000_s1026" style="position:absolute;flip:x y;z-index:251671552;visibility:visible;mso-wrap-style:square;mso-wrap-distance-left:9pt;mso-wrap-distance-top:0;mso-wrap-distance-right:9pt;mso-wrap-distance-bottom:0;mso-position-horizontal:absolute;mso-position-horizontal-relative:margin;mso-position-vertical:absolute;mso-position-vertical-relative:text" from="26.35pt,10pt" to="73.1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" strokecolor="#2f5496 [2404]" strokeweight="1.5pt">
                <v:stroke startarrow="block" joinstyle="miter"/>
                <w10:wrap anchorx="margin"/>
              </v:line>
            </w:pict>
          </mc:Fallback>
        </mc:AlternateContent>
      </w:r>
      <w:r>
        <w:t xml:space="preserve">                        </w:t>
      </w:r>
    </w:p>
    <w:p w14:paraId="55F3F9A1" w14:textId="77777777" w:rsidR="00131EBC" w:rsidRDefault="00894953">
      <w:pPr>
        <w:sectPr w:rsidR="00131EBC">
          <w:footnotePr>
            <w:numRestart w:val="eachSect"/>
          </w:footnotePr>
          <w:pgSz w:w="16840" w:h="11907" w:orient="landscape"/>
          <w:pgMar w:top="1133" w:right="1416" w:bottom="1133" w:left="1133" w:header="850" w:footer="340" w:gutter="0"/>
          <w:cols w:space="720"/>
          <w:formProt w:val="0"/>
          <w:docGrid w:linePitch="272"/>
        </w:sectPr>
      </w:pPr>
      <w:r>
        <w:t xml:space="preserve">                            </w:t>
      </w:r>
      <w:r>
        <w:rPr>
          <w:noProof/>
        </w:rPr>
        <w:drawing>
          <wp:inline distT="0" distB="0" distL="0" distR="0" wp14:anchorId="55F3FB85" wp14:editId="55F3FB86">
            <wp:extent cx="450215" cy="2225675"/>
            <wp:effectExtent l="0" t="0" r="698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5"/>
                    <a:stretch>
                      <a:fillRect/>
                    </a:stretch>
                  </pic:blipFill>
                  <pic:spPr>
                    <a:xfrm>
                      <a:off x="0" y="0"/>
                      <a:ext cx="460566" cy="2276129"/>
                    </a:xfrm>
                    <a:prstGeom prst="rect">
                      <a:avLst/>
                    </a:prstGeom>
                  </pic:spPr>
                </pic:pic>
              </a:graphicData>
            </a:graphic>
          </wp:inline>
        </w:drawing>
      </w:r>
      <w:r>
        <w:t xml:space="preserve">                                                                                                                                           </w:t>
      </w:r>
      <w:r>
        <w:rPr>
          <w:noProof/>
        </w:rPr>
        <w:drawing>
          <wp:inline distT="0" distB="0" distL="0" distR="0" wp14:anchorId="55F3FB87" wp14:editId="55F3FB88">
            <wp:extent cx="2343150" cy="762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6"/>
                    <a:stretch>
                      <a:fillRect/>
                    </a:stretch>
                  </pic:blipFill>
                  <pic:spPr>
                    <a:xfrm>
                      <a:off x="0" y="0"/>
                      <a:ext cx="2343150" cy="762000"/>
                    </a:xfrm>
                    <a:prstGeom prst="rect">
                      <a:avLst/>
                    </a:prstGeom>
                  </pic:spPr>
                </pic:pic>
              </a:graphicData>
            </a:graphic>
          </wp:inline>
        </w:drawing>
      </w:r>
      <w:r>
        <w:t xml:space="preserve">                                                                                           </w:t>
      </w:r>
    </w:p>
    <w:p w14:paraId="55F3F9A2" w14:textId="77777777" w:rsidR="00131EBC" w:rsidRDefault="00894953">
      <w:pPr>
        <w:pStyle w:val="TAH"/>
        <w:rPr>
          <w:lang w:val="en-US"/>
        </w:rPr>
      </w:pPr>
      <w:r>
        <w:lastRenderedPageBreak/>
        <w:t>Picture 5.4.2-2: Assignment request form for 5G NR CADC configurations.</w:t>
      </w:r>
    </w:p>
    <w:p w14:paraId="55F3F9A3" w14:textId="77777777" w:rsidR="00131EBC" w:rsidRDefault="00894953">
      <w:r>
        <w:rPr>
          <w:noProof/>
        </w:rPr>
        <w:drawing>
          <wp:inline distT="0" distB="0" distL="0" distR="0" wp14:anchorId="55F3FB89" wp14:editId="55F3FB8A">
            <wp:extent cx="6122035" cy="2407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7"/>
                    <a:stretch>
                      <a:fillRect/>
                    </a:stretch>
                  </pic:blipFill>
                  <pic:spPr>
                    <a:xfrm>
                      <a:off x="0" y="0"/>
                      <a:ext cx="6122035" cy="2407920"/>
                    </a:xfrm>
                    <a:prstGeom prst="rect">
                      <a:avLst/>
                    </a:prstGeom>
                  </pic:spPr>
                </pic:pic>
              </a:graphicData>
            </a:graphic>
          </wp:inline>
        </w:drawing>
      </w:r>
    </w:p>
    <w:p w14:paraId="55F3F9A4" w14:textId="77777777" w:rsidR="00131EBC" w:rsidRDefault="00894953">
      <w:pPr>
        <w:pStyle w:val="TAH"/>
      </w:pPr>
      <w:r>
        <w:t>Picture 5.4.2-3: Example assignment request email.</w:t>
      </w:r>
    </w:p>
    <w:p w14:paraId="55F3F9A5" w14:textId="77777777" w:rsidR="00131EBC" w:rsidRDefault="00894953">
      <w:pPr>
        <w:pStyle w:val="TAH"/>
      </w:pPr>
      <w:r>
        <w:rPr>
          <w:noProof/>
        </w:rPr>
        <w:drawing>
          <wp:inline distT="0" distB="0" distL="0" distR="0" wp14:anchorId="55F3FB8B" wp14:editId="55F3FB8C">
            <wp:extent cx="6695440" cy="1838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8"/>
                    <a:stretch>
                      <a:fillRect/>
                    </a:stretch>
                  </pic:blipFill>
                  <pic:spPr>
                    <a:xfrm>
                      <a:off x="0" y="0"/>
                      <a:ext cx="6697227" cy="1838768"/>
                    </a:xfrm>
                    <a:prstGeom prst="rect">
                      <a:avLst/>
                    </a:prstGeom>
                  </pic:spPr>
                </pic:pic>
              </a:graphicData>
            </a:graphic>
          </wp:inline>
        </w:drawing>
      </w:r>
    </w:p>
    <w:p w14:paraId="55F3F9A6" w14:textId="77777777" w:rsidR="00131EBC" w:rsidRDefault="00131EBC">
      <w:pPr>
        <w:pStyle w:val="TAH"/>
      </w:pPr>
    </w:p>
    <w:p w14:paraId="55F3F9A7" w14:textId="77777777" w:rsidR="00131EBC" w:rsidRDefault="00894953">
      <w:pPr>
        <w:pStyle w:val="TAH"/>
      </w:pPr>
      <w:r>
        <w:t>Picture 5.4.2-4: Example of attached EXCEL file attachment for an assignment request of four 5G NR CADC configurations.</w:t>
      </w:r>
    </w:p>
    <w:p w14:paraId="55F3F9A8" w14:textId="77777777" w:rsidR="00131EBC" w:rsidRDefault="00894953">
      <w:pPr>
        <w:pStyle w:val="TAH"/>
      </w:pPr>
      <w:r>
        <w:rPr>
          <w:noProof/>
        </w:rPr>
        <w:drawing>
          <wp:inline distT="0" distB="0" distL="0" distR="0" wp14:anchorId="55F3FB8D" wp14:editId="55F3FB8E">
            <wp:extent cx="6096000" cy="657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9"/>
                    <a:stretch>
                      <a:fillRect/>
                    </a:stretch>
                  </pic:blipFill>
                  <pic:spPr>
                    <a:xfrm>
                      <a:off x="0" y="0"/>
                      <a:ext cx="6096000" cy="657225"/>
                    </a:xfrm>
                    <a:prstGeom prst="rect">
                      <a:avLst/>
                    </a:prstGeom>
                  </pic:spPr>
                </pic:pic>
              </a:graphicData>
            </a:graphic>
          </wp:inline>
        </w:drawing>
      </w:r>
    </w:p>
    <w:p w14:paraId="55F3F9A9" w14:textId="77777777" w:rsidR="00131EBC" w:rsidRDefault="00131EBC"/>
    <w:p w14:paraId="55F3F9AA" w14:textId="77777777" w:rsidR="00131EBC" w:rsidRDefault="00131EBC"/>
    <w:p w14:paraId="55F3F9AB" w14:textId="77777777" w:rsidR="00131EBC" w:rsidRDefault="00894953">
      <w:pPr>
        <w:pStyle w:val="TAH"/>
      </w:pPr>
      <w:r>
        <w:lastRenderedPageBreak/>
        <w:t xml:space="preserve">Picture </w:t>
      </w:r>
      <w:r>
        <w:rPr>
          <w:lang w:val="en-US"/>
        </w:rPr>
        <w:t>5</w:t>
      </w:r>
      <w:r>
        <w:t>.</w:t>
      </w:r>
      <w:r>
        <w:rPr>
          <w:lang w:val="en-US"/>
        </w:rPr>
        <w:t>4.2</w:t>
      </w:r>
      <w:r>
        <w:t>-</w:t>
      </w:r>
      <w:r>
        <w:rPr>
          <w:lang w:val="en-US"/>
        </w:rPr>
        <w:t>5</w:t>
      </w:r>
      <w:r>
        <w:t>: Example of text file with instructions what to include in the assignment request email for the case Microsoft Outlook is not supported.</w:t>
      </w:r>
    </w:p>
    <w:p w14:paraId="55F3F9AC" w14:textId="77777777" w:rsidR="00131EBC" w:rsidRDefault="00131EBC">
      <w:pPr>
        <w:pStyle w:val="TAH"/>
      </w:pPr>
    </w:p>
    <w:p w14:paraId="0EEFE2AA" w14:textId="23A89CD4" w:rsidR="00AF7D30" w:rsidRDefault="0051191F">
      <w:pPr>
        <w:rPr>
          <w:ins w:id="154" w:author="Song Danni" w:date="2023-05-08T17:17:00Z"/>
        </w:rPr>
      </w:pPr>
      <w:ins w:id="155" w:author="Song Danni" w:date="2023-05-08T17:17:00Z">
        <w:r>
          <w:rPr>
            <w:noProof/>
          </w:rPr>
          <w:drawing>
            <wp:inline distT="0" distB="0" distL="0" distR="0" wp14:anchorId="169532A8" wp14:editId="5839956A">
              <wp:extent cx="6122035" cy="2814955"/>
              <wp:effectExtent l="0" t="0" r="0" b="4445"/>
              <wp:docPr id="57922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29365" name=""/>
                      <pic:cNvPicPr/>
                    </pic:nvPicPr>
                    <pic:blipFill>
                      <a:blip r:embed="rId40"/>
                      <a:stretch>
                        <a:fillRect/>
                      </a:stretch>
                    </pic:blipFill>
                    <pic:spPr>
                      <a:xfrm>
                        <a:off x="0" y="0"/>
                        <a:ext cx="6122035" cy="2814955"/>
                      </a:xfrm>
                      <a:prstGeom prst="rect">
                        <a:avLst/>
                      </a:prstGeom>
                    </pic:spPr>
                  </pic:pic>
                </a:graphicData>
              </a:graphic>
            </wp:inline>
          </w:drawing>
        </w:r>
      </w:ins>
      <w:del w:id="156" w:author="Song Danni" w:date="2023-05-08T15:05:00Z">
        <w:r w:rsidR="00894953" w:rsidDel="00AF7D30">
          <w:rPr>
            <w:noProof/>
          </w:rPr>
          <w:drawing>
            <wp:inline distT="0" distB="0" distL="0" distR="0" wp14:anchorId="55F3FB8F" wp14:editId="79BA0530">
              <wp:extent cx="6122035" cy="2903220"/>
              <wp:effectExtent l="19050" t="19050" r="1206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1"/>
                      <a:stretch>
                        <a:fillRect/>
                      </a:stretch>
                    </pic:blipFill>
                    <pic:spPr>
                      <a:xfrm>
                        <a:off x="0" y="0"/>
                        <a:ext cx="6122035" cy="2903220"/>
                      </a:xfrm>
                      <a:prstGeom prst="rect">
                        <a:avLst/>
                      </a:prstGeom>
                      <a:ln>
                        <a:solidFill>
                          <a:schemeClr val="accent1"/>
                        </a:solidFill>
                      </a:ln>
                    </pic:spPr>
                  </pic:pic>
                </a:graphicData>
              </a:graphic>
            </wp:inline>
          </w:drawing>
        </w:r>
      </w:del>
    </w:p>
    <w:p w14:paraId="26C9A388" w14:textId="77777777" w:rsidR="0051191F" w:rsidRDefault="0051191F"/>
    <w:p w14:paraId="55F3F9AE" w14:textId="77777777" w:rsidR="00131EBC" w:rsidRDefault="00894953">
      <w:pPr>
        <w:pStyle w:val="Heading2"/>
      </w:pPr>
      <w:bookmarkStart w:id="157" w:name="_Toc9530"/>
      <w:bookmarkStart w:id="158" w:name="_Toc5715"/>
      <w:bookmarkStart w:id="159" w:name="_Toc130373008"/>
      <w:r>
        <w:t>5.5</w:t>
      </w:r>
      <w:r>
        <w:tab/>
        <w:t>5G NR V2X bands worksheet</w:t>
      </w:r>
      <w:bookmarkEnd w:id="157"/>
      <w:bookmarkEnd w:id="158"/>
      <w:bookmarkEnd w:id="159"/>
    </w:p>
    <w:p w14:paraId="55F3F9AF" w14:textId="77777777" w:rsidR="00131EBC" w:rsidRDefault="00894953">
      <w:pPr>
        <w:pStyle w:val="TAH"/>
        <w:jc w:val="left"/>
      </w:pPr>
      <w:r>
        <w:rPr>
          <w:noProof/>
          <w:lang w:val="en-US" w:eastAsia="zh-CN"/>
        </w:rPr>
        <w:drawing>
          <wp:inline distT="0" distB="0" distL="0" distR="0" wp14:anchorId="55F3FB91" wp14:editId="55F3FB92">
            <wp:extent cx="6122035" cy="365125"/>
            <wp:effectExtent l="0" t="0" r="1206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2"/>
                    <a:stretch>
                      <a:fillRect/>
                    </a:stretch>
                  </pic:blipFill>
                  <pic:spPr>
                    <a:xfrm>
                      <a:off x="0" y="0"/>
                      <a:ext cx="6122035" cy="365125"/>
                    </a:xfrm>
                    <a:prstGeom prst="rect">
                      <a:avLst/>
                    </a:prstGeom>
                  </pic:spPr>
                </pic:pic>
              </a:graphicData>
            </a:graphic>
          </wp:inline>
        </w:drawing>
      </w:r>
    </w:p>
    <w:p w14:paraId="55F3F9B0" w14:textId="77777777" w:rsidR="00131EBC" w:rsidRDefault="00131EBC">
      <w:pPr>
        <w:pStyle w:val="TAH"/>
        <w:jc w:val="left"/>
      </w:pPr>
    </w:p>
    <w:p w14:paraId="55F3F9B1" w14:textId="77777777" w:rsidR="00131EBC" w:rsidRDefault="00894953">
      <w:pPr>
        <w:pStyle w:val="Heading3"/>
      </w:pPr>
      <w:bookmarkStart w:id="160" w:name="_Toc32261"/>
      <w:bookmarkStart w:id="161" w:name="_Toc27928"/>
      <w:bookmarkStart w:id="162" w:name="_Toc130373009"/>
      <w:r>
        <w:t>5.5.1</w:t>
      </w:r>
      <w:r>
        <w:tab/>
        <w:t>Overview</w:t>
      </w:r>
      <w:bookmarkEnd w:id="160"/>
      <w:bookmarkEnd w:id="161"/>
      <w:bookmarkEnd w:id="162"/>
    </w:p>
    <w:p w14:paraId="55F3F9B2" w14:textId="77777777" w:rsidR="00131EBC" w:rsidRDefault="00894953">
      <w:pPr>
        <w:pStyle w:val="B1"/>
        <w:ind w:left="0" w:firstLine="0"/>
      </w:pPr>
      <w:r>
        <w:t xml:space="preserve">Picture 5.5-1 shows a snapshot of the worksheet "V2X bands". The list covers all NR V2X bands within the scope of RAN5 5G NR work items and based on the </w:t>
      </w:r>
      <w:r>
        <w:rPr>
          <w:lang w:val="en-US"/>
        </w:rPr>
        <w:t xml:space="preserve">TS </w:t>
      </w:r>
      <w:r>
        <w:t>38.101-1 (FR1) versions as indicated in the top of the worksheet (see item 1 in Picture 5.5-1).</w:t>
      </w:r>
    </w:p>
    <w:p w14:paraId="55F3F9B3" w14:textId="77777777" w:rsidR="00131EBC" w:rsidRDefault="00894953">
      <w:pPr>
        <w:pStyle w:val="B1"/>
        <w:ind w:left="0" w:firstLine="0"/>
      </w:pPr>
      <w:r>
        <w:t>The purpose of the columns in the list are:</w:t>
      </w:r>
    </w:p>
    <w:tbl>
      <w:tblPr>
        <w:tblStyle w:val="TableGrid"/>
        <w:tblW w:w="0" w:type="auto"/>
        <w:tblLook w:val="04A0" w:firstRow="1" w:lastRow="0" w:firstColumn="1" w:lastColumn="0" w:noHBand="0" w:noVBand="1"/>
      </w:tblPr>
      <w:tblGrid>
        <w:gridCol w:w="562"/>
        <w:gridCol w:w="3402"/>
        <w:gridCol w:w="5667"/>
      </w:tblGrid>
      <w:tr w:rsidR="00131EBC" w14:paraId="55F3F9B6" w14:textId="77777777">
        <w:tc>
          <w:tcPr>
            <w:tcW w:w="3964" w:type="dxa"/>
            <w:gridSpan w:val="2"/>
          </w:tcPr>
          <w:p w14:paraId="55F3F9B4" w14:textId="77777777" w:rsidR="00131EBC" w:rsidRDefault="00894953">
            <w:pPr>
              <w:pStyle w:val="TAH"/>
            </w:pPr>
            <w:r>
              <w:lastRenderedPageBreak/>
              <w:t>Column</w:t>
            </w:r>
          </w:p>
        </w:tc>
        <w:tc>
          <w:tcPr>
            <w:tcW w:w="5667" w:type="dxa"/>
          </w:tcPr>
          <w:p w14:paraId="55F3F9B5" w14:textId="77777777" w:rsidR="00131EBC" w:rsidRDefault="00894953">
            <w:pPr>
              <w:pStyle w:val="TAH"/>
            </w:pPr>
            <w:r>
              <w:t>Description</w:t>
            </w:r>
          </w:p>
        </w:tc>
      </w:tr>
      <w:tr w:rsidR="00131EBC" w14:paraId="55F3F9BA" w14:textId="77777777">
        <w:tc>
          <w:tcPr>
            <w:tcW w:w="562" w:type="dxa"/>
          </w:tcPr>
          <w:p w14:paraId="55F3F9B7" w14:textId="77777777" w:rsidR="00131EBC" w:rsidRDefault="00894953">
            <w:pPr>
              <w:pStyle w:val="TAC"/>
              <w:rPr>
                <w:lang w:val="en-US"/>
              </w:rPr>
            </w:pPr>
            <w:r>
              <w:rPr>
                <w:lang w:val="en-US"/>
              </w:rPr>
              <w:t>A</w:t>
            </w:r>
          </w:p>
        </w:tc>
        <w:tc>
          <w:tcPr>
            <w:tcW w:w="3402" w:type="dxa"/>
          </w:tcPr>
          <w:p w14:paraId="55F3F9B8" w14:textId="77777777" w:rsidR="00131EBC" w:rsidRDefault="00894953">
            <w:pPr>
              <w:pStyle w:val="TAL"/>
            </w:pPr>
            <w:r>
              <w:t>Marked config</w:t>
            </w:r>
          </w:p>
        </w:tc>
        <w:tc>
          <w:tcPr>
            <w:tcW w:w="5667" w:type="dxa"/>
          </w:tcPr>
          <w:p w14:paraId="55F3F9B9" w14:textId="77777777" w:rsidR="00131EBC" w:rsidRDefault="00894953">
            <w:pPr>
              <w:pStyle w:val="TAL"/>
            </w:pPr>
            <w:r>
              <w:t xml:space="preserve">Indicates if the NR V2X band is selected/marked as input to an assignment request or to create workplan/checklist for. </w:t>
            </w:r>
          </w:p>
        </w:tc>
      </w:tr>
      <w:tr w:rsidR="00131EBC" w14:paraId="55F3F9BE" w14:textId="77777777">
        <w:tc>
          <w:tcPr>
            <w:tcW w:w="562" w:type="dxa"/>
          </w:tcPr>
          <w:p w14:paraId="55F3F9BB" w14:textId="77777777" w:rsidR="00131EBC" w:rsidRDefault="00894953">
            <w:pPr>
              <w:pStyle w:val="TAC"/>
              <w:rPr>
                <w:lang w:val="en-US"/>
              </w:rPr>
            </w:pPr>
            <w:r>
              <w:rPr>
                <w:lang w:val="en-US"/>
              </w:rPr>
              <w:t>B</w:t>
            </w:r>
          </w:p>
        </w:tc>
        <w:tc>
          <w:tcPr>
            <w:tcW w:w="3402" w:type="dxa"/>
          </w:tcPr>
          <w:p w14:paraId="55F3F9BC" w14:textId="77777777" w:rsidR="00131EBC" w:rsidRDefault="00894953">
            <w:pPr>
              <w:pStyle w:val="TAL"/>
            </w:pPr>
            <w:r>
              <w:t>Release introduced in TS 38.101-x</w:t>
            </w:r>
          </w:p>
        </w:tc>
        <w:tc>
          <w:tcPr>
            <w:tcW w:w="5667" w:type="dxa"/>
          </w:tcPr>
          <w:p w14:paraId="55F3F9BD" w14:textId="77777777" w:rsidR="00131EBC" w:rsidRDefault="00894953">
            <w:pPr>
              <w:pStyle w:val="TAL"/>
            </w:pPr>
            <w:r>
              <w:t>The release the NR V2X band was introduced in TS 38.101-1 [11].</w:t>
            </w:r>
          </w:p>
        </w:tc>
      </w:tr>
      <w:tr w:rsidR="00131EBC" w14:paraId="55F3F9C2" w14:textId="77777777">
        <w:tc>
          <w:tcPr>
            <w:tcW w:w="562" w:type="dxa"/>
          </w:tcPr>
          <w:p w14:paraId="55F3F9BF" w14:textId="77777777" w:rsidR="00131EBC" w:rsidRDefault="00894953">
            <w:pPr>
              <w:pStyle w:val="TAC"/>
              <w:rPr>
                <w:lang w:val="en-US"/>
              </w:rPr>
            </w:pPr>
            <w:r>
              <w:rPr>
                <w:lang w:val="en-US"/>
              </w:rPr>
              <w:t>C</w:t>
            </w:r>
          </w:p>
        </w:tc>
        <w:tc>
          <w:tcPr>
            <w:tcW w:w="3402" w:type="dxa"/>
          </w:tcPr>
          <w:p w14:paraId="55F3F9C0" w14:textId="77777777" w:rsidR="00131EBC" w:rsidRDefault="00894953">
            <w:pPr>
              <w:pStyle w:val="TAL"/>
              <w:rPr>
                <w:lang w:val="en-US"/>
              </w:rPr>
            </w:pPr>
            <w:r>
              <w:t xml:space="preserve">Type of </w:t>
            </w:r>
            <w:r>
              <w:rPr>
                <w:lang w:val="en-US"/>
              </w:rPr>
              <w:t>band</w:t>
            </w:r>
          </w:p>
        </w:tc>
        <w:tc>
          <w:tcPr>
            <w:tcW w:w="5667" w:type="dxa"/>
          </w:tcPr>
          <w:p w14:paraId="55F3F9C1" w14:textId="77777777" w:rsidR="00131EBC" w:rsidRDefault="00894953">
            <w:pPr>
              <w:pStyle w:val="TAL"/>
            </w:pPr>
            <w:r>
              <w:t>Indicates if the NR V2X band is a NR V2X FR1 band.</w:t>
            </w:r>
          </w:p>
        </w:tc>
      </w:tr>
      <w:tr w:rsidR="00131EBC" w14:paraId="55F3F9C6" w14:textId="77777777">
        <w:tc>
          <w:tcPr>
            <w:tcW w:w="562" w:type="dxa"/>
          </w:tcPr>
          <w:p w14:paraId="55F3F9C3" w14:textId="77777777" w:rsidR="00131EBC" w:rsidRDefault="00894953">
            <w:pPr>
              <w:pStyle w:val="TAC"/>
              <w:rPr>
                <w:lang w:val="en-US"/>
              </w:rPr>
            </w:pPr>
            <w:r>
              <w:rPr>
                <w:lang w:val="en-US"/>
              </w:rPr>
              <w:t>D</w:t>
            </w:r>
          </w:p>
        </w:tc>
        <w:tc>
          <w:tcPr>
            <w:tcW w:w="3402" w:type="dxa"/>
          </w:tcPr>
          <w:p w14:paraId="55F3F9C4" w14:textId="77777777" w:rsidR="00131EBC" w:rsidRDefault="00894953">
            <w:pPr>
              <w:pStyle w:val="TAL"/>
            </w:pPr>
            <w:r>
              <w:t>TS and Source Table</w:t>
            </w:r>
          </w:p>
        </w:tc>
        <w:tc>
          <w:tcPr>
            <w:tcW w:w="5667" w:type="dxa"/>
          </w:tcPr>
          <w:p w14:paraId="55F3F9C5" w14:textId="77777777" w:rsidR="00131EBC" w:rsidRDefault="00894953">
            <w:pPr>
              <w:pStyle w:val="TAL"/>
            </w:pPr>
            <w:r>
              <w:t xml:space="preserve">Indicates the source TS and Table number the NR V2X band is specified in. </w:t>
            </w:r>
          </w:p>
        </w:tc>
      </w:tr>
      <w:tr w:rsidR="00131EBC" w14:paraId="55F3F9CA" w14:textId="77777777">
        <w:tc>
          <w:tcPr>
            <w:tcW w:w="562" w:type="dxa"/>
          </w:tcPr>
          <w:p w14:paraId="55F3F9C7" w14:textId="77777777" w:rsidR="00131EBC" w:rsidRDefault="00894953">
            <w:pPr>
              <w:pStyle w:val="TAC"/>
              <w:rPr>
                <w:lang w:val="en-US"/>
              </w:rPr>
            </w:pPr>
            <w:r>
              <w:rPr>
                <w:lang w:val="en-US"/>
              </w:rPr>
              <w:t>E</w:t>
            </w:r>
          </w:p>
        </w:tc>
        <w:tc>
          <w:tcPr>
            <w:tcW w:w="3402" w:type="dxa"/>
          </w:tcPr>
          <w:p w14:paraId="55F3F9C8" w14:textId="77777777" w:rsidR="00131EBC" w:rsidRDefault="00894953">
            <w:pPr>
              <w:pStyle w:val="TAL"/>
              <w:rPr>
                <w:lang w:val="en-US"/>
              </w:rPr>
            </w:pPr>
            <w:r>
              <w:t>NR V2X band</w:t>
            </w:r>
          </w:p>
        </w:tc>
        <w:tc>
          <w:tcPr>
            <w:tcW w:w="5667" w:type="dxa"/>
          </w:tcPr>
          <w:p w14:paraId="55F3F9C9" w14:textId="77777777" w:rsidR="00131EBC" w:rsidRDefault="00894953">
            <w:pPr>
              <w:pStyle w:val="TAL"/>
            </w:pPr>
            <w:r>
              <w:t>NR V2X band label in format "</w:t>
            </w:r>
            <w:proofErr w:type="spellStart"/>
            <w:r>
              <w:t>nX</w:t>
            </w:r>
            <w:proofErr w:type="spellEnd"/>
            <w:r>
              <w:t>" for NR bands. For power classes beyond PC3 a power class suffix is used to indicate the power class (</w:t>
            </w:r>
            <w:proofErr w:type="gramStart"/>
            <w:r>
              <w:t>e.g.</w:t>
            </w:r>
            <w:proofErr w:type="gramEnd"/>
            <w:r>
              <w:t xml:space="preserve"> " PC2"," PC1" etc.).</w:t>
            </w:r>
          </w:p>
        </w:tc>
      </w:tr>
      <w:tr w:rsidR="00131EBC" w14:paraId="55F3F9CE" w14:textId="77777777">
        <w:tc>
          <w:tcPr>
            <w:tcW w:w="562" w:type="dxa"/>
          </w:tcPr>
          <w:p w14:paraId="55F3F9CB" w14:textId="77777777" w:rsidR="00131EBC" w:rsidRDefault="00894953">
            <w:pPr>
              <w:pStyle w:val="TAC"/>
              <w:rPr>
                <w:lang w:val="en-US"/>
              </w:rPr>
            </w:pPr>
            <w:r>
              <w:rPr>
                <w:lang w:val="en-US"/>
              </w:rPr>
              <w:t>F</w:t>
            </w:r>
          </w:p>
        </w:tc>
        <w:tc>
          <w:tcPr>
            <w:tcW w:w="3402" w:type="dxa"/>
          </w:tcPr>
          <w:p w14:paraId="55F3F9CC" w14:textId="77777777" w:rsidR="00131EBC" w:rsidRDefault="00894953">
            <w:pPr>
              <w:pStyle w:val="TAL"/>
            </w:pPr>
            <w:r>
              <w:t xml:space="preserve">CBWs </w:t>
            </w:r>
            <w:proofErr w:type="gramStart"/>
            <w:r>
              <w:t>SCS[</w:t>
            </w:r>
            <w:proofErr w:type="gramEnd"/>
            <w:r>
              <w:t>kHz]:[MHz]+...+[MHz]</w:t>
            </w:r>
          </w:p>
        </w:tc>
        <w:tc>
          <w:tcPr>
            <w:tcW w:w="5667" w:type="dxa"/>
          </w:tcPr>
          <w:p w14:paraId="55F3F9CD" w14:textId="77777777" w:rsidR="00131EBC" w:rsidRDefault="00894953">
            <w:pPr>
              <w:pStyle w:val="TAL"/>
            </w:pPr>
            <w:r>
              <w:t>List the covered CBWs for each SCS, 15 kHz, 30 kHz and 60kz for FR1.</w:t>
            </w:r>
          </w:p>
        </w:tc>
      </w:tr>
      <w:tr w:rsidR="00131EBC" w14:paraId="55F3F9D2" w14:textId="77777777">
        <w:tc>
          <w:tcPr>
            <w:tcW w:w="562" w:type="dxa"/>
          </w:tcPr>
          <w:p w14:paraId="55F3F9CF" w14:textId="77777777" w:rsidR="00131EBC" w:rsidRDefault="00894953">
            <w:pPr>
              <w:pStyle w:val="TAC"/>
              <w:rPr>
                <w:lang w:val="en-US"/>
              </w:rPr>
            </w:pPr>
            <w:r>
              <w:rPr>
                <w:lang w:val="en-US"/>
              </w:rPr>
              <w:t>G</w:t>
            </w:r>
          </w:p>
        </w:tc>
        <w:tc>
          <w:tcPr>
            <w:tcW w:w="3402" w:type="dxa"/>
          </w:tcPr>
          <w:p w14:paraId="55F3F9D0" w14:textId="77777777" w:rsidR="00131EBC" w:rsidRDefault="00894953">
            <w:pPr>
              <w:pStyle w:val="TAL"/>
            </w:pPr>
            <w:r>
              <w:t>Status</w:t>
            </w:r>
          </w:p>
        </w:tc>
        <w:tc>
          <w:tcPr>
            <w:tcW w:w="5667" w:type="dxa"/>
          </w:tcPr>
          <w:p w14:paraId="55F3F9D1" w14:textId="77777777" w:rsidR="00131EBC" w:rsidRDefault="00894953">
            <w:pPr>
              <w:pStyle w:val="TAL"/>
            </w:pPr>
            <w:r>
              <w:t>Status of RAN5 process ("Pending", "Ongoing" or "Completed") to introduce introducing details for the NR V2X band in RAN5 TSs and TRs. See clause 5.2 for the purpose of the differ</w:t>
            </w:r>
            <w:proofErr w:type="spellStart"/>
            <w:r>
              <w:rPr>
                <w:lang w:val="en-US"/>
              </w:rPr>
              <w:t>en</w:t>
            </w:r>
            <w:proofErr w:type="spellEnd"/>
            <w:r>
              <w:t>t status indication in the RAN5 process to introduce NR V2X bands.</w:t>
            </w:r>
          </w:p>
        </w:tc>
      </w:tr>
      <w:tr w:rsidR="00131EBC" w14:paraId="55F3F9D6" w14:textId="77777777">
        <w:tc>
          <w:tcPr>
            <w:tcW w:w="562" w:type="dxa"/>
          </w:tcPr>
          <w:p w14:paraId="55F3F9D3" w14:textId="77777777" w:rsidR="00131EBC" w:rsidRDefault="00894953">
            <w:pPr>
              <w:pStyle w:val="TAC"/>
              <w:rPr>
                <w:lang w:val="en-US"/>
              </w:rPr>
            </w:pPr>
            <w:r>
              <w:rPr>
                <w:lang w:val="en-US"/>
              </w:rPr>
              <w:t>H</w:t>
            </w:r>
          </w:p>
        </w:tc>
        <w:tc>
          <w:tcPr>
            <w:tcW w:w="3402" w:type="dxa"/>
          </w:tcPr>
          <w:p w14:paraId="55F3F9D4" w14:textId="77777777" w:rsidR="00131EBC" w:rsidRDefault="00894953">
            <w:pPr>
              <w:pStyle w:val="TAL"/>
            </w:pPr>
            <w:r>
              <w:t>Completed Power Class(es)</w:t>
            </w:r>
          </w:p>
        </w:tc>
        <w:tc>
          <w:tcPr>
            <w:tcW w:w="5667" w:type="dxa"/>
          </w:tcPr>
          <w:p w14:paraId="55F3F9D5" w14:textId="77777777" w:rsidR="00131EBC" w:rsidRDefault="00894953">
            <w:pPr>
              <w:pStyle w:val="TAL"/>
            </w:pPr>
            <w:r>
              <w:t>List of all completed Power Classes.</w:t>
            </w:r>
          </w:p>
        </w:tc>
      </w:tr>
      <w:tr w:rsidR="00131EBC" w14:paraId="55F3F9DA" w14:textId="77777777">
        <w:tc>
          <w:tcPr>
            <w:tcW w:w="562" w:type="dxa"/>
          </w:tcPr>
          <w:p w14:paraId="55F3F9D7" w14:textId="77777777" w:rsidR="00131EBC" w:rsidRDefault="00894953">
            <w:pPr>
              <w:pStyle w:val="TAC"/>
              <w:rPr>
                <w:lang w:val="en-US"/>
              </w:rPr>
            </w:pPr>
            <w:r>
              <w:rPr>
                <w:lang w:val="en-US"/>
              </w:rPr>
              <w:t>I</w:t>
            </w:r>
          </w:p>
        </w:tc>
        <w:tc>
          <w:tcPr>
            <w:tcW w:w="3402" w:type="dxa"/>
          </w:tcPr>
          <w:p w14:paraId="55F3F9D8" w14:textId="77777777" w:rsidR="00131EBC" w:rsidRDefault="00894953">
            <w:pPr>
              <w:pStyle w:val="TAL"/>
            </w:pPr>
            <w:r>
              <w:t>RAN5 Completion Meeting</w:t>
            </w:r>
          </w:p>
        </w:tc>
        <w:tc>
          <w:tcPr>
            <w:tcW w:w="5667" w:type="dxa"/>
          </w:tcPr>
          <w:p w14:paraId="55F3F9D9" w14:textId="77777777" w:rsidR="00131EBC" w:rsidRDefault="00894953">
            <w:pPr>
              <w:pStyle w:val="TAL"/>
            </w:pPr>
            <w:r>
              <w:t xml:space="preserve">Indicates the RAN5 meeting the NR V2X band was completed in RAN5 TSs and TRs for applicable power classes. </w:t>
            </w:r>
          </w:p>
        </w:tc>
      </w:tr>
      <w:tr w:rsidR="00131EBC" w14:paraId="55F3F9DE" w14:textId="77777777">
        <w:tc>
          <w:tcPr>
            <w:tcW w:w="562" w:type="dxa"/>
          </w:tcPr>
          <w:p w14:paraId="55F3F9DB" w14:textId="77777777" w:rsidR="00131EBC" w:rsidRDefault="00894953">
            <w:pPr>
              <w:pStyle w:val="TAC"/>
              <w:rPr>
                <w:lang w:val="en-US"/>
              </w:rPr>
            </w:pPr>
            <w:r>
              <w:rPr>
                <w:lang w:val="en-US"/>
              </w:rPr>
              <w:t>J</w:t>
            </w:r>
          </w:p>
        </w:tc>
        <w:tc>
          <w:tcPr>
            <w:tcW w:w="3402" w:type="dxa"/>
            <w:shd w:val="clear" w:color="auto" w:fill="auto"/>
          </w:tcPr>
          <w:p w14:paraId="55F3F9DC" w14:textId="77777777" w:rsidR="00131EBC" w:rsidRDefault="00894953">
            <w:pPr>
              <w:pStyle w:val="TAL"/>
            </w:pPr>
            <w:r>
              <w:t>Completion Reference</w:t>
            </w:r>
          </w:p>
        </w:tc>
        <w:tc>
          <w:tcPr>
            <w:tcW w:w="5667" w:type="dxa"/>
            <w:shd w:val="clear" w:color="auto" w:fill="auto"/>
          </w:tcPr>
          <w:p w14:paraId="55F3F9DD" w14:textId="77777777" w:rsidR="00131EBC" w:rsidRDefault="00894953">
            <w:pPr>
              <w:pStyle w:val="TAL"/>
            </w:pPr>
            <w:r>
              <w:t xml:space="preserve">Reference RAN5 CDS TDOC declaring the completion of the NR V2X band for applicable power classes. </w:t>
            </w:r>
          </w:p>
        </w:tc>
      </w:tr>
      <w:tr w:rsidR="00131EBC" w14:paraId="55F3F9E2" w14:textId="77777777">
        <w:tc>
          <w:tcPr>
            <w:tcW w:w="562" w:type="dxa"/>
          </w:tcPr>
          <w:p w14:paraId="55F3F9DF" w14:textId="77777777" w:rsidR="00131EBC" w:rsidRDefault="00894953">
            <w:pPr>
              <w:pStyle w:val="TAC"/>
              <w:rPr>
                <w:lang w:val="en-US"/>
              </w:rPr>
            </w:pPr>
            <w:r>
              <w:rPr>
                <w:lang w:val="en-US"/>
              </w:rPr>
              <w:t>K</w:t>
            </w:r>
          </w:p>
        </w:tc>
        <w:tc>
          <w:tcPr>
            <w:tcW w:w="3402" w:type="dxa"/>
          </w:tcPr>
          <w:p w14:paraId="55F3F9E0" w14:textId="77777777" w:rsidR="00131EBC" w:rsidRDefault="00894953">
            <w:pPr>
              <w:pStyle w:val="TAL"/>
            </w:pPr>
            <w:r>
              <w:t xml:space="preserve">Interested </w:t>
            </w:r>
            <w:r>
              <w:rPr>
                <w:lang w:val="en-US"/>
              </w:rPr>
              <w:t>D</w:t>
            </w:r>
            <w:proofErr w:type="spellStart"/>
            <w:r>
              <w:t>eployer</w:t>
            </w:r>
            <w:proofErr w:type="spellEnd"/>
          </w:p>
        </w:tc>
        <w:tc>
          <w:tcPr>
            <w:tcW w:w="5667" w:type="dxa"/>
          </w:tcPr>
          <w:p w14:paraId="55F3F9E1" w14:textId="77777777" w:rsidR="00131EBC" w:rsidRDefault="00894953">
            <w:pPr>
              <w:pStyle w:val="TAL"/>
            </w:pPr>
            <w:r>
              <w:t>Indicate the interested deployer of the NR V2X band for all applicable power classes.</w:t>
            </w:r>
          </w:p>
        </w:tc>
      </w:tr>
      <w:tr w:rsidR="00131EBC" w14:paraId="55F3F9E6" w14:textId="77777777">
        <w:tc>
          <w:tcPr>
            <w:tcW w:w="562" w:type="dxa"/>
          </w:tcPr>
          <w:p w14:paraId="55F3F9E3" w14:textId="77777777" w:rsidR="00131EBC" w:rsidRDefault="00894953">
            <w:pPr>
              <w:pStyle w:val="TAC"/>
              <w:rPr>
                <w:lang w:val="en-US"/>
              </w:rPr>
            </w:pPr>
            <w:r>
              <w:rPr>
                <w:lang w:val="en-US"/>
              </w:rPr>
              <w:t>L</w:t>
            </w:r>
          </w:p>
        </w:tc>
        <w:tc>
          <w:tcPr>
            <w:tcW w:w="3402" w:type="dxa"/>
          </w:tcPr>
          <w:p w14:paraId="55F3F9E4" w14:textId="77777777" w:rsidR="00131EBC" w:rsidRDefault="00894953">
            <w:pPr>
              <w:pStyle w:val="TAL"/>
            </w:pPr>
            <w:r>
              <w:t>Responsible Company (contact)</w:t>
            </w:r>
          </w:p>
        </w:tc>
        <w:tc>
          <w:tcPr>
            <w:tcW w:w="5667" w:type="dxa"/>
          </w:tcPr>
          <w:p w14:paraId="55F3F9E5" w14:textId="77777777" w:rsidR="00131EBC" w:rsidRDefault="00894953">
            <w:pPr>
              <w:pStyle w:val="TAL"/>
            </w:pPr>
            <w:r>
              <w:t xml:space="preserve">Indicate the company name(s) and the </w:t>
            </w:r>
            <w:proofErr w:type="gramStart"/>
            <w:r>
              <w:t>contact</w:t>
            </w:r>
            <w:proofErr w:type="gramEnd"/>
            <w:r>
              <w:t xml:space="preserve"> name(s) for the company acting as responsible company to coordinate the contributions to secure all aspects for the NR V2X band for applicable power classes has been taken into account before the NR V2X band is declared as completed. The workplans/checklists provided by PRD21 give guidance to the responsible company.</w:t>
            </w:r>
          </w:p>
        </w:tc>
      </w:tr>
      <w:tr w:rsidR="00131EBC" w14:paraId="55F3F9EA" w14:textId="77777777">
        <w:tc>
          <w:tcPr>
            <w:tcW w:w="562" w:type="dxa"/>
          </w:tcPr>
          <w:p w14:paraId="55F3F9E7" w14:textId="77777777" w:rsidR="00131EBC" w:rsidRDefault="00894953">
            <w:pPr>
              <w:pStyle w:val="TAC"/>
              <w:rPr>
                <w:lang w:val="en-US"/>
              </w:rPr>
            </w:pPr>
            <w:r>
              <w:rPr>
                <w:lang w:val="en-US"/>
              </w:rPr>
              <w:t>M</w:t>
            </w:r>
          </w:p>
        </w:tc>
        <w:tc>
          <w:tcPr>
            <w:tcW w:w="3402" w:type="dxa"/>
          </w:tcPr>
          <w:p w14:paraId="55F3F9E8" w14:textId="77777777" w:rsidR="00131EBC" w:rsidRDefault="00894953">
            <w:pPr>
              <w:pStyle w:val="TAL"/>
            </w:pPr>
            <w:r>
              <w:t>Assignment [RAN5 meeting]</w:t>
            </w:r>
          </w:p>
        </w:tc>
        <w:tc>
          <w:tcPr>
            <w:tcW w:w="5667" w:type="dxa"/>
          </w:tcPr>
          <w:p w14:paraId="55F3F9E9" w14:textId="77777777" w:rsidR="00131EBC" w:rsidRDefault="00894953">
            <w:pPr>
              <w:pStyle w:val="TAL"/>
            </w:pPr>
            <w:r>
              <w:t>Indicates the RAN5 meeting the NR V2X band for applicable power classes was assigned to interested deployer, and responsible company.</w:t>
            </w:r>
          </w:p>
        </w:tc>
      </w:tr>
      <w:tr w:rsidR="00131EBC" w14:paraId="55F3F9EE" w14:textId="77777777">
        <w:tc>
          <w:tcPr>
            <w:tcW w:w="562" w:type="dxa"/>
          </w:tcPr>
          <w:p w14:paraId="55F3F9EB" w14:textId="77777777" w:rsidR="00131EBC" w:rsidRDefault="00894953">
            <w:pPr>
              <w:pStyle w:val="TAC"/>
              <w:rPr>
                <w:lang w:val="en-US"/>
              </w:rPr>
            </w:pPr>
            <w:r>
              <w:rPr>
                <w:lang w:val="en-US"/>
              </w:rPr>
              <w:t>N</w:t>
            </w:r>
          </w:p>
        </w:tc>
        <w:tc>
          <w:tcPr>
            <w:tcW w:w="3402" w:type="dxa"/>
          </w:tcPr>
          <w:p w14:paraId="55F3F9EC" w14:textId="77777777" w:rsidR="00131EBC" w:rsidRDefault="00894953">
            <w:pPr>
              <w:pStyle w:val="TAL"/>
            </w:pPr>
            <w:r>
              <w:t>Applicable RAN5 WI code(s) for CRs</w:t>
            </w:r>
          </w:p>
        </w:tc>
        <w:tc>
          <w:tcPr>
            <w:tcW w:w="5667" w:type="dxa"/>
          </w:tcPr>
          <w:p w14:paraId="55F3F9ED" w14:textId="77777777" w:rsidR="00131EBC" w:rsidRDefault="00894953">
            <w:pPr>
              <w:pStyle w:val="TAL"/>
            </w:pPr>
            <w:r>
              <w:t xml:space="preserve">Indicates 3GPP WI code to be used in CRs for the NR band/CBW extension. </w:t>
            </w:r>
          </w:p>
        </w:tc>
      </w:tr>
    </w:tbl>
    <w:p w14:paraId="55F3F9EF" w14:textId="77777777" w:rsidR="00131EBC" w:rsidRDefault="00131EBC">
      <w:pPr>
        <w:pStyle w:val="B1"/>
        <w:ind w:left="0" w:firstLine="0"/>
      </w:pPr>
    </w:p>
    <w:p w14:paraId="55F3F9F0" w14:textId="77777777" w:rsidR="00131EBC" w:rsidRDefault="00894953">
      <w:r>
        <w:t>The colour label</w:t>
      </w:r>
      <w:r>
        <w:rPr>
          <w:lang w:val="en-US"/>
        </w:rPr>
        <w:t>l</w:t>
      </w:r>
      <w:proofErr w:type="spellStart"/>
      <w:r>
        <w:t>ing</w:t>
      </w:r>
      <w:proofErr w:type="spellEnd"/>
      <w:r>
        <w:t xml:space="preserve"> of </w:t>
      </w:r>
      <w:r>
        <w:rPr>
          <w:lang w:val="en-US"/>
        </w:rPr>
        <w:t xml:space="preserve">5G NR V2X bands rows </w:t>
      </w:r>
      <w:r>
        <w:t xml:space="preserve">is: </w:t>
      </w:r>
    </w:p>
    <w:tbl>
      <w:tblPr>
        <w:tblW w:w="10060" w:type="dxa"/>
        <w:tblLook w:val="04A0" w:firstRow="1" w:lastRow="0" w:firstColumn="1" w:lastColumn="0" w:noHBand="0" w:noVBand="1"/>
      </w:tblPr>
      <w:tblGrid>
        <w:gridCol w:w="10060"/>
      </w:tblGrid>
      <w:tr w:rsidR="00131EBC" w14:paraId="55F3F9F2"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E2EFDA"/>
            <w:noWrap/>
          </w:tcPr>
          <w:p w14:paraId="55F3F9F1"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V2X band item is complete in the RAN5 test specifications. Available for PC3 testing.</w:t>
            </w:r>
          </w:p>
        </w:tc>
      </w:tr>
      <w:tr w:rsidR="00131EBC" w14:paraId="55F3F9F4"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2CC"/>
            <w:noWrap/>
          </w:tcPr>
          <w:p w14:paraId="55F3F9F3"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 xml:space="preserve">Ongoing: Yellow row indicates that the5G NR V2X band item is ongoing and assigned to at least one "Interested </w:t>
            </w:r>
            <w:r>
              <w:rPr>
                <w:rFonts w:ascii="Calibri" w:hAnsi="Calibri"/>
                <w:color w:val="000000"/>
                <w:sz w:val="16"/>
                <w:szCs w:val="16"/>
                <w:lang w:val="en-US" w:eastAsia="en-GB"/>
              </w:rPr>
              <w:t>D</w:t>
            </w:r>
            <w:proofErr w:type="spellStart"/>
            <w:r>
              <w:rPr>
                <w:rFonts w:ascii="Calibri" w:hAnsi="Calibri"/>
                <w:color w:val="000000"/>
                <w:sz w:val="16"/>
                <w:szCs w:val="16"/>
                <w:lang w:eastAsia="en-GB"/>
              </w:rPr>
              <w:t>eployer</w:t>
            </w:r>
            <w:proofErr w:type="spellEnd"/>
            <w:r>
              <w:rPr>
                <w:rFonts w:ascii="Calibri" w:hAnsi="Calibri"/>
                <w:color w:val="000000"/>
                <w:sz w:val="16"/>
                <w:szCs w:val="16"/>
                <w:lang w:eastAsia="en-GB"/>
              </w:rPr>
              <w:t>" and at least one "Responsible Company assignment". CRs can be submitted to RAN5 test specifications.</w:t>
            </w:r>
          </w:p>
        </w:tc>
      </w:tr>
      <w:tr w:rsidR="00131EBC" w14:paraId="55F3F9F6"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FFF"/>
            <w:noWrap/>
          </w:tcPr>
          <w:p w14:paraId="55F3F9F5" w14:textId="77777777" w:rsidR="00131EBC" w:rsidRDefault="00894953">
            <w:pPr>
              <w:spacing w:after="0"/>
              <w:rPr>
                <w:rFonts w:ascii="Calibri" w:hAnsi="Calibri"/>
                <w:color w:val="FF0000"/>
                <w:sz w:val="16"/>
                <w:szCs w:val="16"/>
                <w:lang w:eastAsia="en-GB"/>
              </w:rPr>
            </w:pPr>
            <w:r>
              <w:rPr>
                <w:rFonts w:ascii="Calibri" w:hAnsi="Calibri"/>
                <w:sz w:val="16"/>
                <w:szCs w:val="16"/>
                <w:lang w:eastAsia="en-GB"/>
              </w:rPr>
              <w:t xml:space="preserve">Ongoing: White row with black text indicates that the </w:t>
            </w:r>
            <w:r>
              <w:rPr>
                <w:rFonts w:ascii="Calibri" w:hAnsi="Calibri"/>
                <w:color w:val="000000"/>
                <w:sz w:val="16"/>
                <w:szCs w:val="16"/>
                <w:lang w:eastAsia="en-GB"/>
              </w:rPr>
              <w:t>5G NR V2X band</w:t>
            </w:r>
            <w:r>
              <w:rPr>
                <w:rFonts w:ascii="Calibri" w:hAnsi="Calibri"/>
                <w:sz w:val="16"/>
                <w:szCs w:val="16"/>
                <w:lang w:eastAsia="en-GB"/>
              </w:rPr>
              <w:t xml:space="preserve"> item is ongoing but pending assignment to a "Responsible Company". No CRs shall be submitted to the RAN5 specifications unless the company volunteers to be assigned as "Responsible Company".</w:t>
            </w:r>
          </w:p>
        </w:tc>
      </w:tr>
      <w:tr w:rsidR="00131EBC" w14:paraId="55F3F9F8" w14:textId="77777777">
        <w:trPr>
          <w:trHeight w:val="285"/>
        </w:trPr>
        <w:tc>
          <w:tcPr>
            <w:tcW w:w="10060" w:type="dxa"/>
            <w:tcBorders>
              <w:top w:val="single" w:sz="4" w:space="0" w:color="auto"/>
              <w:left w:val="single" w:sz="4" w:space="0" w:color="auto"/>
              <w:bottom w:val="single" w:sz="4" w:space="0" w:color="auto"/>
              <w:right w:val="single" w:sz="4" w:space="0" w:color="auto"/>
            </w:tcBorders>
            <w:shd w:val="clear" w:color="000000" w:fill="FFFFFF"/>
            <w:noWrap/>
          </w:tcPr>
          <w:p w14:paraId="55F3F9F7" w14:textId="77777777" w:rsidR="00131EBC" w:rsidRDefault="00894953">
            <w:pPr>
              <w:spacing w:after="0"/>
              <w:rPr>
                <w:rFonts w:ascii="Calibri" w:hAnsi="Calibri"/>
                <w:color w:val="FF0000"/>
                <w:sz w:val="16"/>
                <w:szCs w:val="16"/>
                <w:lang w:eastAsia="en-GB"/>
              </w:rPr>
            </w:pPr>
            <w:r>
              <w:rPr>
                <w:rFonts w:ascii="Calibri" w:hAnsi="Calibri"/>
                <w:color w:val="FF0000"/>
                <w:sz w:val="16"/>
                <w:szCs w:val="16"/>
                <w:lang w:eastAsia="en-GB"/>
              </w:rPr>
              <w:t xml:space="preserve">Pending: White row with red text indicates that the 5G NR V2X band item is pending assignment to "Interested </w:t>
            </w:r>
            <w:r>
              <w:rPr>
                <w:rFonts w:ascii="Calibri" w:hAnsi="Calibri"/>
                <w:color w:val="FF0000"/>
                <w:sz w:val="16"/>
                <w:szCs w:val="16"/>
                <w:lang w:val="en-US" w:eastAsia="en-GB"/>
              </w:rPr>
              <w:t>D</w:t>
            </w:r>
            <w:proofErr w:type="spellStart"/>
            <w:r>
              <w:rPr>
                <w:rFonts w:ascii="Calibri" w:hAnsi="Calibri"/>
                <w:color w:val="FF0000"/>
                <w:sz w:val="16"/>
                <w:szCs w:val="16"/>
                <w:lang w:eastAsia="en-GB"/>
              </w:rPr>
              <w:t>eployer</w:t>
            </w:r>
            <w:proofErr w:type="spellEnd"/>
            <w:r>
              <w:rPr>
                <w:rFonts w:ascii="Calibri" w:hAnsi="Calibri"/>
                <w:color w:val="FF0000"/>
                <w:sz w:val="16"/>
                <w:szCs w:val="16"/>
                <w:lang w:eastAsia="en-GB"/>
              </w:rPr>
              <w:t xml:space="preserve"> " for PC3. No CRs shall be submitted to the RAN5 specifications.</w:t>
            </w:r>
          </w:p>
        </w:tc>
      </w:tr>
    </w:tbl>
    <w:p w14:paraId="55F3F9F9" w14:textId="77777777" w:rsidR="00131EBC" w:rsidRDefault="00131EBC">
      <w:pPr>
        <w:pStyle w:val="B1"/>
        <w:ind w:left="0" w:firstLine="0"/>
      </w:pPr>
    </w:p>
    <w:p w14:paraId="55F3F9FA" w14:textId="77777777" w:rsidR="00131EBC" w:rsidRDefault="00894953">
      <w:pPr>
        <w:pStyle w:val="B1"/>
        <w:ind w:left="0" w:firstLine="0"/>
      </w:pPr>
      <w:r>
        <w:t xml:space="preserve">The column "Applicable RAN5 WI code(s) for CRs" shows the RAN5 WI code(s) to be specified on the CR coversheet for CRs to the 5G NR V2X band. </w:t>
      </w:r>
    </w:p>
    <w:p w14:paraId="55F3F9FB" w14:textId="77777777" w:rsidR="00131EBC" w:rsidRDefault="00131EBC">
      <w:pPr>
        <w:pStyle w:val="TAH"/>
      </w:pPr>
    </w:p>
    <w:p w14:paraId="55F3F9FC" w14:textId="77777777" w:rsidR="00131EBC" w:rsidRDefault="00131EBC">
      <w:pPr>
        <w:pStyle w:val="B1"/>
        <w:ind w:left="0" w:firstLine="0"/>
      </w:pPr>
    </w:p>
    <w:p w14:paraId="55F3F9FD" w14:textId="77777777" w:rsidR="00131EBC" w:rsidRDefault="00894953">
      <w:pPr>
        <w:pStyle w:val="Heading3"/>
      </w:pPr>
      <w:bookmarkStart w:id="163" w:name="_Toc10750"/>
      <w:bookmarkStart w:id="164" w:name="_Toc24957"/>
      <w:bookmarkStart w:id="165" w:name="_Toc130373010"/>
      <w:r>
        <w:t>5.5.2</w:t>
      </w:r>
      <w:r>
        <w:tab/>
        <w:t>Requesting assignment of NR bands and NR band CBW extensions</w:t>
      </w:r>
      <w:bookmarkEnd w:id="163"/>
      <w:bookmarkEnd w:id="164"/>
      <w:bookmarkEnd w:id="165"/>
    </w:p>
    <w:p w14:paraId="55F3F9FE" w14:textId="77777777" w:rsidR="00131EBC" w:rsidRDefault="00894953">
      <w:pPr>
        <w:pStyle w:val="B1"/>
        <w:ind w:left="0" w:firstLine="0"/>
      </w:pPr>
      <w:r>
        <w:t>Same as 5.3.2.</w:t>
      </w:r>
    </w:p>
    <w:p w14:paraId="55F3F9FF" w14:textId="77777777" w:rsidR="00131EBC" w:rsidRDefault="00131EBC"/>
    <w:p w14:paraId="55F3FA00" w14:textId="77777777" w:rsidR="00131EBC" w:rsidRDefault="00894953">
      <w:pPr>
        <w:pStyle w:val="Heading2"/>
      </w:pPr>
      <w:bookmarkStart w:id="166" w:name="_Toc21405"/>
      <w:bookmarkStart w:id="167" w:name="_Toc15800"/>
      <w:bookmarkStart w:id="168" w:name="_Toc130373011"/>
      <w:r>
        <w:lastRenderedPageBreak/>
        <w:t>5.6</w:t>
      </w:r>
      <w:r>
        <w:tab/>
      </w:r>
      <w:r>
        <w:rPr>
          <w:lang w:val="en-US"/>
        </w:rPr>
        <w:t>5G NR</w:t>
      </w:r>
      <w:r>
        <w:t xml:space="preserve"> V2X Configurations worksheet</w:t>
      </w:r>
      <w:bookmarkEnd w:id="166"/>
      <w:bookmarkEnd w:id="167"/>
      <w:bookmarkEnd w:id="168"/>
      <w:r>
        <w:t xml:space="preserve"> </w:t>
      </w:r>
    </w:p>
    <w:p w14:paraId="55F3FA01" w14:textId="77777777" w:rsidR="00131EBC" w:rsidRDefault="00894953">
      <w:pPr>
        <w:pStyle w:val="TAH"/>
        <w:jc w:val="left"/>
      </w:pPr>
      <w:r>
        <w:rPr>
          <w:noProof/>
          <w:lang w:val="en-US" w:eastAsia="zh-CN"/>
        </w:rPr>
        <w:drawing>
          <wp:inline distT="0" distB="0" distL="0" distR="0" wp14:anchorId="55F3FB93" wp14:editId="55F3FB94">
            <wp:extent cx="6122035" cy="294640"/>
            <wp:effectExtent l="0" t="0" r="12065" b="1016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6122035" cy="294640"/>
                    </a:xfrm>
                    <a:prstGeom prst="rect">
                      <a:avLst/>
                    </a:prstGeom>
                  </pic:spPr>
                </pic:pic>
              </a:graphicData>
            </a:graphic>
          </wp:inline>
        </w:drawing>
      </w:r>
    </w:p>
    <w:p w14:paraId="55F3FA02" w14:textId="77777777" w:rsidR="00131EBC" w:rsidRDefault="00131EBC">
      <w:pPr>
        <w:pStyle w:val="TAH"/>
        <w:jc w:val="left"/>
      </w:pPr>
    </w:p>
    <w:p w14:paraId="55F3FA03" w14:textId="77777777" w:rsidR="00131EBC" w:rsidRDefault="00894953">
      <w:pPr>
        <w:pStyle w:val="Heading3"/>
      </w:pPr>
      <w:bookmarkStart w:id="169" w:name="_Toc19318"/>
      <w:bookmarkStart w:id="170" w:name="_Toc8980"/>
      <w:bookmarkStart w:id="171" w:name="_Toc130373012"/>
      <w:r>
        <w:t>5.6.1</w:t>
      </w:r>
      <w:r>
        <w:tab/>
        <w:t>Overview</w:t>
      </w:r>
      <w:bookmarkEnd w:id="169"/>
      <w:bookmarkEnd w:id="170"/>
      <w:bookmarkEnd w:id="171"/>
    </w:p>
    <w:p w14:paraId="55F3FA04" w14:textId="77777777" w:rsidR="00131EBC" w:rsidRDefault="00894953">
      <w:pPr>
        <w:pStyle w:val="B1"/>
        <w:ind w:left="0" w:firstLine="0"/>
      </w:pPr>
      <w:r>
        <w:t xml:space="preserve">Below list covers all NR V2X configurations within the scope of RAN5 5G NR work items and based on the </w:t>
      </w:r>
      <w:r>
        <w:rPr>
          <w:lang w:val="en-US"/>
        </w:rPr>
        <w:t xml:space="preserve">TS </w:t>
      </w:r>
      <w:r>
        <w:t xml:space="preserve">38.101-1 and TS 38.101-3 [11,13] versions as indicated in the top </w:t>
      </w:r>
      <w:r>
        <w:rPr>
          <w:lang w:val="en-US"/>
        </w:rPr>
        <w:t>o</w:t>
      </w:r>
      <w:r>
        <w:t>f the worksheet.</w:t>
      </w:r>
    </w:p>
    <w:p w14:paraId="55F3FA05" w14:textId="77777777" w:rsidR="00131EBC" w:rsidRDefault="00894953">
      <w:pPr>
        <w:pStyle w:val="B1"/>
        <w:ind w:left="0" w:firstLine="0"/>
      </w:pPr>
      <w:r>
        <w:t>The purpose of the columns in the list are:</w:t>
      </w:r>
    </w:p>
    <w:tbl>
      <w:tblPr>
        <w:tblStyle w:val="TableGrid"/>
        <w:tblW w:w="0" w:type="auto"/>
        <w:tblLook w:val="04A0" w:firstRow="1" w:lastRow="0" w:firstColumn="1" w:lastColumn="0" w:noHBand="0" w:noVBand="1"/>
      </w:tblPr>
      <w:tblGrid>
        <w:gridCol w:w="704"/>
        <w:gridCol w:w="3402"/>
        <w:gridCol w:w="5525"/>
      </w:tblGrid>
      <w:tr w:rsidR="00131EBC" w14:paraId="55F3FA08" w14:textId="77777777">
        <w:tc>
          <w:tcPr>
            <w:tcW w:w="4106" w:type="dxa"/>
            <w:gridSpan w:val="2"/>
          </w:tcPr>
          <w:p w14:paraId="55F3FA06" w14:textId="77777777" w:rsidR="00131EBC" w:rsidRDefault="00894953">
            <w:pPr>
              <w:pStyle w:val="TAH"/>
            </w:pPr>
            <w:r>
              <w:t>Column</w:t>
            </w:r>
          </w:p>
        </w:tc>
        <w:tc>
          <w:tcPr>
            <w:tcW w:w="5525" w:type="dxa"/>
          </w:tcPr>
          <w:p w14:paraId="55F3FA07" w14:textId="77777777" w:rsidR="00131EBC" w:rsidRDefault="00894953">
            <w:pPr>
              <w:pStyle w:val="TAH"/>
            </w:pPr>
            <w:r>
              <w:t>Description</w:t>
            </w:r>
          </w:p>
        </w:tc>
      </w:tr>
      <w:tr w:rsidR="00131EBC" w14:paraId="55F3FA0C" w14:textId="77777777">
        <w:tc>
          <w:tcPr>
            <w:tcW w:w="704" w:type="dxa"/>
          </w:tcPr>
          <w:p w14:paraId="55F3FA09" w14:textId="77777777" w:rsidR="00131EBC" w:rsidRDefault="00894953">
            <w:pPr>
              <w:pStyle w:val="TAC"/>
              <w:rPr>
                <w:lang w:val="en-US"/>
              </w:rPr>
            </w:pPr>
            <w:r>
              <w:rPr>
                <w:lang w:val="en-US"/>
              </w:rPr>
              <w:t>A</w:t>
            </w:r>
          </w:p>
        </w:tc>
        <w:tc>
          <w:tcPr>
            <w:tcW w:w="3402" w:type="dxa"/>
          </w:tcPr>
          <w:p w14:paraId="55F3FA0A" w14:textId="77777777" w:rsidR="00131EBC" w:rsidRDefault="00894953">
            <w:pPr>
              <w:pStyle w:val="TAL"/>
            </w:pPr>
            <w:r>
              <w:t>Marked config</w:t>
            </w:r>
          </w:p>
        </w:tc>
        <w:tc>
          <w:tcPr>
            <w:tcW w:w="5525" w:type="dxa"/>
          </w:tcPr>
          <w:p w14:paraId="55F3FA0B" w14:textId="77777777" w:rsidR="00131EBC" w:rsidRDefault="00894953">
            <w:pPr>
              <w:pStyle w:val="TAL"/>
            </w:pPr>
            <w:r>
              <w:t xml:space="preserve">Indicates if the configuration is selected/marked as input to an assignment request or to create workplan/checklist for. </w:t>
            </w:r>
          </w:p>
        </w:tc>
      </w:tr>
      <w:tr w:rsidR="00131EBC" w14:paraId="55F3FA10" w14:textId="77777777">
        <w:tc>
          <w:tcPr>
            <w:tcW w:w="704" w:type="dxa"/>
          </w:tcPr>
          <w:p w14:paraId="55F3FA0D" w14:textId="77777777" w:rsidR="00131EBC" w:rsidRDefault="00894953">
            <w:pPr>
              <w:pStyle w:val="TAC"/>
              <w:rPr>
                <w:lang w:val="en-US"/>
              </w:rPr>
            </w:pPr>
            <w:r>
              <w:rPr>
                <w:lang w:val="en-US"/>
              </w:rPr>
              <w:t>B</w:t>
            </w:r>
          </w:p>
        </w:tc>
        <w:tc>
          <w:tcPr>
            <w:tcW w:w="3402" w:type="dxa"/>
          </w:tcPr>
          <w:p w14:paraId="55F3FA0E" w14:textId="77777777" w:rsidR="00131EBC" w:rsidRDefault="00894953">
            <w:pPr>
              <w:pStyle w:val="TAL"/>
            </w:pPr>
            <w:r>
              <w:t>Release introduced in TS 38.101-x</w:t>
            </w:r>
          </w:p>
        </w:tc>
        <w:tc>
          <w:tcPr>
            <w:tcW w:w="5525" w:type="dxa"/>
          </w:tcPr>
          <w:p w14:paraId="55F3FA0F" w14:textId="77777777" w:rsidR="00131EBC" w:rsidRDefault="00894953">
            <w:pPr>
              <w:pStyle w:val="TAL"/>
            </w:pPr>
            <w:r>
              <w:t>The release the configuration was introduced in TS 38.101-1 [11] or TS 38.101-3 [13]</w:t>
            </w:r>
          </w:p>
        </w:tc>
      </w:tr>
      <w:tr w:rsidR="00131EBC" w14:paraId="55F3FA14" w14:textId="77777777">
        <w:tc>
          <w:tcPr>
            <w:tcW w:w="704" w:type="dxa"/>
          </w:tcPr>
          <w:p w14:paraId="55F3FA11" w14:textId="77777777" w:rsidR="00131EBC" w:rsidRDefault="00894953">
            <w:pPr>
              <w:pStyle w:val="TAC"/>
              <w:rPr>
                <w:lang w:val="en-US"/>
              </w:rPr>
            </w:pPr>
            <w:r>
              <w:rPr>
                <w:lang w:val="en-US"/>
              </w:rPr>
              <w:t>C</w:t>
            </w:r>
          </w:p>
        </w:tc>
        <w:tc>
          <w:tcPr>
            <w:tcW w:w="3402" w:type="dxa"/>
          </w:tcPr>
          <w:p w14:paraId="55F3FA12" w14:textId="77777777" w:rsidR="00131EBC" w:rsidRDefault="00894953">
            <w:pPr>
              <w:pStyle w:val="TAL"/>
            </w:pPr>
            <w:r>
              <w:t>Type of configuration</w:t>
            </w:r>
          </w:p>
        </w:tc>
        <w:tc>
          <w:tcPr>
            <w:tcW w:w="5525" w:type="dxa"/>
          </w:tcPr>
          <w:p w14:paraId="55F3FA13" w14:textId="77777777" w:rsidR="00131EBC" w:rsidRDefault="00894953">
            <w:pPr>
              <w:pStyle w:val="TAL"/>
            </w:pPr>
            <w:r>
              <w:t>Indicates if the configuration is a NR V2X configuration.</w:t>
            </w:r>
          </w:p>
        </w:tc>
      </w:tr>
      <w:tr w:rsidR="00131EBC" w14:paraId="55F3FA18" w14:textId="77777777">
        <w:tc>
          <w:tcPr>
            <w:tcW w:w="704" w:type="dxa"/>
          </w:tcPr>
          <w:p w14:paraId="55F3FA15" w14:textId="77777777" w:rsidR="00131EBC" w:rsidRDefault="00894953">
            <w:pPr>
              <w:pStyle w:val="TAC"/>
              <w:rPr>
                <w:lang w:val="en-US"/>
              </w:rPr>
            </w:pPr>
            <w:r>
              <w:rPr>
                <w:lang w:val="en-US"/>
              </w:rPr>
              <w:t>D</w:t>
            </w:r>
          </w:p>
        </w:tc>
        <w:tc>
          <w:tcPr>
            <w:tcW w:w="3402" w:type="dxa"/>
          </w:tcPr>
          <w:p w14:paraId="55F3FA16" w14:textId="77777777" w:rsidR="00131EBC" w:rsidRDefault="00894953">
            <w:pPr>
              <w:pStyle w:val="TAL"/>
            </w:pPr>
            <w:r>
              <w:t>TS and Source Table</w:t>
            </w:r>
          </w:p>
        </w:tc>
        <w:tc>
          <w:tcPr>
            <w:tcW w:w="5525" w:type="dxa"/>
          </w:tcPr>
          <w:p w14:paraId="55F3FA17" w14:textId="77777777" w:rsidR="00131EBC" w:rsidRDefault="00894953">
            <w:pPr>
              <w:pStyle w:val="TAL"/>
            </w:pPr>
            <w:r>
              <w:t>Indi</w:t>
            </w:r>
            <w:r>
              <w:rPr>
                <w:lang w:val="en-US"/>
              </w:rPr>
              <w:t>c</w:t>
            </w:r>
            <w:r>
              <w:t xml:space="preserve">ates the source TS and Table number the configuration is specified in. The format used is </w:t>
            </w:r>
            <w:proofErr w:type="spellStart"/>
            <w:proofErr w:type="gramStart"/>
            <w:r>
              <w:t>TS:Table</w:t>
            </w:r>
            <w:proofErr w:type="spellEnd"/>
            <w:proofErr w:type="gramEnd"/>
            <w:r>
              <w:t xml:space="preserve"> &lt;Table number&gt;, e.g. " 38.101-3:Table 5.5E.2-1" for TS 38.101-3 and Table 5.5E.2-1.</w:t>
            </w:r>
          </w:p>
        </w:tc>
      </w:tr>
      <w:tr w:rsidR="00131EBC" w14:paraId="55F3FA1C" w14:textId="77777777">
        <w:tc>
          <w:tcPr>
            <w:tcW w:w="704" w:type="dxa"/>
          </w:tcPr>
          <w:p w14:paraId="55F3FA19" w14:textId="77777777" w:rsidR="00131EBC" w:rsidRDefault="00894953">
            <w:pPr>
              <w:pStyle w:val="TAC"/>
              <w:rPr>
                <w:lang w:val="en-US"/>
              </w:rPr>
            </w:pPr>
            <w:r>
              <w:rPr>
                <w:lang w:val="en-US"/>
              </w:rPr>
              <w:t>E</w:t>
            </w:r>
          </w:p>
        </w:tc>
        <w:tc>
          <w:tcPr>
            <w:tcW w:w="3402" w:type="dxa"/>
          </w:tcPr>
          <w:p w14:paraId="55F3FA1A" w14:textId="77777777" w:rsidR="00131EBC" w:rsidRDefault="00894953">
            <w:pPr>
              <w:pStyle w:val="TAL"/>
            </w:pPr>
            <w:r>
              <w:t>Configuration</w:t>
            </w:r>
          </w:p>
        </w:tc>
        <w:tc>
          <w:tcPr>
            <w:tcW w:w="5525" w:type="dxa"/>
          </w:tcPr>
          <w:p w14:paraId="55F3FA1B" w14:textId="77777777" w:rsidR="00131EBC" w:rsidRDefault="00894953">
            <w:pPr>
              <w:pStyle w:val="TAL"/>
            </w:pPr>
            <w:r>
              <w:t>Indicates the V2X configurations. For power classes beyond PC3 a power class suffix is used to indicate the power class (</w:t>
            </w:r>
            <w:proofErr w:type="gramStart"/>
            <w:r>
              <w:t>e.g.</w:t>
            </w:r>
            <w:proofErr w:type="gramEnd"/>
            <w:r>
              <w:t xml:space="preserve"> "PC2:").</w:t>
            </w:r>
          </w:p>
        </w:tc>
      </w:tr>
      <w:tr w:rsidR="00131EBC" w14:paraId="55F3FA20" w14:textId="77777777">
        <w:tc>
          <w:tcPr>
            <w:tcW w:w="704" w:type="dxa"/>
          </w:tcPr>
          <w:p w14:paraId="55F3FA1D" w14:textId="77777777" w:rsidR="00131EBC" w:rsidRDefault="00894953">
            <w:pPr>
              <w:pStyle w:val="TAC"/>
              <w:rPr>
                <w:lang w:val="en-US"/>
              </w:rPr>
            </w:pPr>
            <w:r>
              <w:rPr>
                <w:lang w:val="en-US"/>
              </w:rPr>
              <w:t>F</w:t>
            </w:r>
          </w:p>
        </w:tc>
        <w:tc>
          <w:tcPr>
            <w:tcW w:w="3402" w:type="dxa"/>
          </w:tcPr>
          <w:p w14:paraId="55F3FA1E" w14:textId="77777777" w:rsidR="00131EBC" w:rsidRDefault="00894953">
            <w:pPr>
              <w:pStyle w:val="TAL"/>
            </w:pPr>
            <w:r>
              <w:t>Working mode</w:t>
            </w:r>
          </w:p>
        </w:tc>
        <w:tc>
          <w:tcPr>
            <w:tcW w:w="5525" w:type="dxa"/>
          </w:tcPr>
          <w:p w14:paraId="55F3FA1F" w14:textId="77777777" w:rsidR="00131EBC" w:rsidRDefault="00894953">
            <w:pPr>
              <w:pStyle w:val="TAL"/>
            </w:pPr>
            <w:r>
              <w:t>Indicates the working mode of each carrier in the V2X configurations.</w:t>
            </w:r>
          </w:p>
        </w:tc>
      </w:tr>
      <w:tr w:rsidR="00131EBC" w14:paraId="55F3FA24" w14:textId="77777777">
        <w:tc>
          <w:tcPr>
            <w:tcW w:w="704" w:type="dxa"/>
          </w:tcPr>
          <w:p w14:paraId="55F3FA21" w14:textId="77777777" w:rsidR="00131EBC" w:rsidRDefault="00894953">
            <w:pPr>
              <w:pStyle w:val="TAC"/>
              <w:rPr>
                <w:lang w:val="en-US"/>
              </w:rPr>
            </w:pPr>
            <w:r>
              <w:rPr>
                <w:lang w:val="en-US"/>
              </w:rPr>
              <w:t>G</w:t>
            </w:r>
          </w:p>
        </w:tc>
        <w:tc>
          <w:tcPr>
            <w:tcW w:w="3402" w:type="dxa"/>
          </w:tcPr>
          <w:p w14:paraId="55F3FA22" w14:textId="77777777" w:rsidR="00131EBC" w:rsidRDefault="00894953">
            <w:pPr>
              <w:pStyle w:val="TAL"/>
            </w:pPr>
            <w:r>
              <w:t>PC3 Status</w:t>
            </w:r>
          </w:p>
        </w:tc>
        <w:tc>
          <w:tcPr>
            <w:tcW w:w="5525" w:type="dxa"/>
          </w:tcPr>
          <w:p w14:paraId="55F3FA23" w14:textId="77777777" w:rsidR="00131EBC" w:rsidRDefault="00894953">
            <w:pPr>
              <w:pStyle w:val="TAL"/>
            </w:pPr>
            <w:r>
              <w:t>Status of RAN5 process ("Pending", "Ongoing" or "Completed") to introduce PC3 details for the configuration (and its UL configuration when applicable) in RAN5 TSs and TRs. See clause 5.1 for the purpose of the differ</w:t>
            </w:r>
            <w:r>
              <w:rPr>
                <w:lang w:val="en-US"/>
              </w:rPr>
              <w:t>e</w:t>
            </w:r>
            <w:proofErr w:type="spellStart"/>
            <w:r>
              <w:t>nt</w:t>
            </w:r>
            <w:proofErr w:type="spellEnd"/>
            <w:r>
              <w:t xml:space="preserve"> status indication in the RAN5 process to introduce 5G NR V2X configurations.</w:t>
            </w:r>
          </w:p>
        </w:tc>
      </w:tr>
      <w:tr w:rsidR="00131EBC" w14:paraId="55F3FA28" w14:textId="77777777">
        <w:tc>
          <w:tcPr>
            <w:tcW w:w="704" w:type="dxa"/>
          </w:tcPr>
          <w:p w14:paraId="55F3FA25" w14:textId="77777777" w:rsidR="00131EBC" w:rsidRDefault="00894953">
            <w:pPr>
              <w:pStyle w:val="TAC"/>
              <w:rPr>
                <w:lang w:val="en-US"/>
              </w:rPr>
            </w:pPr>
            <w:r>
              <w:rPr>
                <w:lang w:val="en-US"/>
              </w:rPr>
              <w:t>H</w:t>
            </w:r>
          </w:p>
        </w:tc>
        <w:tc>
          <w:tcPr>
            <w:tcW w:w="3402" w:type="dxa"/>
          </w:tcPr>
          <w:p w14:paraId="55F3FA26" w14:textId="77777777" w:rsidR="00131EBC" w:rsidRDefault="00894953">
            <w:pPr>
              <w:pStyle w:val="TAL"/>
            </w:pPr>
            <w:r>
              <w:t>Power Class</w:t>
            </w:r>
          </w:p>
        </w:tc>
        <w:tc>
          <w:tcPr>
            <w:tcW w:w="5525" w:type="dxa"/>
          </w:tcPr>
          <w:p w14:paraId="55F3FA27" w14:textId="77777777" w:rsidR="00131EBC" w:rsidRDefault="00894953">
            <w:pPr>
              <w:pStyle w:val="TAL"/>
            </w:pPr>
            <w:r>
              <w:t>Indicate the power class of the UL configuration</w:t>
            </w:r>
          </w:p>
        </w:tc>
      </w:tr>
      <w:tr w:rsidR="00131EBC" w14:paraId="55F3FA2C" w14:textId="77777777">
        <w:tc>
          <w:tcPr>
            <w:tcW w:w="704" w:type="dxa"/>
          </w:tcPr>
          <w:p w14:paraId="55F3FA29" w14:textId="77777777" w:rsidR="00131EBC" w:rsidRDefault="00894953">
            <w:pPr>
              <w:pStyle w:val="TAC"/>
              <w:rPr>
                <w:lang w:val="en-US"/>
              </w:rPr>
            </w:pPr>
            <w:r>
              <w:rPr>
                <w:lang w:val="en-US"/>
              </w:rPr>
              <w:t>I</w:t>
            </w:r>
          </w:p>
        </w:tc>
        <w:tc>
          <w:tcPr>
            <w:tcW w:w="3402" w:type="dxa"/>
          </w:tcPr>
          <w:p w14:paraId="55F3FA2A" w14:textId="77777777" w:rsidR="00131EBC" w:rsidRDefault="00894953">
            <w:pPr>
              <w:pStyle w:val="TAL"/>
            </w:pPr>
            <w:r>
              <w:t>RAN5 Completion Meeting</w:t>
            </w:r>
          </w:p>
        </w:tc>
        <w:tc>
          <w:tcPr>
            <w:tcW w:w="5525" w:type="dxa"/>
          </w:tcPr>
          <w:p w14:paraId="55F3FA2B" w14:textId="77777777" w:rsidR="00131EBC" w:rsidRDefault="00894953">
            <w:pPr>
              <w:pStyle w:val="TAL"/>
            </w:pPr>
            <w:r>
              <w:t xml:space="preserve">Indicates the RAN5 meeting the configuration was declared completed in RAN5 TSs and TRs for applicable power classes. </w:t>
            </w:r>
          </w:p>
        </w:tc>
      </w:tr>
      <w:tr w:rsidR="00131EBC" w14:paraId="55F3FA30" w14:textId="77777777">
        <w:tc>
          <w:tcPr>
            <w:tcW w:w="704" w:type="dxa"/>
          </w:tcPr>
          <w:p w14:paraId="55F3FA2D" w14:textId="77777777" w:rsidR="00131EBC" w:rsidRDefault="00894953">
            <w:pPr>
              <w:pStyle w:val="TAC"/>
              <w:rPr>
                <w:lang w:val="en-US"/>
              </w:rPr>
            </w:pPr>
            <w:r>
              <w:rPr>
                <w:lang w:val="en-US"/>
              </w:rPr>
              <w:t>J</w:t>
            </w:r>
          </w:p>
        </w:tc>
        <w:tc>
          <w:tcPr>
            <w:tcW w:w="3402" w:type="dxa"/>
          </w:tcPr>
          <w:p w14:paraId="55F3FA2E" w14:textId="77777777" w:rsidR="00131EBC" w:rsidRDefault="00894953">
            <w:pPr>
              <w:pStyle w:val="TAL"/>
            </w:pPr>
            <w:r>
              <w:t>Completion Reference</w:t>
            </w:r>
          </w:p>
        </w:tc>
        <w:tc>
          <w:tcPr>
            <w:tcW w:w="5525" w:type="dxa"/>
          </w:tcPr>
          <w:p w14:paraId="55F3FA2F" w14:textId="77777777" w:rsidR="00131EBC" w:rsidRDefault="00894953">
            <w:pPr>
              <w:pStyle w:val="TAL"/>
            </w:pPr>
            <w:r>
              <w:t xml:space="preserve">Reference RAN5 CDS TDOC declaring the completion of the configuration for applicable power classes. </w:t>
            </w:r>
          </w:p>
        </w:tc>
      </w:tr>
      <w:tr w:rsidR="00131EBC" w14:paraId="55F3FA34" w14:textId="77777777">
        <w:tc>
          <w:tcPr>
            <w:tcW w:w="704" w:type="dxa"/>
          </w:tcPr>
          <w:p w14:paraId="55F3FA31" w14:textId="77777777" w:rsidR="00131EBC" w:rsidRDefault="00894953">
            <w:pPr>
              <w:pStyle w:val="TAC"/>
              <w:rPr>
                <w:lang w:val="en-US"/>
              </w:rPr>
            </w:pPr>
            <w:r>
              <w:rPr>
                <w:lang w:val="en-US"/>
              </w:rPr>
              <w:t>K</w:t>
            </w:r>
          </w:p>
        </w:tc>
        <w:tc>
          <w:tcPr>
            <w:tcW w:w="3402" w:type="dxa"/>
          </w:tcPr>
          <w:p w14:paraId="55F3FA32" w14:textId="77777777" w:rsidR="00131EBC" w:rsidRDefault="00894953">
            <w:pPr>
              <w:pStyle w:val="TAL"/>
            </w:pPr>
            <w:r>
              <w:t xml:space="preserve">Interested </w:t>
            </w:r>
            <w:r>
              <w:rPr>
                <w:lang w:val="en-US"/>
              </w:rPr>
              <w:t>D</w:t>
            </w:r>
            <w:proofErr w:type="spellStart"/>
            <w:r>
              <w:t>eployer</w:t>
            </w:r>
            <w:proofErr w:type="spellEnd"/>
          </w:p>
        </w:tc>
        <w:tc>
          <w:tcPr>
            <w:tcW w:w="5525" w:type="dxa"/>
          </w:tcPr>
          <w:p w14:paraId="55F3FA33" w14:textId="77777777" w:rsidR="00131EBC" w:rsidRDefault="00894953">
            <w:pPr>
              <w:pStyle w:val="TAL"/>
            </w:pPr>
            <w:r>
              <w:t xml:space="preserve">Indicate the Interested </w:t>
            </w:r>
            <w:r>
              <w:rPr>
                <w:lang w:val="en-US"/>
              </w:rPr>
              <w:t>D</w:t>
            </w:r>
            <w:proofErr w:type="spellStart"/>
            <w:r>
              <w:t>eployer</w:t>
            </w:r>
            <w:proofErr w:type="spellEnd"/>
            <w:r>
              <w:t>(s) of the configuration and applicable power classes.</w:t>
            </w:r>
          </w:p>
        </w:tc>
      </w:tr>
      <w:tr w:rsidR="00131EBC" w14:paraId="55F3FA38" w14:textId="77777777">
        <w:tc>
          <w:tcPr>
            <w:tcW w:w="704" w:type="dxa"/>
          </w:tcPr>
          <w:p w14:paraId="55F3FA35" w14:textId="77777777" w:rsidR="00131EBC" w:rsidRDefault="00894953">
            <w:pPr>
              <w:pStyle w:val="TAC"/>
              <w:rPr>
                <w:lang w:val="en-US"/>
              </w:rPr>
            </w:pPr>
            <w:r>
              <w:rPr>
                <w:lang w:val="en-US"/>
              </w:rPr>
              <w:t>L</w:t>
            </w:r>
          </w:p>
        </w:tc>
        <w:tc>
          <w:tcPr>
            <w:tcW w:w="3402" w:type="dxa"/>
          </w:tcPr>
          <w:p w14:paraId="55F3FA36" w14:textId="77777777" w:rsidR="00131EBC" w:rsidRDefault="00894953">
            <w:pPr>
              <w:pStyle w:val="TAL"/>
            </w:pPr>
            <w:r>
              <w:t>Responsible Company (contact)</w:t>
            </w:r>
          </w:p>
        </w:tc>
        <w:tc>
          <w:tcPr>
            <w:tcW w:w="5525" w:type="dxa"/>
          </w:tcPr>
          <w:p w14:paraId="55F3FA37" w14:textId="77777777" w:rsidR="00131EBC" w:rsidRDefault="00894953">
            <w:pPr>
              <w:pStyle w:val="TAL"/>
            </w:pPr>
            <w:r>
              <w:t>Indi</w:t>
            </w:r>
            <w:r>
              <w:rPr>
                <w:lang w:val="en-US"/>
              </w:rPr>
              <w:t>c</w:t>
            </w:r>
            <w:r>
              <w:t>ate the company (or companies) acting as responsible company to coordinate the contributions to secure all aspects for the configuration of applicable power classes has been taken into account before the configuration is declared as completed. The workplans/checklists provided by PRD21 give guidance to the responsible company.</w:t>
            </w:r>
          </w:p>
        </w:tc>
      </w:tr>
      <w:tr w:rsidR="00131EBC" w14:paraId="55F3FA3C" w14:textId="77777777">
        <w:tc>
          <w:tcPr>
            <w:tcW w:w="704" w:type="dxa"/>
          </w:tcPr>
          <w:p w14:paraId="55F3FA39" w14:textId="77777777" w:rsidR="00131EBC" w:rsidRDefault="00894953">
            <w:pPr>
              <w:pStyle w:val="TAC"/>
              <w:rPr>
                <w:lang w:val="en-US"/>
              </w:rPr>
            </w:pPr>
            <w:r>
              <w:rPr>
                <w:lang w:val="en-US"/>
              </w:rPr>
              <w:t>M</w:t>
            </w:r>
          </w:p>
        </w:tc>
        <w:tc>
          <w:tcPr>
            <w:tcW w:w="3402" w:type="dxa"/>
          </w:tcPr>
          <w:p w14:paraId="55F3FA3A" w14:textId="77777777" w:rsidR="00131EBC" w:rsidRDefault="00894953">
            <w:pPr>
              <w:pStyle w:val="TAL"/>
            </w:pPr>
            <w:r>
              <w:t>Assignment [RAN5 meeting]</w:t>
            </w:r>
          </w:p>
        </w:tc>
        <w:tc>
          <w:tcPr>
            <w:tcW w:w="5525" w:type="dxa"/>
          </w:tcPr>
          <w:p w14:paraId="55F3FA3B" w14:textId="77777777" w:rsidR="00131EBC" w:rsidRDefault="00894953">
            <w:pPr>
              <w:pStyle w:val="TAL"/>
            </w:pPr>
            <w:r>
              <w:t xml:space="preserve">Indicates the RAN5 meeting the configuration was assigned to Interested </w:t>
            </w:r>
            <w:r>
              <w:rPr>
                <w:lang w:val="en-US"/>
              </w:rPr>
              <w:t>D</w:t>
            </w:r>
            <w:proofErr w:type="spellStart"/>
            <w:r>
              <w:t>eployer</w:t>
            </w:r>
            <w:proofErr w:type="spellEnd"/>
            <w:r>
              <w:t xml:space="preserve"> and </w:t>
            </w:r>
            <w:proofErr w:type="spellStart"/>
            <w:r>
              <w:t>Respon</w:t>
            </w:r>
            <w:proofErr w:type="spellEnd"/>
            <w:r>
              <w:rPr>
                <w:lang w:val="en-US"/>
              </w:rPr>
              <w:t>s</w:t>
            </w:r>
            <w:proofErr w:type="spellStart"/>
            <w:r>
              <w:t>ible</w:t>
            </w:r>
            <w:proofErr w:type="spellEnd"/>
            <w:r>
              <w:t xml:space="preserve"> Company.</w:t>
            </w:r>
          </w:p>
        </w:tc>
      </w:tr>
      <w:tr w:rsidR="00131EBC" w14:paraId="55F3FA40" w14:textId="77777777">
        <w:tc>
          <w:tcPr>
            <w:tcW w:w="704" w:type="dxa"/>
          </w:tcPr>
          <w:p w14:paraId="55F3FA3D" w14:textId="77777777" w:rsidR="00131EBC" w:rsidRDefault="00894953">
            <w:pPr>
              <w:pStyle w:val="TAC"/>
              <w:rPr>
                <w:lang w:val="en-US"/>
              </w:rPr>
            </w:pPr>
            <w:r>
              <w:rPr>
                <w:lang w:val="en-US"/>
              </w:rPr>
              <w:t>N</w:t>
            </w:r>
          </w:p>
        </w:tc>
        <w:tc>
          <w:tcPr>
            <w:tcW w:w="3402" w:type="dxa"/>
          </w:tcPr>
          <w:p w14:paraId="55F3FA3E" w14:textId="77777777" w:rsidR="00131EBC" w:rsidRDefault="00894953">
            <w:pPr>
              <w:pStyle w:val="TAL"/>
            </w:pPr>
            <w:r>
              <w:t>Applicable RAN5 WI code(s) for CRs</w:t>
            </w:r>
          </w:p>
        </w:tc>
        <w:tc>
          <w:tcPr>
            <w:tcW w:w="5525" w:type="dxa"/>
          </w:tcPr>
          <w:p w14:paraId="55F3FA3F" w14:textId="77777777" w:rsidR="00131EBC" w:rsidRDefault="00894953">
            <w:pPr>
              <w:pStyle w:val="TAL"/>
            </w:pPr>
            <w:r>
              <w:t>Ind</w:t>
            </w:r>
            <w:proofErr w:type="spellStart"/>
            <w:r>
              <w:rPr>
                <w:lang w:val="en-US"/>
              </w:rPr>
              <w:t>i</w:t>
            </w:r>
            <w:proofErr w:type="spellEnd"/>
            <w:r>
              <w:t>cates 3GPP WI code to be used in CRs for the configuration.</w:t>
            </w:r>
          </w:p>
        </w:tc>
      </w:tr>
    </w:tbl>
    <w:p w14:paraId="55F3FA41" w14:textId="77777777" w:rsidR="00131EBC" w:rsidRDefault="00131EBC">
      <w:pPr>
        <w:pStyle w:val="B1"/>
        <w:ind w:left="0" w:firstLine="0"/>
      </w:pPr>
    </w:p>
    <w:p w14:paraId="55F3FA42" w14:textId="77777777" w:rsidR="00131EBC" w:rsidRDefault="00894953">
      <w:r>
        <w:t>The colour label</w:t>
      </w:r>
      <w:r>
        <w:rPr>
          <w:lang w:val="en-US"/>
        </w:rPr>
        <w:t>l</w:t>
      </w:r>
      <w:proofErr w:type="spellStart"/>
      <w:r>
        <w:t>ing</w:t>
      </w:r>
      <w:proofErr w:type="spellEnd"/>
      <w:r>
        <w:t xml:space="preserve"> of </w:t>
      </w:r>
      <w:r>
        <w:rPr>
          <w:lang w:val="en-US"/>
        </w:rPr>
        <w:t>5G NR V2X</w:t>
      </w:r>
      <w:r>
        <w:t xml:space="preserve"> configurations in the list reflects the current status of the configurations: </w:t>
      </w:r>
    </w:p>
    <w:tbl>
      <w:tblPr>
        <w:tblW w:w="9493" w:type="dxa"/>
        <w:tblLook w:val="04A0" w:firstRow="1" w:lastRow="0" w:firstColumn="1" w:lastColumn="0" w:noHBand="0" w:noVBand="1"/>
      </w:tblPr>
      <w:tblGrid>
        <w:gridCol w:w="9493"/>
      </w:tblGrid>
      <w:tr w:rsidR="00131EBC" w14:paraId="55F3FA44"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E2EFDA"/>
            <w:noWrap/>
          </w:tcPr>
          <w:p w14:paraId="55F3FA43"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V2X configuration is complete in the RAN5 test specifications. Available for testing.</w:t>
            </w:r>
          </w:p>
        </w:tc>
      </w:tr>
      <w:tr w:rsidR="00131EBC" w14:paraId="55F3FA46"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2CC"/>
            <w:noWrap/>
          </w:tcPr>
          <w:p w14:paraId="55F3FA45" w14:textId="77777777" w:rsidR="00131EBC" w:rsidRDefault="00894953">
            <w:pPr>
              <w:spacing w:after="0"/>
              <w:rPr>
                <w:rFonts w:ascii="Calibri" w:hAnsi="Calibri"/>
                <w:color w:val="000000"/>
                <w:sz w:val="16"/>
                <w:szCs w:val="16"/>
                <w:lang w:eastAsia="en-GB"/>
              </w:rPr>
            </w:pPr>
            <w:r>
              <w:rPr>
                <w:rFonts w:ascii="Calibri" w:hAnsi="Calibri"/>
                <w:color w:val="000000"/>
                <w:sz w:val="16"/>
                <w:szCs w:val="16"/>
                <w:lang w:eastAsia="en-GB"/>
              </w:rPr>
              <w:t xml:space="preserve">Ongoing: Yellow row indicates that the 5G NR V2X configuration is assigned to </w:t>
            </w:r>
            <w:r>
              <w:rPr>
                <w:rFonts w:ascii="Calibri" w:hAnsi="Calibri"/>
                <w:color w:val="000000"/>
                <w:sz w:val="16"/>
                <w:szCs w:val="16"/>
                <w:lang w:val="en-US" w:eastAsia="en-GB"/>
              </w:rPr>
              <w:t xml:space="preserve">at least one "Interested Deployer" </w:t>
            </w:r>
            <w:r>
              <w:rPr>
                <w:rFonts w:ascii="Calibri" w:hAnsi="Calibri"/>
                <w:color w:val="000000"/>
                <w:sz w:val="16"/>
                <w:szCs w:val="16"/>
                <w:lang w:eastAsia="en-GB"/>
              </w:rPr>
              <w:t xml:space="preserve">or is a fallback to an ongoing configuration, </w:t>
            </w:r>
            <w:r>
              <w:rPr>
                <w:rFonts w:ascii="Calibri" w:hAnsi="Calibri"/>
                <w:color w:val="000000"/>
                <w:sz w:val="16"/>
                <w:szCs w:val="16"/>
                <w:lang w:val="en-US" w:eastAsia="en-GB"/>
              </w:rPr>
              <w:t xml:space="preserve">and at least one "Responsible Company". CRs can be submitted to </w:t>
            </w:r>
            <w:r>
              <w:rPr>
                <w:rFonts w:ascii="Calibri" w:hAnsi="Calibri"/>
                <w:color w:val="000000"/>
                <w:sz w:val="16"/>
                <w:szCs w:val="16"/>
                <w:lang w:eastAsia="en-GB"/>
              </w:rPr>
              <w:t>RAN5 test specifications.</w:t>
            </w:r>
          </w:p>
        </w:tc>
      </w:tr>
      <w:tr w:rsidR="00131EBC" w14:paraId="55F3FA48"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FFF"/>
            <w:noWrap/>
          </w:tcPr>
          <w:p w14:paraId="55F3FA47" w14:textId="77777777" w:rsidR="00131EBC" w:rsidRDefault="00894953">
            <w:pPr>
              <w:spacing w:after="0"/>
              <w:rPr>
                <w:rFonts w:ascii="Calibri" w:hAnsi="Calibri"/>
                <w:sz w:val="16"/>
                <w:szCs w:val="16"/>
                <w:lang w:eastAsia="en-GB"/>
              </w:rPr>
            </w:pPr>
            <w:r>
              <w:rPr>
                <w:rFonts w:ascii="Calibri" w:hAnsi="Calibri"/>
                <w:sz w:val="16"/>
                <w:szCs w:val="16"/>
                <w:lang w:eastAsia="en-GB"/>
              </w:rPr>
              <w:t>Ongoing: White row with black text indicates that the 5G NR V2X configuration is ongoing but not yet assigned to any "</w:t>
            </w:r>
            <w:proofErr w:type="spellStart"/>
            <w:r>
              <w:rPr>
                <w:rFonts w:ascii="Calibri" w:hAnsi="Calibri"/>
                <w:sz w:val="16"/>
                <w:szCs w:val="16"/>
                <w:lang w:eastAsia="en-GB"/>
              </w:rPr>
              <w:t>Respons</w:t>
            </w:r>
            <w:r>
              <w:rPr>
                <w:rFonts w:ascii="Calibri" w:hAnsi="Calibri"/>
                <w:sz w:val="16"/>
                <w:szCs w:val="16"/>
                <w:lang w:val="en-US" w:eastAsia="en-GB"/>
              </w:rPr>
              <w:t>i</w:t>
            </w:r>
            <w:r>
              <w:rPr>
                <w:rFonts w:ascii="Calibri" w:hAnsi="Calibri"/>
                <w:sz w:val="16"/>
                <w:szCs w:val="16"/>
                <w:lang w:eastAsia="en-GB"/>
              </w:rPr>
              <w:t>ble</w:t>
            </w:r>
            <w:proofErr w:type="spellEnd"/>
            <w:r>
              <w:rPr>
                <w:rFonts w:ascii="Calibri" w:hAnsi="Calibri"/>
                <w:sz w:val="16"/>
                <w:szCs w:val="16"/>
                <w:lang w:eastAsia="en-GB"/>
              </w:rPr>
              <w:t xml:space="preserve"> Company</w:t>
            </w:r>
            <w:proofErr w:type="gramStart"/>
            <w:r>
              <w:rPr>
                <w:rFonts w:ascii="Calibri" w:hAnsi="Calibri"/>
                <w:sz w:val="16"/>
                <w:szCs w:val="16"/>
                <w:lang w:eastAsia="en-GB"/>
              </w:rPr>
              <w:t>" .</w:t>
            </w:r>
            <w:proofErr w:type="gramEnd"/>
            <w:r>
              <w:rPr>
                <w:rFonts w:ascii="Calibri" w:hAnsi="Calibri"/>
                <w:sz w:val="16"/>
                <w:szCs w:val="16"/>
                <w:lang w:eastAsia="en-GB"/>
              </w:rPr>
              <w:t xml:space="preserve"> No CRs shall be submitted to the RAN5 specifications unless the company volunteers to be assigned as “Responsible Company”.</w:t>
            </w:r>
          </w:p>
        </w:tc>
      </w:tr>
      <w:tr w:rsidR="00131EBC" w14:paraId="55F3FA4A" w14:textId="77777777">
        <w:trPr>
          <w:trHeight w:val="285"/>
        </w:trPr>
        <w:tc>
          <w:tcPr>
            <w:tcW w:w="9493" w:type="dxa"/>
            <w:tcBorders>
              <w:top w:val="single" w:sz="4" w:space="0" w:color="auto"/>
              <w:left w:val="single" w:sz="4" w:space="0" w:color="auto"/>
              <w:bottom w:val="single" w:sz="4" w:space="0" w:color="auto"/>
              <w:right w:val="single" w:sz="4" w:space="0" w:color="auto"/>
            </w:tcBorders>
            <w:shd w:val="clear" w:color="000000" w:fill="FFFFFF"/>
            <w:noWrap/>
          </w:tcPr>
          <w:p w14:paraId="55F3FA49" w14:textId="77777777" w:rsidR="00131EBC" w:rsidRDefault="00894953">
            <w:pPr>
              <w:spacing w:after="0"/>
              <w:rPr>
                <w:rFonts w:ascii="Calibri" w:hAnsi="Calibri"/>
                <w:color w:val="FF0000"/>
                <w:sz w:val="16"/>
                <w:szCs w:val="16"/>
                <w:lang w:eastAsia="en-GB"/>
              </w:rPr>
            </w:pPr>
            <w:r>
              <w:rPr>
                <w:rFonts w:ascii="Calibri" w:hAnsi="Calibri"/>
                <w:color w:val="FF0000"/>
                <w:sz w:val="16"/>
                <w:szCs w:val="16"/>
                <w:lang w:eastAsia="en-GB"/>
              </w:rPr>
              <w:t xml:space="preserve">Pending: White row with red text indicates that the 5G NR V2X configuration is pending assignment to "Interested </w:t>
            </w:r>
            <w:r>
              <w:rPr>
                <w:rFonts w:ascii="Calibri" w:hAnsi="Calibri"/>
                <w:color w:val="FF0000"/>
                <w:sz w:val="16"/>
                <w:szCs w:val="16"/>
                <w:lang w:val="en-US" w:eastAsia="en-GB"/>
              </w:rPr>
              <w:t>D</w:t>
            </w:r>
            <w:proofErr w:type="spellStart"/>
            <w:r>
              <w:rPr>
                <w:rFonts w:ascii="Calibri" w:hAnsi="Calibri"/>
                <w:color w:val="FF0000"/>
                <w:sz w:val="16"/>
                <w:szCs w:val="16"/>
                <w:lang w:eastAsia="en-GB"/>
              </w:rPr>
              <w:t>eployer</w:t>
            </w:r>
            <w:proofErr w:type="spellEnd"/>
            <w:r>
              <w:rPr>
                <w:rFonts w:ascii="Calibri" w:hAnsi="Calibri"/>
                <w:color w:val="FF0000"/>
                <w:sz w:val="16"/>
                <w:szCs w:val="16"/>
                <w:lang w:eastAsia="en-GB"/>
              </w:rPr>
              <w:t xml:space="preserve"> ".</w:t>
            </w:r>
            <w:r>
              <w:t xml:space="preserve"> </w:t>
            </w:r>
            <w:r>
              <w:rPr>
                <w:rFonts w:ascii="Calibri" w:hAnsi="Calibri"/>
                <w:color w:val="FF0000"/>
                <w:sz w:val="16"/>
                <w:szCs w:val="16"/>
                <w:lang w:eastAsia="en-GB"/>
              </w:rPr>
              <w:t>No CRs shall be submitted to the RAN5 specifications.</w:t>
            </w:r>
          </w:p>
        </w:tc>
      </w:tr>
    </w:tbl>
    <w:p w14:paraId="55F3FA4B" w14:textId="77777777" w:rsidR="00131EBC" w:rsidRDefault="00131EBC">
      <w:pPr>
        <w:pStyle w:val="B1"/>
        <w:ind w:left="0" w:firstLine="0"/>
      </w:pPr>
    </w:p>
    <w:p w14:paraId="55F3FA4C" w14:textId="77777777" w:rsidR="00131EBC" w:rsidRDefault="00894953">
      <w:pPr>
        <w:pStyle w:val="Heading3"/>
      </w:pPr>
      <w:bookmarkStart w:id="172" w:name="_Toc3818"/>
      <w:bookmarkStart w:id="173" w:name="_Toc4313"/>
      <w:bookmarkStart w:id="174" w:name="_Toc130373013"/>
      <w:r>
        <w:t>5.6.2</w:t>
      </w:r>
      <w:r>
        <w:tab/>
        <w:t>Requesting assignment of 5G NR V2X configurations</w:t>
      </w:r>
      <w:bookmarkEnd w:id="172"/>
      <w:bookmarkEnd w:id="173"/>
      <w:bookmarkEnd w:id="174"/>
    </w:p>
    <w:p w14:paraId="55F3FA4D" w14:textId="77777777" w:rsidR="00131EBC" w:rsidRDefault="00894953">
      <w:pPr>
        <w:pStyle w:val="B1"/>
        <w:ind w:left="0" w:firstLine="0"/>
      </w:pPr>
      <w:r>
        <w:t>Same as 5.4.2.</w:t>
      </w:r>
    </w:p>
    <w:p w14:paraId="55F3FA4E" w14:textId="77777777" w:rsidR="00131EBC" w:rsidRDefault="00131EBC"/>
    <w:p w14:paraId="55F3FA4F" w14:textId="77777777" w:rsidR="00131EBC" w:rsidRDefault="00131EBC">
      <w:pPr>
        <w:pStyle w:val="B1"/>
        <w:ind w:left="0" w:firstLine="0"/>
      </w:pPr>
    </w:p>
    <w:p w14:paraId="55F3FA50" w14:textId="77777777" w:rsidR="00131EBC" w:rsidRDefault="00131EBC">
      <w:pPr>
        <w:pStyle w:val="TAH"/>
        <w:sectPr w:rsidR="00131EBC">
          <w:headerReference w:type="default" r:id="rId44"/>
          <w:footerReference w:type="default" r:id="rId45"/>
          <w:footnotePr>
            <w:numRestart w:val="eachSect"/>
          </w:footnotePr>
          <w:pgSz w:w="11907" w:h="16840"/>
          <w:pgMar w:top="1416" w:right="1133" w:bottom="1133" w:left="1133" w:header="850" w:footer="340" w:gutter="0"/>
          <w:cols w:space="720"/>
          <w:formProt w:val="0"/>
          <w:docGrid w:linePitch="272"/>
        </w:sectPr>
      </w:pPr>
    </w:p>
    <w:p w14:paraId="55F3FA51" w14:textId="77777777" w:rsidR="00131EBC" w:rsidRDefault="00894953">
      <w:pPr>
        <w:pStyle w:val="Heading1"/>
      </w:pPr>
      <w:bookmarkStart w:id="175" w:name="_Toc2559"/>
      <w:bookmarkStart w:id="176" w:name="_Toc26674"/>
      <w:bookmarkStart w:id="177" w:name="_Toc29735"/>
      <w:bookmarkStart w:id="178" w:name="_Toc95140718"/>
      <w:bookmarkStart w:id="179" w:name="_Toc130373014"/>
      <w:bookmarkStart w:id="180" w:name="_Toc12062"/>
      <w:bookmarkEnd w:id="108"/>
      <w:r>
        <w:lastRenderedPageBreak/>
        <w:t>6</w:t>
      </w:r>
      <w:r>
        <w:tab/>
        <w:t>Responsible Company guidelines</w:t>
      </w:r>
      <w:bookmarkEnd w:id="175"/>
      <w:bookmarkEnd w:id="176"/>
      <w:bookmarkEnd w:id="177"/>
      <w:bookmarkEnd w:id="178"/>
      <w:bookmarkEnd w:id="179"/>
    </w:p>
    <w:p w14:paraId="55F3FA52" w14:textId="77777777" w:rsidR="00131EBC" w:rsidRDefault="00894953">
      <w:pPr>
        <w:pStyle w:val="Heading2"/>
      </w:pPr>
      <w:bookmarkStart w:id="181" w:name="_Toc95140719"/>
      <w:bookmarkStart w:id="182" w:name="_Toc4703"/>
      <w:bookmarkStart w:id="183" w:name="_Toc29792"/>
      <w:bookmarkStart w:id="184" w:name="_Toc17431"/>
      <w:bookmarkStart w:id="185" w:name="_Toc130373015"/>
      <w:r>
        <w:t>6.1</w:t>
      </w:r>
      <w:r>
        <w:tab/>
      </w:r>
      <w:bookmarkStart w:id="186" w:name="_Toc3646"/>
      <w:bookmarkStart w:id="187" w:name="_Toc95140728"/>
      <w:bookmarkEnd w:id="180"/>
      <w:bookmarkEnd w:id="181"/>
      <w:r>
        <w:t>General</w:t>
      </w:r>
      <w:bookmarkEnd w:id="182"/>
      <w:bookmarkEnd w:id="183"/>
      <w:bookmarkEnd w:id="184"/>
      <w:bookmarkEnd w:id="185"/>
      <w:bookmarkEnd w:id="186"/>
      <w:bookmarkEnd w:id="187"/>
      <w:r>
        <w:t xml:space="preserve"> </w:t>
      </w:r>
    </w:p>
    <w:p w14:paraId="55F3FA53" w14:textId="77777777" w:rsidR="00131EBC" w:rsidRDefault="00894953">
      <w:pPr>
        <w:pStyle w:val="EditorsNote"/>
      </w:pPr>
      <w:r>
        <w:t>Editor's note: Not all WP templates as listed in Table 6.1-1 are included in this version of PRD21. See the attached zip file named "WP templates" for available WP templates in this version of PRD21.</w:t>
      </w:r>
    </w:p>
    <w:p w14:paraId="55F3FA54" w14:textId="77777777" w:rsidR="00131EBC" w:rsidRDefault="00894953">
      <w:pPr>
        <w:rPr>
          <w:lang w:val="en-US"/>
        </w:rPr>
      </w:pPr>
      <w:r>
        <w:t>PRD2</w:t>
      </w:r>
      <w:r>
        <w:rPr>
          <w:lang w:val="en-US"/>
        </w:rPr>
        <w:t>1</w:t>
      </w:r>
      <w:r>
        <w:t xml:space="preserve"> includes a zip-file with workplan/checklist templates (WP templates) as listed in Table </w:t>
      </w:r>
      <w:r>
        <w:rPr>
          <w:lang w:val="en-US"/>
        </w:rPr>
        <w:t>6</w:t>
      </w:r>
      <w:r>
        <w:t>.1-</w:t>
      </w:r>
      <w:r>
        <w:rPr>
          <w:lang w:val="en-US"/>
        </w:rPr>
        <w:t>1</w:t>
      </w:r>
      <w:r>
        <w:t>. The WP templates are divided by type of configuration (NR Band, NR CBW, NR CA, NR-DC, NR SUL, NE-DC and EN-DC), power class (PC2, PC3) and frequency range (FR1</w:t>
      </w:r>
      <w:r>
        <w:rPr>
          <w:lang w:val="en-US"/>
        </w:rPr>
        <w:t xml:space="preserve"> and</w:t>
      </w:r>
      <w:r>
        <w:t xml:space="preserve"> FR2). </w:t>
      </w:r>
      <w:r>
        <w:rPr>
          <w:lang w:val="en-US"/>
        </w:rPr>
        <w:t>No WP templates are included for the case of configuration including both NR FR1 and FR2 as RAN5 concluded that those are not testable.</w:t>
      </w:r>
    </w:p>
    <w:p w14:paraId="55F3FA55" w14:textId="77777777" w:rsidR="00131EBC" w:rsidRDefault="00894953">
      <w:pPr>
        <w:pStyle w:val="TH"/>
      </w:pPr>
      <w:r>
        <w:t>Table 6.1-1: WP templates in the PRD21 “WP templates” Zip-file.</w:t>
      </w:r>
    </w:p>
    <w:tbl>
      <w:tblPr>
        <w:tblStyle w:val="TableGrid"/>
        <w:tblW w:w="0" w:type="auto"/>
        <w:tblLook w:val="04A0" w:firstRow="1" w:lastRow="0" w:firstColumn="1" w:lastColumn="0" w:noHBand="0" w:noVBand="1"/>
      </w:tblPr>
      <w:tblGrid>
        <w:gridCol w:w="2689"/>
        <w:gridCol w:w="6942"/>
      </w:tblGrid>
      <w:tr w:rsidR="00131EBC" w14:paraId="55F3FA58" w14:textId="77777777">
        <w:tc>
          <w:tcPr>
            <w:tcW w:w="2689" w:type="dxa"/>
          </w:tcPr>
          <w:p w14:paraId="55F3FA56" w14:textId="77777777" w:rsidR="00131EBC" w:rsidRDefault="00894953">
            <w:pPr>
              <w:pStyle w:val="TAH"/>
            </w:pPr>
            <w:r>
              <w:t>WP template name</w:t>
            </w:r>
          </w:p>
        </w:tc>
        <w:tc>
          <w:tcPr>
            <w:tcW w:w="6942" w:type="dxa"/>
          </w:tcPr>
          <w:p w14:paraId="55F3FA57" w14:textId="77777777" w:rsidR="00131EBC" w:rsidRDefault="00894953">
            <w:pPr>
              <w:pStyle w:val="TAH"/>
            </w:pPr>
            <w:r>
              <w:t>Description</w:t>
            </w:r>
          </w:p>
        </w:tc>
      </w:tr>
      <w:tr w:rsidR="00131EBC" w14:paraId="55F3FA5A" w14:textId="77777777">
        <w:tc>
          <w:tcPr>
            <w:tcW w:w="9631" w:type="dxa"/>
            <w:gridSpan w:val="2"/>
          </w:tcPr>
          <w:p w14:paraId="55F3FA59" w14:textId="77777777" w:rsidR="00131EBC" w:rsidRDefault="00894953">
            <w:pPr>
              <w:pStyle w:val="TAH"/>
            </w:pPr>
            <w:r>
              <w:t>NR band and NR band CBW extensions</w:t>
            </w:r>
          </w:p>
        </w:tc>
      </w:tr>
      <w:tr w:rsidR="00131EBC" w14:paraId="55F3FA5D" w14:textId="77777777">
        <w:tc>
          <w:tcPr>
            <w:tcW w:w="2689" w:type="dxa"/>
            <w:shd w:val="clear" w:color="auto" w:fill="auto"/>
          </w:tcPr>
          <w:p w14:paraId="55F3FA5B" w14:textId="77777777" w:rsidR="00131EBC" w:rsidRDefault="00894953">
            <w:pPr>
              <w:pStyle w:val="TAL"/>
            </w:pPr>
            <w:r>
              <w:t>NR band and CBW FR1</w:t>
            </w:r>
          </w:p>
        </w:tc>
        <w:tc>
          <w:tcPr>
            <w:tcW w:w="6942" w:type="dxa"/>
            <w:vMerge w:val="restart"/>
          </w:tcPr>
          <w:p w14:paraId="55F3FA5C" w14:textId="77777777" w:rsidR="00131EBC" w:rsidRDefault="00894953">
            <w:pPr>
              <w:pStyle w:val="TAL"/>
            </w:pPr>
            <w:r>
              <w:t>WP template/checklist for introducing one or more NR bands and/or one or more new channel bandwidths to NR bands into RAN5 TSs and TRs depending on if the band is for FR1 or FR2.</w:t>
            </w:r>
          </w:p>
        </w:tc>
      </w:tr>
      <w:tr w:rsidR="00131EBC" w14:paraId="55F3FA60" w14:textId="77777777">
        <w:tc>
          <w:tcPr>
            <w:tcW w:w="2689" w:type="dxa"/>
            <w:shd w:val="clear" w:color="auto" w:fill="auto"/>
          </w:tcPr>
          <w:p w14:paraId="55F3FA5E" w14:textId="77777777" w:rsidR="00131EBC" w:rsidRDefault="00894953">
            <w:pPr>
              <w:pStyle w:val="TAL"/>
            </w:pPr>
            <w:r>
              <w:t>NR band and CBW FR2</w:t>
            </w:r>
          </w:p>
        </w:tc>
        <w:tc>
          <w:tcPr>
            <w:tcW w:w="6942" w:type="dxa"/>
            <w:vMerge/>
            <w:shd w:val="clear" w:color="auto" w:fill="auto"/>
          </w:tcPr>
          <w:p w14:paraId="55F3FA5F" w14:textId="77777777" w:rsidR="00131EBC" w:rsidRDefault="00131EBC">
            <w:pPr>
              <w:pStyle w:val="TAL"/>
            </w:pPr>
          </w:p>
        </w:tc>
      </w:tr>
      <w:tr w:rsidR="00131EBC" w14:paraId="55F3FA62" w14:textId="77777777">
        <w:tc>
          <w:tcPr>
            <w:tcW w:w="9631" w:type="dxa"/>
            <w:gridSpan w:val="2"/>
          </w:tcPr>
          <w:p w14:paraId="55F3FA61" w14:textId="77777777" w:rsidR="00131EBC" w:rsidRDefault="00894953">
            <w:pPr>
              <w:pStyle w:val="TAH"/>
            </w:pPr>
            <w:r>
              <w:t>Power Class 3</w:t>
            </w:r>
          </w:p>
        </w:tc>
      </w:tr>
      <w:tr w:rsidR="00131EBC" w14:paraId="55F3FA65" w14:textId="77777777">
        <w:tc>
          <w:tcPr>
            <w:tcW w:w="2689" w:type="dxa"/>
          </w:tcPr>
          <w:p w14:paraId="55F3FA63" w14:textId="77777777" w:rsidR="00131EBC" w:rsidRDefault="00894953">
            <w:pPr>
              <w:pStyle w:val="TAL"/>
            </w:pPr>
            <w:r>
              <w:t>WP NR CA PC3 FR1</w:t>
            </w:r>
          </w:p>
        </w:tc>
        <w:tc>
          <w:tcPr>
            <w:tcW w:w="6942" w:type="dxa"/>
            <w:vMerge w:val="restart"/>
          </w:tcPr>
          <w:p w14:paraId="55F3FA64" w14:textId="77777777" w:rsidR="00131EBC" w:rsidRDefault="00894953">
            <w:pPr>
              <w:pStyle w:val="TAL"/>
            </w:pPr>
            <w:r>
              <w:t>WP template/checklist for introducing one or more NR CA Power Class 3 configuration(s) into RAN5 TSs and TRs depending on if the configuration(s) are within FR1, within FR2 or between FR1 and FR2.</w:t>
            </w:r>
          </w:p>
        </w:tc>
      </w:tr>
      <w:tr w:rsidR="00131EBC" w14:paraId="55F3FA68" w14:textId="77777777">
        <w:tc>
          <w:tcPr>
            <w:tcW w:w="2689" w:type="dxa"/>
          </w:tcPr>
          <w:p w14:paraId="55F3FA66" w14:textId="77777777" w:rsidR="00131EBC" w:rsidRDefault="00894953">
            <w:pPr>
              <w:pStyle w:val="TAL"/>
            </w:pPr>
            <w:r>
              <w:t>WP NR CA PC3 FR2</w:t>
            </w:r>
          </w:p>
        </w:tc>
        <w:tc>
          <w:tcPr>
            <w:tcW w:w="6942" w:type="dxa"/>
            <w:vMerge/>
          </w:tcPr>
          <w:p w14:paraId="55F3FA67" w14:textId="77777777" w:rsidR="00131EBC" w:rsidRDefault="00131EBC">
            <w:pPr>
              <w:pStyle w:val="TAL"/>
            </w:pPr>
          </w:p>
        </w:tc>
      </w:tr>
      <w:tr w:rsidR="00131EBC" w14:paraId="55F3FA6B" w14:textId="77777777">
        <w:tc>
          <w:tcPr>
            <w:tcW w:w="2689" w:type="dxa"/>
          </w:tcPr>
          <w:p w14:paraId="55F3FA69" w14:textId="77777777" w:rsidR="00131EBC" w:rsidRDefault="00894953">
            <w:pPr>
              <w:pStyle w:val="TAL"/>
            </w:pPr>
            <w:r>
              <w:t>WP NR CA PC3 FR1+FR2</w:t>
            </w:r>
          </w:p>
        </w:tc>
        <w:tc>
          <w:tcPr>
            <w:tcW w:w="6942" w:type="dxa"/>
            <w:vMerge/>
          </w:tcPr>
          <w:p w14:paraId="55F3FA6A" w14:textId="77777777" w:rsidR="00131EBC" w:rsidRDefault="00131EBC">
            <w:pPr>
              <w:pStyle w:val="TAL"/>
            </w:pPr>
          </w:p>
        </w:tc>
      </w:tr>
      <w:tr w:rsidR="00131EBC" w14:paraId="55F3FA6E" w14:textId="77777777">
        <w:tc>
          <w:tcPr>
            <w:tcW w:w="2689" w:type="dxa"/>
          </w:tcPr>
          <w:p w14:paraId="55F3FA6C" w14:textId="77777777" w:rsidR="00131EBC" w:rsidRDefault="00894953">
            <w:pPr>
              <w:pStyle w:val="TAL"/>
            </w:pPr>
            <w:r>
              <w:t>WP NR-DC PC3 FR1</w:t>
            </w:r>
          </w:p>
        </w:tc>
        <w:tc>
          <w:tcPr>
            <w:tcW w:w="6942" w:type="dxa"/>
            <w:vMerge w:val="restart"/>
          </w:tcPr>
          <w:p w14:paraId="55F3FA6D" w14:textId="77777777" w:rsidR="00131EBC" w:rsidRDefault="00894953">
            <w:pPr>
              <w:pStyle w:val="TAL"/>
            </w:pPr>
            <w:r>
              <w:t>WP template/checklist for introducing one or more NR-DC Power Class 3 configuration(s) into RAN5 TSs and TRs depending on if the configuration(s) are within FR1 or between FR1 and FR2.</w:t>
            </w:r>
          </w:p>
        </w:tc>
      </w:tr>
      <w:tr w:rsidR="00131EBC" w:rsidRPr="0051191F" w14:paraId="55F3FA71" w14:textId="77777777">
        <w:tc>
          <w:tcPr>
            <w:tcW w:w="2689" w:type="dxa"/>
          </w:tcPr>
          <w:p w14:paraId="55F3FA6F" w14:textId="77777777" w:rsidR="00131EBC" w:rsidRDefault="00894953">
            <w:pPr>
              <w:pStyle w:val="TAL"/>
              <w:rPr>
                <w:lang w:val="sv-SE"/>
              </w:rPr>
            </w:pPr>
            <w:r>
              <w:rPr>
                <w:lang w:val="sv-SE"/>
              </w:rPr>
              <w:t>WP NR-DC PC3 FR1+FR2</w:t>
            </w:r>
          </w:p>
        </w:tc>
        <w:tc>
          <w:tcPr>
            <w:tcW w:w="6942" w:type="dxa"/>
            <w:vMerge/>
          </w:tcPr>
          <w:p w14:paraId="55F3FA70" w14:textId="77777777" w:rsidR="00131EBC" w:rsidRDefault="00131EBC">
            <w:pPr>
              <w:pStyle w:val="TAL"/>
              <w:rPr>
                <w:lang w:val="sv-SE"/>
              </w:rPr>
            </w:pPr>
          </w:p>
        </w:tc>
      </w:tr>
      <w:tr w:rsidR="00131EBC" w14:paraId="55F3FA74" w14:textId="77777777">
        <w:tc>
          <w:tcPr>
            <w:tcW w:w="2689" w:type="dxa"/>
          </w:tcPr>
          <w:p w14:paraId="55F3FA72" w14:textId="77777777" w:rsidR="00131EBC" w:rsidRDefault="00894953">
            <w:pPr>
              <w:pStyle w:val="TAL"/>
            </w:pPr>
            <w:r>
              <w:t>WP NR SUL PC3 FR1</w:t>
            </w:r>
          </w:p>
        </w:tc>
        <w:tc>
          <w:tcPr>
            <w:tcW w:w="6942" w:type="dxa"/>
          </w:tcPr>
          <w:p w14:paraId="55F3FA73" w14:textId="77777777" w:rsidR="00131EBC" w:rsidRDefault="00894953">
            <w:pPr>
              <w:pStyle w:val="TAL"/>
            </w:pPr>
            <w:r>
              <w:t>WP template/checklist for introducing one or more NR SUL Power Class 3 configuration(s) into RAN5 TSs and TRs for FR1.</w:t>
            </w:r>
          </w:p>
        </w:tc>
      </w:tr>
      <w:tr w:rsidR="00131EBC" w14:paraId="55F3FA77" w14:textId="77777777">
        <w:tc>
          <w:tcPr>
            <w:tcW w:w="2689" w:type="dxa"/>
          </w:tcPr>
          <w:p w14:paraId="55F3FA75" w14:textId="77777777" w:rsidR="00131EBC" w:rsidRDefault="00894953">
            <w:pPr>
              <w:pStyle w:val="TAL"/>
            </w:pPr>
            <w:r>
              <w:t>WP NE-DC PC3 FR1</w:t>
            </w:r>
          </w:p>
        </w:tc>
        <w:tc>
          <w:tcPr>
            <w:tcW w:w="6942" w:type="dxa"/>
            <w:vMerge w:val="restart"/>
          </w:tcPr>
          <w:p w14:paraId="55F3FA76" w14:textId="77777777" w:rsidR="00131EBC" w:rsidRDefault="00894953">
            <w:pPr>
              <w:pStyle w:val="TAL"/>
            </w:pPr>
            <w:r>
              <w:t>WP template/checklist for introducing one or more NE-DC Power Class 3 configuration(s) into RAN5 TSs and TRs depending on if the configuration(s) are within FR1 or within FR2.</w:t>
            </w:r>
          </w:p>
        </w:tc>
      </w:tr>
      <w:tr w:rsidR="00131EBC" w14:paraId="55F3FA7A" w14:textId="77777777">
        <w:tc>
          <w:tcPr>
            <w:tcW w:w="2689" w:type="dxa"/>
          </w:tcPr>
          <w:p w14:paraId="55F3FA78" w14:textId="77777777" w:rsidR="00131EBC" w:rsidRDefault="00894953">
            <w:pPr>
              <w:pStyle w:val="TAL"/>
            </w:pPr>
            <w:r>
              <w:t>WP NE-DC PC3 FR2</w:t>
            </w:r>
          </w:p>
        </w:tc>
        <w:tc>
          <w:tcPr>
            <w:tcW w:w="6942" w:type="dxa"/>
            <w:vMerge/>
          </w:tcPr>
          <w:p w14:paraId="55F3FA79" w14:textId="77777777" w:rsidR="00131EBC" w:rsidRDefault="00131EBC">
            <w:pPr>
              <w:pStyle w:val="TAL"/>
            </w:pPr>
          </w:p>
        </w:tc>
      </w:tr>
      <w:tr w:rsidR="00131EBC" w14:paraId="55F3FA7D" w14:textId="77777777">
        <w:tc>
          <w:tcPr>
            <w:tcW w:w="2689" w:type="dxa"/>
          </w:tcPr>
          <w:p w14:paraId="55F3FA7B" w14:textId="77777777" w:rsidR="00131EBC" w:rsidRDefault="00894953">
            <w:pPr>
              <w:pStyle w:val="TAL"/>
              <w:rPr>
                <w:lang w:val="sv-SE"/>
              </w:rPr>
            </w:pPr>
            <w:r>
              <w:rPr>
                <w:lang w:val="sv-SE"/>
              </w:rPr>
              <w:t>WP EN-DC PC3 FR1</w:t>
            </w:r>
          </w:p>
        </w:tc>
        <w:tc>
          <w:tcPr>
            <w:tcW w:w="6942" w:type="dxa"/>
            <w:vMerge w:val="restart"/>
          </w:tcPr>
          <w:p w14:paraId="55F3FA7C" w14:textId="77777777" w:rsidR="00131EBC" w:rsidRDefault="00894953">
            <w:pPr>
              <w:pStyle w:val="TAL"/>
            </w:pPr>
            <w:r>
              <w:t>WP template/checklist for introducing one or more EN-DC Power Class 3 configuration(s) into RAN5 TSs and TRs depending on if the configuration(s) are within FR1, within FR2 or between FR1 and FR2.</w:t>
            </w:r>
          </w:p>
        </w:tc>
      </w:tr>
      <w:tr w:rsidR="00131EBC" w:rsidRPr="0051191F" w14:paraId="55F3FA80" w14:textId="77777777">
        <w:tc>
          <w:tcPr>
            <w:tcW w:w="2689" w:type="dxa"/>
          </w:tcPr>
          <w:p w14:paraId="55F3FA7E" w14:textId="77777777" w:rsidR="00131EBC" w:rsidRDefault="00894953">
            <w:pPr>
              <w:pStyle w:val="TAL"/>
              <w:rPr>
                <w:lang w:val="sv-SE"/>
              </w:rPr>
            </w:pPr>
            <w:r>
              <w:rPr>
                <w:lang w:val="sv-SE"/>
              </w:rPr>
              <w:t>WP EN-DC PC3 FR2</w:t>
            </w:r>
          </w:p>
        </w:tc>
        <w:tc>
          <w:tcPr>
            <w:tcW w:w="6942" w:type="dxa"/>
            <w:vMerge/>
          </w:tcPr>
          <w:p w14:paraId="55F3FA7F" w14:textId="77777777" w:rsidR="00131EBC" w:rsidRDefault="00131EBC">
            <w:pPr>
              <w:pStyle w:val="TAL"/>
              <w:rPr>
                <w:lang w:val="sv-SE"/>
              </w:rPr>
            </w:pPr>
          </w:p>
        </w:tc>
      </w:tr>
      <w:tr w:rsidR="00131EBC" w:rsidRPr="0051191F" w14:paraId="55F3FA83" w14:textId="77777777">
        <w:tc>
          <w:tcPr>
            <w:tcW w:w="2689" w:type="dxa"/>
          </w:tcPr>
          <w:p w14:paraId="55F3FA81" w14:textId="77777777" w:rsidR="00131EBC" w:rsidRDefault="00894953">
            <w:pPr>
              <w:pStyle w:val="TAL"/>
              <w:rPr>
                <w:lang w:val="sv-SE"/>
              </w:rPr>
            </w:pPr>
            <w:r>
              <w:rPr>
                <w:lang w:val="sv-SE"/>
              </w:rPr>
              <w:t>WP EN-DC PC3 FR1+FR2</w:t>
            </w:r>
          </w:p>
        </w:tc>
        <w:tc>
          <w:tcPr>
            <w:tcW w:w="6942" w:type="dxa"/>
            <w:vMerge/>
          </w:tcPr>
          <w:p w14:paraId="55F3FA82" w14:textId="77777777" w:rsidR="00131EBC" w:rsidRDefault="00131EBC">
            <w:pPr>
              <w:pStyle w:val="TAL"/>
              <w:rPr>
                <w:lang w:val="sv-SE"/>
              </w:rPr>
            </w:pPr>
          </w:p>
        </w:tc>
      </w:tr>
      <w:tr w:rsidR="00131EBC" w14:paraId="55F3FA85" w14:textId="77777777">
        <w:tc>
          <w:tcPr>
            <w:tcW w:w="9631" w:type="dxa"/>
            <w:gridSpan w:val="2"/>
          </w:tcPr>
          <w:p w14:paraId="55F3FA84" w14:textId="77777777" w:rsidR="00131EBC" w:rsidRDefault="00894953">
            <w:pPr>
              <w:pStyle w:val="TAH"/>
            </w:pPr>
            <w:r>
              <w:t>Power Class 2</w:t>
            </w:r>
          </w:p>
        </w:tc>
      </w:tr>
      <w:tr w:rsidR="00131EBC" w14:paraId="55F3FA88" w14:textId="77777777">
        <w:tc>
          <w:tcPr>
            <w:tcW w:w="2689" w:type="dxa"/>
          </w:tcPr>
          <w:p w14:paraId="55F3FA86" w14:textId="77777777" w:rsidR="00131EBC" w:rsidRDefault="00894953">
            <w:pPr>
              <w:pStyle w:val="TAL"/>
            </w:pPr>
            <w:r>
              <w:t>WP NR SUL PC2 FR1</w:t>
            </w:r>
          </w:p>
        </w:tc>
        <w:tc>
          <w:tcPr>
            <w:tcW w:w="6942" w:type="dxa"/>
          </w:tcPr>
          <w:p w14:paraId="55F3FA87" w14:textId="77777777" w:rsidR="00131EBC" w:rsidRDefault="00894953">
            <w:pPr>
              <w:pStyle w:val="TAL"/>
            </w:pPr>
            <w:r>
              <w:t>WP template/checklist for introducing one or more NR SUL Power Class 2 configuration(s) into RAN5 TSs and TRs for FR1.</w:t>
            </w:r>
          </w:p>
        </w:tc>
      </w:tr>
      <w:tr w:rsidR="00131EBC" w14:paraId="55F3FA8B" w14:textId="77777777">
        <w:tc>
          <w:tcPr>
            <w:tcW w:w="2689" w:type="dxa"/>
          </w:tcPr>
          <w:p w14:paraId="55F3FA89" w14:textId="77777777" w:rsidR="00131EBC" w:rsidRDefault="00894953">
            <w:pPr>
              <w:pStyle w:val="TAL"/>
              <w:rPr>
                <w:lang w:val="sv-SE"/>
              </w:rPr>
            </w:pPr>
            <w:r>
              <w:rPr>
                <w:lang w:val="sv-SE"/>
              </w:rPr>
              <w:t>WP EN-DC PC2 FR1</w:t>
            </w:r>
          </w:p>
        </w:tc>
        <w:tc>
          <w:tcPr>
            <w:tcW w:w="6942" w:type="dxa"/>
          </w:tcPr>
          <w:p w14:paraId="55F3FA8A" w14:textId="77777777" w:rsidR="00131EBC" w:rsidRDefault="00894953">
            <w:pPr>
              <w:pStyle w:val="TAL"/>
            </w:pPr>
            <w:r>
              <w:t>WP template/checklist for introducing one or more EN-DC Power Class 2 configuration(s) into RAN5 TSs and TRs for FR1.</w:t>
            </w:r>
          </w:p>
        </w:tc>
      </w:tr>
      <w:tr w:rsidR="00131EBC" w14:paraId="55F3FA8E" w14:textId="77777777">
        <w:tc>
          <w:tcPr>
            <w:tcW w:w="2689" w:type="dxa"/>
          </w:tcPr>
          <w:p w14:paraId="55F3FA8C" w14:textId="77777777" w:rsidR="00131EBC" w:rsidRDefault="00894953">
            <w:pPr>
              <w:pStyle w:val="TAL"/>
              <w:rPr>
                <w:lang w:val="en-US"/>
              </w:rPr>
            </w:pPr>
            <w:r>
              <w:rPr>
                <w:lang w:val="en-US"/>
              </w:rPr>
              <w:t>WP NR CA PC2 FR1</w:t>
            </w:r>
          </w:p>
        </w:tc>
        <w:tc>
          <w:tcPr>
            <w:tcW w:w="6942" w:type="dxa"/>
          </w:tcPr>
          <w:p w14:paraId="55F3FA8D" w14:textId="77777777" w:rsidR="00131EBC" w:rsidRDefault="00894953">
            <w:pPr>
              <w:pStyle w:val="TAL"/>
            </w:pPr>
            <w:r>
              <w:t xml:space="preserve">WP template/checklist for introducing one or more NR </w:t>
            </w:r>
            <w:r>
              <w:rPr>
                <w:lang w:val="en-US"/>
              </w:rPr>
              <w:t>CA</w:t>
            </w:r>
            <w:r>
              <w:t xml:space="preserve"> Power Class 2 configuration(s) into RAN5 TSs and TRs for FR1.</w:t>
            </w:r>
          </w:p>
        </w:tc>
      </w:tr>
    </w:tbl>
    <w:p w14:paraId="55F3FA8F" w14:textId="77777777" w:rsidR="00131EBC" w:rsidRDefault="00131EBC"/>
    <w:p w14:paraId="55F3FA90" w14:textId="77777777" w:rsidR="00131EBC" w:rsidRDefault="00894953">
      <w:r>
        <w:t>The WP templates are used by the responsible company as a guideline and checklist how to introduce and document the introduction of the NR bands, NR band CBW Extensions and 5G NR CADC configurations into the relevant RAN5 technical specification</w:t>
      </w:r>
      <w:r>
        <w:rPr>
          <w:lang w:val="en-US"/>
        </w:rPr>
        <w:t>s</w:t>
      </w:r>
      <w:r>
        <w:t xml:space="preserve"> and technical reports. </w:t>
      </w:r>
    </w:p>
    <w:p w14:paraId="55F3FA91" w14:textId="77777777" w:rsidR="00131EBC" w:rsidRDefault="00894953">
      <w:r>
        <w:t xml:space="preserve">The completed WP </w:t>
      </w:r>
      <w:r>
        <w:rPr>
          <w:lang w:val="en-US"/>
        </w:rPr>
        <w:t>is</w:t>
      </w:r>
      <w:r>
        <w:t xml:space="preserve"> also used in the final step to confirm completion of NR bands, NR CBW extensions and 5G NR CADC </w:t>
      </w:r>
      <w:r>
        <w:rPr>
          <w:lang w:val="en-US"/>
        </w:rPr>
        <w:t>c</w:t>
      </w:r>
      <w:proofErr w:type="spellStart"/>
      <w:r>
        <w:t>onfigurations</w:t>
      </w:r>
      <w:proofErr w:type="spellEnd"/>
      <w:r>
        <w:t xml:space="preserve"> by attaching the WP to the RAN5 CDS declaration, sub-clause 6.4.</w:t>
      </w:r>
    </w:p>
    <w:p w14:paraId="55F3FA92" w14:textId="77777777" w:rsidR="00131EBC" w:rsidRDefault="00894953">
      <w:r>
        <w:t>A WP may include one or more NR bands, NR CBW extensions or 5G NR CADC configurations.</w:t>
      </w:r>
    </w:p>
    <w:p w14:paraId="55F3FA93" w14:textId="77777777" w:rsidR="00131EBC" w:rsidRDefault="00894953">
      <w:r>
        <w:t>The WP has three outline levels:</w:t>
      </w:r>
    </w:p>
    <w:p w14:paraId="55F3FA94" w14:textId="77777777" w:rsidR="00131EBC" w:rsidRDefault="00894953">
      <w:pPr>
        <w:pStyle w:val="B1"/>
      </w:pPr>
      <w:r>
        <w:t>Outline Level 1: Showing overview of recommended workflow steps to introduce the NR bands, NR CBW extensions or 5G NR CADC configurations</w:t>
      </w:r>
    </w:p>
    <w:p w14:paraId="55F3FA95" w14:textId="77777777" w:rsidR="00131EBC" w:rsidRDefault="00894953">
      <w:pPr>
        <w:pStyle w:val="B1"/>
      </w:pPr>
      <w:r>
        <w:t>Outline Level 2: Showing all WP items under each workflow step.</w:t>
      </w:r>
    </w:p>
    <w:p w14:paraId="55F3FA96" w14:textId="77777777" w:rsidR="00131EBC" w:rsidRDefault="00894953">
      <w:pPr>
        <w:pStyle w:val="B1"/>
      </w:pPr>
      <w:r>
        <w:t>Outline Level 3: Showing all details of the WP (as Outline Level 2 + details of WP scope and overall status).</w:t>
      </w:r>
    </w:p>
    <w:p w14:paraId="55F3FA97" w14:textId="77777777" w:rsidR="00131EBC" w:rsidRDefault="00894953">
      <w:r>
        <w:t xml:space="preserve">The outline level is selected in the upper left corner of the WP by selecting 1, 2 or 3: </w:t>
      </w:r>
      <w:r>
        <w:rPr>
          <w:noProof/>
          <w:lang w:val="en-US" w:eastAsia="zh-CN"/>
        </w:rPr>
        <w:drawing>
          <wp:inline distT="0" distB="0" distL="0" distR="0" wp14:anchorId="55F3FB95" wp14:editId="55F3FB96">
            <wp:extent cx="38100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a:stretch>
                      <a:fillRect/>
                    </a:stretch>
                  </pic:blipFill>
                  <pic:spPr>
                    <a:xfrm>
                      <a:off x="0" y="0"/>
                      <a:ext cx="381000" cy="171450"/>
                    </a:xfrm>
                    <a:prstGeom prst="rect">
                      <a:avLst/>
                    </a:prstGeom>
                  </pic:spPr>
                </pic:pic>
              </a:graphicData>
            </a:graphic>
          </wp:inline>
        </w:drawing>
      </w:r>
      <w:r>
        <w:br/>
      </w:r>
    </w:p>
    <w:p w14:paraId="55F3FA98" w14:textId="77777777" w:rsidR="00131EBC" w:rsidRDefault="00894953">
      <w:r>
        <w:lastRenderedPageBreak/>
        <w:t xml:space="preserve">The WP is structured in the recommended workflow steps to introduce the new NR band(s), NR CBW Extension(s) or 5G NR CADC configuration(s) in RAN5 technical specifications and technical reports. The overall completion and the completion of each workflow step is shown in section 2 of the WP, see Picture </w:t>
      </w:r>
      <w:r>
        <w:rPr>
          <w:lang w:val="en-US"/>
        </w:rPr>
        <w:t>6.1-1</w:t>
      </w:r>
      <w:r>
        <w:t>. The completion status is calculated based on the reported status for each WP item in section 3 of the WP.</w:t>
      </w:r>
    </w:p>
    <w:p w14:paraId="55F3FA99" w14:textId="77777777" w:rsidR="00131EBC" w:rsidRDefault="00894953">
      <w:pPr>
        <w:pStyle w:val="TAH"/>
      </w:pPr>
      <w:r>
        <w:t>Picture 6.1-1: WP workflow steps and WP overall status information (NR CA WP).</w:t>
      </w:r>
    </w:p>
    <w:p w14:paraId="55F3FA9A" w14:textId="77777777" w:rsidR="00131EBC" w:rsidRDefault="00894953">
      <w:pPr>
        <w:pStyle w:val="TAH"/>
      </w:pPr>
      <w:r>
        <w:rPr>
          <w:noProof/>
        </w:rPr>
        <w:drawing>
          <wp:inline distT="0" distB="0" distL="0" distR="0" wp14:anchorId="55F3FB97" wp14:editId="55F3FB98">
            <wp:extent cx="5705475" cy="1514475"/>
            <wp:effectExtent l="19050" t="19050" r="285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stretch>
                      <a:fillRect/>
                    </a:stretch>
                  </pic:blipFill>
                  <pic:spPr>
                    <a:xfrm>
                      <a:off x="0" y="0"/>
                      <a:ext cx="5712989" cy="1516393"/>
                    </a:xfrm>
                    <a:prstGeom prst="rect">
                      <a:avLst/>
                    </a:prstGeom>
                    <a:ln>
                      <a:solidFill>
                        <a:schemeClr val="accent1"/>
                      </a:solidFill>
                    </a:ln>
                  </pic:spPr>
                </pic:pic>
              </a:graphicData>
            </a:graphic>
          </wp:inline>
        </w:drawing>
      </w:r>
    </w:p>
    <w:p w14:paraId="55F3FA9B" w14:textId="77777777" w:rsidR="00131EBC" w:rsidRDefault="00131EBC">
      <w:pPr>
        <w:pStyle w:val="TAH"/>
      </w:pPr>
    </w:p>
    <w:p w14:paraId="55F3FA9C" w14:textId="77777777" w:rsidR="00131EBC" w:rsidRDefault="00894953">
      <w:r>
        <w:t>For each workflow step the WP include</w:t>
      </w:r>
      <w:r>
        <w:rPr>
          <w:lang w:val="en-US"/>
        </w:rPr>
        <w:t>s</w:t>
      </w:r>
      <w:r>
        <w:t xml:space="preserve"> a number of WP item rows with status columns to indicate progress and completion of the WP item tasks, see Picture </w:t>
      </w:r>
      <w:r>
        <w:rPr>
          <w:lang w:val="en-US"/>
        </w:rPr>
        <w:t>6.1-2</w:t>
      </w:r>
      <w:r>
        <w:t xml:space="preserve"> for an example of WP item rows for work flow step 1.</w:t>
      </w:r>
    </w:p>
    <w:p w14:paraId="55F3FA9D" w14:textId="77777777" w:rsidR="00131EBC" w:rsidRDefault="00894953">
      <w:pPr>
        <w:pStyle w:val="TAH"/>
      </w:pPr>
      <w:r>
        <w:t>Picture 6.1-2: Example of a workflow step and its WP item rows (NR CA WP).</w:t>
      </w:r>
    </w:p>
    <w:p w14:paraId="55F3FA9E" w14:textId="77777777" w:rsidR="00131EBC" w:rsidRDefault="00894953">
      <w:pPr>
        <w:jc w:val="center"/>
      </w:pPr>
      <w:r>
        <w:rPr>
          <w:noProof/>
          <w:lang w:val="en-US" w:eastAsia="zh-CN"/>
        </w:rPr>
        <w:drawing>
          <wp:inline distT="0" distB="0" distL="0" distR="0" wp14:anchorId="55F3FB99" wp14:editId="55F3FB9A">
            <wp:extent cx="6122035" cy="1564005"/>
            <wp:effectExtent l="19050" t="19050" r="12065" b="171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48"/>
                    <a:stretch>
                      <a:fillRect/>
                    </a:stretch>
                  </pic:blipFill>
                  <pic:spPr>
                    <a:xfrm>
                      <a:off x="0" y="0"/>
                      <a:ext cx="6122035" cy="1564005"/>
                    </a:xfrm>
                    <a:prstGeom prst="rect">
                      <a:avLst/>
                    </a:prstGeom>
                    <a:ln>
                      <a:solidFill>
                        <a:schemeClr val="accent1"/>
                      </a:solidFill>
                    </a:ln>
                  </pic:spPr>
                </pic:pic>
              </a:graphicData>
            </a:graphic>
          </wp:inline>
        </w:drawing>
      </w:r>
    </w:p>
    <w:p w14:paraId="55F3FA9F" w14:textId="77777777" w:rsidR="00131EBC" w:rsidRDefault="00894953">
      <w:r>
        <w:t xml:space="preserve">The applicable WP </w:t>
      </w:r>
      <w:proofErr w:type="spellStart"/>
      <w:r>
        <w:rPr>
          <w:lang w:val="en-US"/>
        </w:rPr>
        <w:t>i</w:t>
      </w:r>
      <w:r>
        <w:t>tem</w:t>
      </w:r>
      <w:proofErr w:type="spellEnd"/>
      <w:r>
        <w:t xml:space="preserve"> rows are dependent on the type of NR band, NR CBW extension or 5G NR CADC configurations covered by the WP. </w:t>
      </w:r>
    </w:p>
    <w:p w14:paraId="55F3FAA0" w14:textId="77777777" w:rsidR="00131EBC" w:rsidRDefault="00894953">
      <w:pPr>
        <w:pStyle w:val="Heading2"/>
      </w:pPr>
      <w:bookmarkStart w:id="188" w:name="_Toc5039"/>
      <w:bookmarkStart w:id="189" w:name="_Toc11324"/>
      <w:bookmarkStart w:id="190" w:name="_Toc16121"/>
      <w:bookmarkStart w:id="191" w:name="_Toc130373016"/>
      <w:bookmarkStart w:id="192" w:name="_Toc966"/>
      <w:r>
        <w:rPr>
          <w:lang w:val="en-US"/>
        </w:rPr>
        <w:t>6.2</w:t>
      </w:r>
      <w:r>
        <w:tab/>
        <w:t>Creating a WP/Checklist</w:t>
      </w:r>
      <w:bookmarkEnd w:id="188"/>
      <w:bookmarkEnd w:id="189"/>
      <w:bookmarkEnd w:id="190"/>
      <w:bookmarkEnd w:id="191"/>
    </w:p>
    <w:p w14:paraId="55F3FAA1" w14:textId="77777777" w:rsidR="00131EBC" w:rsidRDefault="00894953">
      <w:pPr>
        <w:pStyle w:val="NO"/>
      </w:pPr>
      <w:r>
        <w:t>Note:</w:t>
      </w:r>
      <w:r>
        <w:tab/>
        <w:t xml:space="preserve">The guideline in this clause uses a set of </w:t>
      </w:r>
      <w:proofErr w:type="gramStart"/>
      <w:r>
        <w:t>NR</w:t>
      </w:r>
      <w:proofErr w:type="gramEnd"/>
      <w:r>
        <w:t xml:space="preserve"> CA PC3 FR1 configurations as an example to create a NR CA PC3 FR1 workplan. Creating work plans for other type of target configurations follows the same principles.   </w:t>
      </w:r>
    </w:p>
    <w:p w14:paraId="55F3FAA2" w14:textId="77777777" w:rsidR="00131EBC" w:rsidRDefault="00894953">
      <w:r>
        <w:t>To create a WP/Checklist do:</w:t>
      </w:r>
    </w:p>
    <w:p w14:paraId="55F3FAA3" w14:textId="77777777" w:rsidR="00131EBC" w:rsidRDefault="00894953">
      <w:pPr>
        <w:pStyle w:val="B1"/>
      </w:pPr>
      <w:r>
        <w:t>1.</w:t>
      </w:r>
      <w:r>
        <w:tab/>
        <w:t xml:space="preserve">Select the relevant WP template in the PRD21 WP templates zip-file and save it on Your computer using the following name convention: </w:t>
      </w:r>
    </w:p>
    <w:p w14:paraId="55F3FAA4" w14:textId="77777777" w:rsidR="00131EBC" w:rsidRDefault="00894953">
      <w:pPr>
        <w:pStyle w:val="B2"/>
      </w:pPr>
      <w:r>
        <w:t>WP filename: &lt;WP template name&gt;-&lt;Company&gt;-&lt;WP scope label&gt;, where</w:t>
      </w:r>
    </w:p>
    <w:p w14:paraId="55F3FAA5" w14:textId="77777777" w:rsidR="00131EBC" w:rsidRDefault="00894953">
      <w:pPr>
        <w:pStyle w:val="B3"/>
      </w:pPr>
      <w:r>
        <w:t>&lt;WP template name&gt; is the name of the WP template as picked from the WP templates zip-file,</w:t>
      </w:r>
    </w:p>
    <w:p w14:paraId="55F3FAA6" w14:textId="77777777" w:rsidR="00131EBC" w:rsidRDefault="00894953">
      <w:pPr>
        <w:pStyle w:val="B3"/>
      </w:pPr>
      <w:r>
        <w:t>&lt;Company&gt; is name of Your company (use short abbreviation if possible), and</w:t>
      </w:r>
    </w:p>
    <w:p w14:paraId="55F3FAA7" w14:textId="77777777" w:rsidR="00131EBC" w:rsidRDefault="00894953">
      <w:pPr>
        <w:pStyle w:val="B3"/>
      </w:pPr>
      <w:r>
        <w:t>&lt;WP scope label&gt; is a suitable short label of the scope of the WP</w:t>
      </w:r>
    </w:p>
    <w:p w14:paraId="55F3FAA8" w14:textId="77777777" w:rsidR="00131EBC" w:rsidRDefault="00894953">
      <w:pPr>
        <w:pStyle w:val="B2"/>
      </w:pPr>
      <w:r>
        <w:t>Example:</w:t>
      </w:r>
    </w:p>
    <w:p w14:paraId="55F3FAA9" w14:textId="77777777" w:rsidR="00131EBC" w:rsidRDefault="00894953">
      <w:pPr>
        <w:pStyle w:val="B3"/>
      </w:pPr>
      <w:r>
        <w:t>&lt;WP template name&gt; = "WP EN-DC PC3 FR1"</w:t>
      </w:r>
    </w:p>
    <w:p w14:paraId="55F3FAAA" w14:textId="77777777" w:rsidR="00131EBC" w:rsidRDefault="00894953">
      <w:pPr>
        <w:pStyle w:val="B3"/>
      </w:pPr>
      <w:r>
        <w:t>&lt;Company&gt; = "Ericsson"</w:t>
      </w:r>
    </w:p>
    <w:p w14:paraId="55F3FAAB" w14:textId="77777777" w:rsidR="00131EBC" w:rsidRDefault="00894953">
      <w:pPr>
        <w:pStyle w:val="B3"/>
      </w:pPr>
      <w:r>
        <w:t>&lt;WP scope label&gt; = "2bSet1" (two bands, configuration set 1)</w:t>
      </w:r>
    </w:p>
    <w:p w14:paraId="55F3FAAC" w14:textId="77777777" w:rsidR="00131EBC" w:rsidRDefault="00894953">
      <w:pPr>
        <w:pStyle w:val="B3"/>
      </w:pPr>
      <w:r>
        <w:lastRenderedPageBreak/>
        <w:t>=&gt; WP file name = "WP EN-DC PC3 FR1-Ericsson-2bSet1"</w:t>
      </w:r>
      <w:r>
        <w:br/>
      </w:r>
    </w:p>
    <w:p w14:paraId="55F3FAAD" w14:textId="77777777" w:rsidR="00131EBC" w:rsidRDefault="00894953">
      <w:pPr>
        <w:pStyle w:val="B1"/>
      </w:pPr>
      <w:r>
        <w:t>2.</w:t>
      </w:r>
      <w:r>
        <w:tab/>
        <w:t>Open the saved WP.</w:t>
      </w:r>
    </w:p>
    <w:p w14:paraId="55F3FAAE" w14:textId="77777777" w:rsidR="00131EBC" w:rsidRDefault="00894953">
      <w:pPr>
        <w:pStyle w:val="B1"/>
      </w:pPr>
      <w:r>
        <w:t>3.</w:t>
      </w:r>
      <w:r>
        <w:tab/>
        <w:t>Select the "WP scope" worksheet and do:</w:t>
      </w:r>
    </w:p>
    <w:p w14:paraId="55F3FAAF" w14:textId="77777777" w:rsidR="00131EBC" w:rsidRDefault="00894953">
      <w:pPr>
        <w:pStyle w:val="B2"/>
      </w:pPr>
      <w:r>
        <w:t>-</w:t>
      </w:r>
      <w:r>
        <w:tab/>
        <w:t>Fill in the Work Plan scope information (rows 5 to 8). See Picture 6.2-1 for an example.</w:t>
      </w:r>
    </w:p>
    <w:p w14:paraId="55F3FAB0" w14:textId="77777777" w:rsidR="00131EBC" w:rsidRDefault="00894953">
      <w:pPr>
        <w:pStyle w:val="B2"/>
      </w:pPr>
      <w:r>
        <w:t>-</w:t>
      </w:r>
      <w:r>
        <w:tab/>
        <w:t>Select the target NR bands, NR band CBW extensions or 5G NR CADC configurations from the PRD21 "5G NR bands and CADC configurations" list as described in the WP scope worksheet (step 1). See Picture 6.2-2 for an example.</w:t>
      </w:r>
    </w:p>
    <w:p w14:paraId="55F3FAB1" w14:textId="77777777" w:rsidR="00131EBC" w:rsidRDefault="00894953">
      <w:pPr>
        <w:pStyle w:val="B2"/>
      </w:pPr>
      <w:r>
        <w:t>-</w:t>
      </w:r>
      <w:r>
        <w:tab/>
        <w:t>Paste the selected target configurations in the table as described in the WP scope worksheet (steps 2 to 3). See Picture 6.2-3 for an example.</w:t>
      </w:r>
    </w:p>
    <w:p w14:paraId="55F3FAB2" w14:textId="77777777" w:rsidR="00131EBC" w:rsidRDefault="00894953">
      <w:pPr>
        <w:pStyle w:val="B1"/>
      </w:pPr>
      <w:r>
        <w:t>4.</w:t>
      </w:r>
      <w:r>
        <w:tab/>
        <w:t>Save the workplan.</w:t>
      </w:r>
    </w:p>
    <w:p w14:paraId="55F3FAB3" w14:textId="77777777" w:rsidR="00131EBC" w:rsidRDefault="00894953">
      <w:pPr>
        <w:pStyle w:val="B1"/>
      </w:pPr>
      <w:r>
        <w:t>5.</w:t>
      </w:r>
      <w:r>
        <w:tab/>
        <w:t xml:space="preserve">The work plan is ready for use. See sub-clause 6.3 for guideline of maintaining the WP. </w:t>
      </w:r>
    </w:p>
    <w:p w14:paraId="55F3FAB4" w14:textId="77777777" w:rsidR="00131EBC" w:rsidRDefault="00131EBC">
      <w:pPr>
        <w:pStyle w:val="B1"/>
        <w:sectPr w:rsidR="00131EBC">
          <w:headerReference w:type="default" r:id="rId49"/>
          <w:footerReference w:type="default" r:id="rId50"/>
          <w:footnotePr>
            <w:numRestart w:val="eachSect"/>
          </w:footnotePr>
          <w:pgSz w:w="11907" w:h="16840"/>
          <w:pgMar w:top="1416" w:right="1133" w:bottom="1133" w:left="1133" w:header="850" w:footer="340" w:gutter="0"/>
          <w:cols w:space="720"/>
          <w:formProt w:val="0"/>
          <w:docGrid w:linePitch="272"/>
        </w:sectPr>
      </w:pPr>
    </w:p>
    <w:p w14:paraId="55F3FAB5" w14:textId="77777777" w:rsidR="00131EBC" w:rsidRDefault="00131EBC">
      <w:pPr>
        <w:pStyle w:val="B1"/>
      </w:pPr>
    </w:p>
    <w:p w14:paraId="55F3FAB6" w14:textId="77777777" w:rsidR="00131EBC" w:rsidRDefault="00131EBC">
      <w:pPr>
        <w:pStyle w:val="TAH"/>
      </w:pPr>
    </w:p>
    <w:p w14:paraId="55F3FAB7" w14:textId="77777777" w:rsidR="00131EBC" w:rsidRDefault="00894953">
      <w:pPr>
        <w:pStyle w:val="TAH"/>
      </w:pPr>
      <w:r>
        <w:t>Picture 6</w:t>
      </w:r>
      <w:r>
        <w:rPr>
          <w:lang w:val="en-US"/>
        </w:rPr>
        <w:t>.2</w:t>
      </w:r>
      <w:r>
        <w:t>-</w:t>
      </w:r>
      <w:r>
        <w:rPr>
          <w:lang w:val="en-US"/>
        </w:rPr>
        <w:t>1</w:t>
      </w:r>
      <w:r>
        <w:t>: Example Workplan scope filled in for a NR CA PC3 FR1 workplan.</w:t>
      </w:r>
    </w:p>
    <w:p w14:paraId="55F3FAB8" w14:textId="77777777" w:rsidR="00131EBC" w:rsidRDefault="00894953">
      <w:pPr>
        <w:pStyle w:val="TAH"/>
      </w:pPr>
      <w:r>
        <w:rPr>
          <w:noProof/>
          <w:lang w:val="en-US" w:eastAsia="zh-CN"/>
        </w:rPr>
        <w:drawing>
          <wp:inline distT="0" distB="0" distL="0" distR="0" wp14:anchorId="55F3FB9B" wp14:editId="55F3FB9C">
            <wp:extent cx="9725025" cy="1657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1"/>
                    <a:stretch>
                      <a:fillRect/>
                    </a:stretch>
                  </pic:blipFill>
                  <pic:spPr>
                    <a:xfrm>
                      <a:off x="0" y="0"/>
                      <a:ext cx="9785128" cy="1667562"/>
                    </a:xfrm>
                    <a:prstGeom prst="rect">
                      <a:avLst/>
                    </a:prstGeom>
                  </pic:spPr>
                </pic:pic>
              </a:graphicData>
            </a:graphic>
          </wp:inline>
        </w:drawing>
      </w:r>
    </w:p>
    <w:p w14:paraId="55F3FAB9" w14:textId="77777777" w:rsidR="00131EBC" w:rsidRDefault="00131EBC">
      <w:pPr>
        <w:pStyle w:val="TAH"/>
      </w:pPr>
    </w:p>
    <w:p w14:paraId="55F3FABA" w14:textId="77777777" w:rsidR="00131EBC" w:rsidRDefault="00894953">
      <w:pPr>
        <w:pStyle w:val="TAH"/>
      </w:pPr>
      <w:r>
        <w:t>Picture 6</w:t>
      </w:r>
      <w:r>
        <w:rPr>
          <w:lang w:val="en-US"/>
        </w:rPr>
        <w:t>.2</w:t>
      </w:r>
      <w:r>
        <w:t>-</w:t>
      </w:r>
      <w:r>
        <w:rPr>
          <w:lang w:val="en-US"/>
        </w:rPr>
        <w:t>2</w:t>
      </w:r>
      <w:r>
        <w:t xml:space="preserve">: Example: Selecting target configurations CA_n5A-n7A, CA_n5A-n78A and CA_7A-n78A in the </w:t>
      </w:r>
      <w:bookmarkStart w:id="193" w:name="_Hlk95897497"/>
      <w:r>
        <w:t>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w:t>
      </w:r>
      <w:bookmarkEnd w:id="193"/>
    </w:p>
    <w:p w14:paraId="55F3FABB" w14:textId="77777777" w:rsidR="00131EBC" w:rsidRDefault="00894953">
      <w:pPr>
        <w:pStyle w:val="TAH"/>
      </w:pPr>
      <w:r>
        <w:rPr>
          <w:noProof/>
          <w:lang w:val="en-US" w:eastAsia="zh-CN"/>
        </w:rPr>
        <w:drawing>
          <wp:inline distT="0" distB="0" distL="0" distR="0" wp14:anchorId="55F3FB9D" wp14:editId="55F3FB9E">
            <wp:extent cx="9794875"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2"/>
                    <a:stretch>
                      <a:fillRect/>
                    </a:stretch>
                  </pic:blipFill>
                  <pic:spPr>
                    <a:xfrm>
                      <a:off x="0" y="0"/>
                      <a:ext cx="9831725" cy="1682642"/>
                    </a:xfrm>
                    <a:prstGeom prst="rect">
                      <a:avLst/>
                    </a:prstGeom>
                  </pic:spPr>
                </pic:pic>
              </a:graphicData>
            </a:graphic>
          </wp:inline>
        </w:drawing>
      </w:r>
      <w:r>
        <w:t xml:space="preserve"> </w:t>
      </w:r>
    </w:p>
    <w:p w14:paraId="55F3FABC" w14:textId="77777777" w:rsidR="00131EBC" w:rsidRDefault="00131EBC">
      <w:pPr>
        <w:pStyle w:val="TAH"/>
      </w:pPr>
    </w:p>
    <w:p w14:paraId="55F3FABD" w14:textId="77777777" w:rsidR="00131EBC" w:rsidRDefault="00894953">
      <w:pPr>
        <w:spacing w:after="0"/>
        <w:rPr>
          <w:rFonts w:ascii="Arial" w:hAnsi="Arial"/>
          <w:b/>
          <w:sz w:val="18"/>
        </w:rPr>
      </w:pPr>
      <w:r>
        <w:br w:type="page"/>
      </w:r>
    </w:p>
    <w:p w14:paraId="55F3FABE" w14:textId="77777777" w:rsidR="00131EBC" w:rsidRDefault="00131EBC">
      <w:pPr>
        <w:pStyle w:val="TAH"/>
      </w:pPr>
    </w:p>
    <w:p w14:paraId="55F3FABF" w14:textId="77777777" w:rsidR="00131EBC" w:rsidRDefault="00894953">
      <w:pPr>
        <w:pStyle w:val="TAH"/>
      </w:pPr>
      <w:r>
        <w:t>Picture 6</w:t>
      </w:r>
      <w:r>
        <w:rPr>
          <w:lang w:val="en-US"/>
        </w:rPr>
        <w:t>.2</w:t>
      </w:r>
      <w:r>
        <w:t>-</w:t>
      </w:r>
      <w:r>
        <w:rPr>
          <w:lang w:val="en-US"/>
        </w:rPr>
        <w:t>3</w:t>
      </w:r>
      <w:r>
        <w:t>: Example: Target configurations added to the NR CA PC3 FR1 workplan.</w:t>
      </w:r>
    </w:p>
    <w:p w14:paraId="55F3FAC0" w14:textId="77777777" w:rsidR="00131EBC" w:rsidRDefault="00894953">
      <w:pPr>
        <w:jc w:val="center"/>
      </w:pPr>
      <w:r>
        <w:rPr>
          <w:noProof/>
          <w:lang w:val="en-US" w:eastAsia="zh-CN"/>
        </w:rPr>
        <w:drawing>
          <wp:inline distT="0" distB="0" distL="0" distR="0" wp14:anchorId="55F3FB9F" wp14:editId="55F3FBA0">
            <wp:extent cx="9839325" cy="3928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3"/>
                    <a:stretch>
                      <a:fillRect/>
                    </a:stretch>
                  </pic:blipFill>
                  <pic:spPr>
                    <a:xfrm>
                      <a:off x="0" y="0"/>
                      <a:ext cx="9855489" cy="3935653"/>
                    </a:xfrm>
                    <a:prstGeom prst="rect">
                      <a:avLst/>
                    </a:prstGeom>
                  </pic:spPr>
                </pic:pic>
              </a:graphicData>
            </a:graphic>
          </wp:inline>
        </w:drawing>
      </w:r>
    </w:p>
    <w:p w14:paraId="55F3FAC1" w14:textId="77777777" w:rsidR="00131EBC" w:rsidRDefault="00131EBC">
      <w:pPr>
        <w:pStyle w:val="TAH"/>
      </w:pPr>
    </w:p>
    <w:p w14:paraId="55F3FAC2" w14:textId="77777777" w:rsidR="00131EBC" w:rsidRDefault="00131EBC">
      <w:pPr>
        <w:pStyle w:val="B1"/>
      </w:pPr>
    </w:p>
    <w:p w14:paraId="55F3FAC3" w14:textId="77777777" w:rsidR="00131EBC" w:rsidRDefault="00131EBC">
      <w:pPr>
        <w:pStyle w:val="Heading2"/>
        <w:rPr>
          <w:lang w:val="en-US"/>
        </w:rPr>
        <w:sectPr w:rsidR="00131EBC">
          <w:footnotePr>
            <w:numRestart w:val="eachSect"/>
          </w:footnotePr>
          <w:pgSz w:w="16840" w:h="11907" w:orient="landscape"/>
          <w:pgMar w:top="1133" w:right="1416" w:bottom="1133" w:left="1133" w:header="850" w:footer="340" w:gutter="0"/>
          <w:cols w:space="720"/>
          <w:formProt w:val="0"/>
          <w:docGrid w:linePitch="272"/>
        </w:sectPr>
      </w:pPr>
      <w:bookmarkStart w:id="194" w:name="_Toc95140729"/>
      <w:bookmarkStart w:id="195" w:name="_Toc1698"/>
    </w:p>
    <w:p w14:paraId="55F3FAC4" w14:textId="77777777" w:rsidR="00131EBC" w:rsidRDefault="00894953">
      <w:pPr>
        <w:pStyle w:val="Heading2"/>
      </w:pPr>
      <w:bookmarkStart w:id="196" w:name="_Toc11315"/>
      <w:bookmarkStart w:id="197" w:name="_Toc23131"/>
      <w:bookmarkStart w:id="198" w:name="_Toc130373017"/>
      <w:r>
        <w:rPr>
          <w:lang w:val="en-US"/>
        </w:rPr>
        <w:lastRenderedPageBreak/>
        <w:t>6.3</w:t>
      </w:r>
      <w:r>
        <w:tab/>
        <w:t>Maintaining the WP</w:t>
      </w:r>
      <w:bookmarkEnd w:id="192"/>
      <w:bookmarkEnd w:id="194"/>
      <w:bookmarkEnd w:id="195"/>
      <w:bookmarkEnd w:id="196"/>
      <w:bookmarkEnd w:id="197"/>
      <w:bookmarkEnd w:id="198"/>
      <w:r>
        <w:t xml:space="preserve"> </w:t>
      </w:r>
    </w:p>
    <w:p w14:paraId="55F3FAC5" w14:textId="77777777" w:rsidR="00131EBC" w:rsidRDefault="00894953">
      <w:r>
        <w:t>The columns marked as "WP item columns to be filled in" shall be filled in showing what have been done to complete the WP items. The purpose of the different columns is (see Picture 6.3-1):</w:t>
      </w:r>
    </w:p>
    <w:p w14:paraId="55F3FAC6" w14:textId="77777777" w:rsidR="00131EBC" w:rsidRDefault="00894953">
      <w:pPr>
        <w:pStyle w:val="B1"/>
      </w:pPr>
      <w:r>
        <w:t>-</w:t>
      </w:r>
      <w:r>
        <w:tab/>
        <w:t xml:space="preserve">The "Company" column is used to track company responsibility for the WP </w:t>
      </w:r>
      <w:proofErr w:type="spellStart"/>
      <w:r>
        <w:rPr>
          <w:lang w:val="en-US"/>
        </w:rPr>
        <w:t>i</w:t>
      </w:r>
      <w:r>
        <w:t>tem</w:t>
      </w:r>
      <w:proofErr w:type="spellEnd"/>
      <w:r>
        <w:t xml:space="preserve"> in case more companies than the assigned company of the 5G NR CADC configurations have contributed.</w:t>
      </w:r>
    </w:p>
    <w:p w14:paraId="55F3FAC7" w14:textId="77777777" w:rsidR="00131EBC" w:rsidRDefault="00894953">
      <w:pPr>
        <w:pStyle w:val="B1"/>
      </w:pPr>
      <w:r>
        <w:t>-</w:t>
      </w:r>
      <w:r>
        <w:tab/>
        <w:t xml:space="preserve">The "Target" column is by default linked to the values of the target completion date specified in the WP header. If needed specific target for a WP item can be added by </w:t>
      </w:r>
      <w:proofErr w:type="spellStart"/>
      <w:r>
        <w:t>replac</w:t>
      </w:r>
      <w:r>
        <w:rPr>
          <w:lang w:val="en-US"/>
        </w:rPr>
        <w:t>ing</w:t>
      </w:r>
      <w:proofErr w:type="spellEnd"/>
      <w:r>
        <w:t xml:space="preserve"> the current formula in the target column with specific target information for the WP item.</w:t>
      </w:r>
    </w:p>
    <w:p w14:paraId="55F3FAC8" w14:textId="77777777" w:rsidR="00131EBC" w:rsidRDefault="00894953">
      <w:pPr>
        <w:pStyle w:val="B1"/>
      </w:pPr>
      <w:r>
        <w:t>-</w:t>
      </w:r>
      <w:r>
        <w:tab/>
        <w:t>The "TDOC(s)" column is used to track RAN5 contributions (CRs) progressing and completing the WP items.</w:t>
      </w:r>
    </w:p>
    <w:p w14:paraId="55F3FAC9" w14:textId="77777777" w:rsidR="00131EBC" w:rsidRDefault="00894953">
      <w:pPr>
        <w:pStyle w:val="B1"/>
        <w:jc w:val="both"/>
      </w:pPr>
      <w:r>
        <w:t xml:space="preserve">- </w:t>
      </w:r>
      <w:r>
        <w:tab/>
        <w:t>The "Comments" column can be used to add additional comments as needed for the WP item</w:t>
      </w:r>
      <w:r>
        <w:rPr>
          <w:lang w:val="en-US"/>
        </w:rPr>
        <w:t>s</w:t>
      </w:r>
      <w:r>
        <w:t>. E.g., for the case no changes were needed for the WP item then it is useful to add a comment "No changes needed" as justification for setting the WP item as completed (100%).</w:t>
      </w:r>
    </w:p>
    <w:p w14:paraId="55F3FACA" w14:textId="77777777" w:rsidR="00131EBC" w:rsidRDefault="00894953">
      <w:pPr>
        <w:pStyle w:val="B1"/>
        <w:sectPr w:rsidR="00131EBC">
          <w:footnotePr>
            <w:numRestart w:val="eachSect"/>
          </w:footnotePr>
          <w:pgSz w:w="11907" w:h="16840"/>
          <w:pgMar w:top="1416" w:right="1133" w:bottom="1133" w:left="1133" w:header="850" w:footer="340" w:gutter="0"/>
          <w:cols w:space="720"/>
          <w:formProt w:val="0"/>
          <w:docGrid w:linePitch="272"/>
        </w:sectPr>
      </w:pPr>
      <w:r>
        <w:t xml:space="preserve">- </w:t>
      </w:r>
      <w:r>
        <w:tab/>
        <w:t>WP item status columns are used to state the current status (0% to 100%) for the different areas covered by the status columns. As default the WP template have the applicable status columns set to "0%". In case a WP item is not applicable for the specific type of configurations then need all the status column be cleared (delete content of the status columns for the WP item). See Picture 6.3-2 for an example of a WP item changed to be made not applicable for the target configurations.</w:t>
      </w:r>
    </w:p>
    <w:p w14:paraId="55F3FACB" w14:textId="77777777" w:rsidR="00131EBC" w:rsidRDefault="00131EBC">
      <w:pPr>
        <w:pStyle w:val="B1"/>
      </w:pPr>
    </w:p>
    <w:p w14:paraId="55F3FACC" w14:textId="77777777" w:rsidR="00131EBC" w:rsidRDefault="00894953">
      <w:pPr>
        <w:pStyle w:val="TAH"/>
      </w:pPr>
      <w:r>
        <w:t>Picture 6.3-1: Example: WP overall status and WP item columns (WP based on NR CA PC3 FR1 workplan template).</w:t>
      </w:r>
    </w:p>
    <w:p w14:paraId="55F3FACD" w14:textId="77777777" w:rsidR="00131EBC" w:rsidRDefault="00894953">
      <w:pPr>
        <w:pStyle w:val="TAH"/>
      </w:pPr>
      <w:r>
        <w:rPr>
          <w:noProof/>
          <w:lang w:val="en-US" w:eastAsia="zh-CN"/>
        </w:rPr>
        <w:drawing>
          <wp:inline distT="0" distB="0" distL="0" distR="0" wp14:anchorId="55F3FBA1" wp14:editId="55F3FBA2">
            <wp:extent cx="9074785" cy="5449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4"/>
                    <a:stretch>
                      <a:fillRect/>
                    </a:stretch>
                  </pic:blipFill>
                  <pic:spPr>
                    <a:xfrm>
                      <a:off x="0" y="0"/>
                      <a:ext cx="9074785" cy="5449570"/>
                    </a:xfrm>
                    <a:prstGeom prst="rect">
                      <a:avLst/>
                    </a:prstGeom>
                  </pic:spPr>
                </pic:pic>
              </a:graphicData>
            </a:graphic>
          </wp:inline>
        </w:drawing>
      </w:r>
    </w:p>
    <w:p w14:paraId="55F3FACE" w14:textId="77777777" w:rsidR="00131EBC" w:rsidRDefault="00131EBC">
      <w:pPr>
        <w:pStyle w:val="B1"/>
      </w:pPr>
    </w:p>
    <w:p w14:paraId="55F3FACF" w14:textId="77777777" w:rsidR="00131EBC" w:rsidRDefault="00131EBC">
      <w:pPr>
        <w:rPr>
          <w:lang w:val="en-US"/>
        </w:rPr>
      </w:pPr>
      <w:bookmarkStart w:id="199" w:name="_Toc19370"/>
    </w:p>
    <w:p w14:paraId="55F3FAD0" w14:textId="77777777" w:rsidR="00131EBC" w:rsidRDefault="00894953">
      <w:pPr>
        <w:pStyle w:val="TAH"/>
      </w:pPr>
      <w:r>
        <w:t>Picture 6.3-2: Example of WP item (WP item ID "3.5-2"not applicable for target configurations (WP based on NR CA PC3 FR1 workplan template).</w:t>
      </w:r>
    </w:p>
    <w:p w14:paraId="55F3FAD1" w14:textId="77777777" w:rsidR="00131EBC" w:rsidRDefault="00894953">
      <w:pPr>
        <w:sectPr w:rsidR="00131EBC">
          <w:footnotePr>
            <w:numRestart w:val="eachSect"/>
          </w:footnotePr>
          <w:pgSz w:w="16840" w:h="11907" w:orient="landscape"/>
          <w:pgMar w:top="1133" w:right="1416" w:bottom="1133" w:left="1133" w:header="850" w:footer="340" w:gutter="0"/>
          <w:cols w:space="720"/>
          <w:formProt w:val="0"/>
          <w:docGrid w:linePitch="272"/>
        </w:sectPr>
      </w:pPr>
      <w:r>
        <w:rPr>
          <w:noProof/>
          <w:lang w:val="en-US" w:eastAsia="zh-CN"/>
        </w:rPr>
        <w:drawing>
          <wp:inline distT="0" distB="0" distL="0" distR="0" wp14:anchorId="55F3FBA3" wp14:editId="55F3FBA4">
            <wp:extent cx="9020175" cy="3000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5"/>
                    <a:stretch>
                      <a:fillRect/>
                    </a:stretch>
                  </pic:blipFill>
                  <pic:spPr>
                    <a:xfrm>
                      <a:off x="0" y="0"/>
                      <a:ext cx="9020175" cy="3000375"/>
                    </a:xfrm>
                    <a:prstGeom prst="rect">
                      <a:avLst/>
                    </a:prstGeom>
                  </pic:spPr>
                </pic:pic>
              </a:graphicData>
            </a:graphic>
          </wp:inline>
        </w:drawing>
      </w:r>
    </w:p>
    <w:p w14:paraId="55F3FAD2" w14:textId="77777777" w:rsidR="00131EBC" w:rsidRDefault="00894953">
      <w:pPr>
        <w:pStyle w:val="Heading2"/>
        <w:rPr>
          <w:lang w:val="en-US"/>
        </w:rPr>
      </w:pPr>
      <w:bookmarkStart w:id="200" w:name="_Toc26825"/>
      <w:bookmarkStart w:id="201" w:name="_Toc28199"/>
      <w:bookmarkStart w:id="202" w:name="_Toc95140730"/>
      <w:bookmarkStart w:id="203" w:name="_Toc24264"/>
      <w:bookmarkStart w:id="204" w:name="_Toc14032"/>
      <w:bookmarkStart w:id="205" w:name="_Toc130373018"/>
      <w:bookmarkEnd w:id="199"/>
      <w:r>
        <w:rPr>
          <w:lang w:val="en-US"/>
        </w:rPr>
        <w:lastRenderedPageBreak/>
        <w:t>6.4</w:t>
      </w:r>
      <w:r>
        <w:rPr>
          <w:lang w:val="en-US"/>
        </w:rPr>
        <w:tab/>
        <w:t>Reporting a NR bands, NR band CBW extensions and 5G NR CADC configuration as completed</w:t>
      </w:r>
      <w:bookmarkEnd w:id="200"/>
      <w:bookmarkEnd w:id="201"/>
      <w:bookmarkEnd w:id="202"/>
      <w:bookmarkEnd w:id="203"/>
      <w:bookmarkEnd w:id="204"/>
      <w:bookmarkEnd w:id="205"/>
    </w:p>
    <w:p w14:paraId="55F3FAD3" w14:textId="77777777" w:rsidR="00131EBC" w:rsidRDefault="00894953">
      <w:r>
        <w:t>When NR bands, NR band CBW extensions and 5G NR CADC configurations are completed in RAN5 specifications</w:t>
      </w:r>
      <w:r>
        <w:rPr>
          <w:lang w:val="en-US"/>
        </w:rPr>
        <w:t>,</w:t>
      </w:r>
      <w:r>
        <w:t xml:space="preserve"> the responsible company submit a Completion Declaration Statement (CDS) document based on the PRD21 CDS form as a RAN5 official TDOC. The CDS document may be submitted at the same meeting as the CRs completing a configuration are agree</w:t>
      </w:r>
      <w:r>
        <w:rPr>
          <w:lang w:val="en-US"/>
        </w:rPr>
        <w:t>d</w:t>
      </w:r>
      <w:r>
        <w:t>.</w:t>
      </w:r>
    </w:p>
    <w:p w14:paraId="55F3FAD4" w14:textId="77777777" w:rsidR="00131EBC" w:rsidRDefault="00894953">
      <w:r>
        <w:t xml:space="preserve">In the CDS form the responsible company fill in the following information (see Picture 6.4-1): </w:t>
      </w:r>
    </w:p>
    <w:p w14:paraId="55F3FAD5" w14:textId="77777777" w:rsidR="00131EBC" w:rsidRDefault="00894953">
      <w:pPr>
        <w:pStyle w:val="B1"/>
        <w:rPr>
          <w:lang w:val="en-US"/>
        </w:rPr>
      </w:pPr>
      <w:r>
        <w:t>-</w:t>
      </w:r>
      <w:r>
        <w:tab/>
        <w:t>affected PRD21 NR bands or 5G NR CADC configurations list</w:t>
      </w:r>
      <w:r>
        <w:rPr>
          <w:lang w:val="en-US"/>
        </w:rPr>
        <w:t>;</w:t>
      </w:r>
    </w:p>
    <w:p w14:paraId="55F3FAD6" w14:textId="77777777" w:rsidR="00131EBC" w:rsidRDefault="00894953">
      <w:pPr>
        <w:pStyle w:val="B1"/>
        <w:rPr>
          <w:lang w:val="en-US"/>
        </w:rPr>
      </w:pPr>
      <w:r>
        <w:t>-</w:t>
      </w:r>
      <w:r>
        <w:tab/>
        <w:t>affected power class</w:t>
      </w:r>
      <w:r>
        <w:rPr>
          <w:lang w:val="en-US"/>
        </w:rPr>
        <w:t>;</w:t>
      </w:r>
    </w:p>
    <w:p w14:paraId="55F3FAD7" w14:textId="77777777" w:rsidR="00131EBC" w:rsidRDefault="00894953">
      <w:pPr>
        <w:pStyle w:val="B1"/>
        <w:rPr>
          <w:lang w:val="en-US"/>
        </w:rPr>
      </w:pPr>
      <w:r>
        <w:t>-</w:t>
      </w:r>
      <w:r>
        <w:tab/>
      </w:r>
      <w:r>
        <w:rPr>
          <w:lang w:val="en-US"/>
        </w:rPr>
        <w:t xml:space="preserve">affected bands/configurations covered by the declaration. </w:t>
      </w:r>
    </w:p>
    <w:p w14:paraId="55F3FAD8" w14:textId="77777777" w:rsidR="00131EBC" w:rsidRPr="00BD6B9D" w:rsidRDefault="00894953">
      <w:pPr>
        <w:rPr>
          <w:lang w:val="en-US" w:eastAsia="zh-CN"/>
          <w:rPrChange w:id="206" w:author="Song Danni" w:date="2023-05-08T12:05:00Z">
            <w:rPr>
              <w:lang w:val="zh-CN" w:eastAsia="zh-CN"/>
            </w:rPr>
          </w:rPrChange>
        </w:rPr>
      </w:pPr>
      <w:r>
        <w:rPr>
          <w:rFonts w:hint="eastAsia"/>
          <w:lang w:val="en-US"/>
        </w:rPr>
        <w:t xml:space="preserve">The responsible company shall attach the completed work plan (based on the WP templates in PRD21) to the CDS document showing the completion of the </w:t>
      </w:r>
      <w:r w:rsidRPr="00BD6B9D">
        <w:rPr>
          <w:lang w:val="en-US"/>
          <w:rPrChange w:id="207" w:author="Song Danni" w:date="2023-05-08T12:05:00Z">
            <w:rPr>
              <w:lang w:val="zh-CN"/>
            </w:rPr>
          </w:rPrChange>
        </w:rPr>
        <w:t xml:space="preserve">NR bands, NR band CBW extensions </w:t>
      </w:r>
      <w:r>
        <w:rPr>
          <w:rFonts w:hint="eastAsia"/>
          <w:lang w:val="en-US"/>
        </w:rPr>
        <w:t xml:space="preserve">or </w:t>
      </w:r>
      <w:r w:rsidRPr="00BD6B9D">
        <w:rPr>
          <w:lang w:val="en-US"/>
          <w:rPrChange w:id="208" w:author="Song Danni" w:date="2023-05-08T12:05:00Z">
            <w:rPr>
              <w:lang w:val="zh-CN"/>
            </w:rPr>
          </w:rPrChange>
        </w:rPr>
        <w:t>5G NR CADC configurations.</w:t>
      </w:r>
    </w:p>
    <w:p w14:paraId="55F3FAD9" w14:textId="77777777" w:rsidR="00131EBC" w:rsidRDefault="00894953">
      <w:pPr>
        <w:rPr>
          <w:lang w:val="en-US"/>
        </w:rPr>
      </w:pPr>
      <w:r>
        <w:rPr>
          <w:rFonts w:hint="eastAsia"/>
        </w:rPr>
        <w:t xml:space="preserve">The PRD21 CDS form </w:t>
      </w:r>
      <w:r>
        <w:rPr>
          <w:rFonts w:hint="eastAsia"/>
          <w:lang w:val="en-US"/>
        </w:rPr>
        <w:t xml:space="preserve">and WP templates </w:t>
      </w:r>
      <w:r>
        <w:rPr>
          <w:rFonts w:hint="eastAsia"/>
        </w:rPr>
        <w:t>can be found as attachment</w:t>
      </w:r>
      <w:r>
        <w:rPr>
          <w:rFonts w:hint="eastAsia"/>
          <w:lang w:val="en-US"/>
        </w:rPr>
        <w:t>s</w:t>
      </w:r>
      <w:r>
        <w:rPr>
          <w:rFonts w:hint="eastAsia"/>
        </w:rPr>
        <w:t xml:space="preserve"> to PRD21.</w:t>
      </w:r>
    </w:p>
    <w:p w14:paraId="55F3FADA" w14:textId="77777777" w:rsidR="00131EBC" w:rsidRDefault="00894953">
      <w:r>
        <w:t>Based on the PRD21 CDS document submitted at a meeting</w:t>
      </w:r>
      <w:r>
        <w:rPr>
          <w:lang w:val="en-US"/>
        </w:rPr>
        <w:t>,</w:t>
      </w:r>
      <w:r>
        <w:t xml:space="preserve"> the PRD21 rapporteur updates the status of the declared bands/configurations </w:t>
      </w:r>
      <w:r>
        <w:rPr>
          <w:lang w:val="en-US"/>
        </w:rPr>
        <w:t>in</w:t>
      </w:r>
      <w:r>
        <w:t>to "Completed" and adds the RAN5 TDOC number of the CDS document to the column "Completion reference"</w:t>
      </w:r>
      <w:r>
        <w:rPr>
          <w:lang w:val="en-US"/>
        </w:rPr>
        <w:t xml:space="preserve"> in the 5G NR CADC configuration list</w:t>
      </w:r>
      <w:r>
        <w:t>. See Picture 6.4-2,</w:t>
      </w:r>
    </w:p>
    <w:p w14:paraId="55F3FADB" w14:textId="77777777" w:rsidR="00131EBC" w:rsidRDefault="00894953">
      <w:pPr>
        <w:pStyle w:val="TAH"/>
      </w:pPr>
      <w:r>
        <w:lastRenderedPageBreak/>
        <w:t>Picture 6.4-1: PRD21 CDS form example</w:t>
      </w:r>
    </w:p>
    <w:p w14:paraId="55F3FADC" w14:textId="77777777" w:rsidR="00131EBC" w:rsidRDefault="00894953">
      <w:pPr>
        <w:pStyle w:val="TAH"/>
      </w:pPr>
      <w:r>
        <w:rPr>
          <w:noProof/>
        </w:rPr>
        <w:drawing>
          <wp:inline distT="0" distB="0" distL="0" distR="0" wp14:anchorId="55F3FBA5" wp14:editId="55F3FBA6">
            <wp:extent cx="3943350" cy="27603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a:stretch>
                      <a:fillRect/>
                    </a:stretch>
                  </pic:blipFill>
                  <pic:spPr>
                    <a:xfrm>
                      <a:off x="0" y="0"/>
                      <a:ext cx="3949796" cy="2765390"/>
                    </a:xfrm>
                    <a:prstGeom prst="rect">
                      <a:avLst/>
                    </a:prstGeom>
                  </pic:spPr>
                </pic:pic>
              </a:graphicData>
            </a:graphic>
          </wp:inline>
        </w:drawing>
      </w:r>
    </w:p>
    <w:p w14:paraId="55F3FADD" w14:textId="77777777" w:rsidR="00131EBC" w:rsidRDefault="00131EBC">
      <w:pPr>
        <w:pStyle w:val="TAH"/>
      </w:pPr>
    </w:p>
    <w:p w14:paraId="55F3FADE" w14:textId="77777777" w:rsidR="00131EBC" w:rsidRDefault="00894953">
      <w:pPr>
        <w:pStyle w:val="TAH"/>
      </w:pPr>
      <w:r>
        <w:t>Picture 6.4-2: Example of reference of CDS document in 5G NR CADC configuration list</w:t>
      </w:r>
    </w:p>
    <w:p w14:paraId="55F3FADF" w14:textId="77777777" w:rsidR="00131EBC" w:rsidRDefault="00894953">
      <w:pPr>
        <w:jc w:val="center"/>
      </w:pPr>
      <w:r>
        <w:rPr>
          <w:noProof/>
        </w:rPr>
        <w:drawing>
          <wp:inline distT="0" distB="0" distL="0" distR="0" wp14:anchorId="55F3FBA7" wp14:editId="55F3FBA8">
            <wp:extent cx="535305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a:stretch>
                      <a:fillRect/>
                    </a:stretch>
                  </pic:blipFill>
                  <pic:spPr>
                    <a:xfrm>
                      <a:off x="0" y="0"/>
                      <a:ext cx="5353050" cy="2819400"/>
                    </a:xfrm>
                    <a:prstGeom prst="rect">
                      <a:avLst/>
                    </a:prstGeom>
                  </pic:spPr>
                </pic:pic>
              </a:graphicData>
            </a:graphic>
          </wp:inline>
        </w:drawing>
      </w:r>
    </w:p>
    <w:p w14:paraId="55F3FAE0" w14:textId="77777777" w:rsidR="00131EBC" w:rsidRDefault="00894953">
      <w:pPr>
        <w:pStyle w:val="Heading1"/>
      </w:pPr>
      <w:bookmarkStart w:id="209" w:name="_Toc95140731"/>
      <w:bookmarkStart w:id="210" w:name="_Toc12480"/>
      <w:bookmarkStart w:id="211" w:name="_Toc24407"/>
      <w:bookmarkStart w:id="212" w:name="_Toc31058"/>
      <w:bookmarkStart w:id="213" w:name="_Toc130373019"/>
      <w:bookmarkStart w:id="214" w:name="_Hlk93667731"/>
      <w:r>
        <w:rPr>
          <w:lang w:val="en-US"/>
        </w:rPr>
        <w:t>7</w:t>
      </w:r>
      <w:r>
        <w:tab/>
        <w:t>CR author guideline for selecting WI code for CRs</w:t>
      </w:r>
      <w:bookmarkEnd w:id="209"/>
      <w:bookmarkEnd w:id="210"/>
      <w:bookmarkEnd w:id="211"/>
      <w:bookmarkEnd w:id="212"/>
      <w:bookmarkEnd w:id="213"/>
    </w:p>
    <w:p w14:paraId="55F3FAE1" w14:textId="77777777" w:rsidR="00131EBC" w:rsidRDefault="00894953">
      <w:r>
        <w:t>Any CR submitted to RAN5 to introduce or update details for a NR band, NR band CBW extension or 5G NR CADC configuration in RAN5 technical specification</w:t>
      </w:r>
      <w:r>
        <w:rPr>
          <w:lang w:val="en-US"/>
        </w:rPr>
        <w:t>s</w:t>
      </w:r>
      <w:r>
        <w:t xml:space="preserve"> and technical reports shall use the WI code as indicated in the PRD21 NR bands and 5G NR CADC configurations list in worksheet "NR bands" and "5G NR CADC Configurations" respectively. </w:t>
      </w:r>
    </w:p>
    <w:bookmarkEnd w:id="214"/>
    <w:p w14:paraId="55F3FAE2" w14:textId="77777777" w:rsidR="00131EBC" w:rsidRDefault="00131EBC"/>
    <w:p w14:paraId="55F3FAE3" w14:textId="77777777" w:rsidR="00131EBC" w:rsidRDefault="00894953">
      <w:pPr>
        <w:pStyle w:val="Heading1"/>
      </w:pPr>
      <w:bookmarkStart w:id="215" w:name="_Toc23273"/>
      <w:bookmarkStart w:id="216" w:name="_Toc28487"/>
      <w:bookmarkStart w:id="217" w:name="_Toc17817"/>
      <w:bookmarkStart w:id="218" w:name="_Toc20982"/>
      <w:bookmarkStart w:id="219" w:name="_Toc95140732"/>
      <w:bookmarkStart w:id="220" w:name="_Toc130373020"/>
      <w:r>
        <w:rPr>
          <w:lang w:val="en-US"/>
        </w:rPr>
        <w:t>8</w:t>
      </w:r>
      <w:r>
        <w:tab/>
        <w:t>PRD rapporteur guidelines</w:t>
      </w:r>
      <w:bookmarkEnd w:id="215"/>
      <w:bookmarkEnd w:id="216"/>
      <w:bookmarkEnd w:id="217"/>
      <w:bookmarkEnd w:id="218"/>
      <w:bookmarkEnd w:id="219"/>
      <w:bookmarkEnd w:id="220"/>
    </w:p>
    <w:p w14:paraId="55F3FAE4" w14:textId="77777777" w:rsidR="00131EBC" w:rsidRDefault="00894953">
      <w:pPr>
        <w:pStyle w:val="Heading2"/>
      </w:pPr>
      <w:bookmarkStart w:id="221" w:name="_Toc95140733"/>
      <w:bookmarkStart w:id="222" w:name="_Toc26293"/>
      <w:bookmarkStart w:id="223" w:name="_Toc2915"/>
      <w:bookmarkStart w:id="224" w:name="_Toc2635"/>
      <w:bookmarkStart w:id="225" w:name="_Toc130373021"/>
      <w:bookmarkStart w:id="226" w:name="_Toc20638"/>
      <w:r>
        <w:rPr>
          <w:lang w:val="en-US"/>
        </w:rPr>
        <w:t>8</w:t>
      </w:r>
      <w:r>
        <w:t>.1</w:t>
      </w:r>
      <w:r>
        <w:tab/>
        <w:t xml:space="preserve">PRD21 rapporteur and WI rapporteur </w:t>
      </w:r>
      <w:bookmarkEnd w:id="221"/>
      <w:proofErr w:type="spellStart"/>
      <w:r>
        <w:t>respons</w:t>
      </w:r>
      <w:r>
        <w:rPr>
          <w:lang w:val="en-US"/>
        </w:rPr>
        <w:t>i</w:t>
      </w:r>
      <w:r>
        <w:t>bilities</w:t>
      </w:r>
      <w:bookmarkEnd w:id="222"/>
      <w:bookmarkEnd w:id="223"/>
      <w:bookmarkEnd w:id="224"/>
      <w:bookmarkEnd w:id="225"/>
      <w:proofErr w:type="spellEnd"/>
    </w:p>
    <w:p w14:paraId="55F3FAE5" w14:textId="77777777" w:rsidR="00131EBC" w:rsidRDefault="00894953">
      <w:r>
        <w:t>The PRD2</w:t>
      </w:r>
      <w:r>
        <w:rPr>
          <w:lang w:val="en-US"/>
        </w:rPr>
        <w:t>1</w:t>
      </w:r>
      <w:r>
        <w:t xml:space="preserve"> rapporteur together with support of the RAN5 rapporteurs for NR bands, NR band CBW extensions and </w:t>
      </w:r>
      <w:r>
        <w:rPr>
          <w:lang w:val="en-US"/>
        </w:rPr>
        <w:t xml:space="preserve">5G NR </w:t>
      </w:r>
      <w:r>
        <w:t>CA</w:t>
      </w:r>
      <w:r>
        <w:rPr>
          <w:lang w:val="en-US"/>
        </w:rPr>
        <w:t>DC</w:t>
      </w:r>
      <w:r>
        <w:t xml:space="preserve"> configuration work items is responsible for:</w:t>
      </w:r>
    </w:p>
    <w:p w14:paraId="55F3FAE6" w14:textId="77777777" w:rsidR="00131EBC" w:rsidRDefault="00894953">
      <w:pPr>
        <w:pStyle w:val="B1"/>
      </w:pPr>
      <w:r>
        <w:t>-</w:t>
      </w:r>
      <w:r>
        <w:tab/>
        <w:t xml:space="preserve">Keeping the NR band and </w:t>
      </w:r>
      <w:r>
        <w:rPr>
          <w:lang w:val="en-US"/>
        </w:rPr>
        <w:t xml:space="preserve">5G NR </w:t>
      </w:r>
      <w:r>
        <w:t>CA</w:t>
      </w:r>
      <w:r>
        <w:rPr>
          <w:lang w:val="en-US"/>
        </w:rPr>
        <w:t>DC</w:t>
      </w:r>
      <w:r>
        <w:t xml:space="preserve"> configuration list up to date with latest version of TS 3</w:t>
      </w:r>
      <w:r>
        <w:rPr>
          <w:lang w:val="en-US"/>
        </w:rPr>
        <w:t>8</w:t>
      </w:r>
      <w:r>
        <w:t>.101</w:t>
      </w:r>
      <w:r>
        <w:rPr>
          <w:lang w:val="en-US"/>
        </w:rPr>
        <w:t>-1</w:t>
      </w:r>
      <w:r>
        <w:t xml:space="preserve"> [</w:t>
      </w:r>
      <w:r>
        <w:rPr>
          <w:lang w:val="en-US"/>
        </w:rPr>
        <w:t>11</w:t>
      </w:r>
      <w:r>
        <w:t>]</w:t>
      </w:r>
      <w:r>
        <w:rPr>
          <w:lang w:val="en-US"/>
        </w:rPr>
        <w:t xml:space="preserve">, </w:t>
      </w:r>
      <w:r>
        <w:t>TS 3</w:t>
      </w:r>
      <w:r>
        <w:rPr>
          <w:lang w:val="en-US"/>
        </w:rPr>
        <w:t>8</w:t>
      </w:r>
      <w:r>
        <w:t>.101</w:t>
      </w:r>
      <w:r>
        <w:rPr>
          <w:lang w:val="en-US"/>
        </w:rPr>
        <w:t>-2</w:t>
      </w:r>
      <w:r>
        <w:t xml:space="preserve"> [</w:t>
      </w:r>
      <w:r>
        <w:rPr>
          <w:lang w:val="en-US"/>
        </w:rPr>
        <w:t>12</w:t>
      </w:r>
      <w:r>
        <w:t>]</w:t>
      </w:r>
      <w:r>
        <w:rPr>
          <w:lang w:val="en-US"/>
        </w:rPr>
        <w:t xml:space="preserve"> and </w:t>
      </w:r>
      <w:r>
        <w:t>TS 3</w:t>
      </w:r>
      <w:r>
        <w:rPr>
          <w:lang w:val="en-US"/>
        </w:rPr>
        <w:t>8</w:t>
      </w:r>
      <w:r>
        <w:t>.101</w:t>
      </w:r>
      <w:r>
        <w:rPr>
          <w:lang w:val="en-US"/>
        </w:rPr>
        <w:t>-3</w:t>
      </w:r>
      <w:r>
        <w:t xml:space="preserve"> [</w:t>
      </w:r>
      <w:r>
        <w:rPr>
          <w:lang w:val="en-US"/>
        </w:rPr>
        <w:t>13</w:t>
      </w:r>
      <w:r>
        <w:t>] within the scope of RAN5 work items.</w:t>
      </w:r>
    </w:p>
    <w:p w14:paraId="55F3FAE7" w14:textId="77777777" w:rsidR="00131EBC" w:rsidRDefault="00894953">
      <w:pPr>
        <w:pStyle w:val="B1"/>
      </w:pPr>
      <w:r>
        <w:lastRenderedPageBreak/>
        <w:t>-</w:t>
      </w:r>
      <w:r>
        <w:tab/>
        <w:t>Handling assignment of Interested Operator/Deployer and volunteering companies for NR bands, NR band CBW extensions and 5G NR CADC configurations.</w:t>
      </w:r>
    </w:p>
    <w:p w14:paraId="55F3FAE8" w14:textId="77777777" w:rsidR="00131EBC" w:rsidRDefault="00894953">
      <w:pPr>
        <w:pStyle w:val="B1"/>
      </w:pPr>
      <w:r>
        <w:t>-</w:t>
      </w:r>
      <w:r>
        <w:tab/>
        <w:t>Maintaining the status of completed NR bands, NR band CBW extensions and 5G NR CADC configurations in the NR bands and 5G NR CADC configurations worksheets.</w:t>
      </w:r>
    </w:p>
    <w:p w14:paraId="55F3FAE9" w14:textId="77777777" w:rsidR="00131EBC" w:rsidRDefault="00894953">
      <w:pPr>
        <w:pStyle w:val="Heading2"/>
      </w:pPr>
      <w:bookmarkStart w:id="227" w:name="_Toc10082"/>
      <w:bookmarkStart w:id="228" w:name="_Toc9386"/>
      <w:bookmarkStart w:id="229" w:name="_Toc7976"/>
      <w:bookmarkStart w:id="230" w:name="_Toc95140734"/>
      <w:bookmarkStart w:id="231" w:name="_Toc130373022"/>
      <w:r>
        <w:rPr>
          <w:lang w:val="en-US"/>
        </w:rPr>
        <w:t>8</w:t>
      </w:r>
      <w:r>
        <w:t>.2</w:t>
      </w:r>
      <w:r>
        <w:tab/>
        <w:t>Handling assignment requests</w:t>
      </w:r>
      <w:bookmarkEnd w:id="226"/>
      <w:bookmarkEnd w:id="227"/>
      <w:bookmarkEnd w:id="228"/>
      <w:bookmarkEnd w:id="229"/>
      <w:bookmarkEnd w:id="230"/>
      <w:bookmarkEnd w:id="231"/>
    </w:p>
    <w:p w14:paraId="55F3FAEA" w14:textId="77777777" w:rsidR="00131EBC" w:rsidRDefault="00894953">
      <w:pPr>
        <w:spacing w:after="0"/>
      </w:pPr>
      <w:r>
        <w:t>Bas</w:t>
      </w:r>
      <w:proofErr w:type="spellStart"/>
      <w:r>
        <w:rPr>
          <w:lang w:val="en-US"/>
        </w:rPr>
        <w:t>ing</w:t>
      </w:r>
      <w:proofErr w:type="spellEnd"/>
      <w:r>
        <w:t xml:space="preserve"> on the PRD21 rapporteur received assignment request emails</w:t>
      </w:r>
      <w:r>
        <w:rPr>
          <w:lang w:val="en-US"/>
        </w:rPr>
        <w:t>,</w:t>
      </w:r>
      <w:r>
        <w:t xml:space="preserve"> the PRD21 rapporteur shall update the NR bands and 5G NR CADC configuration lists by:</w:t>
      </w:r>
      <w:r>
        <w:br/>
      </w:r>
    </w:p>
    <w:p w14:paraId="55F3FAEB" w14:textId="77777777" w:rsidR="00131EBC" w:rsidRDefault="00894953">
      <w:pPr>
        <w:pStyle w:val="B1"/>
      </w:pPr>
      <w:r>
        <w:t>-</w:t>
      </w:r>
      <w:r>
        <w:tab/>
        <w:t xml:space="preserve">Adding the interested operator/deployer, responsible company and </w:t>
      </w:r>
      <w:proofErr w:type="spellStart"/>
      <w:r>
        <w:t>respon</w:t>
      </w:r>
      <w:proofErr w:type="spellEnd"/>
      <w:r>
        <w:rPr>
          <w:lang w:val="en-US"/>
        </w:rPr>
        <w:t>s</w:t>
      </w:r>
      <w:proofErr w:type="spellStart"/>
      <w:r>
        <w:t>ible</w:t>
      </w:r>
      <w:proofErr w:type="spellEnd"/>
      <w:r>
        <w:t xml:space="preserve"> company contact person to the "NR bands" worksheet for the requested NR bands and NR Band CBW extensions; and to the "</w:t>
      </w:r>
      <w:r>
        <w:rPr>
          <w:lang w:val="en-US"/>
        </w:rPr>
        <w:t>5</w:t>
      </w:r>
      <w:r>
        <w:t>G NR CADC Configurations " worksheet for the request 5G NR CADC configurations.</w:t>
      </w:r>
    </w:p>
    <w:p w14:paraId="55F3FAEC" w14:textId="77777777" w:rsidR="00131EBC" w:rsidRDefault="00894953">
      <w:pPr>
        <w:pStyle w:val="B1"/>
      </w:pPr>
      <w:r>
        <w:t>-</w:t>
      </w:r>
      <w:r>
        <w:tab/>
        <w:t>Add the RAN5 meeting the request was received in column "RAN5 Assignment [RAN5 meeting]".</w:t>
      </w:r>
    </w:p>
    <w:p w14:paraId="55F3FAED" w14:textId="77777777" w:rsidR="00131EBC" w:rsidRDefault="00894953">
      <w:pPr>
        <w:pStyle w:val="B1"/>
      </w:pPr>
      <w:r>
        <w:t>-</w:t>
      </w:r>
      <w:r>
        <w:tab/>
        <w:t>Confirm the assignment by responding to the request email.</w:t>
      </w:r>
    </w:p>
    <w:p w14:paraId="55F3FAEE" w14:textId="77777777" w:rsidR="00131EBC" w:rsidRDefault="00894953">
      <w:pPr>
        <w:pStyle w:val="Heading2"/>
      </w:pPr>
      <w:bookmarkStart w:id="232" w:name="_Toc7675"/>
      <w:bookmarkStart w:id="233" w:name="_Toc25546"/>
      <w:bookmarkStart w:id="234" w:name="_Toc95140735"/>
      <w:bookmarkStart w:id="235" w:name="_Toc5974"/>
      <w:bookmarkStart w:id="236" w:name="_Toc28705"/>
      <w:bookmarkStart w:id="237" w:name="_Toc130373023"/>
      <w:r>
        <w:rPr>
          <w:lang w:val="en-US"/>
        </w:rPr>
        <w:t>8</w:t>
      </w:r>
      <w:r>
        <w:t>.3</w:t>
      </w:r>
      <w:r>
        <w:tab/>
        <w:t>Update the PRD2</w:t>
      </w:r>
      <w:r>
        <w:rPr>
          <w:lang w:val="en-US"/>
        </w:rPr>
        <w:t>1</w:t>
      </w:r>
      <w:r>
        <w:t xml:space="preserve"> 5G NR CADC list when new version of TS 38.101-x is published</w:t>
      </w:r>
      <w:bookmarkEnd w:id="232"/>
      <w:bookmarkEnd w:id="233"/>
      <w:bookmarkEnd w:id="234"/>
      <w:bookmarkEnd w:id="235"/>
      <w:bookmarkEnd w:id="236"/>
      <w:bookmarkEnd w:id="237"/>
    </w:p>
    <w:p w14:paraId="55F3FAEF" w14:textId="77777777" w:rsidR="00131EBC" w:rsidRDefault="00894953">
      <w:pPr>
        <w:pStyle w:val="Heading3"/>
      </w:pPr>
      <w:bookmarkStart w:id="238" w:name="_Toc16009"/>
      <w:bookmarkStart w:id="239" w:name="_Toc23501"/>
      <w:bookmarkStart w:id="240" w:name="_Toc95140736"/>
      <w:bookmarkStart w:id="241" w:name="_Toc554"/>
      <w:bookmarkStart w:id="242" w:name="_Toc22275"/>
      <w:bookmarkStart w:id="243" w:name="_Toc130373024"/>
      <w:r>
        <w:rPr>
          <w:lang w:val="en-US"/>
        </w:rPr>
        <w:t>8</w:t>
      </w:r>
      <w:r>
        <w:t>.3.1</w:t>
      </w:r>
      <w:r>
        <w:tab/>
        <w:t xml:space="preserve">Update of the "NR bands" and "5G NR CADC Configurations" </w:t>
      </w:r>
      <w:bookmarkEnd w:id="238"/>
      <w:r>
        <w:t>worksheet</w:t>
      </w:r>
      <w:bookmarkEnd w:id="239"/>
      <w:bookmarkEnd w:id="240"/>
      <w:r>
        <w:t>s</w:t>
      </w:r>
      <w:bookmarkEnd w:id="241"/>
      <w:bookmarkEnd w:id="242"/>
      <w:bookmarkEnd w:id="243"/>
      <w:r>
        <w:t xml:space="preserve"> </w:t>
      </w:r>
    </w:p>
    <w:p w14:paraId="55F3FAF0" w14:textId="77777777" w:rsidR="00131EBC" w:rsidRDefault="00894953">
      <w:r>
        <w:t>Add any new or changed NR bands, NR bands CBW extensions and 5G NR CADC configurations (and its bandwidth combination set, BCS) in accordance to the latest version of 38.101-x [11,12,13] up to the release covered by the RAN5 NR bands, NR band CBW extensions and 5G NR CADC work items listed in clause 1.</w:t>
      </w:r>
    </w:p>
    <w:p w14:paraId="55F3FAF1" w14:textId="77777777" w:rsidR="00131EBC" w:rsidRDefault="00894953">
      <w:r>
        <w:t>The column "Applicable RAN5 WI code(s) for CRs" is set in accordance to the current applicable WI codes as listed in clause 1 depending on the current status of the RAN5 WI the configuration belongs to.</w:t>
      </w:r>
    </w:p>
    <w:p w14:paraId="55F3FAF2" w14:textId="77777777" w:rsidR="00131EBC" w:rsidRDefault="00894953">
      <w:pPr>
        <w:rPr>
          <w:b/>
          <w:bCs/>
        </w:rPr>
      </w:pPr>
      <w:r>
        <w:rPr>
          <w:b/>
          <w:bCs/>
        </w:rPr>
        <w:t xml:space="preserve">Example: 2D/2UL 5G NR CADC configuration </w:t>
      </w:r>
      <w:bookmarkStart w:id="244" w:name="_Hlk88050158"/>
      <w:r>
        <w:rPr>
          <w:b/>
          <w:bCs/>
        </w:rPr>
        <w:t>CA_1A-n3A</w:t>
      </w:r>
      <w:bookmarkEnd w:id="244"/>
    </w:p>
    <w:p w14:paraId="55F3FAF3" w14:textId="77777777" w:rsidR="00131EBC" w:rsidRDefault="00894953">
      <w:r>
        <w:t xml:space="preserve">38.101-x [11,12,13] v17.4.0, </w:t>
      </w:r>
      <w:r>
        <w:rPr>
          <w:bCs/>
        </w:rPr>
        <w:t>Table 5.5A.3.1-1</w:t>
      </w:r>
      <w:r>
        <w:t xml:space="preserve"> specifies the NR CA configuration CA_1A-3A as: </w:t>
      </w:r>
    </w:p>
    <w:p w14:paraId="55F3FAF4" w14:textId="77777777" w:rsidR="00131EBC" w:rsidRDefault="00894953">
      <w:pPr>
        <w:rPr>
          <w:b/>
          <w:bCs/>
        </w:rPr>
      </w:pPr>
      <w:r>
        <w:rPr>
          <w:noProof/>
          <w:lang w:val="en-US" w:eastAsia="zh-CN"/>
        </w:rPr>
        <w:drawing>
          <wp:inline distT="0" distB="0" distL="0" distR="0" wp14:anchorId="55F3FBA9" wp14:editId="55F3FBAA">
            <wp:extent cx="6122035" cy="13773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58"/>
                    <a:stretch>
                      <a:fillRect/>
                    </a:stretch>
                  </pic:blipFill>
                  <pic:spPr>
                    <a:xfrm>
                      <a:off x="0" y="0"/>
                      <a:ext cx="6122035" cy="1377315"/>
                    </a:xfrm>
                    <a:prstGeom prst="rect">
                      <a:avLst/>
                    </a:prstGeom>
                  </pic:spPr>
                </pic:pic>
              </a:graphicData>
            </a:graphic>
          </wp:inline>
        </w:drawing>
      </w:r>
      <w:r>
        <w:t xml:space="preserve"> </w:t>
      </w:r>
    </w:p>
    <w:p w14:paraId="55F3FAF5" w14:textId="77777777" w:rsidR="00131EBC" w:rsidRDefault="00894953">
      <w:r>
        <w:t>BCS0 was introduced in Rel-16 and BCS1 in Rel-16 of TS 38.101-1 [11].</w:t>
      </w:r>
    </w:p>
    <w:p w14:paraId="55F3FAF6" w14:textId="77777777" w:rsidR="00131EBC" w:rsidRDefault="00894953">
      <w:r>
        <w:t xml:space="preserve">For PRD21 CA list this configuration and its UL CA configurations are split into separate rows for each BCS and for each UL CA configuration as well as one row each for each BCS for the case without UL CA: </w:t>
      </w:r>
    </w:p>
    <w:p w14:paraId="55F3FAF7" w14:textId="77777777" w:rsidR="00131EBC" w:rsidRDefault="00894953">
      <w:pPr>
        <w:rPr>
          <w:b/>
          <w:bCs/>
        </w:rPr>
      </w:pPr>
      <w:r>
        <w:rPr>
          <w:noProof/>
          <w:lang w:val="en-US" w:eastAsia="zh-CN"/>
        </w:rPr>
        <w:drawing>
          <wp:inline distT="0" distB="0" distL="0" distR="0" wp14:anchorId="55F3FBAB" wp14:editId="55F3FBAC">
            <wp:extent cx="6122035" cy="71818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59"/>
                    <a:stretch>
                      <a:fillRect/>
                    </a:stretch>
                  </pic:blipFill>
                  <pic:spPr>
                    <a:xfrm>
                      <a:off x="0" y="0"/>
                      <a:ext cx="6122035" cy="718185"/>
                    </a:xfrm>
                    <a:prstGeom prst="rect">
                      <a:avLst/>
                    </a:prstGeom>
                  </pic:spPr>
                </pic:pic>
              </a:graphicData>
            </a:graphic>
          </wp:inline>
        </w:drawing>
      </w:r>
      <w:r>
        <w:t xml:space="preserve"> </w:t>
      </w:r>
    </w:p>
    <w:p w14:paraId="55F3FAF8" w14:textId="77777777" w:rsidR="00131EBC" w:rsidRDefault="00131EBC">
      <w:pPr>
        <w:rPr>
          <w:b/>
          <w:bCs/>
        </w:rPr>
      </w:pPr>
    </w:p>
    <w:p w14:paraId="55F3FAF9" w14:textId="77777777" w:rsidR="00131EBC" w:rsidRDefault="00894953">
      <w:pPr>
        <w:pStyle w:val="Heading2"/>
      </w:pPr>
      <w:bookmarkStart w:id="245" w:name="_Toc31387"/>
      <w:bookmarkStart w:id="246" w:name="_Toc27460"/>
      <w:bookmarkStart w:id="247" w:name="_Toc95140738"/>
      <w:bookmarkStart w:id="248" w:name="_Toc30558"/>
      <w:bookmarkStart w:id="249" w:name="_Toc18814"/>
      <w:bookmarkStart w:id="250" w:name="_Toc130373025"/>
      <w:r>
        <w:rPr>
          <w:lang w:val="en-US"/>
        </w:rPr>
        <w:lastRenderedPageBreak/>
        <w:t>8</w:t>
      </w:r>
      <w:r>
        <w:t>.4</w:t>
      </w:r>
      <w:r>
        <w:tab/>
        <w:t>Update the PRD21 after end of RAN5 meetings</w:t>
      </w:r>
      <w:bookmarkEnd w:id="245"/>
      <w:bookmarkEnd w:id="246"/>
      <w:bookmarkEnd w:id="247"/>
      <w:bookmarkEnd w:id="248"/>
      <w:bookmarkEnd w:id="249"/>
      <w:bookmarkEnd w:id="250"/>
    </w:p>
    <w:p w14:paraId="55F3FAFA" w14:textId="77777777" w:rsidR="00131EBC" w:rsidRDefault="00894953">
      <w:pPr>
        <w:pStyle w:val="Heading3"/>
      </w:pPr>
      <w:bookmarkStart w:id="251" w:name="_Toc95140739"/>
      <w:bookmarkStart w:id="252" w:name="_Toc20623"/>
      <w:bookmarkStart w:id="253" w:name="_Toc24303"/>
      <w:bookmarkStart w:id="254" w:name="_Toc5100"/>
      <w:bookmarkStart w:id="255" w:name="_Toc27396"/>
      <w:bookmarkStart w:id="256" w:name="_Toc130373026"/>
      <w:r>
        <w:rPr>
          <w:lang w:val="en-US"/>
        </w:rPr>
        <w:t>8</w:t>
      </w:r>
      <w:r>
        <w:t>.</w:t>
      </w:r>
      <w:r>
        <w:rPr>
          <w:lang w:val="en-US"/>
        </w:rPr>
        <w:t>4</w:t>
      </w:r>
      <w:r>
        <w:t>.1</w:t>
      </w:r>
      <w:r>
        <w:tab/>
        <w:t>Update status of NR bands, NR band CBW Extensions and 5G NR CADC Configurations</w:t>
      </w:r>
      <w:bookmarkEnd w:id="251"/>
      <w:bookmarkEnd w:id="252"/>
      <w:bookmarkEnd w:id="253"/>
      <w:bookmarkEnd w:id="254"/>
      <w:bookmarkEnd w:id="255"/>
      <w:bookmarkEnd w:id="256"/>
    </w:p>
    <w:p w14:paraId="55F3FAFB" w14:textId="77777777" w:rsidR="00131EBC" w:rsidRDefault="00894953">
      <w:pPr>
        <w:rPr>
          <w:lang w:val="en-US"/>
        </w:rPr>
      </w:pPr>
      <w:r>
        <w:t>Bas</w:t>
      </w:r>
      <w:proofErr w:type="spellStart"/>
      <w:r>
        <w:rPr>
          <w:lang w:val="en-US"/>
        </w:rPr>
        <w:t>ing</w:t>
      </w:r>
      <w:proofErr w:type="spellEnd"/>
      <w:r>
        <w:t xml:space="preserve"> on the submitted CDS documents to a RAN5 meeting declaring completion of NR bands, NR band extensions and 5G NR CADC Configurations</w:t>
      </w:r>
      <w:r>
        <w:rPr>
          <w:lang w:val="en-US"/>
        </w:rPr>
        <w:t>,</w:t>
      </w:r>
      <w:r>
        <w:t xml:space="preserve"> the PRD rapporteur</w:t>
      </w:r>
      <w:r>
        <w:rPr>
          <w:lang w:val="en-US"/>
        </w:rPr>
        <w:t>s</w:t>
      </w:r>
      <w:r>
        <w:t xml:space="preserve"> change the status to "Completed", add the RAN5 meeting to column "RAN5 Completion" and add the reference to the agreed CDS </w:t>
      </w:r>
      <w:proofErr w:type="spellStart"/>
      <w:r>
        <w:t>documen</w:t>
      </w:r>
      <w:proofErr w:type="spellEnd"/>
      <w:r>
        <w:rPr>
          <w:lang w:val="en-US"/>
        </w:rPr>
        <w:t xml:space="preserve">t </w:t>
      </w:r>
      <w:r>
        <w:t>in column "Completion Reference".</w:t>
      </w:r>
    </w:p>
    <w:p w14:paraId="55F3FAFC" w14:textId="77777777" w:rsidR="00131EBC" w:rsidRDefault="00894953">
      <w:pPr>
        <w:pStyle w:val="Heading3"/>
      </w:pPr>
      <w:bookmarkStart w:id="257" w:name="_Toc7089"/>
      <w:bookmarkStart w:id="258" w:name="_Toc9318"/>
      <w:bookmarkStart w:id="259" w:name="_Toc30758"/>
      <w:bookmarkStart w:id="260" w:name="_Toc18922"/>
      <w:bookmarkStart w:id="261" w:name="_Toc95140740"/>
      <w:bookmarkStart w:id="262" w:name="_Toc130373027"/>
      <w:r>
        <w:rPr>
          <w:lang w:val="en-US"/>
        </w:rPr>
        <w:t>8</w:t>
      </w:r>
      <w:r>
        <w:t>.</w:t>
      </w:r>
      <w:r>
        <w:rPr>
          <w:lang w:val="en-US"/>
        </w:rPr>
        <w:t>4</w:t>
      </w:r>
      <w:r>
        <w:t>.</w:t>
      </w:r>
      <w:r>
        <w:rPr>
          <w:lang w:val="en-US"/>
        </w:rPr>
        <w:t>2</w:t>
      </w:r>
      <w:r>
        <w:tab/>
        <w:t>Update when a RAN5 NR bands, NR band CBW Extensions or 5G NR CADC basket WI is closed</w:t>
      </w:r>
      <w:bookmarkEnd w:id="257"/>
      <w:bookmarkEnd w:id="258"/>
      <w:bookmarkEnd w:id="259"/>
      <w:bookmarkEnd w:id="260"/>
      <w:bookmarkEnd w:id="261"/>
      <w:bookmarkEnd w:id="262"/>
      <w:r>
        <w:t xml:space="preserve"> </w:t>
      </w:r>
    </w:p>
    <w:p w14:paraId="55F3FAFD" w14:textId="77777777" w:rsidR="00131EBC" w:rsidRDefault="00894953">
      <w:r>
        <w:t>When a NR bands, NR band extension and RAN5 5G NR CADC basket work item has been closed</w:t>
      </w:r>
      <w:r>
        <w:rPr>
          <w:lang w:val="en-US"/>
        </w:rPr>
        <w:t>,</w:t>
      </w:r>
      <w:r>
        <w:t xml:space="preserve"> the following need to be updated:</w:t>
      </w:r>
    </w:p>
    <w:p w14:paraId="55F3FAFE" w14:textId="77777777" w:rsidR="00131EBC" w:rsidRDefault="00894953">
      <w:pPr>
        <w:pStyle w:val="B1"/>
      </w:pPr>
      <w:r>
        <w:t>-</w:t>
      </w:r>
      <w:r>
        <w:tab/>
        <w:t>For each NR band, NR Band extension or 5G NR CADC configuration of the closed WI add "TEI</w:t>
      </w:r>
      <w:r>
        <w:rPr>
          <w:lang w:val="en-US"/>
        </w:rPr>
        <w:t>x</w:t>
      </w:r>
      <w:proofErr w:type="spellStart"/>
      <w:r>
        <w:t>x_Text</w:t>
      </w:r>
      <w:proofErr w:type="spellEnd"/>
      <w:r>
        <w:t xml:space="preserve">," before the existing WI code in column "Applicable RAN5 WI code(s) for CRs" where x is the number of the release, </w:t>
      </w:r>
      <w:proofErr w:type="gramStart"/>
      <w:r>
        <w:t>e.g.</w:t>
      </w:r>
      <w:proofErr w:type="gramEnd"/>
      <w:r>
        <w:t xml:space="preserve"> 15 for Rel-15</w:t>
      </w:r>
      <w:r>
        <w:rPr>
          <w:lang w:val="en-US"/>
        </w:rPr>
        <w:t>,</w:t>
      </w:r>
      <w:r>
        <w:t xml:space="preserve"> etc.</w:t>
      </w:r>
    </w:p>
    <w:p w14:paraId="55F3FAFF" w14:textId="77777777" w:rsidR="00131EBC" w:rsidRDefault="00894953">
      <w:pPr>
        <w:pStyle w:val="Heading2"/>
      </w:pPr>
      <w:bookmarkStart w:id="263" w:name="_Toc32426"/>
      <w:bookmarkStart w:id="264" w:name="_Toc8103"/>
      <w:bookmarkStart w:id="265" w:name="_Toc22924"/>
      <w:bookmarkStart w:id="266" w:name="_Toc95140741"/>
      <w:bookmarkStart w:id="267" w:name="_Toc1181"/>
      <w:bookmarkStart w:id="268" w:name="_Toc130373028"/>
      <w:r>
        <w:rPr>
          <w:lang w:val="en-US"/>
        </w:rPr>
        <w:t>8</w:t>
      </w:r>
      <w:r>
        <w:t>.5</w:t>
      </w:r>
      <w:r>
        <w:tab/>
        <w:t>Update the WP template</w:t>
      </w:r>
      <w:bookmarkEnd w:id="263"/>
      <w:r>
        <w:t>s</w:t>
      </w:r>
      <w:bookmarkEnd w:id="264"/>
      <w:bookmarkEnd w:id="265"/>
      <w:bookmarkEnd w:id="266"/>
      <w:bookmarkEnd w:id="267"/>
      <w:bookmarkEnd w:id="268"/>
    </w:p>
    <w:p w14:paraId="55F3FB00" w14:textId="77777777" w:rsidR="00131EBC" w:rsidRDefault="00894953">
      <w:r>
        <w:t>When a WP template need to be updated pay attention to not overwrite cells with formulas.</w:t>
      </w:r>
    </w:p>
    <w:p w14:paraId="55F3FB01" w14:textId="77777777" w:rsidR="00131EBC" w:rsidRDefault="00894953">
      <w:r>
        <w:t>Add new WP items by copy</w:t>
      </w:r>
      <w:proofErr w:type="spellStart"/>
      <w:r>
        <w:rPr>
          <w:lang w:val="en-US"/>
        </w:rPr>
        <w:t>ing</w:t>
      </w:r>
      <w:proofErr w:type="spellEnd"/>
      <w:r>
        <w:t xml:space="preserve"> an existing WP item row and insert</w:t>
      </w:r>
      <w:proofErr w:type="spellStart"/>
      <w:r>
        <w:rPr>
          <w:lang w:val="en-US"/>
        </w:rPr>
        <w:t>ing</w:t>
      </w:r>
      <w:proofErr w:type="spellEnd"/>
      <w:r>
        <w:t xml:space="preserve"> above the relevant black row under each WP step area and modify</w:t>
      </w:r>
      <w:proofErr w:type="spellStart"/>
      <w:r>
        <w:rPr>
          <w:lang w:val="en-US"/>
        </w:rPr>
        <w:t>ing</w:t>
      </w:r>
      <w:proofErr w:type="spellEnd"/>
      <w:r>
        <w:t xml:space="preserve"> as needed.</w:t>
      </w:r>
    </w:p>
    <w:p w14:paraId="55F3FB02" w14:textId="77777777" w:rsidR="00131EBC" w:rsidRDefault="00894953">
      <w:pPr>
        <w:pStyle w:val="Heading2"/>
      </w:pPr>
      <w:bookmarkStart w:id="269" w:name="_Toc19511"/>
      <w:bookmarkStart w:id="270" w:name="_Toc12081"/>
      <w:bookmarkStart w:id="271" w:name="_Toc32439"/>
      <w:bookmarkStart w:id="272" w:name="_Toc95140742"/>
      <w:bookmarkStart w:id="273" w:name="_Toc20775"/>
      <w:bookmarkStart w:id="274" w:name="_Toc130373029"/>
      <w:r>
        <w:rPr>
          <w:lang w:val="en-US"/>
        </w:rPr>
        <w:t>8</w:t>
      </w:r>
      <w:r>
        <w:t>.6</w:t>
      </w:r>
      <w:r>
        <w:tab/>
        <w:t>Update when PRD21 rapporteur is changed</w:t>
      </w:r>
      <w:bookmarkEnd w:id="269"/>
      <w:bookmarkEnd w:id="270"/>
      <w:bookmarkEnd w:id="271"/>
      <w:bookmarkEnd w:id="272"/>
      <w:bookmarkEnd w:id="273"/>
      <w:bookmarkEnd w:id="274"/>
    </w:p>
    <w:p w14:paraId="55F3FB03" w14:textId="77777777" w:rsidR="00131EBC" w:rsidRDefault="00894953">
      <w:r>
        <w:t>When a new rapporteur is assigned to PRD21 do:</w:t>
      </w:r>
    </w:p>
    <w:p w14:paraId="55F3FB04" w14:textId="77777777" w:rsidR="00131EBC" w:rsidRDefault="00894953">
      <w:pPr>
        <w:pStyle w:val="B1"/>
        <w:numPr>
          <w:ilvl w:val="0"/>
          <w:numId w:val="5"/>
        </w:numPr>
      </w:pPr>
      <w:r>
        <w:t>In the "Revision History" worksheet</w:t>
      </w:r>
      <w:r>
        <w:rPr>
          <w:lang w:val="en-US"/>
        </w:rPr>
        <w:t>,</w:t>
      </w:r>
      <w:r>
        <w:t xml:space="preserve"> update the PRD21 contact person details</w:t>
      </w:r>
      <w:r>
        <w:rPr>
          <w:lang w:val="en-US"/>
        </w:rPr>
        <w:t>, including</w:t>
      </w:r>
      <w:r>
        <w:t xml:space="preserve"> Name, Company and email address. It is important that the email address is correct as it will be used in the assignment request emails.</w:t>
      </w:r>
    </w:p>
    <w:p w14:paraId="55F3FB05" w14:textId="77777777" w:rsidR="00131EBC" w:rsidRDefault="00894953">
      <w:pPr>
        <w:pStyle w:val="Heading8"/>
      </w:pPr>
      <w:bookmarkStart w:id="275" w:name="_Toc28193"/>
      <w:bookmarkStart w:id="276" w:name="_Toc4002"/>
      <w:bookmarkStart w:id="277" w:name="_Toc9498"/>
      <w:bookmarkStart w:id="278" w:name="_Toc22683"/>
      <w:r>
        <w:br w:type="column"/>
      </w:r>
      <w:bookmarkStart w:id="279" w:name="_Toc95140743"/>
      <w:bookmarkStart w:id="280" w:name="_Toc130373030"/>
      <w:r>
        <w:lastRenderedPageBreak/>
        <w:t>Annex A (informative):</w:t>
      </w:r>
      <w:r>
        <w:br/>
        <w:t>Change history</w:t>
      </w:r>
      <w:bookmarkEnd w:id="275"/>
      <w:bookmarkEnd w:id="276"/>
      <w:bookmarkEnd w:id="277"/>
      <w:bookmarkEnd w:id="278"/>
      <w:bookmarkEnd w:id="279"/>
      <w:bookmarkEnd w:id="280"/>
    </w:p>
    <w:tbl>
      <w:tblPr>
        <w:tblW w:w="997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137"/>
        <w:gridCol w:w="1094"/>
        <w:gridCol w:w="425"/>
        <w:gridCol w:w="425"/>
        <w:gridCol w:w="425"/>
        <w:gridCol w:w="4962"/>
        <w:gridCol w:w="708"/>
      </w:tblGrid>
      <w:tr w:rsidR="00131EBC" w14:paraId="55F3FB07" w14:textId="77777777">
        <w:trPr>
          <w:cantSplit/>
        </w:trPr>
        <w:tc>
          <w:tcPr>
            <w:tcW w:w="9976" w:type="dxa"/>
            <w:gridSpan w:val="8"/>
            <w:tcBorders>
              <w:bottom w:val="nil"/>
            </w:tcBorders>
            <w:shd w:val="solid" w:color="FFFFFF" w:fill="auto"/>
          </w:tcPr>
          <w:p w14:paraId="55F3FB06" w14:textId="77777777" w:rsidR="00131EBC" w:rsidRDefault="00894953">
            <w:pPr>
              <w:pStyle w:val="TAL"/>
              <w:jc w:val="center"/>
              <w:rPr>
                <w:b/>
                <w:sz w:val="16"/>
              </w:rPr>
            </w:pPr>
            <w:bookmarkStart w:id="281" w:name="historyclause"/>
            <w:bookmarkEnd w:id="281"/>
            <w:r>
              <w:rPr>
                <w:b/>
              </w:rPr>
              <w:t>Change history</w:t>
            </w:r>
          </w:p>
        </w:tc>
      </w:tr>
      <w:tr w:rsidR="00131EBC" w14:paraId="55F3FB10" w14:textId="77777777">
        <w:tc>
          <w:tcPr>
            <w:tcW w:w="800" w:type="dxa"/>
            <w:shd w:val="pct10" w:color="auto" w:fill="FFFFFF"/>
          </w:tcPr>
          <w:p w14:paraId="55F3FB08" w14:textId="77777777" w:rsidR="00131EBC" w:rsidRDefault="00894953">
            <w:pPr>
              <w:pStyle w:val="TAL"/>
              <w:rPr>
                <w:b/>
                <w:sz w:val="16"/>
              </w:rPr>
            </w:pPr>
            <w:r>
              <w:rPr>
                <w:b/>
                <w:sz w:val="16"/>
              </w:rPr>
              <w:t>Date</w:t>
            </w:r>
          </w:p>
        </w:tc>
        <w:tc>
          <w:tcPr>
            <w:tcW w:w="1137" w:type="dxa"/>
            <w:shd w:val="pct10" w:color="auto" w:fill="FFFFFF"/>
          </w:tcPr>
          <w:p w14:paraId="55F3FB09" w14:textId="77777777" w:rsidR="00131EBC" w:rsidRDefault="00894953">
            <w:pPr>
              <w:pStyle w:val="TAL"/>
              <w:rPr>
                <w:b/>
                <w:sz w:val="16"/>
              </w:rPr>
            </w:pPr>
            <w:r>
              <w:rPr>
                <w:b/>
                <w:sz w:val="16"/>
              </w:rPr>
              <w:t>Meeting</w:t>
            </w:r>
          </w:p>
        </w:tc>
        <w:tc>
          <w:tcPr>
            <w:tcW w:w="1094" w:type="dxa"/>
            <w:shd w:val="pct10" w:color="auto" w:fill="FFFFFF"/>
          </w:tcPr>
          <w:p w14:paraId="55F3FB0A" w14:textId="77777777" w:rsidR="00131EBC" w:rsidRDefault="00894953">
            <w:pPr>
              <w:pStyle w:val="TAL"/>
              <w:rPr>
                <w:b/>
                <w:sz w:val="16"/>
              </w:rPr>
            </w:pPr>
            <w:proofErr w:type="spellStart"/>
            <w:r>
              <w:rPr>
                <w:b/>
                <w:sz w:val="16"/>
              </w:rPr>
              <w:t>TDoc</w:t>
            </w:r>
            <w:proofErr w:type="spellEnd"/>
          </w:p>
        </w:tc>
        <w:tc>
          <w:tcPr>
            <w:tcW w:w="425" w:type="dxa"/>
            <w:shd w:val="pct10" w:color="auto" w:fill="FFFFFF"/>
          </w:tcPr>
          <w:p w14:paraId="55F3FB0B" w14:textId="77777777" w:rsidR="00131EBC" w:rsidRDefault="00894953">
            <w:pPr>
              <w:pStyle w:val="TAL"/>
              <w:rPr>
                <w:b/>
                <w:sz w:val="16"/>
              </w:rPr>
            </w:pPr>
            <w:r>
              <w:rPr>
                <w:b/>
                <w:sz w:val="16"/>
              </w:rPr>
              <w:t>CR</w:t>
            </w:r>
          </w:p>
        </w:tc>
        <w:tc>
          <w:tcPr>
            <w:tcW w:w="425" w:type="dxa"/>
            <w:shd w:val="pct10" w:color="auto" w:fill="FFFFFF"/>
          </w:tcPr>
          <w:p w14:paraId="55F3FB0C" w14:textId="77777777" w:rsidR="00131EBC" w:rsidRDefault="00894953">
            <w:pPr>
              <w:pStyle w:val="TAL"/>
              <w:rPr>
                <w:b/>
                <w:sz w:val="16"/>
              </w:rPr>
            </w:pPr>
            <w:r>
              <w:rPr>
                <w:b/>
                <w:sz w:val="16"/>
              </w:rPr>
              <w:t>Rev</w:t>
            </w:r>
          </w:p>
        </w:tc>
        <w:tc>
          <w:tcPr>
            <w:tcW w:w="425" w:type="dxa"/>
            <w:shd w:val="pct10" w:color="auto" w:fill="FFFFFF"/>
          </w:tcPr>
          <w:p w14:paraId="55F3FB0D" w14:textId="77777777" w:rsidR="00131EBC" w:rsidRDefault="00894953">
            <w:pPr>
              <w:pStyle w:val="TAL"/>
              <w:rPr>
                <w:b/>
                <w:sz w:val="16"/>
              </w:rPr>
            </w:pPr>
            <w:r>
              <w:rPr>
                <w:b/>
                <w:sz w:val="16"/>
              </w:rPr>
              <w:t>Cat</w:t>
            </w:r>
          </w:p>
        </w:tc>
        <w:tc>
          <w:tcPr>
            <w:tcW w:w="4962" w:type="dxa"/>
            <w:shd w:val="pct10" w:color="auto" w:fill="FFFFFF"/>
          </w:tcPr>
          <w:p w14:paraId="55F3FB0E" w14:textId="77777777" w:rsidR="00131EBC" w:rsidRDefault="00894953">
            <w:pPr>
              <w:pStyle w:val="TAL"/>
              <w:rPr>
                <w:b/>
                <w:sz w:val="16"/>
              </w:rPr>
            </w:pPr>
            <w:r>
              <w:rPr>
                <w:b/>
                <w:sz w:val="16"/>
              </w:rPr>
              <w:t>Subject/Comment</w:t>
            </w:r>
          </w:p>
        </w:tc>
        <w:tc>
          <w:tcPr>
            <w:tcW w:w="708" w:type="dxa"/>
            <w:shd w:val="pct10" w:color="auto" w:fill="FFFFFF"/>
          </w:tcPr>
          <w:p w14:paraId="55F3FB0F" w14:textId="77777777" w:rsidR="00131EBC" w:rsidRDefault="00894953">
            <w:pPr>
              <w:pStyle w:val="TAL"/>
              <w:rPr>
                <w:b/>
                <w:sz w:val="16"/>
              </w:rPr>
            </w:pPr>
            <w:r>
              <w:rPr>
                <w:b/>
                <w:sz w:val="16"/>
              </w:rPr>
              <w:t>New version</w:t>
            </w:r>
          </w:p>
        </w:tc>
      </w:tr>
      <w:tr w:rsidR="00131EBC" w14:paraId="55F3FB19" w14:textId="77777777">
        <w:tc>
          <w:tcPr>
            <w:tcW w:w="800" w:type="dxa"/>
            <w:shd w:val="solid" w:color="FFFFFF" w:fill="auto"/>
          </w:tcPr>
          <w:p w14:paraId="55F3FB11" w14:textId="77777777" w:rsidR="00131EBC" w:rsidRDefault="00894953">
            <w:pPr>
              <w:pStyle w:val="TAL"/>
              <w:rPr>
                <w:sz w:val="16"/>
              </w:rPr>
            </w:pPr>
            <w:r>
              <w:rPr>
                <w:sz w:val="16"/>
              </w:rPr>
              <w:t>202</w:t>
            </w:r>
            <w:r>
              <w:rPr>
                <w:sz w:val="16"/>
                <w:lang w:val="en-US"/>
              </w:rPr>
              <w:t>2</w:t>
            </w:r>
            <w:r>
              <w:rPr>
                <w:sz w:val="16"/>
              </w:rPr>
              <w:t>-</w:t>
            </w:r>
            <w:r>
              <w:rPr>
                <w:sz w:val="16"/>
                <w:lang w:val="en-US"/>
              </w:rPr>
              <w:t>2</w:t>
            </w:r>
          </w:p>
        </w:tc>
        <w:tc>
          <w:tcPr>
            <w:tcW w:w="1137" w:type="dxa"/>
            <w:shd w:val="solid" w:color="FFFFFF" w:fill="auto"/>
          </w:tcPr>
          <w:p w14:paraId="55F3FB12" w14:textId="77777777" w:rsidR="00131EBC" w:rsidRDefault="00894953">
            <w:pPr>
              <w:pStyle w:val="TAL"/>
              <w:rPr>
                <w:sz w:val="16"/>
              </w:rPr>
            </w:pPr>
            <w:r>
              <w:rPr>
                <w:sz w:val="16"/>
              </w:rPr>
              <w:t>RAN5#9</w:t>
            </w:r>
            <w:r>
              <w:rPr>
                <w:sz w:val="16"/>
                <w:lang w:val="en-US"/>
              </w:rPr>
              <w:t>4</w:t>
            </w:r>
            <w:r>
              <w:rPr>
                <w:sz w:val="16"/>
              </w:rPr>
              <w:t>-e</w:t>
            </w:r>
          </w:p>
        </w:tc>
        <w:tc>
          <w:tcPr>
            <w:tcW w:w="1094" w:type="dxa"/>
            <w:shd w:val="solid" w:color="FFFFFF" w:fill="auto"/>
          </w:tcPr>
          <w:p w14:paraId="55F3FB13" w14:textId="77777777" w:rsidR="00131EBC" w:rsidRDefault="00894953">
            <w:pPr>
              <w:pStyle w:val="TAL"/>
              <w:rPr>
                <w:sz w:val="16"/>
                <w:lang w:val="en-US"/>
              </w:rPr>
            </w:pPr>
            <w:r w:rsidRPr="00894953">
              <w:rPr>
                <w:sz w:val="16"/>
                <w:lang w:val="en-US"/>
              </w:rPr>
              <w:t>R5-221398</w:t>
            </w:r>
          </w:p>
        </w:tc>
        <w:tc>
          <w:tcPr>
            <w:tcW w:w="425" w:type="dxa"/>
            <w:shd w:val="solid" w:color="FFFFFF" w:fill="auto"/>
          </w:tcPr>
          <w:p w14:paraId="55F3FB14" w14:textId="77777777" w:rsidR="00131EBC" w:rsidRDefault="00894953">
            <w:pPr>
              <w:pStyle w:val="TAL"/>
              <w:rPr>
                <w:sz w:val="16"/>
              </w:rPr>
            </w:pPr>
            <w:r>
              <w:rPr>
                <w:sz w:val="16"/>
              </w:rPr>
              <w:t>-</w:t>
            </w:r>
          </w:p>
        </w:tc>
        <w:tc>
          <w:tcPr>
            <w:tcW w:w="425" w:type="dxa"/>
            <w:shd w:val="solid" w:color="FFFFFF" w:fill="auto"/>
          </w:tcPr>
          <w:p w14:paraId="55F3FB15" w14:textId="77777777" w:rsidR="00131EBC" w:rsidRDefault="00894953">
            <w:pPr>
              <w:pStyle w:val="TAL"/>
              <w:rPr>
                <w:sz w:val="16"/>
              </w:rPr>
            </w:pPr>
            <w:r>
              <w:rPr>
                <w:sz w:val="16"/>
              </w:rPr>
              <w:t>-</w:t>
            </w:r>
          </w:p>
        </w:tc>
        <w:tc>
          <w:tcPr>
            <w:tcW w:w="425" w:type="dxa"/>
            <w:shd w:val="solid" w:color="FFFFFF" w:fill="auto"/>
          </w:tcPr>
          <w:p w14:paraId="55F3FB16" w14:textId="77777777" w:rsidR="00131EBC" w:rsidRDefault="00894953">
            <w:pPr>
              <w:pStyle w:val="TAL"/>
              <w:rPr>
                <w:sz w:val="16"/>
              </w:rPr>
            </w:pPr>
            <w:r>
              <w:rPr>
                <w:sz w:val="16"/>
              </w:rPr>
              <w:t>-</w:t>
            </w:r>
          </w:p>
        </w:tc>
        <w:tc>
          <w:tcPr>
            <w:tcW w:w="4962" w:type="dxa"/>
            <w:shd w:val="solid" w:color="FFFFFF" w:fill="auto"/>
          </w:tcPr>
          <w:p w14:paraId="55F3FB17" w14:textId="77777777" w:rsidR="00131EBC" w:rsidRDefault="00894953">
            <w:pPr>
              <w:pStyle w:val="TAL"/>
              <w:rPr>
                <w:sz w:val="16"/>
              </w:rPr>
            </w:pPr>
            <w:r>
              <w:rPr>
                <w:sz w:val="16"/>
              </w:rPr>
              <w:t>First version</w:t>
            </w:r>
          </w:p>
        </w:tc>
        <w:tc>
          <w:tcPr>
            <w:tcW w:w="708" w:type="dxa"/>
            <w:shd w:val="solid" w:color="FFFFFF" w:fill="auto"/>
          </w:tcPr>
          <w:p w14:paraId="55F3FB18" w14:textId="77777777" w:rsidR="00131EBC" w:rsidRDefault="00894953">
            <w:pPr>
              <w:pStyle w:val="TAC"/>
              <w:rPr>
                <w:sz w:val="16"/>
                <w:szCs w:val="16"/>
              </w:rPr>
            </w:pPr>
            <w:r>
              <w:rPr>
                <w:sz w:val="16"/>
                <w:szCs w:val="16"/>
              </w:rPr>
              <w:t>1.0.0</w:t>
            </w:r>
          </w:p>
        </w:tc>
      </w:tr>
      <w:tr w:rsidR="00131EBC" w14:paraId="55F3FB22" w14:textId="77777777">
        <w:tc>
          <w:tcPr>
            <w:tcW w:w="800" w:type="dxa"/>
            <w:shd w:val="solid" w:color="FFFFFF" w:fill="auto"/>
          </w:tcPr>
          <w:p w14:paraId="55F3FB1A" w14:textId="77777777" w:rsidR="00131EBC" w:rsidRDefault="00894953">
            <w:pPr>
              <w:pStyle w:val="TAL"/>
              <w:rPr>
                <w:sz w:val="16"/>
              </w:rPr>
            </w:pPr>
            <w:r>
              <w:rPr>
                <w:sz w:val="16"/>
              </w:rPr>
              <w:t>2022-6</w:t>
            </w:r>
          </w:p>
        </w:tc>
        <w:tc>
          <w:tcPr>
            <w:tcW w:w="1137" w:type="dxa"/>
            <w:shd w:val="solid" w:color="FFFFFF" w:fill="auto"/>
          </w:tcPr>
          <w:p w14:paraId="55F3FB1B" w14:textId="77777777" w:rsidR="00131EBC" w:rsidRDefault="00894953">
            <w:pPr>
              <w:pStyle w:val="TAL"/>
              <w:rPr>
                <w:sz w:val="16"/>
              </w:rPr>
            </w:pPr>
            <w:r>
              <w:rPr>
                <w:sz w:val="16"/>
              </w:rPr>
              <w:t>RAN5#95-e</w:t>
            </w:r>
          </w:p>
        </w:tc>
        <w:tc>
          <w:tcPr>
            <w:tcW w:w="1094" w:type="dxa"/>
            <w:shd w:val="solid" w:color="FFFFFF" w:fill="auto"/>
          </w:tcPr>
          <w:p w14:paraId="55F3FB1C" w14:textId="77777777" w:rsidR="00131EBC" w:rsidRDefault="00894953">
            <w:pPr>
              <w:pStyle w:val="TAL"/>
              <w:rPr>
                <w:sz w:val="16"/>
              </w:rPr>
            </w:pPr>
            <w:r>
              <w:rPr>
                <w:sz w:val="16"/>
              </w:rPr>
              <w:t>R5-222224</w:t>
            </w:r>
          </w:p>
        </w:tc>
        <w:tc>
          <w:tcPr>
            <w:tcW w:w="425" w:type="dxa"/>
            <w:shd w:val="solid" w:color="FFFFFF" w:fill="auto"/>
          </w:tcPr>
          <w:p w14:paraId="55F3FB1D" w14:textId="77777777" w:rsidR="00131EBC" w:rsidRDefault="00894953">
            <w:pPr>
              <w:pStyle w:val="TAL"/>
              <w:rPr>
                <w:sz w:val="16"/>
              </w:rPr>
            </w:pPr>
            <w:r>
              <w:rPr>
                <w:sz w:val="16"/>
              </w:rPr>
              <w:t>-</w:t>
            </w:r>
          </w:p>
        </w:tc>
        <w:tc>
          <w:tcPr>
            <w:tcW w:w="425" w:type="dxa"/>
            <w:shd w:val="solid" w:color="FFFFFF" w:fill="auto"/>
          </w:tcPr>
          <w:p w14:paraId="55F3FB1E" w14:textId="77777777" w:rsidR="00131EBC" w:rsidRDefault="00894953">
            <w:pPr>
              <w:pStyle w:val="TAL"/>
              <w:rPr>
                <w:sz w:val="16"/>
              </w:rPr>
            </w:pPr>
            <w:r>
              <w:rPr>
                <w:sz w:val="16"/>
              </w:rPr>
              <w:t>-</w:t>
            </w:r>
          </w:p>
        </w:tc>
        <w:tc>
          <w:tcPr>
            <w:tcW w:w="425" w:type="dxa"/>
            <w:shd w:val="solid" w:color="FFFFFF" w:fill="auto"/>
          </w:tcPr>
          <w:p w14:paraId="55F3FB1F" w14:textId="77777777" w:rsidR="00131EBC" w:rsidRDefault="00894953">
            <w:pPr>
              <w:pStyle w:val="TAL"/>
              <w:rPr>
                <w:sz w:val="16"/>
              </w:rPr>
            </w:pPr>
            <w:r>
              <w:rPr>
                <w:sz w:val="16"/>
              </w:rPr>
              <w:t>-</w:t>
            </w:r>
          </w:p>
        </w:tc>
        <w:tc>
          <w:tcPr>
            <w:tcW w:w="4962" w:type="dxa"/>
            <w:shd w:val="solid" w:color="FFFFFF" w:fill="auto"/>
          </w:tcPr>
          <w:p w14:paraId="55F3FB20" w14:textId="77777777" w:rsidR="00131EBC" w:rsidRDefault="00894953">
            <w:pPr>
              <w:pStyle w:val="TAL"/>
              <w:rPr>
                <w:sz w:val="16"/>
              </w:rPr>
            </w:pPr>
            <w:r>
              <w:rPr>
                <w:sz w:val="16"/>
              </w:rPr>
              <w:t>Updates at RAN5#95-e</w:t>
            </w:r>
          </w:p>
        </w:tc>
        <w:tc>
          <w:tcPr>
            <w:tcW w:w="708" w:type="dxa"/>
            <w:shd w:val="solid" w:color="FFFFFF" w:fill="auto"/>
          </w:tcPr>
          <w:p w14:paraId="55F3FB21" w14:textId="77777777" w:rsidR="00131EBC" w:rsidRDefault="00894953">
            <w:pPr>
              <w:pStyle w:val="TAC"/>
              <w:rPr>
                <w:sz w:val="16"/>
                <w:szCs w:val="16"/>
              </w:rPr>
            </w:pPr>
            <w:r>
              <w:rPr>
                <w:sz w:val="16"/>
                <w:szCs w:val="16"/>
              </w:rPr>
              <w:t>1.1.0</w:t>
            </w:r>
          </w:p>
        </w:tc>
      </w:tr>
      <w:tr w:rsidR="00131EBC" w14:paraId="55F3FB2B" w14:textId="77777777">
        <w:tc>
          <w:tcPr>
            <w:tcW w:w="800" w:type="dxa"/>
            <w:shd w:val="solid" w:color="FFFFFF" w:fill="auto"/>
          </w:tcPr>
          <w:p w14:paraId="55F3FB23" w14:textId="77777777" w:rsidR="00131EBC" w:rsidRDefault="00894953">
            <w:pPr>
              <w:pStyle w:val="TAL"/>
              <w:rPr>
                <w:sz w:val="16"/>
              </w:rPr>
            </w:pPr>
            <w:r>
              <w:rPr>
                <w:sz w:val="16"/>
              </w:rPr>
              <w:t>2022-8</w:t>
            </w:r>
          </w:p>
        </w:tc>
        <w:tc>
          <w:tcPr>
            <w:tcW w:w="1137" w:type="dxa"/>
            <w:shd w:val="solid" w:color="FFFFFF" w:fill="auto"/>
          </w:tcPr>
          <w:p w14:paraId="55F3FB24" w14:textId="77777777" w:rsidR="00131EBC" w:rsidRDefault="00894953">
            <w:pPr>
              <w:pStyle w:val="TAL"/>
              <w:rPr>
                <w:sz w:val="16"/>
              </w:rPr>
            </w:pPr>
            <w:r>
              <w:rPr>
                <w:sz w:val="16"/>
              </w:rPr>
              <w:t>RAN5#96-e</w:t>
            </w:r>
          </w:p>
        </w:tc>
        <w:tc>
          <w:tcPr>
            <w:tcW w:w="1094" w:type="dxa"/>
            <w:shd w:val="solid" w:color="FFFFFF" w:fill="auto"/>
          </w:tcPr>
          <w:p w14:paraId="55F3FB25" w14:textId="77777777" w:rsidR="00131EBC" w:rsidRDefault="00894953">
            <w:pPr>
              <w:pStyle w:val="TAL"/>
              <w:rPr>
                <w:sz w:val="16"/>
              </w:rPr>
            </w:pPr>
            <w:r>
              <w:rPr>
                <w:rFonts w:hint="eastAsia"/>
                <w:sz w:val="16"/>
              </w:rPr>
              <w:t>R5-224228</w:t>
            </w:r>
          </w:p>
        </w:tc>
        <w:tc>
          <w:tcPr>
            <w:tcW w:w="425" w:type="dxa"/>
            <w:shd w:val="solid" w:color="FFFFFF" w:fill="auto"/>
          </w:tcPr>
          <w:p w14:paraId="55F3FB26" w14:textId="77777777" w:rsidR="00131EBC" w:rsidRDefault="00894953">
            <w:pPr>
              <w:pStyle w:val="TAL"/>
              <w:rPr>
                <w:sz w:val="16"/>
              </w:rPr>
            </w:pPr>
            <w:r>
              <w:rPr>
                <w:sz w:val="16"/>
              </w:rPr>
              <w:t>-</w:t>
            </w:r>
          </w:p>
        </w:tc>
        <w:tc>
          <w:tcPr>
            <w:tcW w:w="425" w:type="dxa"/>
            <w:shd w:val="solid" w:color="FFFFFF" w:fill="auto"/>
          </w:tcPr>
          <w:p w14:paraId="55F3FB27" w14:textId="77777777" w:rsidR="00131EBC" w:rsidRDefault="00894953">
            <w:pPr>
              <w:pStyle w:val="TAL"/>
              <w:rPr>
                <w:sz w:val="16"/>
              </w:rPr>
            </w:pPr>
            <w:r>
              <w:rPr>
                <w:sz w:val="16"/>
              </w:rPr>
              <w:t>-</w:t>
            </w:r>
          </w:p>
        </w:tc>
        <w:tc>
          <w:tcPr>
            <w:tcW w:w="425" w:type="dxa"/>
            <w:shd w:val="solid" w:color="FFFFFF" w:fill="auto"/>
          </w:tcPr>
          <w:p w14:paraId="55F3FB28" w14:textId="77777777" w:rsidR="00131EBC" w:rsidRDefault="00894953">
            <w:pPr>
              <w:pStyle w:val="TAL"/>
              <w:rPr>
                <w:sz w:val="16"/>
              </w:rPr>
            </w:pPr>
            <w:r>
              <w:rPr>
                <w:sz w:val="16"/>
              </w:rPr>
              <w:t>-</w:t>
            </w:r>
          </w:p>
        </w:tc>
        <w:tc>
          <w:tcPr>
            <w:tcW w:w="4962" w:type="dxa"/>
            <w:shd w:val="solid" w:color="FFFFFF" w:fill="auto"/>
          </w:tcPr>
          <w:p w14:paraId="55F3FB29" w14:textId="77777777" w:rsidR="00131EBC" w:rsidRDefault="00894953">
            <w:pPr>
              <w:pStyle w:val="TAL"/>
              <w:rPr>
                <w:sz w:val="16"/>
              </w:rPr>
            </w:pPr>
            <w:r>
              <w:rPr>
                <w:sz w:val="16"/>
              </w:rPr>
              <w:t>Updates at RAN5#9</w:t>
            </w:r>
            <w:r>
              <w:rPr>
                <w:sz w:val="16"/>
                <w:lang w:val="en-US"/>
              </w:rPr>
              <w:t>6</w:t>
            </w:r>
            <w:r>
              <w:rPr>
                <w:sz w:val="16"/>
              </w:rPr>
              <w:t>-e</w:t>
            </w:r>
          </w:p>
        </w:tc>
        <w:tc>
          <w:tcPr>
            <w:tcW w:w="708" w:type="dxa"/>
            <w:shd w:val="solid" w:color="FFFFFF" w:fill="auto"/>
          </w:tcPr>
          <w:p w14:paraId="55F3FB2A" w14:textId="77777777" w:rsidR="00131EBC" w:rsidRDefault="00894953">
            <w:pPr>
              <w:pStyle w:val="TAC"/>
              <w:rPr>
                <w:sz w:val="16"/>
                <w:szCs w:val="16"/>
              </w:rPr>
            </w:pPr>
            <w:r>
              <w:rPr>
                <w:sz w:val="16"/>
                <w:szCs w:val="16"/>
              </w:rPr>
              <w:t>1.2.0</w:t>
            </w:r>
          </w:p>
        </w:tc>
      </w:tr>
      <w:tr w:rsidR="00131EBC" w14:paraId="55F3FB34" w14:textId="77777777">
        <w:tc>
          <w:tcPr>
            <w:tcW w:w="800" w:type="dxa"/>
            <w:shd w:val="solid" w:color="FFFFFF" w:fill="auto"/>
          </w:tcPr>
          <w:p w14:paraId="55F3FB2C" w14:textId="77777777" w:rsidR="00131EBC" w:rsidRDefault="00894953">
            <w:pPr>
              <w:pStyle w:val="TAL"/>
              <w:rPr>
                <w:sz w:val="16"/>
              </w:rPr>
            </w:pPr>
            <w:r>
              <w:rPr>
                <w:sz w:val="16"/>
              </w:rPr>
              <w:t>2022-11</w:t>
            </w:r>
          </w:p>
        </w:tc>
        <w:tc>
          <w:tcPr>
            <w:tcW w:w="1137" w:type="dxa"/>
            <w:shd w:val="solid" w:color="FFFFFF" w:fill="auto"/>
          </w:tcPr>
          <w:p w14:paraId="55F3FB2D" w14:textId="77777777" w:rsidR="00131EBC" w:rsidRDefault="00894953">
            <w:pPr>
              <w:pStyle w:val="TAL"/>
              <w:rPr>
                <w:sz w:val="16"/>
              </w:rPr>
            </w:pPr>
            <w:r>
              <w:rPr>
                <w:sz w:val="16"/>
              </w:rPr>
              <w:t>RAN5#97</w:t>
            </w:r>
          </w:p>
        </w:tc>
        <w:tc>
          <w:tcPr>
            <w:tcW w:w="1094" w:type="dxa"/>
            <w:shd w:val="solid" w:color="FFFFFF" w:fill="auto"/>
          </w:tcPr>
          <w:p w14:paraId="55F3FB2E" w14:textId="77777777" w:rsidR="00131EBC" w:rsidRDefault="00894953">
            <w:pPr>
              <w:pStyle w:val="TAL"/>
              <w:rPr>
                <w:sz w:val="16"/>
                <w:lang w:val="en-US"/>
              </w:rPr>
            </w:pPr>
            <w:r>
              <w:rPr>
                <w:sz w:val="16"/>
              </w:rPr>
              <w:t>R5-22</w:t>
            </w:r>
            <w:r>
              <w:rPr>
                <w:sz w:val="16"/>
                <w:lang w:val="en-US"/>
              </w:rPr>
              <w:t>6330</w:t>
            </w:r>
          </w:p>
        </w:tc>
        <w:tc>
          <w:tcPr>
            <w:tcW w:w="425" w:type="dxa"/>
            <w:shd w:val="solid" w:color="FFFFFF" w:fill="auto"/>
          </w:tcPr>
          <w:p w14:paraId="55F3FB2F" w14:textId="77777777" w:rsidR="00131EBC" w:rsidRDefault="00894953">
            <w:pPr>
              <w:pStyle w:val="TAL"/>
              <w:rPr>
                <w:sz w:val="16"/>
              </w:rPr>
            </w:pPr>
            <w:r>
              <w:rPr>
                <w:sz w:val="16"/>
              </w:rPr>
              <w:t>-</w:t>
            </w:r>
          </w:p>
        </w:tc>
        <w:tc>
          <w:tcPr>
            <w:tcW w:w="425" w:type="dxa"/>
            <w:shd w:val="solid" w:color="FFFFFF" w:fill="auto"/>
          </w:tcPr>
          <w:p w14:paraId="55F3FB30" w14:textId="77777777" w:rsidR="00131EBC" w:rsidRDefault="00894953">
            <w:pPr>
              <w:pStyle w:val="TAL"/>
              <w:rPr>
                <w:sz w:val="16"/>
              </w:rPr>
            </w:pPr>
            <w:r>
              <w:rPr>
                <w:sz w:val="16"/>
              </w:rPr>
              <w:t>-</w:t>
            </w:r>
          </w:p>
        </w:tc>
        <w:tc>
          <w:tcPr>
            <w:tcW w:w="425" w:type="dxa"/>
            <w:shd w:val="solid" w:color="FFFFFF" w:fill="auto"/>
          </w:tcPr>
          <w:p w14:paraId="55F3FB31" w14:textId="77777777" w:rsidR="00131EBC" w:rsidRDefault="00894953">
            <w:pPr>
              <w:pStyle w:val="TAL"/>
              <w:rPr>
                <w:sz w:val="16"/>
              </w:rPr>
            </w:pPr>
            <w:r>
              <w:rPr>
                <w:sz w:val="16"/>
              </w:rPr>
              <w:t>-</w:t>
            </w:r>
          </w:p>
        </w:tc>
        <w:tc>
          <w:tcPr>
            <w:tcW w:w="4962" w:type="dxa"/>
            <w:shd w:val="solid" w:color="FFFFFF" w:fill="auto"/>
          </w:tcPr>
          <w:p w14:paraId="55F3FB32" w14:textId="77777777" w:rsidR="00131EBC" w:rsidRDefault="00894953">
            <w:pPr>
              <w:pStyle w:val="TAL"/>
              <w:rPr>
                <w:sz w:val="16"/>
              </w:rPr>
            </w:pPr>
            <w:r>
              <w:rPr>
                <w:sz w:val="16"/>
              </w:rPr>
              <w:t>Updates at RAN5#9</w:t>
            </w:r>
            <w:r>
              <w:rPr>
                <w:sz w:val="16"/>
                <w:lang w:val="en-US"/>
              </w:rPr>
              <w:t>7</w:t>
            </w:r>
          </w:p>
        </w:tc>
        <w:tc>
          <w:tcPr>
            <w:tcW w:w="708" w:type="dxa"/>
            <w:shd w:val="solid" w:color="FFFFFF" w:fill="auto"/>
          </w:tcPr>
          <w:p w14:paraId="55F3FB33" w14:textId="77777777" w:rsidR="00131EBC" w:rsidRDefault="00894953">
            <w:pPr>
              <w:pStyle w:val="TAC"/>
              <w:rPr>
                <w:sz w:val="16"/>
                <w:szCs w:val="16"/>
              </w:rPr>
            </w:pPr>
            <w:r>
              <w:rPr>
                <w:sz w:val="16"/>
                <w:szCs w:val="16"/>
              </w:rPr>
              <w:t>1.3.0</w:t>
            </w:r>
          </w:p>
        </w:tc>
      </w:tr>
      <w:tr w:rsidR="00131EBC" w14:paraId="55F3FB3D" w14:textId="77777777">
        <w:tc>
          <w:tcPr>
            <w:tcW w:w="800" w:type="dxa"/>
            <w:shd w:val="solid" w:color="FFFFFF" w:fill="auto"/>
          </w:tcPr>
          <w:p w14:paraId="55F3FB35" w14:textId="77777777" w:rsidR="00131EBC" w:rsidRDefault="00894953">
            <w:pPr>
              <w:pStyle w:val="TAL"/>
              <w:rPr>
                <w:sz w:val="16"/>
                <w:lang w:val="en-US"/>
              </w:rPr>
            </w:pPr>
            <w:r>
              <w:rPr>
                <w:sz w:val="16"/>
                <w:lang w:val="en-US"/>
              </w:rPr>
              <w:t>2023-3</w:t>
            </w:r>
          </w:p>
        </w:tc>
        <w:tc>
          <w:tcPr>
            <w:tcW w:w="1137" w:type="dxa"/>
            <w:shd w:val="solid" w:color="FFFFFF" w:fill="auto"/>
          </w:tcPr>
          <w:p w14:paraId="55F3FB36" w14:textId="77777777" w:rsidR="00131EBC" w:rsidRDefault="00894953">
            <w:pPr>
              <w:pStyle w:val="TAL"/>
              <w:rPr>
                <w:sz w:val="16"/>
                <w:lang w:val="en-US"/>
              </w:rPr>
            </w:pPr>
            <w:r>
              <w:rPr>
                <w:sz w:val="16"/>
                <w:lang w:val="en-US"/>
              </w:rPr>
              <w:t>RAN5#98</w:t>
            </w:r>
          </w:p>
        </w:tc>
        <w:tc>
          <w:tcPr>
            <w:tcW w:w="1094" w:type="dxa"/>
            <w:shd w:val="solid" w:color="FFFFFF" w:fill="auto"/>
          </w:tcPr>
          <w:p w14:paraId="55F3FB37" w14:textId="44FC6356" w:rsidR="00131EBC" w:rsidRDefault="00894953">
            <w:pPr>
              <w:pStyle w:val="TAL"/>
              <w:rPr>
                <w:sz w:val="16"/>
                <w:lang w:val="en-US"/>
              </w:rPr>
            </w:pPr>
            <w:r>
              <w:rPr>
                <w:sz w:val="16"/>
                <w:lang w:val="en-US"/>
              </w:rPr>
              <w:t>R5-23</w:t>
            </w:r>
            <w:r w:rsidR="00645829" w:rsidRPr="00645829">
              <w:rPr>
                <w:sz w:val="16"/>
                <w:lang w:val="en-US"/>
              </w:rPr>
              <w:t>0417</w:t>
            </w:r>
          </w:p>
        </w:tc>
        <w:tc>
          <w:tcPr>
            <w:tcW w:w="425" w:type="dxa"/>
            <w:shd w:val="solid" w:color="FFFFFF" w:fill="auto"/>
          </w:tcPr>
          <w:p w14:paraId="55F3FB38" w14:textId="77777777" w:rsidR="00131EBC" w:rsidRDefault="00894953">
            <w:pPr>
              <w:pStyle w:val="TAL"/>
              <w:rPr>
                <w:sz w:val="16"/>
              </w:rPr>
            </w:pPr>
            <w:r>
              <w:rPr>
                <w:sz w:val="16"/>
              </w:rPr>
              <w:t>-</w:t>
            </w:r>
          </w:p>
        </w:tc>
        <w:tc>
          <w:tcPr>
            <w:tcW w:w="425" w:type="dxa"/>
            <w:shd w:val="solid" w:color="FFFFFF" w:fill="auto"/>
          </w:tcPr>
          <w:p w14:paraId="55F3FB39" w14:textId="77777777" w:rsidR="00131EBC" w:rsidRDefault="00894953">
            <w:pPr>
              <w:pStyle w:val="TAL"/>
              <w:rPr>
                <w:sz w:val="16"/>
              </w:rPr>
            </w:pPr>
            <w:r>
              <w:rPr>
                <w:sz w:val="16"/>
              </w:rPr>
              <w:t>-</w:t>
            </w:r>
          </w:p>
        </w:tc>
        <w:tc>
          <w:tcPr>
            <w:tcW w:w="425" w:type="dxa"/>
            <w:shd w:val="solid" w:color="FFFFFF" w:fill="auto"/>
          </w:tcPr>
          <w:p w14:paraId="55F3FB3A" w14:textId="77777777" w:rsidR="00131EBC" w:rsidRDefault="00894953">
            <w:pPr>
              <w:pStyle w:val="TAL"/>
              <w:rPr>
                <w:sz w:val="16"/>
              </w:rPr>
            </w:pPr>
            <w:r>
              <w:rPr>
                <w:sz w:val="16"/>
              </w:rPr>
              <w:t>-</w:t>
            </w:r>
          </w:p>
        </w:tc>
        <w:tc>
          <w:tcPr>
            <w:tcW w:w="4962" w:type="dxa"/>
            <w:shd w:val="solid" w:color="FFFFFF" w:fill="auto"/>
          </w:tcPr>
          <w:p w14:paraId="55F3FB3B" w14:textId="77777777" w:rsidR="00131EBC" w:rsidRDefault="00894953">
            <w:pPr>
              <w:pStyle w:val="TAL"/>
              <w:rPr>
                <w:sz w:val="16"/>
                <w:lang w:val="en-US"/>
              </w:rPr>
            </w:pPr>
            <w:r>
              <w:rPr>
                <w:sz w:val="16"/>
              </w:rPr>
              <w:t>Updates at RAN5#9</w:t>
            </w:r>
            <w:r>
              <w:rPr>
                <w:sz w:val="16"/>
                <w:lang w:val="en-US"/>
              </w:rPr>
              <w:t>8</w:t>
            </w:r>
          </w:p>
        </w:tc>
        <w:tc>
          <w:tcPr>
            <w:tcW w:w="708" w:type="dxa"/>
            <w:shd w:val="solid" w:color="FFFFFF" w:fill="auto"/>
          </w:tcPr>
          <w:p w14:paraId="55F3FB3C" w14:textId="77777777" w:rsidR="00131EBC" w:rsidRDefault="00894953">
            <w:pPr>
              <w:pStyle w:val="TAC"/>
              <w:rPr>
                <w:sz w:val="16"/>
                <w:szCs w:val="16"/>
                <w:lang w:val="en-US"/>
              </w:rPr>
            </w:pPr>
            <w:r>
              <w:rPr>
                <w:sz w:val="16"/>
                <w:szCs w:val="16"/>
                <w:lang w:val="en-US"/>
              </w:rPr>
              <w:t>1.4.0</w:t>
            </w:r>
          </w:p>
        </w:tc>
      </w:tr>
      <w:tr w:rsidR="00645829" w14:paraId="17AB060C" w14:textId="77777777">
        <w:tc>
          <w:tcPr>
            <w:tcW w:w="800" w:type="dxa"/>
            <w:shd w:val="solid" w:color="FFFFFF" w:fill="auto"/>
          </w:tcPr>
          <w:p w14:paraId="4B9127C1" w14:textId="22B7F6AF" w:rsidR="00645829" w:rsidRDefault="00645829">
            <w:pPr>
              <w:pStyle w:val="TAL"/>
              <w:rPr>
                <w:sz w:val="16"/>
                <w:lang w:val="en-US"/>
              </w:rPr>
            </w:pPr>
            <w:del w:id="282" w:author="Song Danni" w:date="2023-05-08T12:05:00Z">
              <w:r w:rsidDel="00BD6B9D">
                <w:rPr>
                  <w:sz w:val="16"/>
                  <w:lang w:val="en-US"/>
                </w:rPr>
                <w:delText>2033</w:delText>
              </w:r>
            </w:del>
            <w:ins w:id="283" w:author="Song Danni" w:date="2023-05-08T12:05:00Z">
              <w:r w:rsidR="00BD6B9D">
                <w:rPr>
                  <w:sz w:val="16"/>
                  <w:lang w:val="en-US"/>
                </w:rPr>
                <w:t>2023</w:t>
              </w:r>
            </w:ins>
            <w:r>
              <w:rPr>
                <w:sz w:val="16"/>
                <w:lang w:val="en-US"/>
              </w:rPr>
              <w:t>-3</w:t>
            </w:r>
          </w:p>
        </w:tc>
        <w:tc>
          <w:tcPr>
            <w:tcW w:w="1137" w:type="dxa"/>
            <w:shd w:val="solid" w:color="FFFFFF" w:fill="auto"/>
          </w:tcPr>
          <w:p w14:paraId="1AAF05C9" w14:textId="60C0AB66" w:rsidR="00645829" w:rsidRDefault="00645829">
            <w:pPr>
              <w:pStyle w:val="TAL"/>
              <w:rPr>
                <w:sz w:val="16"/>
                <w:lang w:val="en-US"/>
              </w:rPr>
            </w:pPr>
            <w:r>
              <w:rPr>
                <w:sz w:val="16"/>
                <w:lang w:val="en-US"/>
              </w:rPr>
              <w:t>Post RAN5#98</w:t>
            </w:r>
          </w:p>
        </w:tc>
        <w:tc>
          <w:tcPr>
            <w:tcW w:w="1094" w:type="dxa"/>
            <w:shd w:val="solid" w:color="FFFFFF" w:fill="auto"/>
          </w:tcPr>
          <w:p w14:paraId="477DAE5C" w14:textId="48FEF62F" w:rsidR="00645829" w:rsidRDefault="00645829">
            <w:pPr>
              <w:pStyle w:val="TAL"/>
              <w:rPr>
                <w:sz w:val="16"/>
                <w:lang w:val="en-US"/>
              </w:rPr>
            </w:pPr>
            <w:r>
              <w:rPr>
                <w:sz w:val="16"/>
                <w:lang w:val="en-US"/>
              </w:rPr>
              <w:t>-</w:t>
            </w:r>
          </w:p>
        </w:tc>
        <w:tc>
          <w:tcPr>
            <w:tcW w:w="425" w:type="dxa"/>
            <w:shd w:val="solid" w:color="FFFFFF" w:fill="auto"/>
          </w:tcPr>
          <w:p w14:paraId="3B96DE0F" w14:textId="21DC71ED" w:rsidR="00645829" w:rsidRDefault="00645829">
            <w:pPr>
              <w:pStyle w:val="TAL"/>
              <w:rPr>
                <w:sz w:val="16"/>
              </w:rPr>
            </w:pPr>
            <w:r>
              <w:rPr>
                <w:sz w:val="16"/>
              </w:rPr>
              <w:t>-</w:t>
            </w:r>
          </w:p>
        </w:tc>
        <w:tc>
          <w:tcPr>
            <w:tcW w:w="425" w:type="dxa"/>
            <w:shd w:val="solid" w:color="FFFFFF" w:fill="auto"/>
          </w:tcPr>
          <w:p w14:paraId="25D1A8BD" w14:textId="0BF80138" w:rsidR="00645829" w:rsidRDefault="00645829">
            <w:pPr>
              <w:pStyle w:val="TAL"/>
              <w:rPr>
                <w:sz w:val="16"/>
              </w:rPr>
            </w:pPr>
            <w:r>
              <w:rPr>
                <w:sz w:val="16"/>
              </w:rPr>
              <w:t>-</w:t>
            </w:r>
          </w:p>
        </w:tc>
        <w:tc>
          <w:tcPr>
            <w:tcW w:w="425" w:type="dxa"/>
            <w:shd w:val="solid" w:color="FFFFFF" w:fill="auto"/>
          </w:tcPr>
          <w:p w14:paraId="7743127B" w14:textId="788D63C7" w:rsidR="00645829" w:rsidRDefault="00645829">
            <w:pPr>
              <w:pStyle w:val="TAL"/>
              <w:rPr>
                <w:sz w:val="16"/>
              </w:rPr>
            </w:pPr>
            <w:r>
              <w:rPr>
                <w:sz w:val="16"/>
              </w:rPr>
              <w:t>-</w:t>
            </w:r>
          </w:p>
        </w:tc>
        <w:tc>
          <w:tcPr>
            <w:tcW w:w="4962" w:type="dxa"/>
            <w:shd w:val="solid" w:color="FFFFFF" w:fill="auto"/>
          </w:tcPr>
          <w:p w14:paraId="6328DEE2" w14:textId="0F423F5E" w:rsidR="00645829" w:rsidRDefault="00E420BB" w:rsidP="00645829">
            <w:pPr>
              <w:pStyle w:val="TAL"/>
              <w:rPr>
                <w:sz w:val="16"/>
              </w:rPr>
            </w:pPr>
            <w:r>
              <w:rPr>
                <w:sz w:val="16"/>
              </w:rPr>
              <w:t>Update</w:t>
            </w:r>
            <w:r w:rsidR="00645829">
              <w:rPr>
                <w:sz w:val="16"/>
              </w:rPr>
              <w:t xml:space="preserve"> </w:t>
            </w:r>
            <w:r>
              <w:rPr>
                <w:sz w:val="16"/>
              </w:rPr>
              <w:t xml:space="preserve">to the </w:t>
            </w:r>
            <w:r w:rsidR="00645829">
              <w:rPr>
                <w:sz w:val="16"/>
              </w:rPr>
              <w:t xml:space="preserve">PRD21 5G NR CADC configuration Excel workbook </w:t>
            </w:r>
            <w:r>
              <w:rPr>
                <w:sz w:val="16"/>
              </w:rPr>
              <w:t xml:space="preserve">macros </w:t>
            </w:r>
            <w:r w:rsidR="00645829">
              <w:rPr>
                <w:sz w:val="16"/>
              </w:rPr>
              <w:t xml:space="preserve">to </w:t>
            </w:r>
            <w:r>
              <w:rPr>
                <w:sz w:val="16"/>
              </w:rPr>
              <w:t xml:space="preserve">avoid error message </w:t>
            </w:r>
            <w:r w:rsidRPr="00E420BB">
              <w:rPr>
                <w:sz w:val="16"/>
              </w:rPr>
              <w:t>"Compile error: Can't find project or library"</w:t>
            </w:r>
            <w:r>
              <w:rPr>
                <w:sz w:val="16"/>
              </w:rPr>
              <w:t xml:space="preserve"> when the workbook is opened </w:t>
            </w:r>
            <w:r w:rsidR="00645829">
              <w:rPr>
                <w:sz w:val="16"/>
              </w:rPr>
              <w:t>in older versions of Microsoft Windows</w:t>
            </w:r>
            <w:r>
              <w:rPr>
                <w:sz w:val="16"/>
              </w:rPr>
              <w:t>.</w:t>
            </w:r>
            <w:r w:rsidR="00645829">
              <w:rPr>
                <w:sz w:val="16"/>
              </w:rPr>
              <w:t xml:space="preserve"> No changes introdu</w:t>
            </w:r>
            <w:r>
              <w:rPr>
                <w:sz w:val="16"/>
              </w:rPr>
              <w:t>c</w:t>
            </w:r>
            <w:r w:rsidR="00645829">
              <w:rPr>
                <w:sz w:val="16"/>
              </w:rPr>
              <w:t xml:space="preserve">ed to the content of </w:t>
            </w:r>
            <w:r>
              <w:rPr>
                <w:sz w:val="16"/>
              </w:rPr>
              <w:t xml:space="preserve">configuration in </w:t>
            </w:r>
            <w:r w:rsidR="00645829">
              <w:rPr>
                <w:sz w:val="16"/>
              </w:rPr>
              <w:t>the workbook.</w:t>
            </w:r>
          </w:p>
        </w:tc>
        <w:tc>
          <w:tcPr>
            <w:tcW w:w="708" w:type="dxa"/>
            <w:shd w:val="solid" w:color="FFFFFF" w:fill="auto"/>
          </w:tcPr>
          <w:p w14:paraId="31FB7B04" w14:textId="0F0EFAB6" w:rsidR="00645829" w:rsidRDefault="00645829">
            <w:pPr>
              <w:pStyle w:val="TAC"/>
              <w:rPr>
                <w:sz w:val="16"/>
                <w:szCs w:val="16"/>
                <w:lang w:val="en-US"/>
              </w:rPr>
            </w:pPr>
            <w:r>
              <w:rPr>
                <w:sz w:val="16"/>
                <w:szCs w:val="16"/>
                <w:lang w:val="en-US"/>
              </w:rPr>
              <w:t>1.4.1</w:t>
            </w:r>
          </w:p>
        </w:tc>
      </w:tr>
      <w:tr w:rsidR="00BD6B9D" w14:paraId="1E8EDC39" w14:textId="77777777">
        <w:trPr>
          <w:ins w:id="284" w:author="Song Danni" w:date="2023-05-08T12:05:00Z"/>
        </w:trPr>
        <w:tc>
          <w:tcPr>
            <w:tcW w:w="800" w:type="dxa"/>
            <w:shd w:val="solid" w:color="FFFFFF" w:fill="auto"/>
          </w:tcPr>
          <w:p w14:paraId="387EF5C1" w14:textId="44757DCA" w:rsidR="00BD6B9D" w:rsidRPr="00BD6B9D" w:rsidRDefault="00BD6B9D">
            <w:pPr>
              <w:pStyle w:val="TAL"/>
              <w:rPr>
                <w:ins w:id="285" w:author="Song Danni" w:date="2023-05-08T12:05:00Z"/>
                <w:rFonts w:eastAsia="等线"/>
                <w:sz w:val="16"/>
                <w:lang w:val="en-US" w:eastAsia="zh-CN"/>
                <w:rPrChange w:id="286" w:author="Song Danni" w:date="2023-05-08T12:05:00Z">
                  <w:rPr>
                    <w:ins w:id="287" w:author="Song Danni" w:date="2023-05-08T12:05:00Z"/>
                    <w:sz w:val="16"/>
                    <w:lang w:val="en-US"/>
                  </w:rPr>
                </w:rPrChange>
              </w:rPr>
            </w:pPr>
            <w:ins w:id="288" w:author="Song Danni" w:date="2023-05-08T12:05:00Z">
              <w:r>
                <w:rPr>
                  <w:rFonts w:eastAsia="等线" w:hint="eastAsia"/>
                  <w:sz w:val="16"/>
                  <w:lang w:val="en-US" w:eastAsia="zh-CN"/>
                </w:rPr>
                <w:t>2</w:t>
              </w:r>
              <w:r>
                <w:rPr>
                  <w:rFonts w:eastAsia="等线"/>
                  <w:sz w:val="16"/>
                  <w:lang w:val="en-US" w:eastAsia="zh-CN"/>
                </w:rPr>
                <w:t>023</w:t>
              </w:r>
              <w:r>
                <w:rPr>
                  <w:rFonts w:eastAsia="等线" w:hint="eastAsia"/>
                  <w:sz w:val="16"/>
                  <w:lang w:val="en-US" w:eastAsia="zh-CN"/>
                </w:rPr>
                <w:t>-</w:t>
              </w:r>
              <w:r>
                <w:rPr>
                  <w:rFonts w:eastAsia="等线"/>
                  <w:sz w:val="16"/>
                  <w:lang w:val="en-US" w:eastAsia="zh-CN"/>
                </w:rPr>
                <w:t>5</w:t>
              </w:r>
            </w:ins>
          </w:p>
        </w:tc>
        <w:tc>
          <w:tcPr>
            <w:tcW w:w="1137" w:type="dxa"/>
            <w:shd w:val="solid" w:color="FFFFFF" w:fill="auto"/>
          </w:tcPr>
          <w:p w14:paraId="79A6BC16" w14:textId="086D1E24" w:rsidR="00BD6B9D" w:rsidRDefault="00BD6B9D">
            <w:pPr>
              <w:pStyle w:val="TAL"/>
              <w:rPr>
                <w:ins w:id="289" w:author="Song Danni" w:date="2023-05-08T12:05:00Z"/>
                <w:sz w:val="16"/>
                <w:lang w:val="en-US"/>
              </w:rPr>
            </w:pPr>
            <w:ins w:id="290" w:author="Song Danni" w:date="2023-05-08T12:06:00Z">
              <w:r>
                <w:rPr>
                  <w:sz w:val="16"/>
                  <w:lang w:val="en-US"/>
                </w:rPr>
                <w:t>RAN5#99</w:t>
              </w:r>
            </w:ins>
          </w:p>
        </w:tc>
        <w:tc>
          <w:tcPr>
            <w:tcW w:w="1094" w:type="dxa"/>
            <w:shd w:val="solid" w:color="FFFFFF" w:fill="auto"/>
          </w:tcPr>
          <w:p w14:paraId="0C8A8311" w14:textId="51182FE3" w:rsidR="00BD6B9D" w:rsidRPr="00BD6B9D" w:rsidRDefault="00BD6B9D">
            <w:pPr>
              <w:pStyle w:val="TAL"/>
              <w:rPr>
                <w:ins w:id="291" w:author="Song Danni" w:date="2023-05-08T12:05:00Z"/>
                <w:rFonts w:eastAsia="等线"/>
                <w:sz w:val="16"/>
                <w:lang w:val="en-US" w:eastAsia="zh-CN"/>
                <w:rPrChange w:id="292" w:author="Song Danni" w:date="2023-05-08T12:06:00Z">
                  <w:rPr>
                    <w:ins w:id="293" w:author="Song Danni" w:date="2023-05-08T12:05:00Z"/>
                    <w:sz w:val="16"/>
                    <w:lang w:val="en-US"/>
                  </w:rPr>
                </w:rPrChange>
              </w:rPr>
            </w:pPr>
            <w:ins w:id="294" w:author="Song Danni" w:date="2023-05-08T12:06:00Z">
              <w:r>
                <w:rPr>
                  <w:rFonts w:eastAsia="等线" w:hint="eastAsia"/>
                  <w:sz w:val="16"/>
                  <w:lang w:val="en-US" w:eastAsia="zh-CN"/>
                </w:rPr>
                <w:t>R</w:t>
              </w:r>
              <w:r>
                <w:rPr>
                  <w:rFonts w:eastAsia="等线"/>
                  <w:sz w:val="16"/>
                  <w:lang w:val="en-US" w:eastAsia="zh-CN"/>
                </w:rPr>
                <w:t>5-23</w:t>
              </w:r>
              <w:r w:rsidRPr="00BD6B9D">
                <w:rPr>
                  <w:rFonts w:eastAsia="等线"/>
                  <w:sz w:val="16"/>
                  <w:highlight w:val="yellow"/>
                  <w:lang w:val="en-US" w:eastAsia="zh-CN"/>
                  <w:rPrChange w:id="295" w:author="Song Danni" w:date="2023-05-08T12:06:00Z">
                    <w:rPr>
                      <w:rFonts w:eastAsia="等线"/>
                      <w:sz w:val="16"/>
                      <w:lang w:val="en-US" w:eastAsia="zh-CN"/>
                    </w:rPr>
                  </w:rPrChange>
                </w:rPr>
                <w:t>XXXX</w:t>
              </w:r>
            </w:ins>
          </w:p>
        </w:tc>
        <w:tc>
          <w:tcPr>
            <w:tcW w:w="425" w:type="dxa"/>
            <w:shd w:val="solid" w:color="FFFFFF" w:fill="auto"/>
          </w:tcPr>
          <w:p w14:paraId="38D2EC62" w14:textId="6C3F32A9" w:rsidR="00BD6B9D" w:rsidRDefault="00BD6B9D">
            <w:pPr>
              <w:pStyle w:val="TAL"/>
              <w:rPr>
                <w:ins w:id="296" w:author="Song Danni" w:date="2023-05-08T12:05:00Z"/>
                <w:sz w:val="16"/>
              </w:rPr>
            </w:pPr>
            <w:ins w:id="297" w:author="Song Danni" w:date="2023-05-08T12:06:00Z">
              <w:r>
                <w:rPr>
                  <w:sz w:val="16"/>
                </w:rPr>
                <w:t>-</w:t>
              </w:r>
            </w:ins>
          </w:p>
        </w:tc>
        <w:tc>
          <w:tcPr>
            <w:tcW w:w="425" w:type="dxa"/>
            <w:shd w:val="solid" w:color="FFFFFF" w:fill="auto"/>
          </w:tcPr>
          <w:p w14:paraId="0EC330D7" w14:textId="1B5F2069" w:rsidR="00BD6B9D" w:rsidRDefault="00BD6B9D">
            <w:pPr>
              <w:pStyle w:val="TAL"/>
              <w:rPr>
                <w:ins w:id="298" w:author="Song Danni" w:date="2023-05-08T12:05:00Z"/>
                <w:sz w:val="16"/>
              </w:rPr>
            </w:pPr>
            <w:ins w:id="299" w:author="Song Danni" w:date="2023-05-08T12:06:00Z">
              <w:r>
                <w:rPr>
                  <w:sz w:val="16"/>
                </w:rPr>
                <w:t>-</w:t>
              </w:r>
            </w:ins>
          </w:p>
        </w:tc>
        <w:tc>
          <w:tcPr>
            <w:tcW w:w="425" w:type="dxa"/>
            <w:shd w:val="solid" w:color="FFFFFF" w:fill="auto"/>
          </w:tcPr>
          <w:p w14:paraId="71355549" w14:textId="07A144C0" w:rsidR="00BD6B9D" w:rsidRDefault="00BD6B9D">
            <w:pPr>
              <w:pStyle w:val="TAL"/>
              <w:rPr>
                <w:ins w:id="300" w:author="Song Danni" w:date="2023-05-08T12:05:00Z"/>
                <w:sz w:val="16"/>
              </w:rPr>
            </w:pPr>
            <w:ins w:id="301" w:author="Song Danni" w:date="2023-05-08T12:06:00Z">
              <w:r>
                <w:rPr>
                  <w:sz w:val="16"/>
                </w:rPr>
                <w:t>-</w:t>
              </w:r>
            </w:ins>
          </w:p>
        </w:tc>
        <w:tc>
          <w:tcPr>
            <w:tcW w:w="4962" w:type="dxa"/>
            <w:shd w:val="solid" w:color="FFFFFF" w:fill="auto"/>
          </w:tcPr>
          <w:p w14:paraId="2615BFAB" w14:textId="098A81F5" w:rsidR="00BD6B9D" w:rsidRDefault="00BD6B9D" w:rsidP="00645829">
            <w:pPr>
              <w:pStyle w:val="TAL"/>
              <w:rPr>
                <w:ins w:id="302" w:author="Song Danni" w:date="2023-05-08T12:05:00Z"/>
                <w:sz w:val="16"/>
              </w:rPr>
            </w:pPr>
            <w:ins w:id="303" w:author="Song Danni" w:date="2023-05-08T12:06:00Z">
              <w:r>
                <w:rPr>
                  <w:sz w:val="16"/>
                </w:rPr>
                <w:t>Updates at RAN5#9</w:t>
              </w:r>
              <w:r>
                <w:rPr>
                  <w:sz w:val="16"/>
                  <w:lang w:val="en-US"/>
                </w:rPr>
                <w:t>9</w:t>
              </w:r>
            </w:ins>
          </w:p>
        </w:tc>
        <w:tc>
          <w:tcPr>
            <w:tcW w:w="708" w:type="dxa"/>
            <w:shd w:val="solid" w:color="FFFFFF" w:fill="auto"/>
          </w:tcPr>
          <w:p w14:paraId="2B66B733" w14:textId="569B538A" w:rsidR="00BD6B9D" w:rsidRPr="00BD6B9D" w:rsidRDefault="00BD6B9D">
            <w:pPr>
              <w:pStyle w:val="TAC"/>
              <w:rPr>
                <w:ins w:id="304" w:author="Song Danni" w:date="2023-05-08T12:05:00Z"/>
                <w:rFonts w:eastAsia="等线"/>
                <w:sz w:val="16"/>
                <w:szCs w:val="16"/>
                <w:lang w:val="en-US" w:eastAsia="zh-CN"/>
                <w:rPrChange w:id="305" w:author="Song Danni" w:date="2023-05-08T12:07:00Z">
                  <w:rPr>
                    <w:ins w:id="306" w:author="Song Danni" w:date="2023-05-08T12:05:00Z"/>
                    <w:sz w:val="16"/>
                    <w:szCs w:val="16"/>
                    <w:lang w:val="en-US"/>
                  </w:rPr>
                </w:rPrChange>
              </w:rPr>
            </w:pPr>
            <w:ins w:id="307" w:author="Song Danni" w:date="2023-05-08T12:07:00Z">
              <w:r>
                <w:rPr>
                  <w:rFonts w:eastAsia="等线" w:hint="eastAsia"/>
                  <w:sz w:val="16"/>
                  <w:szCs w:val="16"/>
                  <w:lang w:val="en-US" w:eastAsia="zh-CN"/>
                </w:rPr>
                <w:t>1</w:t>
              </w:r>
              <w:r>
                <w:rPr>
                  <w:rFonts w:eastAsia="等线"/>
                  <w:sz w:val="16"/>
                  <w:szCs w:val="16"/>
                  <w:lang w:val="en-US" w:eastAsia="zh-CN"/>
                </w:rPr>
                <w:t>.5.0</w:t>
              </w:r>
            </w:ins>
          </w:p>
        </w:tc>
      </w:tr>
    </w:tbl>
    <w:p w14:paraId="55F3FB3E" w14:textId="77777777" w:rsidR="00131EBC" w:rsidRDefault="00131EBC"/>
    <w:sectPr w:rsidR="00131EBC">
      <w:footnotePr>
        <w:numRestart w:val="eachSect"/>
      </w:footnotePr>
      <w:pgSz w:w="11907" w:h="16840"/>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D9AF2" w14:textId="77777777" w:rsidR="00FF4E4D" w:rsidRDefault="00FF4E4D">
      <w:pPr>
        <w:spacing w:after="0"/>
      </w:pPr>
      <w:r>
        <w:separator/>
      </w:r>
    </w:p>
  </w:endnote>
  <w:endnote w:type="continuationSeparator" w:id="0">
    <w:p w14:paraId="6468DFDC" w14:textId="77777777" w:rsidR="00FF4E4D" w:rsidRDefault="00FF4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3" w14:textId="77777777" w:rsidR="00131EBC" w:rsidRDefault="0089495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8" w14:textId="77777777" w:rsidR="00131EBC" w:rsidRDefault="0089495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D" w14:textId="77777777" w:rsidR="00131EBC" w:rsidRDefault="00894953">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C2" w14:textId="77777777" w:rsidR="00131EBC" w:rsidRDefault="008949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DE2C" w14:textId="77777777" w:rsidR="00FF4E4D" w:rsidRDefault="00FF4E4D">
      <w:pPr>
        <w:spacing w:after="0"/>
      </w:pPr>
      <w:r>
        <w:separator/>
      </w:r>
    </w:p>
  </w:footnote>
  <w:footnote w:type="continuationSeparator" w:id="0">
    <w:p w14:paraId="4E4DC0FA" w14:textId="77777777" w:rsidR="00FF4E4D" w:rsidRDefault="00FF4E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AF" w14:textId="76AB763B" w:rsidR="00131EBC" w:rsidRDefault="0089495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191F">
      <w:rPr>
        <w:rFonts w:ascii="Arial" w:hAnsi="Arial" w:cs="Arial"/>
        <w:b/>
        <w:noProof/>
        <w:sz w:val="18"/>
        <w:szCs w:val="18"/>
      </w:rPr>
      <w:t>3GPP RAN5 PRD 21 v1.4.1 (2023-3)</w:t>
    </w:r>
    <w:r>
      <w:rPr>
        <w:rFonts w:ascii="Arial" w:hAnsi="Arial" w:cs="Arial"/>
        <w:b/>
        <w:sz w:val="18"/>
        <w:szCs w:val="18"/>
      </w:rPr>
      <w:fldChar w:fldCharType="end"/>
    </w:r>
  </w:p>
  <w:p w14:paraId="55F3FBB0" w14:textId="77777777" w:rsidR="00131EBC" w:rsidRDefault="008949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5</w:t>
    </w:r>
    <w:r>
      <w:rPr>
        <w:rFonts w:ascii="Arial" w:hAnsi="Arial" w:cs="Arial"/>
        <w:b/>
        <w:sz w:val="18"/>
        <w:szCs w:val="18"/>
      </w:rPr>
      <w:fldChar w:fldCharType="end"/>
    </w:r>
  </w:p>
  <w:p w14:paraId="55F3FBB1" w14:textId="7CFB3D1D" w:rsidR="00131EBC" w:rsidRDefault="0089495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191F">
      <w:rPr>
        <w:rFonts w:ascii="Arial" w:hAnsi="Arial" w:cs="Arial"/>
        <w:b/>
        <w:noProof/>
        <w:sz w:val="18"/>
        <w:szCs w:val="18"/>
      </w:rPr>
      <w:t>Release 15 and later releases</w:t>
    </w:r>
    <w:r>
      <w:rPr>
        <w:rFonts w:ascii="Arial" w:hAnsi="Arial" w:cs="Arial"/>
        <w:b/>
        <w:sz w:val="18"/>
        <w:szCs w:val="18"/>
      </w:rPr>
      <w:fldChar w:fldCharType="end"/>
    </w:r>
  </w:p>
  <w:p w14:paraId="55F3FBB2" w14:textId="77777777" w:rsidR="00131EBC" w:rsidRDefault="00131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4" w14:textId="35EF1164" w:rsidR="00131EBC" w:rsidRDefault="0089495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191F">
      <w:rPr>
        <w:rFonts w:ascii="Arial" w:hAnsi="Arial" w:cs="Arial"/>
        <w:b/>
        <w:noProof/>
        <w:sz w:val="18"/>
        <w:szCs w:val="18"/>
      </w:rPr>
      <w:t>3GPP RAN5 PRD 21 v1.4.1 (2023-3)</w:t>
    </w:r>
    <w:r>
      <w:rPr>
        <w:rFonts w:ascii="Arial" w:hAnsi="Arial" w:cs="Arial"/>
        <w:b/>
        <w:sz w:val="18"/>
        <w:szCs w:val="18"/>
      </w:rPr>
      <w:fldChar w:fldCharType="end"/>
    </w:r>
  </w:p>
  <w:p w14:paraId="55F3FBB5" w14:textId="77777777" w:rsidR="00131EBC" w:rsidRDefault="008949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16</w:t>
    </w:r>
    <w:r>
      <w:rPr>
        <w:rFonts w:ascii="Arial" w:hAnsi="Arial" w:cs="Arial"/>
        <w:b/>
        <w:sz w:val="18"/>
        <w:szCs w:val="18"/>
      </w:rPr>
      <w:fldChar w:fldCharType="end"/>
    </w:r>
  </w:p>
  <w:p w14:paraId="55F3FBB6" w14:textId="1D60785B" w:rsidR="00131EBC" w:rsidRDefault="0089495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191F">
      <w:rPr>
        <w:rFonts w:ascii="Arial" w:hAnsi="Arial" w:cs="Arial"/>
        <w:b/>
        <w:noProof/>
        <w:sz w:val="18"/>
        <w:szCs w:val="18"/>
      </w:rPr>
      <w:t>Release 15 and later releases</w:t>
    </w:r>
    <w:r>
      <w:rPr>
        <w:rFonts w:ascii="Arial" w:hAnsi="Arial" w:cs="Arial"/>
        <w:b/>
        <w:sz w:val="18"/>
        <w:szCs w:val="18"/>
      </w:rPr>
      <w:fldChar w:fldCharType="end"/>
    </w:r>
  </w:p>
  <w:p w14:paraId="55F3FBB7" w14:textId="77777777" w:rsidR="00131EBC" w:rsidRDefault="00131E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9" w14:textId="5BA3BB19" w:rsidR="00131EBC" w:rsidRDefault="0089495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191F">
      <w:rPr>
        <w:rFonts w:ascii="Arial" w:hAnsi="Arial" w:cs="Arial"/>
        <w:b/>
        <w:noProof/>
        <w:sz w:val="18"/>
        <w:szCs w:val="18"/>
      </w:rPr>
      <w:t>3GPP RAN5 PRD 21 v1.4.1 (2023-3)</w:t>
    </w:r>
    <w:r>
      <w:rPr>
        <w:rFonts w:ascii="Arial" w:hAnsi="Arial" w:cs="Arial"/>
        <w:b/>
        <w:sz w:val="18"/>
        <w:szCs w:val="18"/>
      </w:rPr>
      <w:fldChar w:fldCharType="end"/>
    </w:r>
  </w:p>
  <w:p w14:paraId="55F3FBBA" w14:textId="77777777" w:rsidR="00131EBC" w:rsidRDefault="008949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26</w:t>
    </w:r>
    <w:r>
      <w:rPr>
        <w:rFonts w:ascii="Arial" w:hAnsi="Arial" w:cs="Arial"/>
        <w:b/>
        <w:sz w:val="18"/>
        <w:szCs w:val="18"/>
      </w:rPr>
      <w:fldChar w:fldCharType="end"/>
    </w:r>
  </w:p>
  <w:p w14:paraId="55F3FBBB" w14:textId="40391C59" w:rsidR="00131EBC" w:rsidRDefault="0089495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191F">
      <w:rPr>
        <w:rFonts w:ascii="Arial" w:hAnsi="Arial" w:cs="Arial"/>
        <w:b/>
        <w:noProof/>
        <w:sz w:val="18"/>
        <w:szCs w:val="18"/>
      </w:rPr>
      <w:t>Release 15 and later releases</w:t>
    </w:r>
    <w:r>
      <w:rPr>
        <w:rFonts w:ascii="Arial" w:hAnsi="Arial" w:cs="Arial"/>
        <w:b/>
        <w:sz w:val="18"/>
        <w:szCs w:val="18"/>
      </w:rPr>
      <w:fldChar w:fldCharType="end"/>
    </w:r>
  </w:p>
  <w:p w14:paraId="55F3FBBC" w14:textId="77777777" w:rsidR="00131EBC" w:rsidRDefault="00131E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FBBE" w14:textId="1BD0FA69" w:rsidR="00131EBC" w:rsidRDefault="0089495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191F">
      <w:rPr>
        <w:rFonts w:ascii="Arial" w:hAnsi="Arial" w:cs="Arial"/>
        <w:b/>
        <w:noProof/>
        <w:sz w:val="18"/>
        <w:szCs w:val="18"/>
      </w:rPr>
      <w:t>3GPP RAN5 PRD 21 v1.4.1 (2023-3)</w:t>
    </w:r>
    <w:r>
      <w:rPr>
        <w:rFonts w:ascii="Arial" w:hAnsi="Arial" w:cs="Arial"/>
        <w:b/>
        <w:sz w:val="18"/>
        <w:szCs w:val="18"/>
      </w:rPr>
      <w:fldChar w:fldCharType="end"/>
    </w:r>
  </w:p>
  <w:p w14:paraId="55F3FBBF" w14:textId="77777777" w:rsidR="00131EBC" w:rsidRDefault="008949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32</w:t>
    </w:r>
    <w:r>
      <w:rPr>
        <w:rFonts w:ascii="Arial" w:hAnsi="Arial" w:cs="Arial"/>
        <w:b/>
        <w:sz w:val="18"/>
        <w:szCs w:val="18"/>
      </w:rPr>
      <w:fldChar w:fldCharType="end"/>
    </w:r>
  </w:p>
  <w:p w14:paraId="55F3FBC0" w14:textId="5656775E" w:rsidR="00131EBC" w:rsidRDefault="0089495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191F">
      <w:rPr>
        <w:rFonts w:ascii="Arial" w:hAnsi="Arial" w:cs="Arial"/>
        <w:b/>
        <w:noProof/>
        <w:sz w:val="18"/>
        <w:szCs w:val="18"/>
      </w:rPr>
      <w:t>Release 15 and later releases</w:t>
    </w:r>
    <w:r>
      <w:rPr>
        <w:rFonts w:ascii="Arial" w:hAnsi="Arial" w:cs="Arial"/>
        <w:b/>
        <w:sz w:val="18"/>
        <w:szCs w:val="18"/>
      </w:rPr>
      <w:fldChar w:fldCharType="end"/>
    </w:r>
  </w:p>
  <w:p w14:paraId="55F3FBC1" w14:textId="77777777" w:rsidR="00131EBC" w:rsidRDefault="00131E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919E52"/>
    <w:multiLevelType w:val="singleLevel"/>
    <w:tmpl w:val="9F919E52"/>
    <w:lvl w:ilvl="0">
      <w:start w:val="1"/>
      <w:numFmt w:val="decimal"/>
      <w:lvlText w:val="%1."/>
      <w:lvlJc w:val="left"/>
    </w:lvl>
  </w:abstractNum>
  <w:abstractNum w:abstractNumId="1" w15:restartNumberingAfterBreak="0">
    <w:nsid w:val="E88D283A"/>
    <w:multiLevelType w:val="singleLevel"/>
    <w:tmpl w:val="E88D283A"/>
    <w:lvl w:ilvl="0">
      <w:start w:val="1"/>
      <w:numFmt w:val="bullet"/>
      <w:lvlText w:val=""/>
      <w:lvlJc w:val="left"/>
      <w:pPr>
        <w:tabs>
          <w:tab w:val="left" w:pos="420"/>
        </w:tabs>
        <w:ind w:left="840" w:hanging="420"/>
      </w:pPr>
      <w:rPr>
        <w:rFonts w:ascii="Wingdings" w:hAnsi="Wingdings" w:hint="default"/>
      </w:rPr>
    </w:lvl>
  </w:abstractNum>
  <w:abstractNum w:abstractNumId="2" w15:restartNumberingAfterBreak="0">
    <w:nsid w:val="0119533D"/>
    <w:multiLevelType w:val="multilevel"/>
    <w:tmpl w:val="0119533D"/>
    <w:lvl w:ilvl="0">
      <w:start w:val="4"/>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 w15:restartNumberingAfterBreak="0">
    <w:nsid w:val="0D4C45F0"/>
    <w:multiLevelType w:val="singleLevel"/>
    <w:tmpl w:val="0D4C45F0"/>
    <w:lvl w:ilvl="0">
      <w:start w:val="1"/>
      <w:numFmt w:val="decimal"/>
      <w:lvlText w:val="%1."/>
      <w:lvlJc w:val="left"/>
    </w:lvl>
  </w:abstractNum>
  <w:abstractNum w:abstractNumId="4" w15:restartNumberingAfterBreak="0">
    <w:nsid w:val="66ADFBCC"/>
    <w:multiLevelType w:val="singleLevel"/>
    <w:tmpl w:val="66ADFBCC"/>
    <w:lvl w:ilvl="0">
      <w:start w:val="1"/>
      <w:numFmt w:val="decimal"/>
      <w:lvlText w:val="%1."/>
      <w:lvlJc w:val="left"/>
    </w:lvl>
  </w:abstractNum>
  <w:num w:numId="1" w16cid:durableId="484589400">
    <w:abstractNumId w:val="3"/>
  </w:num>
  <w:num w:numId="2" w16cid:durableId="1307121232">
    <w:abstractNumId w:val="1"/>
  </w:num>
  <w:num w:numId="3" w16cid:durableId="380911415">
    <w:abstractNumId w:val="4"/>
  </w:num>
  <w:num w:numId="4" w16cid:durableId="300230105">
    <w:abstractNumId w:val="0"/>
  </w:num>
  <w:num w:numId="5" w16cid:durableId="6113962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g Danni">
    <w15:presenceInfo w15:providerId="Windows Live" w15:userId="222dd9b8ab6302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0E"/>
    <w:rsid w:val="0000353D"/>
    <w:rsid w:val="00003573"/>
    <w:rsid w:val="00016781"/>
    <w:rsid w:val="000200D6"/>
    <w:rsid w:val="00020FC1"/>
    <w:rsid w:val="00021B7C"/>
    <w:rsid w:val="00030184"/>
    <w:rsid w:val="000308BB"/>
    <w:rsid w:val="00033397"/>
    <w:rsid w:val="000336C0"/>
    <w:rsid w:val="00034240"/>
    <w:rsid w:val="00040095"/>
    <w:rsid w:val="00043C81"/>
    <w:rsid w:val="00044A47"/>
    <w:rsid w:val="000511DF"/>
    <w:rsid w:val="00051834"/>
    <w:rsid w:val="00051E7D"/>
    <w:rsid w:val="00053686"/>
    <w:rsid w:val="00054A22"/>
    <w:rsid w:val="00056C8A"/>
    <w:rsid w:val="00057D1D"/>
    <w:rsid w:val="00060A95"/>
    <w:rsid w:val="00062023"/>
    <w:rsid w:val="000633ED"/>
    <w:rsid w:val="000638FE"/>
    <w:rsid w:val="00063EBB"/>
    <w:rsid w:val="0006545F"/>
    <w:rsid w:val="000655A6"/>
    <w:rsid w:val="000678DA"/>
    <w:rsid w:val="0007358F"/>
    <w:rsid w:val="00074309"/>
    <w:rsid w:val="00074D1B"/>
    <w:rsid w:val="00074E25"/>
    <w:rsid w:val="0007773C"/>
    <w:rsid w:val="00080353"/>
    <w:rsid w:val="00080512"/>
    <w:rsid w:val="00081301"/>
    <w:rsid w:val="00082220"/>
    <w:rsid w:val="00084C6F"/>
    <w:rsid w:val="00086307"/>
    <w:rsid w:val="00086DD9"/>
    <w:rsid w:val="0009054D"/>
    <w:rsid w:val="00091D02"/>
    <w:rsid w:val="0009659F"/>
    <w:rsid w:val="000A0D66"/>
    <w:rsid w:val="000A2118"/>
    <w:rsid w:val="000A7B46"/>
    <w:rsid w:val="000B012E"/>
    <w:rsid w:val="000B26BD"/>
    <w:rsid w:val="000C47C3"/>
    <w:rsid w:val="000D4646"/>
    <w:rsid w:val="000D58AB"/>
    <w:rsid w:val="000E05F7"/>
    <w:rsid w:val="000E5CAF"/>
    <w:rsid w:val="000E6564"/>
    <w:rsid w:val="000E6C4F"/>
    <w:rsid w:val="000F22B7"/>
    <w:rsid w:val="000F4243"/>
    <w:rsid w:val="000F7B6F"/>
    <w:rsid w:val="0010544B"/>
    <w:rsid w:val="0010743E"/>
    <w:rsid w:val="0011098E"/>
    <w:rsid w:val="00124410"/>
    <w:rsid w:val="00126D97"/>
    <w:rsid w:val="00130E07"/>
    <w:rsid w:val="00131EBC"/>
    <w:rsid w:val="00133525"/>
    <w:rsid w:val="001344A4"/>
    <w:rsid w:val="00137842"/>
    <w:rsid w:val="00143C73"/>
    <w:rsid w:val="00143F67"/>
    <w:rsid w:val="001541B4"/>
    <w:rsid w:val="001543AA"/>
    <w:rsid w:val="00154700"/>
    <w:rsid w:val="00157316"/>
    <w:rsid w:val="0016115B"/>
    <w:rsid w:val="001613B7"/>
    <w:rsid w:val="0017112F"/>
    <w:rsid w:val="00173912"/>
    <w:rsid w:val="00175BFF"/>
    <w:rsid w:val="00176CAD"/>
    <w:rsid w:val="00177AAF"/>
    <w:rsid w:val="00184536"/>
    <w:rsid w:val="00185DA0"/>
    <w:rsid w:val="0018622C"/>
    <w:rsid w:val="00192392"/>
    <w:rsid w:val="001964BD"/>
    <w:rsid w:val="00196AB9"/>
    <w:rsid w:val="001A10E4"/>
    <w:rsid w:val="001A3EE7"/>
    <w:rsid w:val="001A4C42"/>
    <w:rsid w:val="001A7420"/>
    <w:rsid w:val="001A7448"/>
    <w:rsid w:val="001B1E21"/>
    <w:rsid w:val="001B3186"/>
    <w:rsid w:val="001B37C0"/>
    <w:rsid w:val="001B6637"/>
    <w:rsid w:val="001C05DF"/>
    <w:rsid w:val="001C21C3"/>
    <w:rsid w:val="001D02C2"/>
    <w:rsid w:val="001D19CB"/>
    <w:rsid w:val="001D4652"/>
    <w:rsid w:val="001D553D"/>
    <w:rsid w:val="001D6106"/>
    <w:rsid w:val="001D67E6"/>
    <w:rsid w:val="001E167D"/>
    <w:rsid w:val="001E3CFC"/>
    <w:rsid w:val="001F0C1D"/>
    <w:rsid w:val="001F1132"/>
    <w:rsid w:val="001F168B"/>
    <w:rsid w:val="001F2424"/>
    <w:rsid w:val="001F4375"/>
    <w:rsid w:val="001F48BD"/>
    <w:rsid w:val="001F5086"/>
    <w:rsid w:val="001F6FD4"/>
    <w:rsid w:val="00202D6D"/>
    <w:rsid w:val="0021164B"/>
    <w:rsid w:val="00212259"/>
    <w:rsid w:val="0022028A"/>
    <w:rsid w:val="002209ED"/>
    <w:rsid w:val="00222BE6"/>
    <w:rsid w:val="002264FA"/>
    <w:rsid w:val="002304E4"/>
    <w:rsid w:val="002314C3"/>
    <w:rsid w:val="00231B9C"/>
    <w:rsid w:val="00234557"/>
    <w:rsid w:val="002347A2"/>
    <w:rsid w:val="00234B50"/>
    <w:rsid w:val="002363C0"/>
    <w:rsid w:val="00237451"/>
    <w:rsid w:val="00240355"/>
    <w:rsid w:val="00243170"/>
    <w:rsid w:val="002444F5"/>
    <w:rsid w:val="00250771"/>
    <w:rsid w:val="00251C61"/>
    <w:rsid w:val="00252211"/>
    <w:rsid w:val="0025493F"/>
    <w:rsid w:val="00255CBA"/>
    <w:rsid w:val="002611DD"/>
    <w:rsid w:val="00261AE3"/>
    <w:rsid w:val="002622C7"/>
    <w:rsid w:val="002675F0"/>
    <w:rsid w:val="00270317"/>
    <w:rsid w:val="002731FF"/>
    <w:rsid w:val="00276822"/>
    <w:rsid w:val="00280E68"/>
    <w:rsid w:val="00283494"/>
    <w:rsid w:val="00286D3C"/>
    <w:rsid w:val="00287D36"/>
    <w:rsid w:val="002951D2"/>
    <w:rsid w:val="00296983"/>
    <w:rsid w:val="002A08E0"/>
    <w:rsid w:val="002A4556"/>
    <w:rsid w:val="002A5B82"/>
    <w:rsid w:val="002A7DF4"/>
    <w:rsid w:val="002B1328"/>
    <w:rsid w:val="002B3CE7"/>
    <w:rsid w:val="002B4651"/>
    <w:rsid w:val="002B6339"/>
    <w:rsid w:val="002D3DF1"/>
    <w:rsid w:val="002D40C8"/>
    <w:rsid w:val="002E00EE"/>
    <w:rsid w:val="002E0E1E"/>
    <w:rsid w:val="002E2277"/>
    <w:rsid w:val="002E7CAD"/>
    <w:rsid w:val="002F26AC"/>
    <w:rsid w:val="002F3D79"/>
    <w:rsid w:val="002F678F"/>
    <w:rsid w:val="00315CB9"/>
    <w:rsid w:val="003172DC"/>
    <w:rsid w:val="00326E5C"/>
    <w:rsid w:val="00330524"/>
    <w:rsid w:val="00334B83"/>
    <w:rsid w:val="0034286F"/>
    <w:rsid w:val="0035038F"/>
    <w:rsid w:val="003511BA"/>
    <w:rsid w:val="0035355D"/>
    <w:rsid w:val="00353EA6"/>
    <w:rsid w:val="003541E9"/>
    <w:rsid w:val="0035462D"/>
    <w:rsid w:val="00354F89"/>
    <w:rsid w:val="0035595D"/>
    <w:rsid w:val="00360B52"/>
    <w:rsid w:val="0036182C"/>
    <w:rsid w:val="0036507F"/>
    <w:rsid w:val="00366C19"/>
    <w:rsid w:val="003765B8"/>
    <w:rsid w:val="003803A0"/>
    <w:rsid w:val="00387291"/>
    <w:rsid w:val="00387B4A"/>
    <w:rsid w:val="0039118B"/>
    <w:rsid w:val="0039400C"/>
    <w:rsid w:val="00394A11"/>
    <w:rsid w:val="003A176A"/>
    <w:rsid w:val="003B5F38"/>
    <w:rsid w:val="003C3971"/>
    <w:rsid w:val="003C6B9E"/>
    <w:rsid w:val="003D5DAE"/>
    <w:rsid w:val="003E0A93"/>
    <w:rsid w:val="003E51CE"/>
    <w:rsid w:val="003F6F99"/>
    <w:rsid w:val="00401D27"/>
    <w:rsid w:val="00403856"/>
    <w:rsid w:val="00412979"/>
    <w:rsid w:val="00414127"/>
    <w:rsid w:val="00423334"/>
    <w:rsid w:val="004247CD"/>
    <w:rsid w:val="004274B7"/>
    <w:rsid w:val="00432083"/>
    <w:rsid w:val="004345EC"/>
    <w:rsid w:val="00436DC9"/>
    <w:rsid w:val="004458DF"/>
    <w:rsid w:val="00453124"/>
    <w:rsid w:val="00453FAE"/>
    <w:rsid w:val="00456526"/>
    <w:rsid w:val="00456C23"/>
    <w:rsid w:val="00456F92"/>
    <w:rsid w:val="00457A2E"/>
    <w:rsid w:val="00460F21"/>
    <w:rsid w:val="0046277B"/>
    <w:rsid w:val="00465515"/>
    <w:rsid w:val="00467C72"/>
    <w:rsid w:val="00486D7B"/>
    <w:rsid w:val="00494A6C"/>
    <w:rsid w:val="00496665"/>
    <w:rsid w:val="004A0AA3"/>
    <w:rsid w:val="004A139E"/>
    <w:rsid w:val="004A143F"/>
    <w:rsid w:val="004A7D64"/>
    <w:rsid w:val="004A7E2A"/>
    <w:rsid w:val="004B4BCF"/>
    <w:rsid w:val="004C5DB5"/>
    <w:rsid w:val="004D3578"/>
    <w:rsid w:val="004D4E25"/>
    <w:rsid w:val="004D50B2"/>
    <w:rsid w:val="004D53F8"/>
    <w:rsid w:val="004D6014"/>
    <w:rsid w:val="004E213A"/>
    <w:rsid w:val="004E46D9"/>
    <w:rsid w:val="004E54EC"/>
    <w:rsid w:val="004E668D"/>
    <w:rsid w:val="004F0988"/>
    <w:rsid w:val="004F104C"/>
    <w:rsid w:val="004F3340"/>
    <w:rsid w:val="004F7083"/>
    <w:rsid w:val="0050148F"/>
    <w:rsid w:val="00501B78"/>
    <w:rsid w:val="0051191F"/>
    <w:rsid w:val="0051532A"/>
    <w:rsid w:val="0052362A"/>
    <w:rsid w:val="005258BB"/>
    <w:rsid w:val="0053388B"/>
    <w:rsid w:val="00535773"/>
    <w:rsid w:val="0054067F"/>
    <w:rsid w:val="00542161"/>
    <w:rsid w:val="0054311C"/>
    <w:rsid w:val="00543E6C"/>
    <w:rsid w:val="00546E1A"/>
    <w:rsid w:val="00556910"/>
    <w:rsid w:val="005569BB"/>
    <w:rsid w:val="00556CBC"/>
    <w:rsid w:val="00561ECD"/>
    <w:rsid w:val="00565087"/>
    <w:rsid w:val="00565464"/>
    <w:rsid w:val="00567008"/>
    <w:rsid w:val="00567F43"/>
    <w:rsid w:val="005727C6"/>
    <w:rsid w:val="00574EDA"/>
    <w:rsid w:val="00575387"/>
    <w:rsid w:val="00577C3D"/>
    <w:rsid w:val="0058589D"/>
    <w:rsid w:val="00587026"/>
    <w:rsid w:val="00597B11"/>
    <w:rsid w:val="005A776F"/>
    <w:rsid w:val="005B3423"/>
    <w:rsid w:val="005B7396"/>
    <w:rsid w:val="005C1C1F"/>
    <w:rsid w:val="005D2E01"/>
    <w:rsid w:val="005D6B41"/>
    <w:rsid w:val="005D7526"/>
    <w:rsid w:val="005E160B"/>
    <w:rsid w:val="005E4BB2"/>
    <w:rsid w:val="005F0B33"/>
    <w:rsid w:val="005F32EA"/>
    <w:rsid w:val="005F4058"/>
    <w:rsid w:val="005F7641"/>
    <w:rsid w:val="00601E81"/>
    <w:rsid w:val="00601EA8"/>
    <w:rsid w:val="00602AEA"/>
    <w:rsid w:val="006048D8"/>
    <w:rsid w:val="006049D9"/>
    <w:rsid w:val="0060511F"/>
    <w:rsid w:val="0060528E"/>
    <w:rsid w:val="006059BE"/>
    <w:rsid w:val="00610B1D"/>
    <w:rsid w:val="00610BC2"/>
    <w:rsid w:val="006136F7"/>
    <w:rsid w:val="00614FDF"/>
    <w:rsid w:val="00616085"/>
    <w:rsid w:val="006177F6"/>
    <w:rsid w:val="00620173"/>
    <w:rsid w:val="00623DD5"/>
    <w:rsid w:val="00624AA4"/>
    <w:rsid w:val="00631E30"/>
    <w:rsid w:val="00633FB1"/>
    <w:rsid w:val="0063543D"/>
    <w:rsid w:val="0064001F"/>
    <w:rsid w:val="00641D9E"/>
    <w:rsid w:val="00645829"/>
    <w:rsid w:val="00647114"/>
    <w:rsid w:val="00650A2F"/>
    <w:rsid w:val="006526B2"/>
    <w:rsid w:val="00655023"/>
    <w:rsid w:val="00657960"/>
    <w:rsid w:val="00666CC7"/>
    <w:rsid w:val="006721E1"/>
    <w:rsid w:val="00676268"/>
    <w:rsid w:val="00681601"/>
    <w:rsid w:val="00681B11"/>
    <w:rsid w:val="0068367C"/>
    <w:rsid w:val="00693E4D"/>
    <w:rsid w:val="00697B67"/>
    <w:rsid w:val="006A14C9"/>
    <w:rsid w:val="006A323F"/>
    <w:rsid w:val="006A753B"/>
    <w:rsid w:val="006B0C4F"/>
    <w:rsid w:val="006B0FE4"/>
    <w:rsid w:val="006B30D0"/>
    <w:rsid w:val="006B417B"/>
    <w:rsid w:val="006B59D3"/>
    <w:rsid w:val="006C36E1"/>
    <w:rsid w:val="006C3D95"/>
    <w:rsid w:val="006C47C4"/>
    <w:rsid w:val="006C537B"/>
    <w:rsid w:val="006C7F08"/>
    <w:rsid w:val="006D3AE4"/>
    <w:rsid w:val="006D6772"/>
    <w:rsid w:val="006D7C83"/>
    <w:rsid w:val="006E0983"/>
    <w:rsid w:val="006E1351"/>
    <w:rsid w:val="006E5C86"/>
    <w:rsid w:val="006E5E0A"/>
    <w:rsid w:val="006E6E48"/>
    <w:rsid w:val="006E72FE"/>
    <w:rsid w:val="006F12B4"/>
    <w:rsid w:val="006F1944"/>
    <w:rsid w:val="006F5C48"/>
    <w:rsid w:val="00701116"/>
    <w:rsid w:val="00704622"/>
    <w:rsid w:val="00713C44"/>
    <w:rsid w:val="00714DDF"/>
    <w:rsid w:val="00726D9F"/>
    <w:rsid w:val="00734A5B"/>
    <w:rsid w:val="0073638D"/>
    <w:rsid w:val="00737D97"/>
    <w:rsid w:val="0074026F"/>
    <w:rsid w:val="007407E1"/>
    <w:rsid w:val="00741715"/>
    <w:rsid w:val="007429F6"/>
    <w:rsid w:val="00743004"/>
    <w:rsid w:val="00744E76"/>
    <w:rsid w:val="007451F1"/>
    <w:rsid w:val="0074631E"/>
    <w:rsid w:val="00750144"/>
    <w:rsid w:val="00750197"/>
    <w:rsid w:val="0075312E"/>
    <w:rsid w:val="00755D2B"/>
    <w:rsid w:val="00761937"/>
    <w:rsid w:val="007633F8"/>
    <w:rsid w:val="007739F2"/>
    <w:rsid w:val="00774DA4"/>
    <w:rsid w:val="00781F0F"/>
    <w:rsid w:val="00787CD2"/>
    <w:rsid w:val="00796646"/>
    <w:rsid w:val="007A54F7"/>
    <w:rsid w:val="007A598F"/>
    <w:rsid w:val="007B1948"/>
    <w:rsid w:val="007B19A7"/>
    <w:rsid w:val="007B600E"/>
    <w:rsid w:val="007B6633"/>
    <w:rsid w:val="007C56B1"/>
    <w:rsid w:val="007D19EF"/>
    <w:rsid w:val="007D40B7"/>
    <w:rsid w:val="007D7031"/>
    <w:rsid w:val="007E09C9"/>
    <w:rsid w:val="007E416B"/>
    <w:rsid w:val="007E422A"/>
    <w:rsid w:val="007E4BED"/>
    <w:rsid w:val="007E60AB"/>
    <w:rsid w:val="007F0F4A"/>
    <w:rsid w:val="007F5459"/>
    <w:rsid w:val="00800F45"/>
    <w:rsid w:val="008016FB"/>
    <w:rsid w:val="008028A4"/>
    <w:rsid w:val="00803D1D"/>
    <w:rsid w:val="00813DAD"/>
    <w:rsid w:val="00816E46"/>
    <w:rsid w:val="0082137C"/>
    <w:rsid w:val="00822184"/>
    <w:rsid w:val="00822324"/>
    <w:rsid w:val="00823C06"/>
    <w:rsid w:val="00824975"/>
    <w:rsid w:val="0082563E"/>
    <w:rsid w:val="00830747"/>
    <w:rsid w:val="008324E6"/>
    <w:rsid w:val="00832974"/>
    <w:rsid w:val="00835EAB"/>
    <w:rsid w:val="00842F5B"/>
    <w:rsid w:val="00843AE1"/>
    <w:rsid w:val="00846157"/>
    <w:rsid w:val="0084794D"/>
    <w:rsid w:val="00861802"/>
    <w:rsid w:val="0086536E"/>
    <w:rsid w:val="00867D68"/>
    <w:rsid w:val="00873879"/>
    <w:rsid w:val="00873F6A"/>
    <w:rsid w:val="00874928"/>
    <w:rsid w:val="0087605F"/>
    <w:rsid w:val="008768CA"/>
    <w:rsid w:val="00887FB7"/>
    <w:rsid w:val="00891030"/>
    <w:rsid w:val="00891858"/>
    <w:rsid w:val="00891986"/>
    <w:rsid w:val="00893EAD"/>
    <w:rsid w:val="00894953"/>
    <w:rsid w:val="008A2A8F"/>
    <w:rsid w:val="008A2FA8"/>
    <w:rsid w:val="008A3F58"/>
    <w:rsid w:val="008B0004"/>
    <w:rsid w:val="008B1BC1"/>
    <w:rsid w:val="008B2358"/>
    <w:rsid w:val="008B2823"/>
    <w:rsid w:val="008B2BB2"/>
    <w:rsid w:val="008B3D93"/>
    <w:rsid w:val="008C2C50"/>
    <w:rsid w:val="008C384C"/>
    <w:rsid w:val="008C6561"/>
    <w:rsid w:val="008D346A"/>
    <w:rsid w:val="008D4A4F"/>
    <w:rsid w:val="008D6175"/>
    <w:rsid w:val="008E2411"/>
    <w:rsid w:val="008E429B"/>
    <w:rsid w:val="008F3486"/>
    <w:rsid w:val="0090271F"/>
    <w:rsid w:val="00902E23"/>
    <w:rsid w:val="00903643"/>
    <w:rsid w:val="009114D7"/>
    <w:rsid w:val="0091348E"/>
    <w:rsid w:val="00917CCB"/>
    <w:rsid w:val="009221D6"/>
    <w:rsid w:val="009300DC"/>
    <w:rsid w:val="00932AE3"/>
    <w:rsid w:val="0093351A"/>
    <w:rsid w:val="0093397E"/>
    <w:rsid w:val="00940D89"/>
    <w:rsid w:val="009412BC"/>
    <w:rsid w:val="00942EC2"/>
    <w:rsid w:val="009436C1"/>
    <w:rsid w:val="00943783"/>
    <w:rsid w:val="00947E63"/>
    <w:rsid w:val="00950EF6"/>
    <w:rsid w:val="009523A5"/>
    <w:rsid w:val="00962630"/>
    <w:rsid w:val="00967585"/>
    <w:rsid w:val="00967D2B"/>
    <w:rsid w:val="00974D57"/>
    <w:rsid w:val="00974E3A"/>
    <w:rsid w:val="009750EB"/>
    <w:rsid w:val="00975D30"/>
    <w:rsid w:val="00976A55"/>
    <w:rsid w:val="00977629"/>
    <w:rsid w:val="00980E9E"/>
    <w:rsid w:val="009813D2"/>
    <w:rsid w:val="00985A97"/>
    <w:rsid w:val="00986E03"/>
    <w:rsid w:val="00991FBF"/>
    <w:rsid w:val="00993D5F"/>
    <w:rsid w:val="009A2095"/>
    <w:rsid w:val="009A2338"/>
    <w:rsid w:val="009B43B2"/>
    <w:rsid w:val="009B6D33"/>
    <w:rsid w:val="009B7CFA"/>
    <w:rsid w:val="009C09DA"/>
    <w:rsid w:val="009C48B2"/>
    <w:rsid w:val="009D29CC"/>
    <w:rsid w:val="009D5DFD"/>
    <w:rsid w:val="009E25A6"/>
    <w:rsid w:val="009E364F"/>
    <w:rsid w:val="009F2558"/>
    <w:rsid w:val="009F37B7"/>
    <w:rsid w:val="009F3C8D"/>
    <w:rsid w:val="009F45C0"/>
    <w:rsid w:val="009F7CAF"/>
    <w:rsid w:val="00A035FE"/>
    <w:rsid w:val="00A049DD"/>
    <w:rsid w:val="00A10F02"/>
    <w:rsid w:val="00A10FC5"/>
    <w:rsid w:val="00A11E39"/>
    <w:rsid w:val="00A14444"/>
    <w:rsid w:val="00A15A39"/>
    <w:rsid w:val="00A164B4"/>
    <w:rsid w:val="00A25750"/>
    <w:rsid w:val="00A26956"/>
    <w:rsid w:val="00A27486"/>
    <w:rsid w:val="00A322B0"/>
    <w:rsid w:val="00A34E6F"/>
    <w:rsid w:val="00A50EC2"/>
    <w:rsid w:val="00A517AE"/>
    <w:rsid w:val="00A5249D"/>
    <w:rsid w:val="00A53724"/>
    <w:rsid w:val="00A55429"/>
    <w:rsid w:val="00A56066"/>
    <w:rsid w:val="00A61715"/>
    <w:rsid w:val="00A6458F"/>
    <w:rsid w:val="00A677CC"/>
    <w:rsid w:val="00A70AF9"/>
    <w:rsid w:val="00A71748"/>
    <w:rsid w:val="00A73129"/>
    <w:rsid w:val="00A73A3B"/>
    <w:rsid w:val="00A74CAC"/>
    <w:rsid w:val="00A76332"/>
    <w:rsid w:val="00A77063"/>
    <w:rsid w:val="00A82346"/>
    <w:rsid w:val="00A839FA"/>
    <w:rsid w:val="00A907A1"/>
    <w:rsid w:val="00A90A69"/>
    <w:rsid w:val="00A92BA1"/>
    <w:rsid w:val="00A950FC"/>
    <w:rsid w:val="00A95FDB"/>
    <w:rsid w:val="00A96ED5"/>
    <w:rsid w:val="00A976BB"/>
    <w:rsid w:val="00AA27CC"/>
    <w:rsid w:val="00AA2F8F"/>
    <w:rsid w:val="00AA46CE"/>
    <w:rsid w:val="00AB0303"/>
    <w:rsid w:val="00AB13B9"/>
    <w:rsid w:val="00AB584C"/>
    <w:rsid w:val="00AC122B"/>
    <w:rsid w:val="00AC67E6"/>
    <w:rsid w:val="00AC6BC6"/>
    <w:rsid w:val="00AC6F69"/>
    <w:rsid w:val="00AE0266"/>
    <w:rsid w:val="00AE0991"/>
    <w:rsid w:val="00AE65E2"/>
    <w:rsid w:val="00AE773B"/>
    <w:rsid w:val="00AF6FCC"/>
    <w:rsid w:val="00AF7D30"/>
    <w:rsid w:val="00AF7E37"/>
    <w:rsid w:val="00B004AC"/>
    <w:rsid w:val="00B0559B"/>
    <w:rsid w:val="00B07955"/>
    <w:rsid w:val="00B15449"/>
    <w:rsid w:val="00B22ECA"/>
    <w:rsid w:val="00B27CB4"/>
    <w:rsid w:val="00B27EE5"/>
    <w:rsid w:val="00B30F8B"/>
    <w:rsid w:val="00B338A1"/>
    <w:rsid w:val="00B40B9D"/>
    <w:rsid w:val="00B416D3"/>
    <w:rsid w:val="00B41961"/>
    <w:rsid w:val="00B4381C"/>
    <w:rsid w:val="00B4514F"/>
    <w:rsid w:val="00B459E4"/>
    <w:rsid w:val="00B46301"/>
    <w:rsid w:val="00B501FF"/>
    <w:rsid w:val="00B51643"/>
    <w:rsid w:val="00B54AE7"/>
    <w:rsid w:val="00B5792E"/>
    <w:rsid w:val="00B57DDB"/>
    <w:rsid w:val="00B607BB"/>
    <w:rsid w:val="00B61578"/>
    <w:rsid w:val="00B61EDE"/>
    <w:rsid w:val="00B644F7"/>
    <w:rsid w:val="00B64D1A"/>
    <w:rsid w:val="00B72DA0"/>
    <w:rsid w:val="00B74A6C"/>
    <w:rsid w:val="00B752A7"/>
    <w:rsid w:val="00B81F83"/>
    <w:rsid w:val="00B83D72"/>
    <w:rsid w:val="00B8481D"/>
    <w:rsid w:val="00B91BA7"/>
    <w:rsid w:val="00B93086"/>
    <w:rsid w:val="00BA19ED"/>
    <w:rsid w:val="00BA4B8D"/>
    <w:rsid w:val="00BB0D02"/>
    <w:rsid w:val="00BB11A8"/>
    <w:rsid w:val="00BB3D50"/>
    <w:rsid w:val="00BC0164"/>
    <w:rsid w:val="00BC0754"/>
    <w:rsid w:val="00BC0F7D"/>
    <w:rsid w:val="00BD21EA"/>
    <w:rsid w:val="00BD44EC"/>
    <w:rsid w:val="00BD6B9D"/>
    <w:rsid w:val="00BD7D31"/>
    <w:rsid w:val="00BE3255"/>
    <w:rsid w:val="00BE5C39"/>
    <w:rsid w:val="00BE60AC"/>
    <w:rsid w:val="00BE6C80"/>
    <w:rsid w:val="00BE7010"/>
    <w:rsid w:val="00BF0073"/>
    <w:rsid w:val="00BF128E"/>
    <w:rsid w:val="00BF1AA1"/>
    <w:rsid w:val="00BF1BF3"/>
    <w:rsid w:val="00C03E2E"/>
    <w:rsid w:val="00C04D51"/>
    <w:rsid w:val="00C066A6"/>
    <w:rsid w:val="00C0671F"/>
    <w:rsid w:val="00C074DD"/>
    <w:rsid w:val="00C1496A"/>
    <w:rsid w:val="00C14AFD"/>
    <w:rsid w:val="00C22040"/>
    <w:rsid w:val="00C22EE4"/>
    <w:rsid w:val="00C33079"/>
    <w:rsid w:val="00C35CA4"/>
    <w:rsid w:val="00C45231"/>
    <w:rsid w:val="00C50973"/>
    <w:rsid w:val="00C571E2"/>
    <w:rsid w:val="00C708F3"/>
    <w:rsid w:val="00C71D24"/>
    <w:rsid w:val="00C72833"/>
    <w:rsid w:val="00C7324D"/>
    <w:rsid w:val="00C74DA3"/>
    <w:rsid w:val="00C77662"/>
    <w:rsid w:val="00C800D5"/>
    <w:rsid w:val="00C80F1D"/>
    <w:rsid w:val="00C81F71"/>
    <w:rsid w:val="00C82DBE"/>
    <w:rsid w:val="00C83E99"/>
    <w:rsid w:val="00C855B8"/>
    <w:rsid w:val="00C85A19"/>
    <w:rsid w:val="00C85B12"/>
    <w:rsid w:val="00C9068B"/>
    <w:rsid w:val="00C93F40"/>
    <w:rsid w:val="00C957E2"/>
    <w:rsid w:val="00C96381"/>
    <w:rsid w:val="00CA1772"/>
    <w:rsid w:val="00CA3D0C"/>
    <w:rsid w:val="00CA5B61"/>
    <w:rsid w:val="00CA692C"/>
    <w:rsid w:val="00CB2485"/>
    <w:rsid w:val="00CB7ABB"/>
    <w:rsid w:val="00CC09D1"/>
    <w:rsid w:val="00CC6518"/>
    <w:rsid w:val="00CC6C55"/>
    <w:rsid w:val="00CD4ADD"/>
    <w:rsid w:val="00CD6554"/>
    <w:rsid w:val="00CD7D55"/>
    <w:rsid w:val="00CE40A8"/>
    <w:rsid w:val="00CE57AF"/>
    <w:rsid w:val="00CF0724"/>
    <w:rsid w:val="00CF3710"/>
    <w:rsid w:val="00CF4EB4"/>
    <w:rsid w:val="00CF7AD5"/>
    <w:rsid w:val="00D004DF"/>
    <w:rsid w:val="00D020B1"/>
    <w:rsid w:val="00D0453C"/>
    <w:rsid w:val="00D077B8"/>
    <w:rsid w:val="00D12676"/>
    <w:rsid w:val="00D13542"/>
    <w:rsid w:val="00D24950"/>
    <w:rsid w:val="00D32541"/>
    <w:rsid w:val="00D35298"/>
    <w:rsid w:val="00D41E31"/>
    <w:rsid w:val="00D4664A"/>
    <w:rsid w:val="00D528B8"/>
    <w:rsid w:val="00D55490"/>
    <w:rsid w:val="00D5772E"/>
    <w:rsid w:val="00D57972"/>
    <w:rsid w:val="00D655B8"/>
    <w:rsid w:val="00D66FDF"/>
    <w:rsid w:val="00D675A9"/>
    <w:rsid w:val="00D67B9F"/>
    <w:rsid w:val="00D70504"/>
    <w:rsid w:val="00D738D6"/>
    <w:rsid w:val="00D755EB"/>
    <w:rsid w:val="00D76048"/>
    <w:rsid w:val="00D8058B"/>
    <w:rsid w:val="00D811AB"/>
    <w:rsid w:val="00D820D8"/>
    <w:rsid w:val="00D87E00"/>
    <w:rsid w:val="00D90B39"/>
    <w:rsid w:val="00D9134D"/>
    <w:rsid w:val="00D95889"/>
    <w:rsid w:val="00D95DBD"/>
    <w:rsid w:val="00D9613D"/>
    <w:rsid w:val="00D96CED"/>
    <w:rsid w:val="00D96D72"/>
    <w:rsid w:val="00D97187"/>
    <w:rsid w:val="00DA119B"/>
    <w:rsid w:val="00DA7A03"/>
    <w:rsid w:val="00DB1818"/>
    <w:rsid w:val="00DC056E"/>
    <w:rsid w:val="00DC309B"/>
    <w:rsid w:val="00DC4BC7"/>
    <w:rsid w:val="00DC4DA2"/>
    <w:rsid w:val="00DC4E29"/>
    <w:rsid w:val="00DC4EBD"/>
    <w:rsid w:val="00DD265B"/>
    <w:rsid w:val="00DD3C7C"/>
    <w:rsid w:val="00DD4C17"/>
    <w:rsid w:val="00DD74A5"/>
    <w:rsid w:val="00DE1000"/>
    <w:rsid w:val="00DE571B"/>
    <w:rsid w:val="00DF2B1F"/>
    <w:rsid w:val="00DF384D"/>
    <w:rsid w:val="00DF62CD"/>
    <w:rsid w:val="00DF73C7"/>
    <w:rsid w:val="00E13DDB"/>
    <w:rsid w:val="00E16509"/>
    <w:rsid w:val="00E31FAF"/>
    <w:rsid w:val="00E32812"/>
    <w:rsid w:val="00E36815"/>
    <w:rsid w:val="00E41BFD"/>
    <w:rsid w:val="00E420BB"/>
    <w:rsid w:val="00E44582"/>
    <w:rsid w:val="00E51FDB"/>
    <w:rsid w:val="00E56BBA"/>
    <w:rsid w:val="00E67375"/>
    <w:rsid w:val="00E748C2"/>
    <w:rsid w:val="00E7524D"/>
    <w:rsid w:val="00E77645"/>
    <w:rsid w:val="00E80FF3"/>
    <w:rsid w:val="00E8177D"/>
    <w:rsid w:val="00E83BD9"/>
    <w:rsid w:val="00E863FB"/>
    <w:rsid w:val="00E871F8"/>
    <w:rsid w:val="00E913BB"/>
    <w:rsid w:val="00E93926"/>
    <w:rsid w:val="00E93A52"/>
    <w:rsid w:val="00EA053E"/>
    <w:rsid w:val="00EA1264"/>
    <w:rsid w:val="00EA15B0"/>
    <w:rsid w:val="00EA1AB6"/>
    <w:rsid w:val="00EA5EA7"/>
    <w:rsid w:val="00EB10D2"/>
    <w:rsid w:val="00EB4271"/>
    <w:rsid w:val="00EC0785"/>
    <w:rsid w:val="00EC07B6"/>
    <w:rsid w:val="00EC38A0"/>
    <w:rsid w:val="00EC4A25"/>
    <w:rsid w:val="00EC686A"/>
    <w:rsid w:val="00EC7DED"/>
    <w:rsid w:val="00ED16D1"/>
    <w:rsid w:val="00EE0518"/>
    <w:rsid w:val="00EE16CF"/>
    <w:rsid w:val="00EE37F5"/>
    <w:rsid w:val="00EF458D"/>
    <w:rsid w:val="00EF54C9"/>
    <w:rsid w:val="00F025A2"/>
    <w:rsid w:val="00F02A12"/>
    <w:rsid w:val="00F04712"/>
    <w:rsid w:val="00F10545"/>
    <w:rsid w:val="00F12426"/>
    <w:rsid w:val="00F13360"/>
    <w:rsid w:val="00F216A9"/>
    <w:rsid w:val="00F2230B"/>
    <w:rsid w:val="00F223A7"/>
    <w:rsid w:val="00F22EC7"/>
    <w:rsid w:val="00F325C8"/>
    <w:rsid w:val="00F340D2"/>
    <w:rsid w:val="00F358A0"/>
    <w:rsid w:val="00F36276"/>
    <w:rsid w:val="00F37F6F"/>
    <w:rsid w:val="00F40D14"/>
    <w:rsid w:val="00F426F1"/>
    <w:rsid w:val="00F62A94"/>
    <w:rsid w:val="00F633B6"/>
    <w:rsid w:val="00F653B8"/>
    <w:rsid w:val="00F72CB6"/>
    <w:rsid w:val="00F735EC"/>
    <w:rsid w:val="00F74A94"/>
    <w:rsid w:val="00F75205"/>
    <w:rsid w:val="00F76D10"/>
    <w:rsid w:val="00F84D8C"/>
    <w:rsid w:val="00F86684"/>
    <w:rsid w:val="00F86891"/>
    <w:rsid w:val="00F86AE7"/>
    <w:rsid w:val="00F874DE"/>
    <w:rsid w:val="00F9008D"/>
    <w:rsid w:val="00F91435"/>
    <w:rsid w:val="00F95E45"/>
    <w:rsid w:val="00F96630"/>
    <w:rsid w:val="00FA1266"/>
    <w:rsid w:val="00FA2F22"/>
    <w:rsid w:val="00FA34D1"/>
    <w:rsid w:val="00FA6962"/>
    <w:rsid w:val="00FA7394"/>
    <w:rsid w:val="00FB15E0"/>
    <w:rsid w:val="00FC1192"/>
    <w:rsid w:val="00FC1460"/>
    <w:rsid w:val="00FD4EDE"/>
    <w:rsid w:val="00FD7A39"/>
    <w:rsid w:val="00FE6CA6"/>
    <w:rsid w:val="00FF25B6"/>
    <w:rsid w:val="00FF4E4D"/>
    <w:rsid w:val="01010B54"/>
    <w:rsid w:val="011F510C"/>
    <w:rsid w:val="014010A8"/>
    <w:rsid w:val="014D060F"/>
    <w:rsid w:val="01AC19E0"/>
    <w:rsid w:val="01F338DE"/>
    <w:rsid w:val="02175913"/>
    <w:rsid w:val="02A22C12"/>
    <w:rsid w:val="03125432"/>
    <w:rsid w:val="03802ADF"/>
    <w:rsid w:val="04442C65"/>
    <w:rsid w:val="048A24AC"/>
    <w:rsid w:val="0490526F"/>
    <w:rsid w:val="05000804"/>
    <w:rsid w:val="051D4C79"/>
    <w:rsid w:val="053775A5"/>
    <w:rsid w:val="053F1686"/>
    <w:rsid w:val="05C14693"/>
    <w:rsid w:val="06132355"/>
    <w:rsid w:val="0620777C"/>
    <w:rsid w:val="06376F37"/>
    <w:rsid w:val="066130FD"/>
    <w:rsid w:val="06865AF4"/>
    <w:rsid w:val="06C219AC"/>
    <w:rsid w:val="06E378B4"/>
    <w:rsid w:val="071B3059"/>
    <w:rsid w:val="07544E51"/>
    <w:rsid w:val="07617291"/>
    <w:rsid w:val="077351AC"/>
    <w:rsid w:val="07823B94"/>
    <w:rsid w:val="07A576B3"/>
    <w:rsid w:val="07EC35D0"/>
    <w:rsid w:val="08220A83"/>
    <w:rsid w:val="083E14F9"/>
    <w:rsid w:val="084B611E"/>
    <w:rsid w:val="08736781"/>
    <w:rsid w:val="08D443E0"/>
    <w:rsid w:val="08D46A62"/>
    <w:rsid w:val="08DE2598"/>
    <w:rsid w:val="08DE4136"/>
    <w:rsid w:val="08F84FC1"/>
    <w:rsid w:val="09044119"/>
    <w:rsid w:val="09107D6E"/>
    <w:rsid w:val="091A1756"/>
    <w:rsid w:val="094679CC"/>
    <w:rsid w:val="095B51A0"/>
    <w:rsid w:val="098B7FAB"/>
    <w:rsid w:val="099318C0"/>
    <w:rsid w:val="09E458F3"/>
    <w:rsid w:val="0A0D0F18"/>
    <w:rsid w:val="0A107E1D"/>
    <w:rsid w:val="0A3F5E1B"/>
    <w:rsid w:val="0AE77E36"/>
    <w:rsid w:val="0B285315"/>
    <w:rsid w:val="0B5E1103"/>
    <w:rsid w:val="0B6B0C02"/>
    <w:rsid w:val="0B7A457B"/>
    <w:rsid w:val="0B7E1C42"/>
    <w:rsid w:val="0C151892"/>
    <w:rsid w:val="0C1D6D77"/>
    <w:rsid w:val="0C697668"/>
    <w:rsid w:val="0CBB7FF3"/>
    <w:rsid w:val="0CBD20B5"/>
    <w:rsid w:val="0CFB2401"/>
    <w:rsid w:val="0D0F06B7"/>
    <w:rsid w:val="0D7612ED"/>
    <w:rsid w:val="0DE5364A"/>
    <w:rsid w:val="0DEF4B25"/>
    <w:rsid w:val="0E5714D5"/>
    <w:rsid w:val="0E8C31F8"/>
    <w:rsid w:val="0EAB3039"/>
    <w:rsid w:val="0EEF6E92"/>
    <w:rsid w:val="0F1D5BAA"/>
    <w:rsid w:val="0F347561"/>
    <w:rsid w:val="0F432D19"/>
    <w:rsid w:val="0F534ADB"/>
    <w:rsid w:val="0F6456B7"/>
    <w:rsid w:val="0F8A6437"/>
    <w:rsid w:val="0FB261BC"/>
    <w:rsid w:val="1011710D"/>
    <w:rsid w:val="103F31B0"/>
    <w:rsid w:val="109F16F3"/>
    <w:rsid w:val="10BB6B35"/>
    <w:rsid w:val="10E01C0A"/>
    <w:rsid w:val="10EF575C"/>
    <w:rsid w:val="110F618C"/>
    <w:rsid w:val="111E69FB"/>
    <w:rsid w:val="112E2FF4"/>
    <w:rsid w:val="11AA5999"/>
    <w:rsid w:val="11DB2048"/>
    <w:rsid w:val="11E27A68"/>
    <w:rsid w:val="120804F2"/>
    <w:rsid w:val="128A25EC"/>
    <w:rsid w:val="128E6EBD"/>
    <w:rsid w:val="12E2616E"/>
    <w:rsid w:val="12F71204"/>
    <w:rsid w:val="13147F51"/>
    <w:rsid w:val="13331062"/>
    <w:rsid w:val="138131A6"/>
    <w:rsid w:val="139E7B61"/>
    <w:rsid w:val="13BB5DB0"/>
    <w:rsid w:val="142B751D"/>
    <w:rsid w:val="1433781B"/>
    <w:rsid w:val="14501678"/>
    <w:rsid w:val="14BE2B05"/>
    <w:rsid w:val="152A7F91"/>
    <w:rsid w:val="152C6340"/>
    <w:rsid w:val="15733217"/>
    <w:rsid w:val="15F963D3"/>
    <w:rsid w:val="16411A1F"/>
    <w:rsid w:val="164F6DF7"/>
    <w:rsid w:val="166314F0"/>
    <w:rsid w:val="16672553"/>
    <w:rsid w:val="16755D6C"/>
    <w:rsid w:val="16C3641B"/>
    <w:rsid w:val="16DE2138"/>
    <w:rsid w:val="17167E56"/>
    <w:rsid w:val="171E5A3F"/>
    <w:rsid w:val="172C4065"/>
    <w:rsid w:val="172C6233"/>
    <w:rsid w:val="17915DBB"/>
    <w:rsid w:val="17A85514"/>
    <w:rsid w:val="17C51DF2"/>
    <w:rsid w:val="17DB1C3B"/>
    <w:rsid w:val="180F640E"/>
    <w:rsid w:val="18293EA3"/>
    <w:rsid w:val="188050D3"/>
    <w:rsid w:val="196C5BA0"/>
    <w:rsid w:val="199F6269"/>
    <w:rsid w:val="19B00AB8"/>
    <w:rsid w:val="1A4B1996"/>
    <w:rsid w:val="1A684228"/>
    <w:rsid w:val="1A975E98"/>
    <w:rsid w:val="1B427C74"/>
    <w:rsid w:val="1B6A4E7C"/>
    <w:rsid w:val="1B9529E8"/>
    <w:rsid w:val="1BAA3A35"/>
    <w:rsid w:val="1BAF5D5E"/>
    <w:rsid w:val="1BED3A66"/>
    <w:rsid w:val="1C055666"/>
    <w:rsid w:val="1C5A195C"/>
    <w:rsid w:val="1CAF1B81"/>
    <w:rsid w:val="1CD27EE6"/>
    <w:rsid w:val="1CDE72B4"/>
    <w:rsid w:val="1D172702"/>
    <w:rsid w:val="1D2C4DE1"/>
    <w:rsid w:val="1D565F66"/>
    <w:rsid w:val="1D645DC3"/>
    <w:rsid w:val="1D8D72C3"/>
    <w:rsid w:val="1DA556B9"/>
    <w:rsid w:val="1DA63610"/>
    <w:rsid w:val="1DC56190"/>
    <w:rsid w:val="1DE40722"/>
    <w:rsid w:val="1DF41F7D"/>
    <w:rsid w:val="1DF5788D"/>
    <w:rsid w:val="1DFE10F5"/>
    <w:rsid w:val="1E006F6A"/>
    <w:rsid w:val="1E155D1D"/>
    <w:rsid w:val="1E1D4B2A"/>
    <w:rsid w:val="1E52283A"/>
    <w:rsid w:val="1ECA6241"/>
    <w:rsid w:val="1ED200F0"/>
    <w:rsid w:val="1ED351B4"/>
    <w:rsid w:val="1F357198"/>
    <w:rsid w:val="1F972949"/>
    <w:rsid w:val="1FE8336C"/>
    <w:rsid w:val="1FFF2CE2"/>
    <w:rsid w:val="20001F1E"/>
    <w:rsid w:val="20144A64"/>
    <w:rsid w:val="20526CD1"/>
    <w:rsid w:val="20911F2E"/>
    <w:rsid w:val="20AD01BC"/>
    <w:rsid w:val="20E1067A"/>
    <w:rsid w:val="2137030A"/>
    <w:rsid w:val="21563D14"/>
    <w:rsid w:val="21773A39"/>
    <w:rsid w:val="218B16B2"/>
    <w:rsid w:val="21B40FFA"/>
    <w:rsid w:val="21E91F4E"/>
    <w:rsid w:val="21F63053"/>
    <w:rsid w:val="221F5E6C"/>
    <w:rsid w:val="22287614"/>
    <w:rsid w:val="2242306E"/>
    <w:rsid w:val="22A260B8"/>
    <w:rsid w:val="22AD56E7"/>
    <w:rsid w:val="22C83C93"/>
    <w:rsid w:val="22EB0591"/>
    <w:rsid w:val="22F52A61"/>
    <w:rsid w:val="23AD7BE8"/>
    <w:rsid w:val="23B63B08"/>
    <w:rsid w:val="24E62946"/>
    <w:rsid w:val="250D5723"/>
    <w:rsid w:val="2571061E"/>
    <w:rsid w:val="25862E04"/>
    <w:rsid w:val="25A100EB"/>
    <w:rsid w:val="25D73E71"/>
    <w:rsid w:val="25E43BE3"/>
    <w:rsid w:val="25FD2E5E"/>
    <w:rsid w:val="260B324F"/>
    <w:rsid w:val="265E6638"/>
    <w:rsid w:val="26752D47"/>
    <w:rsid w:val="26954EE2"/>
    <w:rsid w:val="26C611F9"/>
    <w:rsid w:val="27A64F14"/>
    <w:rsid w:val="27BE4120"/>
    <w:rsid w:val="27DC4BBC"/>
    <w:rsid w:val="27E358EE"/>
    <w:rsid w:val="280010C7"/>
    <w:rsid w:val="28341D30"/>
    <w:rsid w:val="283C1D56"/>
    <w:rsid w:val="283D284C"/>
    <w:rsid w:val="287A4F86"/>
    <w:rsid w:val="287D12C8"/>
    <w:rsid w:val="28B70904"/>
    <w:rsid w:val="290532D7"/>
    <w:rsid w:val="29221835"/>
    <w:rsid w:val="2A5871CB"/>
    <w:rsid w:val="2AE32756"/>
    <w:rsid w:val="2B2948F8"/>
    <w:rsid w:val="2B3E669D"/>
    <w:rsid w:val="2B421DF4"/>
    <w:rsid w:val="2B465E6D"/>
    <w:rsid w:val="2BA44623"/>
    <w:rsid w:val="2BA5154E"/>
    <w:rsid w:val="2C1620B8"/>
    <w:rsid w:val="2C297927"/>
    <w:rsid w:val="2C4B06E9"/>
    <w:rsid w:val="2C6B1FD6"/>
    <w:rsid w:val="2C6F39FF"/>
    <w:rsid w:val="2CAF0310"/>
    <w:rsid w:val="2CE80BFA"/>
    <w:rsid w:val="2D6B4364"/>
    <w:rsid w:val="2D977963"/>
    <w:rsid w:val="2DE94F87"/>
    <w:rsid w:val="2E906EA7"/>
    <w:rsid w:val="2EA87D0C"/>
    <w:rsid w:val="2F0E6341"/>
    <w:rsid w:val="2F280A9E"/>
    <w:rsid w:val="301F1121"/>
    <w:rsid w:val="30586C3C"/>
    <w:rsid w:val="30673F24"/>
    <w:rsid w:val="30715219"/>
    <w:rsid w:val="30BF19E6"/>
    <w:rsid w:val="30E8471E"/>
    <w:rsid w:val="31127E62"/>
    <w:rsid w:val="315852B6"/>
    <w:rsid w:val="3179251F"/>
    <w:rsid w:val="319A609D"/>
    <w:rsid w:val="31AF6E78"/>
    <w:rsid w:val="32493B86"/>
    <w:rsid w:val="325B3ECE"/>
    <w:rsid w:val="326047D2"/>
    <w:rsid w:val="326341F4"/>
    <w:rsid w:val="32EE6403"/>
    <w:rsid w:val="33417CBE"/>
    <w:rsid w:val="340756D7"/>
    <w:rsid w:val="343044D1"/>
    <w:rsid w:val="34D527BD"/>
    <w:rsid w:val="356E32EB"/>
    <w:rsid w:val="35857500"/>
    <w:rsid w:val="35A16FAA"/>
    <w:rsid w:val="35BE17E0"/>
    <w:rsid w:val="362D0172"/>
    <w:rsid w:val="36451444"/>
    <w:rsid w:val="365A17DF"/>
    <w:rsid w:val="36663735"/>
    <w:rsid w:val="366C01E6"/>
    <w:rsid w:val="36D70DE7"/>
    <w:rsid w:val="38003B6F"/>
    <w:rsid w:val="38023B81"/>
    <w:rsid w:val="38151AAC"/>
    <w:rsid w:val="385239A7"/>
    <w:rsid w:val="3897574B"/>
    <w:rsid w:val="38C65867"/>
    <w:rsid w:val="38DB511D"/>
    <w:rsid w:val="38E95E01"/>
    <w:rsid w:val="38F01CF9"/>
    <w:rsid w:val="393658B0"/>
    <w:rsid w:val="393A2779"/>
    <w:rsid w:val="39EF6979"/>
    <w:rsid w:val="3A1862BB"/>
    <w:rsid w:val="3A341ACD"/>
    <w:rsid w:val="3A532AA4"/>
    <w:rsid w:val="3AFF7929"/>
    <w:rsid w:val="3B142D2C"/>
    <w:rsid w:val="3B6750FB"/>
    <w:rsid w:val="3C0E5995"/>
    <w:rsid w:val="3C100419"/>
    <w:rsid w:val="3C2D0510"/>
    <w:rsid w:val="3C651AB5"/>
    <w:rsid w:val="3CA91EED"/>
    <w:rsid w:val="3CE30483"/>
    <w:rsid w:val="3D043A80"/>
    <w:rsid w:val="3D66206C"/>
    <w:rsid w:val="3D7F621B"/>
    <w:rsid w:val="3DB10E5A"/>
    <w:rsid w:val="3DD10A73"/>
    <w:rsid w:val="3E1C2251"/>
    <w:rsid w:val="3E5A1553"/>
    <w:rsid w:val="3E5F0DA3"/>
    <w:rsid w:val="3EB30540"/>
    <w:rsid w:val="3EE70497"/>
    <w:rsid w:val="3FB36901"/>
    <w:rsid w:val="3FF159E0"/>
    <w:rsid w:val="40034BBE"/>
    <w:rsid w:val="400F7258"/>
    <w:rsid w:val="401D428C"/>
    <w:rsid w:val="403D0CD5"/>
    <w:rsid w:val="40693372"/>
    <w:rsid w:val="407737DE"/>
    <w:rsid w:val="40E43585"/>
    <w:rsid w:val="40EC1A1F"/>
    <w:rsid w:val="412E24D8"/>
    <w:rsid w:val="415F3DF4"/>
    <w:rsid w:val="41B62EF1"/>
    <w:rsid w:val="422157CE"/>
    <w:rsid w:val="423C2C6D"/>
    <w:rsid w:val="42640EDA"/>
    <w:rsid w:val="42F946BE"/>
    <w:rsid w:val="43422F8C"/>
    <w:rsid w:val="439840F1"/>
    <w:rsid w:val="43AE52B1"/>
    <w:rsid w:val="443261C4"/>
    <w:rsid w:val="44671021"/>
    <w:rsid w:val="446E5B1A"/>
    <w:rsid w:val="449C380E"/>
    <w:rsid w:val="451A4D23"/>
    <w:rsid w:val="451E3E9B"/>
    <w:rsid w:val="4549631A"/>
    <w:rsid w:val="458120E2"/>
    <w:rsid w:val="45902115"/>
    <w:rsid w:val="45D21BD3"/>
    <w:rsid w:val="45D84C70"/>
    <w:rsid w:val="45E83F7A"/>
    <w:rsid w:val="46244832"/>
    <w:rsid w:val="462F377C"/>
    <w:rsid w:val="463810CB"/>
    <w:rsid w:val="465971C9"/>
    <w:rsid w:val="469535E5"/>
    <w:rsid w:val="46D71318"/>
    <w:rsid w:val="46FC0AA6"/>
    <w:rsid w:val="470855B8"/>
    <w:rsid w:val="47087C86"/>
    <w:rsid w:val="470D0490"/>
    <w:rsid w:val="474254FF"/>
    <w:rsid w:val="475049EE"/>
    <w:rsid w:val="479C11AF"/>
    <w:rsid w:val="47B74BE0"/>
    <w:rsid w:val="47FA3C67"/>
    <w:rsid w:val="48287A65"/>
    <w:rsid w:val="48303A69"/>
    <w:rsid w:val="484B4C68"/>
    <w:rsid w:val="48794FF1"/>
    <w:rsid w:val="488C0349"/>
    <w:rsid w:val="48C40393"/>
    <w:rsid w:val="49052E63"/>
    <w:rsid w:val="497F7EAF"/>
    <w:rsid w:val="4A084559"/>
    <w:rsid w:val="4A3239B5"/>
    <w:rsid w:val="4A9661E3"/>
    <w:rsid w:val="4AA32A24"/>
    <w:rsid w:val="4AF91647"/>
    <w:rsid w:val="4B0851B2"/>
    <w:rsid w:val="4B0C12C2"/>
    <w:rsid w:val="4B522A61"/>
    <w:rsid w:val="4B836478"/>
    <w:rsid w:val="4B967FA1"/>
    <w:rsid w:val="4BA40DAF"/>
    <w:rsid w:val="4BAE204D"/>
    <w:rsid w:val="4BBE406A"/>
    <w:rsid w:val="4BEA1D7F"/>
    <w:rsid w:val="4BF767BF"/>
    <w:rsid w:val="4C341756"/>
    <w:rsid w:val="4C5D04B7"/>
    <w:rsid w:val="4C772788"/>
    <w:rsid w:val="4CB23471"/>
    <w:rsid w:val="4CC2010B"/>
    <w:rsid w:val="4CD45ADF"/>
    <w:rsid w:val="4CFC36D9"/>
    <w:rsid w:val="4D292FEC"/>
    <w:rsid w:val="4DBE4A02"/>
    <w:rsid w:val="4DCE1143"/>
    <w:rsid w:val="4DDB5109"/>
    <w:rsid w:val="4DE033C8"/>
    <w:rsid w:val="4E7061B2"/>
    <w:rsid w:val="4E833636"/>
    <w:rsid w:val="4E88262C"/>
    <w:rsid w:val="4EA13DD2"/>
    <w:rsid w:val="4EAC108B"/>
    <w:rsid w:val="4EB96218"/>
    <w:rsid w:val="4EC35779"/>
    <w:rsid w:val="4ECE7DAD"/>
    <w:rsid w:val="4ED13C5E"/>
    <w:rsid w:val="4EDD6DC2"/>
    <w:rsid w:val="4EE439F1"/>
    <w:rsid w:val="4F121337"/>
    <w:rsid w:val="4F33555D"/>
    <w:rsid w:val="4F782F85"/>
    <w:rsid w:val="4FD34F27"/>
    <w:rsid w:val="4FDF595B"/>
    <w:rsid w:val="500046FE"/>
    <w:rsid w:val="504F4040"/>
    <w:rsid w:val="50A3377C"/>
    <w:rsid w:val="512532F9"/>
    <w:rsid w:val="517652A5"/>
    <w:rsid w:val="51BF3B98"/>
    <w:rsid w:val="52004A9D"/>
    <w:rsid w:val="522F073E"/>
    <w:rsid w:val="526B1C05"/>
    <w:rsid w:val="530338FB"/>
    <w:rsid w:val="53A063F4"/>
    <w:rsid w:val="53C707D2"/>
    <w:rsid w:val="53F73637"/>
    <w:rsid w:val="541C12BF"/>
    <w:rsid w:val="541C2DE4"/>
    <w:rsid w:val="541F62BB"/>
    <w:rsid w:val="542D0DAE"/>
    <w:rsid w:val="545A1A98"/>
    <w:rsid w:val="54B55E3E"/>
    <w:rsid w:val="55127C43"/>
    <w:rsid w:val="55151C53"/>
    <w:rsid w:val="55382397"/>
    <w:rsid w:val="55490AA6"/>
    <w:rsid w:val="557B5983"/>
    <w:rsid w:val="55E1417E"/>
    <w:rsid w:val="5618097E"/>
    <w:rsid w:val="56344B9B"/>
    <w:rsid w:val="563A7D56"/>
    <w:rsid w:val="56861908"/>
    <w:rsid w:val="56EB5820"/>
    <w:rsid w:val="5772377A"/>
    <w:rsid w:val="579C185C"/>
    <w:rsid w:val="57B14AB1"/>
    <w:rsid w:val="57B54FA2"/>
    <w:rsid w:val="57BD05B1"/>
    <w:rsid w:val="58231718"/>
    <w:rsid w:val="58336BF4"/>
    <w:rsid w:val="583D4C96"/>
    <w:rsid w:val="58435E93"/>
    <w:rsid w:val="58516DDF"/>
    <w:rsid w:val="58907ED8"/>
    <w:rsid w:val="58AB7525"/>
    <w:rsid w:val="58C61100"/>
    <w:rsid w:val="58E33360"/>
    <w:rsid w:val="59157B65"/>
    <w:rsid w:val="596E1C9A"/>
    <w:rsid w:val="5AAB11F2"/>
    <w:rsid w:val="5AF64D62"/>
    <w:rsid w:val="5B017247"/>
    <w:rsid w:val="5B4833B6"/>
    <w:rsid w:val="5B585285"/>
    <w:rsid w:val="5B66652E"/>
    <w:rsid w:val="5B75517A"/>
    <w:rsid w:val="5B781455"/>
    <w:rsid w:val="5B8D16F2"/>
    <w:rsid w:val="5BB628CB"/>
    <w:rsid w:val="5BF77235"/>
    <w:rsid w:val="5D165D85"/>
    <w:rsid w:val="5D401DFE"/>
    <w:rsid w:val="5D4F1324"/>
    <w:rsid w:val="5D7E6021"/>
    <w:rsid w:val="5D896533"/>
    <w:rsid w:val="5D9868F9"/>
    <w:rsid w:val="5E1A51B3"/>
    <w:rsid w:val="5E3F213D"/>
    <w:rsid w:val="5E802E67"/>
    <w:rsid w:val="5E92370D"/>
    <w:rsid w:val="5EDF6880"/>
    <w:rsid w:val="5EEB5984"/>
    <w:rsid w:val="5EFA0C2F"/>
    <w:rsid w:val="5F013C24"/>
    <w:rsid w:val="5F1E3231"/>
    <w:rsid w:val="5F3269E8"/>
    <w:rsid w:val="5F36210A"/>
    <w:rsid w:val="5F725E4C"/>
    <w:rsid w:val="5FD26675"/>
    <w:rsid w:val="5FF6609B"/>
    <w:rsid w:val="6028541F"/>
    <w:rsid w:val="605912BD"/>
    <w:rsid w:val="606C5D27"/>
    <w:rsid w:val="608339CC"/>
    <w:rsid w:val="60E07B90"/>
    <w:rsid w:val="610E7E78"/>
    <w:rsid w:val="61E22E1F"/>
    <w:rsid w:val="621D2A27"/>
    <w:rsid w:val="622A0984"/>
    <w:rsid w:val="62AD53E3"/>
    <w:rsid w:val="62FE645E"/>
    <w:rsid w:val="63A643CF"/>
    <w:rsid w:val="63C86330"/>
    <w:rsid w:val="64476EDA"/>
    <w:rsid w:val="64663A4D"/>
    <w:rsid w:val="64D70C05"/>
    <w:rsid w:val="64E668BA"/>
    <w:rsid w:val="64F34A99"/>
    <w:rsid w:val="650A39C8"/>
    <w:rsid w:val="650C5878"/>
    <w:rsid w:val="651D423A"/>
    <w:rsid w:val="655651E4"/>
    <w:rsid w:val="656C6A72"/>
    <w:rsid w:val="660E3E08"/>
    <w:rsid w:val="661B39BA"/>
    <w:rsid w:val="66307A2A"/>
    <w:rsid w:val="664C7607"/>
    <w:rsid w:val="6699432B"/>
    <w:rsid w:val="66D245DF"/>
    <w:rsid w:val="67140B44"/>
    <w:rsid w:val="672D189C"/>
    <w:rsid w:val="6760531B"/>
    <w:rsid w:val="67A51714"/>
    <w:rsid w:val="67BF19E4"/>
    <w:rsid w:val="67BF2A2C"/>
    <w:rsid w:val="67C155F3"/>
    <w:rsid w:val="68115BFA"/>
    <w:rsid w:val="682044B7"/>
    <w:rsid w:val="68524A61"/>
    <w:rsid w:val="68747231"/>
    <w:rsid w:val="688468F5"/>
    <w:rsid w:val="689F3C2F"/>
    <w:rsid w:val="68FD7EFD"/>
    <w:rsid w:val="69492E5D"/>
    <w:rsid w:val="696254E1"/>
    <w:rsid w:val="698E3DF1"/>
    <w:rsid w:val="69AB006E"/>
    <w:rsid w:val="69C279FC"/>
    <w:rsid w:val="69EF44D5"/>
    <w:rsid w:val="69F71934"/>
    <w:rsid w:val="6A6807ED"/>
    <w:rsid w:val="6B1C09F3"/>
    <w:rsid w:val="6B5E4DB6"/>
    <w:rsid w:val="6BA93912"/>
    <w:rsid w:val="6BDF7108"/>
    <w:rsid w:val="6BE44A98"/>
    <w:rsid w:val="6BF33D21"/>
    <w:rsid w:val="6BFA7AAB"/>
    <w:rsid w:val="6C115B8E"/>
    <w:rsid w:val="6C245735"/>
    <w:rsid w:val="6CA160E4"/>
    <w:rsid w:val="6CA4565C"/>
    <w:rsid w:val="6CD05926"/>
    <w:rsid w:val="6CFC7CF3"/>
    <w:rsid w:val="6D270B93"/>
    <w:rsid w:val="6D42261C"/>
    <w:rsid w:val="6D910D4A"/>
    <w:rsid w:val="6DC7543C"/>
    <w:rsid w:val="6DD45875"/>
    <w:rsid w:val="6DFC4526"/>
    <w:rsid w:val="6E417324"/>
    <w:rsid w:val="6E5170FF"/>
    <w:rsid w:val="6E6D4B6B"/>
    <w:rsid w:val="6ED00E77"/>
    <w:rsid w:val="6EF93F82"/>
    <w:rsid w:val="6F3A163F"/>
    <w:rsid w:val="6F4150FC"/>
    <w:rsid w:val="6FB80CF9"/>
    <w:rsid w:val="6FE54A08"/>
    <w:rsid w:val="706759B3"/>
    <w:rsid w:val="707A3742"/>
    <w:rsid w:val="708E29BA"/>
    <w:rsid w:val="70BF4A80"/>
    <w:rsid w:val="70D35373"/>
    <w:rsid w:val="7166517F"/>
    <w:rsid w:val="72161B1F"/>
    <w:rsid w:val="725F17CD"/>
    <w:rsid w:val="72EA755B"/>
    <w:rsid w:val="73271011"/>
    <w:rsid w:val="73430E3D"/>
    <w:rsid w:val="735E2D4E"/>
    <w:rsid w:val="73950A08"/>
    <w:rsid w:val="73D84C1F"/>
    <w:rsid w:val="73F040E5"/>
    <w:rsid w:val="73F25A0E"/>
    <w:rsid w:val="73F62A12"/>
    <w:rsid w:val="74103DE1"/>
    <w:rsid w:val="74401074"/>
    <w:rsid w:val="749C6D1C"/>
    <w:rsid w:val="75392780"/>
    <w:rsid w:val="75642D20"/>
    <w:rsid w:val="759D4E01"/>
    <w:rsid w:val="75D37919"/>
    <w:rsid w:val="76544F49"/>
    <w:rsid w:val="7677208E"/>
    <w:rsid w:val="76832A10"/>
    <w:rsid w:val="76C0676A"/>
    <w:rsid w:val="76C72239"/>
    <w:rsid w:val="77357699"/>
    <w:rsid w:val="778100EB"/>
    <w:rsid w:val="77BB4425"/>
    <w:rsid w:val="77CE52DB"/>
    <w:rsid w:val="77D76B4A"/>
    <w:rsid w:val="782C28F2"/>
    <w:rsid w:val="784A7709"/>
    <w:rsid w:val="78665CD4"/>
    <w:rsid w:val="788A764C"/>
    <w:rsid w:val="789A3A08"/>
    <w:rsid w:val="78EB1062"/>
    <w:rsid w:val="791E6835"/>
    <w:rsid w:val="795F5354"/>
    <w:rsid w:val="799F7080"/>
    <w:rsid w:val="79A475EF"/>
    <w:rsid w:val="7A13460A"/>
    <w:rsid w:val="7A2B0AD0"/>
    <w:rsid w:val="7A331558"/>
    <w:rsid w:val="7A564111"/>
    <w:rsid w:val="7A5C164D"/>
    <w:rsid w:val="7A73444A"/>
    <w:rsid w:val="7A9650E9"/>
    <w:rsid w:val="7AAE40C3"/>
    <w:rsid w:val="7AB269B3"/>
    <w:rsid w:val="7AC2273D"/>
    <w:rsid w:val="7AC4378E"/>
    <w:rsid w:val="7AD36012"/>
    <w:rsid w:val="7B0F4223"/>
    <w:rsid w:val="7B254F7B"/>
    <w:rsid w:val="7B4711AF"/>
    <w:rsid w:val="7B8C6DB5"/>
    <w:rsid w:val="7BD01205"/>
    <w:rsid w:val="7C55320F"/>
    <w:rsid w:val="7C752D6E"/>
    <w:rsid w:val="7CB81E79"/>
    <w:rsid w:val="7D105ABA"/>
    <w:rsid w:val="7D1878D9"/>
    <w:rsid w:val="7D4578BE"/>
    <w:rsid w:val="7E0842C0"/>
    <w:rsid w:val="7E231D01"/>
    <w:rsid w:val="7E2C012F"/>
    <w:rsid w:val="7E5C6D50"/>
    <w:rsid w:val="7EFC3487"/>
    <w:rsid w:val="7EFE3833"/>
    <w:rsid w:val="7F162488"/>
    <w:rsid w:val="7F197A63"/>
    <w:rsid w:val="7F253658"/>
    <w:rsid w:val="7FA93A5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5F3F5F0"/>
  <w15:docId w15:val="{F98D3CA4-83E0-4D42-945C-C5108D78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qFormat="1"/>
    <w:lsdException w:name="toc 7" w:semiHidden="1" w:qFormat="1"/>
    <w:lsdException w:name="toc 8" w:uiPriority="39" w:qFormat="1"/>
    <w:lsdException w:name="toc 9"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imes New Roman"/>
      <w:sz w:val="22"/>
      <w:lang w:val="en-GB" w:eastAsia="en-US"/>
    </w:rPr>
  </w:style>
  <w:style w:type="paragraph" w:styleId="CommentText">
    <w:name w:val="annotation text"/>
    <w:basedOn w:val="Normal"/>
    <w:link w:val="CommentTextChar"/>
    <w:qFormat/>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qFormat/>
    <w:rPr>
      <w:sz w:val="16"/>
      <w:szCs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0"/>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qFormat/>
    <w:rPr>
      <w:rFonts w:ascii="Arial" w:hAnsi="Arial"/>
      <w:sz w:val="32"/>
      <w:lang w:eastAsia="en-U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qFormat/>
    <w:rPr>
      <w:rFonts w:ascii="Arial" w:hAnsi="Arial"/>
      <w:sz w:val="36"/>
      <w:lang w:eastAsia="en-US"/>
    </w:rPr>
  </w:style>
  <w:style w:type="character" w:customStyle="1" w:styleId="TAL0">
    <w:name w:val="TAL (文字)"/>
    <w:link w:val="TAL"/>
    <w:qFormat/>
    <w:rPr>
      <w:rFonts w:ascii="Arial" w:hAnsi="Arial"/>
      <w:sz w:val="18"/>
      <w:lang w:eastAsia="en-US"/>
    </w:rPr>
  </w:style>
  <w:style w:type="character" w:customStyle="1" w:styleId="EXChar">
    <w:name w:val="EX Char"/>
    <w:link w:val="EX"/>
    <w:qFormat/>
    <w:rPr>
      <w:lang w:eastAsia="en-US"/>
    </w:rPr>
  </w:style>
  <w:style w:type="character" w:customStyle="1" w:styleId="PLChar">
    <w:name w:val="PL Char"/>
    <w:link w:val="PL"/>
    <w:qFormat/>
    <w:rPr>
      <w:rFonts w:ascii="Courier New" w:hAnsi="Courier New"/>
      <w:sz w:val="16"/>
      <w:lang w:eastAsia="en-US"/>
    </w:r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semiHidden/>
    <w:qFormat/>
    <w:rPr>
      <w:b/>
      <w:bCs/>
      <w:lang w:eastAsia="en-US"/>
    </w:rPr>
  </w:style>
  <w:style w:type="paragraph" w:styleId="Revision">
    <w:name w:val="Revision"/>
    <w:hidden/>
    <w:uiPriority w:val="99"/>
    <w:semiHidden/>
    <w:rsid w:val="00645829"/>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DynaReport/WiSpec--890059.htm"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footer" Target="footer4.xml"/><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3gpp.org/DynaReport/WiSpec--940092.htm"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3.xm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eader" Target="header4.xml"/><Relationship Id="rId57" Type="http://schemas.openxmlformats.org/officeDocument/2006/relationships/image" Target="media/image36.png"/><Relationship Id="rId61"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2.xml"/><Relationship Id="rId12" Type="http://schemas.openxmlformats.org/officeDocument/2006/relationships/hyperlink" Target="https://www.3gpp.org/DynaReport/WiSpec--940092.htm"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LEMA\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C695173-EC51-40E4-B558-CB8200343D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157</TotalTime>
  <Pages>41</Pages>
  <Words>11375</Words>
  <Characters>64839</Characters>
  <Application>Microsoft Office Word</Application>
  <DocSecurity>0</DocSecurity>
  <Lines>540</Lines>
  <Paragraphs>152</Paragraphs>
  <ScaleCrop>false</ScaleCrop>
  <Company>ETSI</Company>
  <LinksUpToDate>false</LinksUpToDate>
  <CharactersWithSpaces>76062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Song Danni</cp:lastModifiedBy>
  <cp:revision>8</cp:revision>
  <cp:lastPrinted>2019-02-25T14:05:00Z</cp:lastPrinted>
  <dcterms:created xsi:type="dcterms:W3CDTF">2023-03-22T09:21:00Z</dcterms:created>
  <dcterms:modified xsi:type="dcterms:W3CDTF">2023-05-08T09:19:00Z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B1174993F2A74614B13AEE720DE02363</vt:lpwstr>
  </property>
  <property fmtid="{D5CDD505-2E9C-101B-9397-08002B2CF9AE}" pid="4" name="_2015_ms_pID_725343">
    <vt:lpwstr>(2)yFcZUHfHqAD4Cfz3bVyflix/gEFG/vEmJ/l0tmaXMKppldNuS0Ewmk/ot2XqjzMZxRpPF6jY
dcJqCoHma70yO5ojZdlQiUXMzMf4qYQN9dYE3PQWsYDIyi/wqFC6Ehc3AIU1JRoEkNYCNVyO
OaLOx96Fze8nlqnbFcWIDKN9LmCzu6j4Ipm1YjuaiXYMjyq7XxmL+3uCCeW7qv/gelB4X5ve
lMDy2CiDpFVtNgloqM</vt:lpwstr>
  </property>
  <property fmtid="{D5CDD505-2E9C-101B-9397-08002B2CF9AE}" pid="5" name="_2015_ms_pID_7253431">
    <vt:lpwstr>2dU5pMDi5HrqtkfnGWiN9K6BDDCTgLO7dMBKpfRoAGbAVLYIMb7/jk
vzhsuZQ2FjTGixOo4I/ZDj/n8kb25oP4t2H3/1M3EKdgYmTpnAi1EmtTQdbnwKFQzJL+7QLf
q1CkmXGIPj7pKmIOK4svHKDG138SQba61CSSrESk4XLAPJVsLe57JuPUegY2IZPjuwxt+V0f
F0G+QhgLpAI4AzwD</vt:lpwstr>
  </property>
</Properties>
</file>