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8757" w14:textId="319CE024" w:rsidR="00F02A29" w:rsidRPr="00064B64" w:rsidRDefault="00F02A29" w:rsidP="00F02A29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  <w:lang w:eastAsia="ja-JP"/>
        </w:rPr>
      </w:pPr>
      <w:r w:rsidRPr="00064B64">
        <w:rPr>
          <w:b/>
          <w:noProof/>
          <w:sz w:val="24"/>
        </w:rPr>
        <w:t>3GPP TSG-RAN WG5 Meeting #99</w:t>
      </w:r>
      <w:r w:rsidRPr="00064B64">
        <w:rPr>
          <w:b/>
          <w:noProof/>
          <w:sz w:val="24"/>
        </w:rPr>
        <w:tab/>
        <w:t>R5-23</w:t>
      </w:r>
      <w:r w:rsidR="008F715A" w:rsidRPr="00064B64">
        <w:rPr>
          <w:b/>
          <w:noProof/>
          <w:sz w:val="24"/>
        </w:rPr>
        <w:t>3672</w:t>
      </w:r>
    </w:p>
    <w:p w14:paraId="5D1AD6B1" w14:textId="77777777" w:rsidR="00F02A29" w:rsidRPr="00064B64" w:rsidRDefault="00F02A29" w:rsidP="00F02A29">
      <w:pPr>
        <w:spacing w:after="60"/>
        <w:ind w:left="1985" w:hanging="1985"/>
        <w:jc w:val="both"/>
        <w:rPr>
          <w:b/>
          <w:noProof/>
          <w:sz w:val="24"/>
        </w:rPr>
      </w:pPr>
      <w:r w:rsidRPr="00064B64">
        <w:rPr>
          <w:rFonts w:ascii="Arial" w:hAnsi="Arial" w:cs="Arial"/>
          <w:b/>
          <w:sz w:val="24"/>
        </w:rPr>
        <w:t xml:space="preserve">Incheon, Korea, </w:t>
      </w:r>
      <w:r w:rsidRPr="00064B64">
        <w:fldChar w:fldCharType="begin"/>
      </w:r>
      <w:r w:rsidRPr="00064B64">
        <w:instrText xml:space="preserve"> DOCPROPERTY  Country  \* MERGEFORMAT </w:instrText>
      </w:r>
      <w:r w:rsidRPr="00064B64">
        <w:fldChar w:fldCharType="end"/>
      </w:r>
      <w:r w:rsidRPr="00064B64">
        <w:rPr>
          <w:rFonts w:ascii="Arial" w:hAnsi="Arial" w:cs="Arial"/>
          <w:b/>
          <w:sz w:val="24"/>
        </w:rPr>
        <w:t>22</w:t>
      </w:r>
      <w:r w:rsidRPr="00064B64">
        <w:rPr>
          <w:rFonts w:ascii="Arial" w:hAnsi="Arial" w:cs="Arial"/>
          <w:b/>
          <w:sz w:val="24"/>
          <w:vertAlign w:val="superscript"/>
        </w:rPr>
        <w:t>nd</w:t>
      </w:r>
      <w:r w:rsidRPr="00064B64">
        <w:rPr>
          <w:rFonts w:ascii="Arial" w:hAnsi="Arial" w:cs="Arial"/>
          <w:b/>
          <w:sz w:val="24"/>
        </w:rPr>
        <w:t xml:space="preserve"> -26</w:t>
      </w:r>
      <w:r w:rsidRPr="00064B64">
        <w:rPr>
          <w:rFonts w:ascii="Arial" w:hAnsi="Arial" w:cs="Arial"/>
          <w:b/>
          <w:sz w:val="24"/>
          <w:vertAlign w:val="superscript"/>
        </w:rPr>
        <w:t>th</w:t>
      </w:r>
      <w:r w:rsidRPr="00064B64">
        <w:rPr>
          <w:rFonts w:ascii="Arial" w:hAnsi="Arial" w:cs="Arial"/>
          <w:b/>
          <w:sz w:val="24"/>
        </w:rPr>
        <w:t xml:space="preserve"> May 2023</w:t>
      </w:r>
    </w:p>
    <w:p w14:paraId="69AB2614" w14:textId="77777777" w:rsidR="00F02A29" w:rsidRPr="00064B64" w:rsidRDefault="00F02A29" w:rsidP="00F02A29">
      <w:pPr>
        <w:pStyle w:val="Header"/>
        <w:pBdr>
          <w:bottom w:val="single" w:sz="4" w:space="1" w:color="auto"/>
        </w:pBdr>
        <w:tabs>
          <w:tab w:val="right" w:pos="9639"/>
        </w:tabs>
        <w:jc w:val="both"/>
        <w:rPr>
          <w:rFonts w:cs="Arial"/>
          <w:b w:val="0"/>
          <w:bCs/>
          <w:sz w:val="24"/>
          <w:szCs w:val="24"/>
        </w:rPr>
      </w:pPr>
    </w:p>
    <w:p w14:paraId="65E0CF0A" w14:textId="01063D5A" w:rsidR="00F02A29" w:rsidRPr="00064B64" w:rsidRDefault="00F02A29" w:rsidP="00F02A29">
      <w:pPr>
        <w:pStyle w:val="Title"/>
        <w:jc w:val="both"/>
      </w:pPr>
      <w:r w:rsidRPr="00064B64">
        <w:t>Title:</w:t>
      </w:r>
      <w:r w:rsidRPr="00064B64">
        <w:tab/>
        <w:t>LS on clarifications for Non-Terrestrial Networks</w:t>
      </w:r>
    </w:p>
    <w:p w14:paraId="7C73A38C" w14:textId="77777777" w:rsidR="00F02A29" w:rsidRPr="00064B64" w:rsidRDefault="00F02A29" w:rsidP="00F02A29">
      <w:pPr>
        <w:pStyle w:val="Title"/>
        <w:jc w:val="both"/>
      </w:pPr>
      <w:r w:rsidRPr="00064B64">
        <w:t>Response to:</w:t>
      </w:r>
      <w:r w:rsidRPr="00064B64">
        <w:tab/>
        <w:t>-</w:t>
      </w:r>
    </w:p>
    <w:p w14:paraId="7B5627CB" w14:textId="77777777" w:rsidR="00F02A29" w:rsidRPr="00064B64" w:rsidRDefault="00F02A29" w:rsidP="00F02A29">
      <w:pPr>
        <w:pStyle w:val="Title"/>
        <w:jc w:val="both"/>
      </w:pPr>
      <w:r w:rsidRPr="00064B64">
        <w:t>Release:</w:t>
      </w:r>
      <w:r w:rsidRPr="00064B64">
        <w:tab/>
        <w:t>Rel-17</w:t>
      </w:r>
    </w:p>
    <w:p w14:paraId="3341935A" w14:textId="77777777" w:rsidR="00F02A29" w:rsidRPr="00064B64" w:rsidRDefault="00F02A29" w:rsidP="00F02A29">
      <w:pPr>
        <w:pStyle w:val="Title"/>
        <w:jc w:val="both"/>
        <w:rPr>
          <w:lang w:val="en-US"/>
        </w:rPr>
      </w:pPr>
      <w:r w:rsidRPr="00064B64">
        <w:t>Work Item:</w:t>
      </w:r>
      <w:r w:rsidRPr="00064B64">
        <w:tab/>
      </w:r>
      <w:proofErr w:type="spellStart"/>
      <w:r w:rsidRPr="00064B64">
        <w:rPr>
          <w:b w:val="0"/>
          <w:bCs w:val="0"/>
          <w:color w:val="000000"/>
        </w:rPr>
        <w:t>NR_NTN_solutions</w:t>
      </w:r>
      <w:proofErr w:type="spellEnd"/>
      <w:r w:rsidRPr="00064B64">
        <w:rPr>
          <w:b w:val="0"/>
          <w:bCs w:val="0"/>
          <w:color w:val="000000"/>
        </w:rPr>
        <w:t xml:space="preserve">, </w:t>
      </w:r>
      <w:proofErr w:type="spellStart"/>
      <w:r w:rsidRPr="00064B64">
        <w:rPr>
          <w:b w:val="0"/>
          <w:bCs w:val="0"/>
          <w:color w:val="000000"/>
        </w:rPr>
        <w:t>LTE_NBIoT_eMTC_NTN_req</w:t>
      </w:r>
      <w:proofErr w:type="spellEnd"/>
    </w:p>
    <w:p w14:paraId="75BEC03B" w14:textId="77777777" w:rsidR="00F02A29" w:rsidRPr="00064B64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31E17DC9" w14:textId="77777777" w:rsidR="00F02A29" w:rsidRPr="00064B64" w:rsidRDefault="00F02A29" w:rsidP="00F02A29">
      <w:pPr>
        <w:pStyle w:val="Source"/>
        <w:jc w:val="both"/>
      </w:pPr>
      <w:r w:rsidRPr="00064B64">
        <w:t>Source:</w:t>
      </w:r>
      <w:r w:rsidRPr="00064B64">
        <w:tab/>
      </w:r>
      <w:r w:rsidRPr="00064B64">
        <w:rPr>
          <w:b w:val="0"/>
        </w:rPr>
        <w:t>RAN WG5</w:t>
      </w:r>
    </w:p>
    <w:p w14:paraId="32A366A8" w14:textId="77777777" w:rsidR="00F02A29" w:rsidRPr="00064B64" w:rsidRDefault="00F02A29" w:rsidP="00F02A29">
      <w:pPr>
        <w:pStyle w:val="Source"/>
        <w:jc w:val="both"/>
      </w:pPr>
      <w:r w:rsidRPr="00064B64">
        <w:t>To:</w:t>
      </w:r>
      <w:r w:rsidRPr="00064B64">
        <w:tab/>
      </w:r>
      <w:r w:rsidRPr="00064B64">
        <w:rPr>
          <w:b w:val="0"/>
        </w:rPr>
        <w:t>RAN WG4</w:t>
      </w:r>
    </w:p>
    <w:p w14:paraId="41A5FE51" w14:textId="77777777" w:rsidR="00F02A29" w:rsidRPr="00064B64" w:rsidRDefault="00F02A29" w:rsidP="00F02A29">
      <w:pPr>
        <w:pStyle w:val="Source"/>
        <w:jc w:val="both"/>
      </w:pPr>
      <w:r w:rsidRPr="00064B64">
        <w:t>Cc:</w:t>
      </w:r>
      <w:r w:rsidRPr="00064B64">
        <w:tab/>
      </w:r>
      <w:r w:rsidRPr="00064B64">
        <w:rPr>
          <w:b w:val="0"/>
        </w:rPr>
        <w:t>-</w:t>
      </w:r>
    </w:p>
    <w:p w14:paraId="181A479D" w14:textId="77777777" w:rsidR="00F02A29" w:rsidRPr="00064B64" w:rsidRDefault="00F02A29" w:rsidP="00F02A29">
      <w:pPr>
        <w:spacing w:after="60"/>
        <w:ind w:left="1985" w:hanging="1985"/>
        <w:jc w:val="both"/>
        <w:rPr>
          <w:rFonts w:ascii="Arial" w:hAnsi="Arial" w:cs="Arial"/>
          <w:bCs/>
        </w:rPr>
      </w:pPr>
    </w:p>
    <w:p w14:paraId="433A11E0" w14:textId="77777777" w:rsidR="00F02A29" w:rsidRPr="00064B64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64B64">
        <w:rPr>
          <w:rFonts w:ascii="Arial" w:hAnsi="Arial" w:cs="Arial"/>
          <w:b/>
        </w:rPr>
        <w:t>Contact Person:</w:t>
      </w:r>
      <w:r w:rsidRPr="00064B64">
        <w:rPr>
          <w:rFonts w:ascii="Arial" w:hAnsi="Arial" w:cs="Arial"/>
          <w:bCs/>
        </w:rPr>
        <w:tab/>
      </w:r>
    </w:p>
    <w:p w14:paraId="25CC8EED" w14:textId="7578AE41" w:rsidR="00F02A29" w:rsidRPr="00064B64" w:rsidRDefault="00F02A29" w:rsidP="00F02A29">
      <w:pPr>
        <w:pStyle w:val="Contact"/>
        <w:tabs>
          <w:tab w:val="clear" w:pos="2268"/>
        </w:tabs>
        <w:jc w:val="both"/>
        <w:rPr>
          <w:b w:val="0"/>
        </w:rPr>
      </w:pPr>
      <w:r w:rsidRPr="00064B64">
        <w:t>Name:</w:t>
      </w:r>
      <w:r w:rsidRPr="00064B64">
        <w:rPr>
          <w:bCs/>
        </w:rPr>
        <w:tab/>
      </w:r>
      <w:r w:rsidRPr="00064B64">
        <w:rPr>
          <w:b w:val="0"/>
        </w:rPr>
        <w:t>Flores Fernández</w:t>
      </w:r>
    </w:p>
    <w:p w14:paraId="3393D7B1" w14:textId="7896ABF6" w:rsidR="00F02A29" w:rsidRPr="00064B64" w:rsidRDefault="00F02A29" w:rsidP="00F02A29">
      <w:pPr>
        <w:pStyle w:val="Contact"/>
        <w:tabs>
          <w:tab w:val="clear" w:pos="2268"/>
        </w:tabs>
        <w:jc w:val="both"/>
        <w:rPr>
          <w:bCs/>
          <w:color w:val="0000FF"/>
        </w:rPr>
      </w:pPr>
      <w:r w:rsidRPr="00064B64">
        <w:rPr>
          <w:color w:val="0000FF"/>
        </w:rPr>
        <w:t>E-mail Address:</w:t>
      </w:r>
      <w:r w:rsidRPr="00064B64">
        <w:rPr>
          <w:bCs/>
          <w:color w:val="0000FF"/>
        </w:rPr>
        <w:tab/>
      </w:r>
      <w:hyperlink r:id="rId7" w:history="1">
        <w:r w:rsidR="00AA1B66" w:rsidRPr="00064B64">
          <w:rPr>
            <w:rStyle w:val="Hyperlink"/>
            <w:b w:val="0"/>
          </w:rPr>
          <w:t>flores_fernandez@keysight.com</w:t>
        </w:r>
      </w:hyperlink>
      <w:r w:rsidR="00B62608" w:rsidRPr="00064B64" w:rsidDel="00B62608">
        <w:rPr>
          <w:b w:val="0"/>
        </w:rPr>
        <w:t xml:space="preserve"> </w:t>
      </w:r>
    </w:p>
    <w:p w14:paraId="49C6609D" w14:textId="77777777" w:rsidR="00F02A29" w:rsidRPr="00064B64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5A755388" w14:textId="77777777" w:rsidR="00F02A29" w:rsidRPr="00064B64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64B64">
        <w:rPr>
          <w:rFonts w:ascii="Arial" w:hAnsi="Arial" w:cs="Arial"/>
          <w:b/>
        </w:rPr>
        <w:t xml:space="preserve">Send any </w:t>
      </w:r>
      <w:proofErr w:type="gramStart"/>
      <w:r w:rsidRPr="00064B64">
        <w:rPr>
          <w:rFonts w:ascii="Arial" w:hAnsi="Arial" w:cs="Arial"/>
          <w:b/>
        </w:rPr>
        <w:t>reply</w:t>
      </w:r>
      <w:proofErr w:type="gramEnd"/>
      <w:r w:rsidRPr="00064B64">
        <w:rPr>
          <w:rFonts w:ascii="Arial" w:hAnsi="Arial" w:cs="Arial"/>
          <w:b/>
        </w:rPr>
        <w:t xml:space="preserve"> LS to:</w:t>
      </w:r>
      <w:r w:rsidRPr="00064B64"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064B64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64B64">
        <w:rPr>
          <w:rFonts w:ascii="Arial" w:hAnsi="Arial" w:cs="Arial"/>
          <w:b/>
        </w:rPr>
        <w:t xml:space="preserve"> </w:t>
      </w:r>
      <w:r w:rsidRPr="00064B64">
        <w:rPr>
          <w:rFonts w:ascii="Arial" w:hAnsi="Arial" w:cs="Arial"/>
          <w:bCs/>
        </w:rPr>
        <w:tab/>
      </w:r>
    </w:p>
    <w:p w14:paraId="621262D8" w14:textId="77777777" w:rsidR="00F02A29" w:rsidRPr="00064B64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7666DB85" w14:textId="3B43D1D4" w:rsidR="00F02A29" w:rsidRPr="00064B64" w:rsidRDefault="00F02A29" w:rsidP="00F02A29">
      <w:pPr>
        <w:pStyle w:val="Title"/>
        <w:jc w:val="both"/>
        <w:rPr>
          <w:lang w:val="pt-BR"/>
        </w:rPr>
      </w:pPr>
      <w:r w:rsidRPr="00064B64">
        <w:t>Attachments:</w:t>
      </w:r>
      <w:r w:rsidRPr="00064B64">
        <w:tab/>
      </w:r>
    </w:p>
    <w:p w14:paraId="63008276" w14:textId="77777777" w:rsidR="00F02A29" w:rsidRPr="00064B64" w:rsidRDefault="00F02A29" w:rsidP="00F02A29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599E088" w14:textId="77777777" w:rsidR="00F02A29" w:rsidRPr="00064B64" w:rsidRDefault="00F02A29" w:rsidP="00F02A29">
      <w:pPr>
        <w:jc w:val="both"/>
        <w:rPr>
          <w:rFonts w:ascii="Arial" w:hAnsi="Arial" w:cs="Arial"/>
        </w:rPr>
      </w:pPr>
    </w:p>
    <w:p w14:paraId="1B4777F5" w14:textId="77777777" w:rsidR="00F02A29" w:rsidRPr="00064B64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64B64">
        <w:rPr>
          <w:rFonts w:ascii="Arial" w:hAnsi="Arial" w:cs="Arial"/>
          <w:b/>
        </w:rPr>
        <w:t>1. Overall Description:</w:t>
      </w:r>
    </w:p>
    <w:p w14:paraId="714B020C" w14:textId="26B8A7CA" w:rsidR="00465686" w:rsidRPr="00064B64" w:rsidRDefault="000E4891" w:rsidP="000E4891">
      <w:pPr>
        <w:jc w:val="both"/>
      </w:pPr>
      <w:r w:rsidRPr="00064B64">
        <w:rPr>
          <w:rFonts w:eastAsia="Yu Mincho"/>
          <w:bCs/>
          <w:iCs/>
          <w:lang w:val="en-US" w:eastAsia="ja-JP"/>
        </w:rPr>
        <w:t xml:space="preserve">In TS 38.101-5 </w:t>
      </w:r>
      <w:r w:rsidRPr="00064B64">
        <w:t>Sections 6.1 and 7.1, it is indicated that all requirements</w:t>
      </w:r>
      <w:r w:rsidR="00465686" w:rsidRPr="00064B64">
        <w:t xml:space="preserve"> for NR NTN in such specification</w:t>
      </w:r>
      <w:r w:rsidRPr="00064B64">
        <w:t xml:space="preserve">, except for frequency error, shall be verified when Doppler conditions are set to zero. </w:t>
      </w:r>
      <w:r w:rsidR="00465686" w:rsidRPr="00064B64">
        <w:t>Even when not yet in TS 36.102, similar agreement was achieved for IoT NTN in R4-2303538 Issue 2-6.</w:t>
      </w:r>
    </w:p>
    <w:p w14:paraId="41E2DA6C" w14:textId="6470EC72" w:rsidR="00465686" w:rsidRPr="00064B64" w:rsidRDefault="000E4891" w:rsidP="000E4891">
      <w:pPr>
        <w:jc w:val="both"/>
      </w:pPr>
      <w:r w:rsidRPr="00064B64">
        <w:t xml:space="preserve">In </w:t>
      </w:r>
      <w:r w:rsidR="00465686" w:rsidRPr="00064B64">
        <w:rPr>
          <w:rFonts w:eastAsia="Yu Mincho"/>
          <w:bCs/>
          <w:iCs/>
          <w:lang w:val="en-US" w:eastAsia="ja-JP"/>
        </w:rPr>
        <w:t>TS 38.101-5 S</w:t>
      </w:r>
      <w:r w:rsidRPr="00064B64">
        <w:rPr>
          <w:lang w:val="en-US"/>
        </w:rPr>
        <w:t>ection</w:t>
      </w:r>
      <w:r w:rsidRPr="00064B64">
        <w:t xml:space="preserve"> 6.4.1, it is indicated that</w:t>
      </w:r>
      <w:r w:rsidR="00465686" w:rsidRPr="00064B64">
        <w:t xml:space="preserve"> NR NTN</w:t>
      </w:r>
      <w:r w:rsidRPr="00064B64">
        <w:t xml:space="preserve"> frequency error requirement will be verified for at least 2 cases of which one has zero Doppler conditions</w:t>
      </w:r>
      <w:r w:rsidR="00465686" w:rsidRPr="00064B64">
        <w:t>. Similar statements for IoT NTN frequency error requirements appear in TS 36.102 sections 6.4A.1 and 6.4B.1</w:t>
      </w:r>
      <w:r w:rsidR="00644BCC" w:rsidRPr="00064B64">
        <w:t>.</w:t>
      </w:r>
    </w:p>
    <w:p w14:paraId="5B2BBAD6" w14:textId="0700A91C" w:rsidR="00644BCC" w:rsidRPr="00064B64" w:rsidRDefault="00644BCC" w:rsidP="000E4891">
      <w:pPr>
        <w:jc w:val="both"/>
      </w:pPr>
      <w:r w:rsidRPr="00064B64">
        <w:t xml:space="preserve">While defining NTN test cases, RAN5 </w:t>
      </w:r>
      <w:r w:rsidR="003A3FDD" w:rsidRPr="00064B64">
        <w:t>found</w:t>
      </w:r>
      <w:r w:rsidR="00244646" w:rsidRPr="00064B64">
        <w:t xml:space="preserve"> concerns in the following areas:</w:t>
      </w:r>
    </w:p>
    <w:p w14:paraId="76B1EBAA" w14:textId="092EEBC4" w:rsidR="00D12A68" w:rsidRPr="00064B64" w:rsidRDefault="00D12A68" w:rsidP="000E4891">
      <w:pPr>
        <w:jc w:val="both"/>
        <w:rPr>
          <w:u w:val="single"/>
        </w:rPr>
      </w:pPr>
      <w:r w:rsidRPr="00064B64">
        <w:rPr>
          <w:u w:val="single"/>
        </w:rPr>
        <w:t>Requirements applicability to different types of satellites:</w:t>
      </w:r>
    </w:p>
    <w:p w14:paraId="45CB5196" w14:textId="475005EF" w:rsidR="00E20984" w:rsidRPr="00064B64" w:rsidRDefault="00F41864" w:rsidP="000E4891">
      <w:pPr>
        <w:jc w:val="both"/>
      </w:pPr>
      <w:r w:rsidRPr="00064B64">
        <w:t>Q1</w:t>
      </w:r>
      <w:r w:rsidR="00622554" w:rsidRPr="00064B64">
        <w:t>a</w:t>
      </w:r>
      <w:r w:rsidRPr="00064B64">
        <w:t xml:space="preserve">: </w:t>
      </w:r>
      <w:r w:rsidR="00650401" w:rsidRPr="00064B64">
        <w:t xml:space="preserve">Are </w:t>
      </w:r>
      <w:r w:rsidR="00B446E8" w:rsidRPr="00064B64">
        <w:t xml:space="preserve">all </w:t>
      </w:r>
      <w:r w:rsidR="00650401" w:rsidRPr="00064B64">
        <w:t xml:space="preserve">the </w:t>
      </w:r>
      <w:r w:rsidR="00E73405" w:rsidRPr="00064B64">
        <w:t xml:space="preserve">section 6 and section 7 </w:t>
      </w:r>
      <w:r w:rsidR="00144C15" w:rsidRPr="00064B64">
        <w:t xml:space="preserve">RF Tx/Rx </w:t>
      </w:r>
      <w:r w:rsidR="001B53AE" w:rsidRPr="00064B64">
        <w:rPr>
          <w:lang w:eastAsia="zh-CN"/>
        </w:rPr>
        <w:t>requirements</w:t>
      </w:r>
      <w:r w:rsidR="00144C15" w:rsidRPr="00064B64">
        <w:t xml:space="preserve"> </w:t>
      </w:r>
      <w:r w:rsidR="00B446E8" w:rsidRPr="00064B64">
        <w:t xml:space="preserve">defined in TS 38.101-5 </w:t>
      </w:r>
      <w:r w:rsidR="00144C15" w:rsidRPr="00064B64">
        <w:t>applicable to both GSO and NGSO?</w:t>
      </w:r>
      <w:r w:rsidR="002B3C4A" w:rsidRPr="00064B64">
        <w:t xml:space="preserve"> </w:t>
      </w:r>
    </w:p>
    <w:p w14:paraId="4F6E7118" w14:textId="3E11CA38" w:rsidR="006E7A8E" w:rsidRPr="00064B64" w:rsidRDefault="00D12A68" w:rsidP="000E4891">
      <w:pPr>
        <w:jc w:val="both"/>
      </w:pPr>
      <w:r w:rsidRPr="00064B64">
        <w:t>Q1</w:t>
      </w:r>
      <w:r w:rsidR="008852BC" w:rsidRPr="00064B64">
        <w:t xml:space="preserve">b: </w:t>
      </w:r>
      <w:r w:rsidR="002B3C4A" w:rsidRPr="00064B64">
        <w:t>Are there any</w:t>
      </w:r>
      <w:r w:rsidR="000B29CA" w:rsidRPr="00064B64">
        <w:t xml:space="preserve"> NR NTN</w:t>
      </w:r>
      <w:r w:rsidR="002B3C4A" w:rsidRPr="00064B64">
        <w:t xml:space="preserve"> </w:t>
      </w:r>
      <w:proofErr w:type="spellStart"/>
      <w:r w:rsidR="002B3C4A" w:rsidRPr="00064B64">
        <w:t>demod</w:t>
      </w:r>
      <w:proofErr w:type="spellEnd"/>
      <w:r w:rsidR="002B3C4A" w:rsidRPr="00064B64">
        <w:t xml:space="preserve"> performance requirements </w:t>
      </w:r>
      <w:r w:rsidR="000B29CA" w:rsidRPr="00064B64">
        <w:t>applicable</w:t>
      </w:r>
      <w:r w:rsidR="002B3C4A" w:rsidRPr="00064B64">
        <w:t xml:space="preserve"> </w:t>
      </w:r>
      <w:r w:rsidR="004D104F" w:rsidRPr="00064B64">
        <w:t>to</w:t>
      </w:r>
      <w:r w:rsidR="002B3C4A" w:rsidRPr="00064B64">
        <w:t xml:space="preserve"> GSO</w:t>
      </w:r>
      <w:r w:rsidR="00E4181B" w:rsidRPr="00064B64">
        <w:t xml:space="preserve"> (even if not defined in </w:t>
      </w:r>
      <w:r w:rsidR="00122903" w:rsidRPr="00064B64">
        <w:t>TS 38.101-5)</w:t>
      </w:r>
      <w:r w:rsidR="000B29CA" w:rsidRPr="00064B64">
        <w:t>?</w:t>
      </w:r>
      <w:r w:rsidR="002B3C4A" w:rsidRPr="00064B64">
        <w:t xml:space="preserve"> </w:t>
      </w:r>
    </w:p>
    <w:p w14:paraId="751897CB" w14:textId="601CDBD8" w:rsidR="00622554" w:rsidRPr="00064B64" w:rsidRDefault="008852BC" w:rsidP="00842B7A">
      <w:pPr>
        <w:jc w:val="both"/>
      </w:pPr>
      <w:r w:rsidRPr="00064B64">
        <w:t>Q1a also appl</w:t>
      </w:r>
      <w:r w:rsidR="008D610E" w:rsidRPr="00064B64">
        <w:t>ies</w:t>
      </w:r>
      <w:r w:rsidRPr="00064B64">
        <w:t xml:space="preserve"> to section 6</w:t>
      </w:r>
      <w:r w:rsidR="008D610E" w:rsidRPr="00064B64">
        <w:t xml:space="preserve"> and</w:t>
      </w:r>
      <w:r w:rsidRPr="00064B64">
        <w:t xml:space="preserve"> section 7 requirements defined in TS 36.102. Please answer in the </w:t>
      </w:r>
      <w:r w:rsidR="00842B7A" w:rsidRPr="00064B64">
        <w:t>context of TS 36.102 also.</w:t>
      </w:r>
    </w:p>
    <w:p w14:paraId="40C0A122" w14:textId="314873DE" w:rsidR="005A6011" w:rsidRPr="00064B64" w:rsidRDefault="005E5729" w:rsidP="00842B7A">
      <w:pPr>
        <w:jc w:val="both"/>
        <w:rPr>
          <w:u w:val="single"/>
          <w:lang w:val="en-US"/>
        </w:rPr>
      </w:pPr>
      <w:r w:rsidRPr="00064B64">
        <w:rPr>
          <w:u w:val="single"/>
          <w:lang w:val="en-US"/>
        </w:rPr>
        <w:t xml:space="preserve">Zero </w:t>
      </w:r>
      <w:r w:rsidR="005A6011" w:rsidRPr="00064B64">
        <w:rPr>
          <w:u w:val="single"/>
          <w:lang w:val="en-US"/>
        </w:rPr>
        <w:t>Doppler conditions:</w:t>
      </w:r>
    </w:p>
    <w:p w14:paraId="024AE45A" w14:textId="02E85E69" w:rsidR="00D62B35" w:rsidRPr="00064B64" w:rsidRDefault="0022565C" w:rsidP="000E4891">
      <w:pPr>
        <w:jc w:val="both"/>
      </w:pPr>
      <w:r w:rsidRPr="00064B64">
        <w:t>Q2</w:t>
      </w:r>
      <w:r w:rsidR="00622554" w:rsidRPr="00064B64">
        <w:t>a</w:t>
      </w:r>
      <w:r w:rsidRPr="00064B64">
        <w:t>:</w:t>
      </w:r>
      <w:r w:rsidR="00E542A9" w:rsidRPr="00064B64">
        <w:t xml:space="preserve"> </w:t>
      </w:r>
      <w:r w:rsidR="00E809AF" w:rsidRPr="00064B64">
        <w:t xml:space="preserve">With regards to zero </w:t>
      </w:r>
      <w:r w:rsidR="003465D1" w:rsidRPr="00064B64">
        <w:t>D</w:t>
      </w:r>
      <w:r w:rsidR="00E809AF" w:rsidRPr="00064B64">
        <w:t>oppler conditions indicated in section 6 and section 7 requirements in TS 38.101-5</w:t>
      </w:r>
      <w:r w:rsidR="00D62B35" w:rsidRPr="00064B64">
        <w:t>:</w:t>
      </w:r>
    </w:p>
    <w:p w14:paraId="52442074" w14:textId="47BCBFBA" w:rsidR="00636796" w:rsidRPr="00064B64" w:rsidRDefault="00E40D81" w:rsidP="000E4891">
      <w:pPr>
        <w:jc w:val="both"/>
      </w:pPr>
      <w:r w:rsidRPr="00064B64">
        <w:t>Q2a1:</w:t>
      </w:r>
      <w:r w:rsidR="00B522AC" w:rsidRPr="00064B64">
        <w:t xml:space="preserve"> </w:t>
      </w:r>
      <w:r w:rsidR="00D62B35" w:rsidRPr="00064B64">
        <w:t>S</w:t>
      </w:r>
      <w:r w:rsidR="00D268D5" w:rsidRPr="00064B64">
        <w:t>pecifically</w:t>
      </w:r>
      <w:r w:rsidR="00345C91" w:rsidRPr="00064B64">
        <w:t>,</w:t>
      </w:r>
      <w:r w:rsidR="00D268D5" w:rsidRPr="00064B64">
        <w:t xml:space="preserve"> for NGSO where </w:t>
      </w:r>
      <w:r w:rsidR="00D627D4" w:rsidRPr="00064B64">
        <w:t xml:space="preserve">satellite orbit introduces a time varying </w:t>
      </w:r>
      <w:r w:rsidR="00B954D0" w:rsidRPr="00064B64">
        <w:t>D</w:t>
      </w:r>
      <w:r w:rsidR="00D627D4" w:rsidRPr="00064B64">
        <w:t xml:space="preserve">oppler shift and </w:t>
      </w:r>
      <w:r w:rsidR="00354196" w:rsidRPr="00064B64">
        <w:t>time varying propagation delay</w:t>
      </w:r>
      <w:r w:rsidR="003465D1" w:rsidRPr="00064B64">
        <w:t xml:space="preserve">, is </w:t>
      </w:r>
      <w:r w:rsidR="00A5241C" w:rsidRPr="00064B64">
        <w:t>it</w:t>
      </w:r>
      <w:r w:rsidR="003465D1" w:rsidRPr="00064B64">
        <w:t xml:space="preserve"> </w:t>
      </w:r>
      <w:r w:rsidR="00A5241C" w:rsidRPr="00064B64">
        <w:t xml:space="preserve">expected to </w:t>
      </w:r>
      <w:r w:rsidR="00450FF8" w:rsidRPr="00064B64">
        <w:t xml:space="preserve">emulate </w:t>
      </w:r>
      <w:r w:rsidR="00636796" w:rsidRPr="00064B64">
        <w:t xml:space="preserve">zero </w:t>
      </w:r>
      <w:r w:rsidR="003F62FC" w:rsidRPr="00064B64">
        <w:t>D</w:t>
      </w:r>
      <w:r w:rsidR="00636796" w:rsidRPr="00064B64">
        <w:t>oppler condition in conformance testing of these section 6 and section 7 requirements?</w:t>
      </w:r>
    </w:p>
    <w:p w14:paraId="2C5C1EB3" w14:textId="76D12629" w:rsidR="00450FF8" w:rsidRPr="00064B64" w:rsidRDefault="00E40D81" w:rsidP="000E4891">
      <w:pPr>
        <w:jc w:val="both"/>
      </w:pPr>
      <w:r w:rsidRPr="00064B64">
        <w:t xml:space="preserve">Q2a2: </w:t>
      </w:r>
      <w:r w:rsidR="00A6739A" w:rsidRPr="00064B64">
        <w:t>For GSO</w:t>
      </w:r>
      <w:r w:rsidR="00AA1B66" w:rsidRPr="00064B64">
        <w:t xml:space="preserve"> (different from GEO)</w:t>
      </w:r>
      <w:r w:rsidRPr="00064B64">
        <w:t>,</w:t>
      </w:r>
      <w:r w:rsidR="00A6739A" w:rsidRPr="00064B64">
        <w:t xml:space="preserve"> </w:t>
      </w:r>
      <w:r w:rsidR="002A68D2" w:rsidRPr="00064B64">
        <w:t xml:space="preserve">do we need to </w:t>
      </w:r>
      <w:r w:rsidR="00620CCF" w:rsidRPr="00064B64">
        <w:t>emulate</w:t>
      </w:r>
      <w:r w:rsidR="002A4DAB" w:rsidRPr="00064B64">
        <w:t xml:space="preserve"> </w:t>
      </w:r>
      <w:r w:rsidR="00A6739A" w:rsidRPr="00064B64">
        <w:t xml:space="preserve">any </w:t>
      </w:r>
      <w:r w:rsidR="007341F1" w:rsidRPr="00064B64">
        <w:t>D</w:t>
      </w:r>
      <w:r w:rsidR="00AA1B66" w:rsidRPr="00064B64">
        <w:t>oppler shift/</w:t>
      </w:r>
      <w:r w:rsidR="00A6739A" w:rsidRPr="00064B64">
        <w:t xml:space="preserve">propagation delay </w:t>
      </w:r>
      <w:r w:rsidR="00AE2AE6" w:rsidRPr="00064B64">
        <w:t>in conformance testing</w:t>
      </w:r>
      <w:r w:rsidR="005764D2" w:rsidRPr="00064B64">
        <w:t>?</w:t>
      </w:r>
      <w:r w:rsidR="00AA1B66" w:rsidRPr="00064B64">
        <w:t xml:space="preserve"> </w:t>
      </w:r>
    </w:p>
    <w:p w14:paraId="2DFD8730" w14:textId="67433447" w:rsidR="0022565C" w:rsidRPr="00064B64" w:rsidRDefault="00E40D81" w:rsidP="000E4891">
      <w:pPr>
        <w:jc w:val="both"/>
      </w:pPr>
      <w:r w:rsidRPr="00064B64">
        <w:lastRenderedPageBreak/>
        <w:t xml:space="preserve">Q2a3: </w:t>
      </w:r>
      <w:r w:rsidR="00AA1B66" w:rsidRPr="00064B64">
        <w:t>For GEO</w:t>
      </w:r>
      <w:r w:rsidRPr="00064B64">
        <w:t>,</w:t>
      </w:r>
      <w:r w:rsidR="00AA1B66" w:rsidRPr="00064B64">
        <w:t xml:space="preserve"> </w:t>
      </w:r>
      <w:r w:rsidR="00620CCF" w:rsidRPr="00064B64">
        <w:t xml:space="preserve">do we need to emulate </w:t>
      </w:r>
      <w:r w:rsidR="00AA1B66" w:rsidRPr="00064B64">
        <w:t xml:space="preserve">any </w:t>
      </w:r>
      <w:r w:rsidR="007341F1" w:rsidRPr="00064B64">
        <w:t>D</w:t>
      </w:r>
      <w:r w:rsidR="00AA1B66" w:rsidRPr="00064B64">
        <w:t xml:space="preserve">oppler shift/propagation delay </w:t>
      </w:r>
      <w:r w:rsidR="00AE2AE6" w:rsidRPr="00064B64">
        <w:t>in conformance testing</w:t>
      </w:r>
      <w:r w:rsidR="00AA1B66" w:rsidRPr="00064B64">
        <w:t>?</w:t>
      </w:r>
      <w:r w:rsidR="001B53AE" w:rsidRPr="00064B64">
        <w:rPr>
          <w:rFonts w:hint="eastAsia"/>
        </w:rPr>
        <w:t xml:space="preserve"> </w:t>
      </w:r>
    </w:p>
    <w:p w14:paraId="5CE0F0B5" w14:textId="271C3521" w:rsidR="00622554" w:rsidRPr="00064B64" w:rsidRDefault="00622554" w:rsidP="00622554">
      <w:pPr>
        <w:jc w:val="both"/>
      </w:pPr>
      <w:r w:rsidRPr="00064B64">
        <w:t>Q2</w:t>
      </w:r>
      <w:r w:rsidR="00BB73A8" w:rsidRPr="00064B64">
        <w:t>a</w:t>
      </w:r>
      <w:r w:rsidR="000E1C41" w:rsidRPr="00064B64">
        <w:t xml:space="preserve"> questions </w:t>
      </w:r>
      <w:r w:rsidR="00C071AF" w:rsidRPr="00064B64">
        <w:t xml:space="preserve">also </w:t>
      </w:r>
      <w:r w:rsidR="000E1C41" w:rsidRPr="00064B64">
        <w:t>appl</w:t>
      </w:r>
      <w:r w:rsidR="002169D9" w:rsidRPr="00064B64">
        <w:t>y</w:t>
      </w:r>
      <w:r w:rsidR="000E1C41" w:rsidRPr="00064B64">
        <w:t xml:space="preserve"> to</w:t>
      </w:r>
      <w:r w:rsidR="00B833CA" w:rsidRPr="00064B64">
        <w:t xml:space="preserve"> </w:t>
      </w:r>
      <w:r w:rsidR="000A5B2A" w:rsidRPr="00064B64">
        <w:t>section 6 and section 7 requirements defined in</w:t>
      </w:r>
      <w:r w:rsidR="000E1C41" w:rsidRPr="00064B64">
        <w:t xml:space="preserve"> TS 36.102. </w:t>
      </w:r>
      <w:r w:rsidR="00894A63" w:rsidRPr="00064B64">
        <w:t xml:space="preserve">Please </w:t>
      </w:r>
      <w:r w:rsidR="00791F41" w:rsidRPr="00064B64">
        <w:t>answer in the context of TS 36.102 also</w:t>
      </w:r>
      <w:r w:rsidR="004E24F6" w:rsidRPr="00064B64">
        <w:t>.</w:t>
      </w:r>
    </w:p>
    <w:p w14:paraId="42F8A7D6" w14:textId="6EE9ACB7" w:rsidR="003F225B" w:rsidRPr="00064B64" w:rsidRDefault="003F225B" w:rsidP="003F225B">
      <w:pPr>
        <w:jc w:val="both"/>
      </w:pPr>
      <w:r w:rsidRPr="00064B64">
        <w:t>Q2</w:t>
      </w:r>
      <w:r w:rsidR="004E24F6" w:rsidRPr="00064B64">
        <w:t>b</w:t>
      </w:r>
      <w:r w:rsidRPr="00064B64">
        <w:t xml:space="preserve">: Under </w:t>
      </w:r>
      <w:r w:rsidR="00A27083" w:rsidRPr="00064B64">
        <w:t xml:space="preserve">the zero </w:t>
      </w:r>
      <w:r w:rsidRPr="00064B64">
        <w:t>Doppler conditions</w:t>
      </w:r>
      <w:r w:rsidR="00FA45DD" w:rsidRPr="00064B64">
        <w:t xml:space="preserve"> defined in section 6/7 of TS 38.101-5</w:t>
      </w:r>
      <w:r w:rsidR="006037AF" w:rsidRPr="00064B64">
        <w:t xml:space="preserve"> and TS 36.102</w:t>
      </w:r>
      <w:r w:rsidRPr="00064B64">
        <w:t>, what are RAN4 assumptions for UE Doppler and delay pre-compensation</w:t>
      </w:r>
      <w:r w:rsidR="003A7ED8" w:rsidRPr="00064B64">
        <w:t xml:space="preserve"> mechanisms</w:t>
      </w:r>
      <w:r w:rsidR="00370ED9" w:rsidRPr="00064B64">
        <w:t xml:space="preserve"> for conformance testing</w:t>
      </w:r>
      <w:r w:rsidRPr="00064B64">
        <w:t>: activated or deactivated?</w:t>
      </w:r>
    </w:p>
    <w:p w14:paraId="6EF5B2CA" w14:textId="636CF092" w:rsidR="00666604" w:rsidRPr="00064B64" w:rsidRDefault="00AA2E81" w:rsidP="003F225B">
      <w:pPr>
        <w:jc w:val="both"/>
      </w:pPr>
      <w:r w:rsidRPr="00064B64">
        <w:rPr>
          <w:rFonts w:hint="eastAsia"/>
          <w:lang w:eastAsia="zh-CN"/>
        </w:rPr>
        <w:t>Q</w:t>
      </w:r>
      <w:r w:rsidRPr="00064B64">
        <w:rPr>
          <w:lang w:eastAsia="zh-CN"/>
        </w:rPr>
        <w:t>2</w:t>
      </w:r>
      <w:r w:rsidR="004E24F6" w:rsidRPr="00064B64">
        <w:rPr>
          <w:lang w:eastAsia="zh-CN"/>
        </w:rPr>
        <w:t>c</w:t>
      </w:r>
      <w:r w:rsidRPr="00064B64">
        <w:rPr>
          <w:lang w:eastAsia="zh-CN"/>
        </w:rPr>
        <w:t xml:space="preserve">: </w:t>
      </w:r>
      <w:r w:rsidR="00DB6F4B" w:rsidRPr="00064B64">
        <w:t>Are the</w:t>
      </w:r>
      <w:r w:rsidRPr="00064B64">
        <w:rPr>
          <w:rFonts w:hint="eastAsia"/>
        </w:rPr>
        <w:t xml:space="preserve"> zero </w:t>
      </w:r>
      <w:r w:rsidR="007B467D" w:rsidRPr="00064B64">
        <w:t>D</w:t>
      </w:r>
      <w:r w:rsidRPr="00064B64">
        <w:rPr>
          <w:rFonts w:hint="eastAsia"/>
        </w:rPr>
        <w:t xml:space="preserve">oppler or time varying assumptions applicable for </w:t>
      </w:r>
      <w:r w:rsidR="00F70573" w:rsidRPr="00064B64">
        <w:t>conformance testin</w:t>
      </w:r>
      <w:r w:rsidR="00D11489" w:rsidRPr="00064B64">
        <w:t>g</w:t>
      </w:r>
      <w:r w:rsidR="00F70573" w:rsidRPr="00064B64">
        <w:t xml:space="preserve"> of </w:t>
      </w:r>
      <w:r w:rsidRPr="00064B64">
        <w:rPr>
          <w:rFonts w:hint="eastAsia"/>
        </w:rPr>
        <w:t xml:space="preserve">RRM </w:t>
      </w:r>
      <w:r w:rsidR="00F70573" w:rsidRPr="00064B64">
        <w:t>test cases</w:t>
      </w:r>
      <w:r w:rsidRPr="00064B64">
        <w:t xml:space="preserve"> </w:t>
      </w:r>
      <w:r w:rsidRPr="00064B64">
        <w:rPr>
          <w:rFonts w:hint="eastAsia"/>
        </w:rPr>
        <w:t>in TS 38.133</w:t>
      </w:r>
      <w:r w:rsidRPr="00064B64">
        <w:t xml:space="preserve"> </w:t>
      </w:r>
      <w:r w:rsidR="00D11489" w:rsidRPr="00064B64">
        <w:t xml:space="preserve">Annex A.14 </w:t>
      </w:r>
      <w:r w:rsidRPr="00064B64">
        <w:t xml:space="preserve">and </w:t>
      </w:r>
      <w:r w:rsidR="00371245" w:rsidRPr="00064B64">
        <w:t xml:space="preserve">in </w:t>
      </w:r>
      <w:r w:rsidRPr="00064B64">
        <w:t>TS</w:t>
      </w:r>
      <w:r w:rsidR="00DB6F4B" w:rsidRPr="00064B64">
        <w:t xml:space="preserve"> </w:t>
      </w:r>
      <w:r w:rsidRPr="00064B64">
        <w:t>36.133</w:t>
      </w:r>
      <w:r w:rsidR="00667B1C" w:rsidRPr="00064B64">
        <w:t xml:space="preserve"> Annexes A.13 and A.14</w:t>
      </w:r>
      <w:r w:rsidRPr="00064B64">
        <w:t>?</w:t>
      </w:r>
    </w:p>
    <w:p w14:paraId="0186DAE6" w14:textId="3F2D6882" w:rsidR="003F225B" w:rsidRPr="00064B64" w:rsidRDefault="00B52379" w:rsidP="00622554">
      <w:pPr>
        <w:jc w:val="both"/>
        <w:rPr>
          <w:rFonts w:eastAsia="Malgun Gothic"/>
        </w:rPr>
      </w:pPr>
      <w:r w:rsidRPr="00064B64">
        <w:t>Q2</w:t>
      </w:r>
      <w:r w:rsidR="004E24F6" w:rsidRPr="00064B64">
        <w:t>d</w:t>
      </w:r>
      <w:r w:rsidRPr="00064B64">
        <w:t>:</w:t>
      </w:r>
      <w:r w:rsidR="00B26E2D" w:rsidRPr="00064B64">
        <w:t xml:space="preserve"> Are the zero </w:t>
      </w:r>
      <w:r w:rsidR="0075551D" w:rsidRPr="00064B64">
        <w:t>D</w:t>
      </w:r>
      <w:r w:rsidR="00B26E2D" w:rsidRPr="00064B64">
        <w:t xml:space="preserve">oppler or time varying assumptions applicable for </w:t>
      </w:r>
      <w:r w:rsidR="00CF7AB1" w:rsidRPr="00064B64">
        <w:t xml:space="preserve">conformance testing of </w:t>
      </w:r>
      <w:proofErr w:type="spellStart"/>
      <w:r w:rsidR="00B26E2D" w:rsidRPr="00064B64">
        <w:t>demod</w:t>
      </w:r>
      <w:proofErr w:type="spellEnd"/>
      <w:r w:rsidR="00B26E2D" w:rsidRPr="00064B64">
        <w:t xml:space="preserve"> performance requirements in section 8 in TS 38.101-5 and 36.102?</w:t>
      </w:r>
    </w:p>
    <w:p w14:paraId="4469A509" w14:textId="24152421" w:rsidR="005E5729" w:rsidRPr="00064B64" w:rsidRDefault="00F8507E" w:rsidP="000E4891">
      <w:pPr>
        <w:jc w:val="both"/>
        <w:rPr>
          <w:u w:val="single"/>
        </w:rPr>
      </w:pPr>
      <w:r w:rsidRPr="00064B64">
        <w:rPr>
          <w:u w:val="single"/>
        </w:rPr>
        <w:t xml:space="preserve">Other than </w:t>
      </w:r>
      <w:r w:rsidR="005E5729" w:rsidRPr="00064B64">
        <w:rPr>
          <w:u w:val="single"/>
        </w:rPr>
        <w:t>zero Doppler conditions:</w:t>
      </w:r>
    </w:p>
    <w:p w14:paraId="3E6547E3" w14:textId="47B31712" w:rsidR="00C23AE2" w:rsidRPr="00064B64" w:rsidRDefault="00C23AE2" w:rsidP="000E4891">
      <w:pPr>
        <w:jc w:val="both"/>
      </w:pPr>
      <w:r w:rsidRPr="00064B64">
        <w:t>Q3</w:t>
      </w:r>
      <w:r w:rsidR="007C4090" w:rsidRPr="00064B64">
        <w:t>a</w:t>
      </w:r>
      <w:r w:rsidRPr="00064B64">
        <w:t xml:space="preserve">: </w:t>
      </w:r>
      <w:r w:rsidR="007D72A2" w:rsidRPr="00064B64">
        <w:t xml:space="preserve">For the NTN frequency error requirements defined in </w:t>
      </w:r>
      <w:r w:rsidR="00145F60" w:rsidRPr="00064B64">
        <w:t>section 6.4.1 of TS 38.101-5</w:t>
      </w:r>
      <w:r w:rsidR="00B01B55" w:rsidRPr="00064B64">
        <w:t xml:space="preserve">, </w:t>
      </w:r>
      <w:r w:rsidR="005244D9" w:rsidRPr="00064B64">
        <w:t>what is RAN4 assumption</w:t>
      </w:r>
      <w:r w:rsidR="001F5218" w:rsidRPr="00064B64">
        <w:t xml:space="preserve"> in terms of constant/variable Doppler and delay conditions </w:t>
      </w:r>
      <w:r w:rsidR="005244D9" w:rsidRPr="00064B64">
        <w:t xml:space="preserve">for the </w:t>
      </w:r>
      <w:r w:rsidR="00466625" w:rsidRPr="00064B64">
        <w:t xml:space="preserve">other than </w:t>
      </w:r>
      <w:r w:rsidR="0098655D" w:rsidRPr="00064B64">
        <w:t xml:space="preserve">zero </w:t>
      </w:r>
      <w:r w:rsidR="00A07042" w:rsidRPr="00064B64">
        <w:t>D</w:t>
      </w:r>
      <w:r w:rsidR="0098655D" w:rsidRPr="00064B64">
        <w:t>oppler conditions for GSO</w:t>
      </w:r>
      <w:r w:rsidR="00106DAD" w:rsidRPr="00064B64">
        <w:t xml:space="preserve"> (different from GEO)</w:t>
      </w:r>
      <w:r w:rsidR="00106DAD" w:rsidRPr="00064B64">
        <w:rPr>
          <w:lang w:eastAsia="zh-CN"/>
        </w:rPr>
        <w:t>, GEO</w:t>
      </w:r>
      <w:r w:rsidR="0098655D" w:rsidRPr="00064B64">
        <w:t xml:space="preserve"> and NGSO?</w:t>
      </w:r>
    </w:p>
    <w:p w14:paraId="5BB440AB" w14:textId="1A7F6E59" w:rsidR="00D66ABF" w:rsidRPr="00064B64" w:rsidRDefault="00D66ABF" w:rsidP="000E4891">
      <w:pPr>
        <w:jc w:val="both"/>
      </w:pPr>
      <w:r w:rsidRPr="00064B64">
        <w:t>TS 38.10</w:t>
      </w:r>
      <w:r w:rsidR="00235CB4" w:rsidRPr="00064B64">
        <w:t>1</w:t>
      </w:r>
      <w:r w:rsidRPr="00064B64">
        <w:t>-5 snippet</w:t>
      </w:r>
      <w:r w:rsidR="00A342ED" w:rsidRPr="00064B64">
        <w:t xml:space="preserve"> of clause 6.4.1 is captured below for reference.</w:t>
      </w:r>
    </w:p>
    <w:p w14:paraId="1B58D908" w14:textId="3C88E129" w:rsidR="009D2133" w:rsidRPr="00064B64" w:rsidRDefault="00D66ABF" w:rsidP="000E4891">
      <w:pPr>
        <w:jc w:val="both"/>
      </w:pPr>
      <w:r w:rsidRPr="00064B64">
        <w:rPr>
          <w:i/>
          <w:iCs/>
          <w:noProof/>
        </w:rPr>
        <w:drawing>
          <wp:inline distT="0" distB="0" distL="0" distR="0" wp14:anchorId="39C2D69C" wp14:editId="75801BC0">
            <wp:extent cx="5041900" cy="1592344"/>
            <wp:effectExtent l="0" t="0" r="6350" b="8255"/>
            <wp:docPr id="1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font, numb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9355" cy="159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D4576" w14:textId="011DFC06" w:rsidR="00286F68" w:rsidRPr="00064B64" w:rsidRDefault="00B607F2" w:rsidP="00286F68">
      <w:pPr>
        <w:jc w:val="both"/>
      </w:pPr>
      <w:r w:rsidRPr="00064B64">
        <w:t xml:space="preserve">Q3b: In case of constant Doppler conditions, </w:t>
      </w:r>
      <w:r w:rsidR="008819F3" w:rsidRPr="00064B64">
        <w:t xml:space="preserve">does RAN4 assume enabling of the time-varying UE Doppler and </w:t>
      </w:r>
      <w:r w:rsidR="001C676A" w:rsidRPr="00064B64">
        <w:t>d</w:t>
      </w:r>
      <w:r w:rsidR="008819F3" w:rsidRPr="00064B64">
        <w:t>elay pre-compensation mechanism in conformance testing</w:t>
      </w:r>
      <w:r w:rsidR="00286F68" w:rsidRPr="00064B64">
        <w:t>?</w:t>
      </w:r>
    </w:p>
    <w:p w14:paraId="349D7073" w14:textId="6ADB110F" w:rsidR="007C4090" w:rsidRPr="00064B64" w:rsidRDefault="007C4090" w:rsidP="000E4891">
      <w:pPr>
        <w:jc w:val="both"/>
      </w:pPr>
      <w:r w:rsidRPr="00064B64">
        <w:t>Q3</w:t>
      </w:r>
      <w:r w:rsidR="004E24F6" w:rsidRPr="00064B64">
        <w:t>a</w:t>
      </w:r>
      <w:r w:rsidR="00286F68" w:rsidRPr="00064B64">
        <w:t xml:space="preserve"> and Q3b</w:t>
      </w:r>
      <w:r w:rsidR="004E24F6" w:rsidRPr="00064B64">
        <w:t xml:space="preserve"> </w:t>
      </w:r>
      <w:r w:rsidR="00F14976" w:rsidRPr="00064B64">
        <w:t xml:space="preserve">also </w:t>
      </w:r>
      <w:r w:rsidR="00D80738" w:rsidRPr="00064B64">
        <w:t>appl</w:t>
      </w:r>
      <w:r w:rsidR="002374F5" w:rsidRPr="00064B64">
        <w:t>y</w:t>
      </w:r>
      <w:r w:rsidR="00D80738" w:rsidRPr="00064B64">
        <w:t xml:space="preserve"> to frequency error requirements defined in TS 36.102 </w:t>
      </w:r>
      <w:r w:rsidR="00310B0C" w:rsidRPr="00064B64">
        <w:t>section 6.4A.1 and 6.4B.1</w:t>
      </w:r>
      <w:r w:rsidR="00192C04" w:rsidRPr="00064B64">
        <w:t xml:space="preserve">. </w:t>
      </w:r>
      <w:r w:rsidR="002C78E8" w:rsidRPr="00064B64">
        <w:t>Please answer in the context of TS 36.102 also.</w:t>
      </w:r>
    </w:p>
    <w:p w14:paraId="7C9E14ED" w14:textId="77777777" w:rsidR="00A165F6" w:rsidRPr="00064B64" w:rsidRDefault="00A165F6" w:rsidP="000E4891">
      <w:pPr>
        <w:jc w:val="both"/>
        <w:rPr>
          <w:u w:val="single"/>
        </w:rPr>
      </w:pPr>
      <w:r w:rsidRPr="00064B64">
        <w:rPr>
          <w:u w:val="single"/>
        </w:rPr>
        <w:t>Satellite propagator model:</w:t>
      </w:r>
    </w:p>
    <w:p w14:paraId="312C07DE" w14:textId="5E28CB88" w:rsidR="00DC21F5" w:rsidRPr="00064B64" w:rsidRDefault="0098655D" w:rsidP="000E4891">
      <w:pPr>
        <w:jc w:val="both"/>
      </w:pPr>
      <w:r w:rsidRPr="00064B64">
        <w:t>Q4</w:t>
      </w:r>
      <w:r w:rsidR="00DC21F5" w:rsidRPr="00064B64">
        <w:t>a</w:t>
      </w:r>
      <w:r w:rsidRPr="00064B64">
        <w:t xml:space="preserve">: </w:t>
      </w:r>
      <w:r w:rsidR="00B017E5" w:rsidRPr="00064B64">
        <w:t xml:space="preserve">For </w:t>
      </w:r>
      <w:r w:rsidR="00EC585F" w:rsidRPr="00064B64">
        <w:t xml:space="preserve">section 6, section 7, section 8 </w:t>
      </w:r>
      <w:r w:rsidR="003C200A" w:rsidRPr="00064B64">
        <w:t>requirements</w:t>
      </w:r>
      <w:r w:rsidR="00EC585F" w:rsidRPr="00064B64">
        <w:t xml:space="preserve"> defined in TS 38.101-5, </w:t>
      </w:r>
      <w:r w:rsidR="00800EEE" w:rsidRPr="00064B64">
        <w:t>is RAN4 assuming implementation of a satellite propagator model for the service link</w:t>
      </w:r>
      <w:r w:rsidR="002706EA" w:rsidRPr="00064B64">
        <w:t xml:space="preserve"> in conformance testing</w:t>
      </w:r>
      <w:r w:rsidR="006623E6" w:rsidRPr="00064B64">
        <w:t>?</w:t>
      </w:r>
      <w:r w:rsidR="00D8748F" w:rsidRPr="00064B64">
        <w:t xml:space="preserve"> This</w:t>
      </w:r>
      <w:r w:rsidR="002C78E8" w:rsidRPr="00064B64">
        <w:t xml:space="preserve"> </w:t>
      </w:r>
      <w:r w:rsidR="001C0211" w:rsidRPr="00064B64">
        <w:t xml:space="preserve">question also applies to </w:t>
      </w:r>
      <w:r w:rsidR="005015D5" w:rsidRPr="00064B64">
        <w:t xml:space="preserve">section 6, section 7 and section 8 </w:t>
      </w:r>
      <w:r w:rsidR="009415EB" w:rsidRPr="00064B64">
        <w:t>requirements</w:t>
      </w:r>
      <w:r w:rsidR="00081A12" w:rsidRPr="00064B64">
        <w:t xml:space="preserve"> </w:t>
      </w:r>
      <w:r w:rsidR="00BA7670" w:rsidRPr="00064B64">
        <w:t>defined in TS 36.102</w:t>
      </w:r>
      <w:r w:rsidR="005015D5" w:rsidRPr="00064B64">
        <w:t>.</w:t>
      </w:r>
      <w:r w:rsidR="00DC21F5" w:rsidRPr="00064B64">
        <w:t xml:space="preserve"> </w:t>
      </w:r>
      <w:r w:rsidR="002C78E8" w:rsidRPr="00064B64">
        <w:t>Please answer in the context of TS 36.102 also.</w:t>
      </w:r>
    </w:p>
    <w:p w14:paraId="796B58EC" w14:textId="1CDEA6E8" w:rsidR="00AA2E81" w:rsidRPr="00064B64" w:rsidRDefault="00AA2E81" w:rsidP="000E4891">
      <w:pPr>
        <w:jc w:val="both"/>
        <w:rPr>
          <w:lang w:eastAsia="zh-CN"/>
        </w:rPr>
      </w:pPr>
      <w:r w:rsidRPr="00064B64">
        <w:rPr>
          <w:rFonts w:hint="eastAsia"/>
          <w:lang w:eastAsia="zh-CN"/>
        </w:rPr>
        <w:t>Q</w:t>
      </w:r>
      <w:r w:rsidRPr="00064B64">
        <w:rPr>
          <w:lang w:eastAsia="zh-CN"/>
        </w:rPr>
        <w:t>4</w:t>
      </w:r>
      <w:r w:rsidR="0069290F" w:rsidRPr="00064B64">
        <w:rPr>
          <w:lang w:eastAsia="zh-CN"/>
        </w:rPr>
        <w:t>b</w:t>
      </w:r>
      <w:r w:rsidRPr="00064B64">
        <w:rPr>
          <w:lang w:eastAsia="zh-CN"/>
        </w:rPr>
        <w:t xml:space="preserve">: </w:t>
      </w:r>
      <w:r w:rsidR="005405F5" w:rsidRPr="00064B64">
        <w:t xml:space="preserve">Which RRM </w:t>
      </w:r>
      <w:r w:rsidR="00024F59" w:rsidRPr="00064B64">
        <w:t>test cases</w:t>
      </w:r>
      <w:r w:rsidR="00283370" w:rsidRPr="00064B64">
        <w:t xml:space="preserve"> listed under Annex A.14</w:t>
      </w:r>
      <w:r w:rsidR="005405F5" w:rsidRPr="00064B64">
        <w:t xml:space="preserve"> </w:t>
      </w:r>
      <w:r w:rsidR="007533A7" w:rsidRPr="00064B64">
        <w:t xml:space="preserve">are </w:t>
      </w:r>
      <w:r w:rsidR="00EF7863" w:rsidRPr="00064B64">
        <w:t>assuming a satellite motion trajectory</w:t>
      </w:r>
      <w:r w:rsidR="00D62389" w:rsidRPr="00064B64">
        <w:t xml:space="preserve"> based on the ephemeris using Eckstein-</w:t>
      </w:r>
      <w:proofErr w:type="spellStart"/>
      <w:r w:rsidR="00D62389" w:rsidRPr="00064B64">
        <w:t>Hechler</w:t>
      </w:r>
      <w:proofErr w:type="spellEnd"/>
      <w:r w:rsidR="00D62389" w:rsidRPr="00064B64">
        <w:t xml:space="preserve"> model as defined in T</w:t>
      </w:r>
      <w:r w:rsidR="005D4974" w:rsidRPr="00064B64">
        <w:t>S</w:t>
      </w:r>
      <w:r w:rsidR="00D62389" w:rsidRPr="00064B64">
        <w:t xml:space="preserve"> 38.133</w:t>
      </w:r>
      <w:r w:rsidR="005D4974" w:rsidRPr="00064B64">
        <w:t xml:space="preserve"> Annex B.5</w:t>
      </w:r>
      <w:r w:rsidR="00FD4A28" w:rsidRPr="00064B64">
        <w:t xml:space="preserve"> (</w:t>
      </w:r>
      <w:r w:rsidR="005D4974" w:rsidRPr="00064B64">
        <w:t>applicable</w:t>
      </w:r>
      <w:r w:rsidR="00FD4A28" w:rsidRPr="00064B64">
        <w:t xml:space="preserve"> also</w:t>
      </w:r>
      <w:r w:rsidR="005D4974" w:rsidRPr="00064B64">
        <w:t xml:space="preserve"> to 36.133 as per agreement in R4-2306370</w:t>
      </w:r>
      <w:r w:rsidR="00FD4A28" w:rsidRPr="00064B64">
        <w:t>)</w:t>
      </w:r>
      <w:r w:rsidR="001F24E2" w:rsidRPr="00064B64">
        <w:t>?</w:t>
      </w:r>
      <w:r w:rsidR="005405F5" w:rsidRPr="00064B64">
        <w:t xml:space="preserve"> </w:t>
      </w:r>
    </w:p>
    <w:p w14:paraId="1BEEDF15" w14:textId="77777777" w:rsidR="00E24005" w:rsidRPr="00064B64" w:rsidRDefault="00E24005" w:rsidP="00974084">
      <w:pPr>
        <w:jc w:val="both"/>
        <w:rPr>
          <w:u w:val="single"/>
        </w:rPr>
      </w:pPr>
      <w:r w:rsidRPr="00064B64">
        <w:rPr>
          <w:u w:val="single"/>
        </w:rPr>
        <w:t>UE location updates for multipath fading channels:</w:t>
      </w:r>
    </w:p>
    <w:p w14:paraId="66B167E9" w14:textId="72551E17" w:rsidR="00036EA2" w:rsidRPr="00064B64" w:rsidRDefault="00974084" w:rsidP="00974084">
      <w:pPr>
        <w:jc w:val="both"/>
      </w:pPr>
      <w:r w:rsidRPr="00064B64">
        <w:t>Q5</w:t>
      </w:r>
      <w:r w:rsidR="00650AFC" w:rsidRPr="00064B64">
        <w:t>a</w:t>
      </w:r>
      <w:r w:rsidRPr="00064B64">
        <w:t xml:space="preserve">: </w:t>
      </w:r>
      <w:r w:rsidR="00650AFC" w:rsidRPr="00064B64">
        <w:t>For conformance testing of TS 38.101-5</w:t>
      </w:r>
      <w:r w:rsidR="00036EA2" w:rsidRPr="00064B64">
        <w:t xml:space="preserve"> </w:t>
      </w:r>
      <w:r w:rsidR="00650AFC" w:rsidRPr="00064B64">
        <w:t>section 8 requirements in multipath fading channel, s</w:t>
      </w:r>
      <w:r w:rsidRPr="00064B64">
        <w:t>hould UE location updates follow UE motion</w:t>
      </w:r>
      <w:r w:rsidR="00036EA2" w:rsidRPr="00064B64">
        <w:t>?</w:t>
      </w:r>
    </w:p>
    <w:p w14:paraId="0A3DAC69" w14:textId="5A874B39" w:rsidR="00974084" w:rsidRPr="00064B64" w:rsidRDefault="00036EA2" w:rsidP="00974084">
      <w:pPr>
        <w:jc w:val="both"/>
      </w:pPr>
      <w:r w:rsidRPr="00064B64">
        <w:t>Q5b: For conformance</w:t>
      </w:r>
      <w:r w:rsidR="00C2573A" w:rsidRPr="00064B64">
        <w:t xml:space="preserve"> testing of TS 38.133 Annex A.14 RRM test cases in multipath fading channel, should UE</w:t>
      </w:r>
      <w:r w:rsidR="00396024" w:rsidRPr="00064B64">
        <w:t xml:space="preserve"> location updates follow UE motion</w:t>
      </w:r>
      <w:r w:rsidR="00974084" w:rsidRPr="00064B64">
        <w:t>?</w:t>
      </w:r>
    </w:p>
    <w:p w14:paraId="2A6C4D46" w14:textId="135D9DC8" w:rsidR="00B32957" w:rsidRPr="00064B64" w:rsidRDefault="00B32957" w:rsidP="00974084">
      <w:pPr>
        <w:jc w:val="both"/>
      </w:pPr>
      <w:r w:rsidRPr="00064B64">
        <w:t>Q5a</w:t>
      </w:r>
      <w:r w:rsidR="00AD5C7B" w:rsidRPr="00064B64">
        <w:t xml:space="preserve"> and Q5b also appl</w:t>
      </w:r>
      <w:r w:rsidR="00294B92" w:rsidRPr="00064B64">
        <w:t>y</w:t>
      </w:r>
      <w:r w:rsidR="00AD5C7B" w:rsidRPr="00064B64">
        <w:t xml:space="preserve"> to </w:t>
      </w:r>
      <w:r w:rsidR="00497D1D" w:rsidRPr="00064B64">
        <w:t xml:space="preserve">section 8 requirements of TS 36.102 and </w:t>
      </w:r>
      <w:r w:rsidR="00163F3D" w:rsidRPr="00064B64">
        <w:t xml:space="preserve">RRM test cases in TS 36.133. Please answer in the context of TS 36.102 </w:t>
      </w:r>
      <w:r w:rsidR="006056B7" w:rsidRPr="00064B64">
        <w:t xml:space="preserve">and TS 36.133 </w:t>
      </w:r>
      <w:r w:rsidR="00163F3D" w:rsidRPr="00064B64">
        <w:t>a</w:t>
      </w:r>
      <w:r w:rsidR="002B1724" w:rsidRPr="00064B64">
        <w:t>lso</w:t>
      </w:r>
      <w:r w:rsidR="00163F3D" w:rsidRPr="00064B64">
        <w:t>.</w:t>
      </w:r>
    </w:p>
    <w:p w14:paraId="38F0A465" w14:textId="77777777" w:rsidR="009F3FA2" w:rsidRPr="00064B64" w:rsidRDefault="009F3FA2" w:rsidP="00F02A29">
      <w:pPr>
        <w:spacing w:afterLines="50" w:after="120"/>
        <w:jc w:val="both"/>
        <w:rPr>
          <w:rFonts w:eastAsia="Yu Mincho"/>
          <w:lang w:val="en-US" w:eastAsia="ja-JP"/>
        </w:rPr>
      </w:pPr>
    </w:p>
    <w:p w14:paraId="2761EC54" w14:textId="77777777" w:rsidR="00F02A29" w:rsidRPr="00064B64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64B64">
        <w:rPr>
          <w:rFonts w:ascii="Arial" w:hAnsi="Arial" w:cs="Arial"/>
          <w:b/>
        </w:rPr>
        <w:t>2. Actions:</w:t>
      </w:r>
    </w:p>
    <w:p w14:paraId="72B42755" w14:textId="77777777" w:rsidR="00F02A29" w:rsidRPr="00064B64" w:rsidRDefault="00F02A29" w:rsidP="00F02A29">
      <w:pPr>
        <w:spacing w:after="120"/>
        <w:ind w:left="1985" w:hanging="1985"/>
        <w:jc w:val="both"/>
        <w:rPr>
          <w:rFonts w:ascii="Arial" w:hAnsi="Arial" w:cs="Arial"/>
          <w:b/>
        </w:rPr>
      </w:pPr>
      <w:r w:rsidRPr="00064B64">
        <w:rPr>
          <w:rFonts w:ascii="Arial" w:hAnsi="Arial" w:cs="Arial"/>
          <w:b/>
        </w:rPr>
        <w:t>To RAN WG4:</w:t>
      </w:r>
    </w:p>
    <w:p w14:paraId="0455D966" w14:textId="1B0647DA" w:rsidR="00F02A29" w:rsidRPr="00064B64" w:rsidRDefault="00F02A29" w:rsidP="00F02A29">
      <w:pPr>
        <w:spacing w:afterLines="50" w:after="120"/>
        <w:jc w:val="both"/>
        <w:rPr>
          <w:rFonts w:ascii="Arial" w:eastAsia="Yu Mincho" w:hAnsi="Arial" w:cs="Arial"/>
          <w:lang w:eastAsia="ja-JP"/>
        </w:rPr>
      </w:pPr>
      <w:r w:rsidRPr="00064B64">
        <w:rPr>
          <w:rFonts w:ascii="Arial" w:eastAsia="Yu Mincho" w:hAnsi="Arial" w:cs="Arial"/>
          <w:b/>
          <w:bCs/>
          <w:lang w:eastAsia="ja-JP"/>
        </w:rPr>
        <w:lastRenderedPageBreak/>
        <w:t xml:space="preserve">ACTION: </w:t>
      </w:r>
      <w:r w:rsidRPr="00064B64">
        <w:rPr>
          <w:rFonts w:eastAsia="Yu Mincho"/>
          <w:lang w:eastAsia="ja-JP"/>
        </w:rPr>
        <w:t xml:space="preserve">RAN5 would like to kindly ask RAN4 </w:t>
      </w:r>
      <w:r w:rsidR="00240AF2" w:rsidRPr="00064B64">
        <w:rPr>
          <w:rFonts w:eastAsia="Yu Mincho"/>
          <w:lang w:eastAsia="ja-JP"/>
        </w:rPr>
        <w:t xml:space="preserve">to provide </w:t>
      </w:r>
      <w:r w:rsidR="00E57A96" w:rsidRPr="00064B64">
        <w:rPr>
          <w:rFonts w:eastAsia="Yu Mincho"/>
          <w:lang w:eastAsia="ja-JP"/>
        </w:rPr>
        <w:t xml:space="preserve">above </w:t>
      </w:r>
      <w:r w:rsidR="00240AF2" w:rsidRPr="00064B64">
        <w:rPr>
          <w:rFonts w:eastAsia="Yu Mincho"/>
          <w:lang w:eastAsia="ja-JP"/>
        </w:rPr>
        <w:t>requested clarifications</w:t>
      </w:r>
      <w:r w:rsidRPr="00064B64">
        <w:rPr>
          <w:rFonts w:eastAsia="Yu Mincho"/>
          <w:lang w:eastAsia="ja-JP"/>
        </w:rPr>
        <w:t>.</w:t>
      </w:r>
      <w:r w:rsidR="00C2770D" w:rsidRPr="00064B64">
        <w:rPr>
          <w:rFonts w:eastAsia="Yu Mincho"/>
          <w:lang w:eastAsia="ja-JP"/>
        </w:rPr>
        <w:t xml:space="preserve"> </w:t>
      </w:r>
      <w:r w:rsidR="00446928" w:rsidRPr="00064B64">
        <w:rPr>
          <w:rFonts w:eastAsia="Yu Mincho"/>
          <w:lang w:eastAsia="ja-JP"/>
        </w:rPr>
        <w:t xml:space="preserve"> </w:t>
      </w:r>
      <w:r w:rsidR="003C3D3F" w:rsidRPr="00064B64">
        <w:rPr>
          <w:rFonts w:eastAsia="Yu Mincho"/>
          <w:lang w:eastAsia="ja-JP"/>
        </w:rPr>
        <w:t>E</w:t>
      </w:r>
      <w:r w:rsidR="00446928" w:rsidRPr="00064B64">
        <w:rPr>
          <w:rFonts w:eastAsia="Yu Mincho"/>
          <w:lang w:eastAsia="ja-JP"/>
        </w:rPr>
        <w:t xml:space="preserve">arly feedback to any of the questions </w:t>
      </w:r>
      <w:r w:rsidR="005D641F" w:rsidRPr="00064B64">
        <w:rPr>
          <w:rFonts w:eastAsia="Yu Mincho"/>
          <w:lang w:eastAsia="ja-JP"/>
        </w:rPr>
        <w:t xml:space="preserve">will </w:t>
      </w:r>
      <w:r w:rsidR="00B4158A" w:rsidRPr="00064B64">
        <w:rPr>
          <w:rFonts w:eastAsia="Yu Mincho"/>
          <w:lang w:eastAsia="ja-JP"/>
        </w:rPr>
        <w:t>unblock NTN conformance test definition in RAN5 specifi</w:t>
      </w:r>
      <w:r w:rsidR="00501305" w:rsidRPr="00064B64">
        <w:rPr>
          <w:rFonts w:eastAsia="Yu Mincho"/>
          <w:lang w:eastAsia="ja-JP"/>
        </w:rPr>
        <w:t>cations</w:t>
      </w:r>
      <w:r w:rsidR="00683377" w:rsidRPr="00064B64">
        <w:rPr>
          <w:rFonts w:eastAsia="Yu Mincho"/>
          <w:lang w:eastAsia="ja-JP"/>
        </w:rPr>
        <w:t xml:space="preserve">. </w:t>
      </w:r>
    </w:p>
    <w:p w14:paraId="6C81D8B9" w14:textId="77777777" w:rsidR="00F02A29" w:rsidRPr="00064B64" w:rsidRDefault="00F02A29" w:rsidP="00F02A29">
      <w:pPr>
        <w:spacing w:after="120"/>
        <w:ind w:left="993" w:hanging="993"/>
        <w:jc w:val="both"/>
        <w:rPr>
          <w:rFonts w:ascii="Arial" w:hAnsi="Arial" w:cs="Arial"/>
        </w:rPr>
      </w:pPr>
    </w:p>
    <w:p w14:paraId="4C6413AA" w14:textId="77777777" w:rsidR="00F02A29" w:rsidRPr="00064B64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64B64">
        <w:rPr>
          <w:rFonts w:ascii="Arial" w:hAnsi="Arial" w:cs="Arial"/>
          <w:b/>
        </w:rPr>
        <w:t>3. Date of Next RAN WG5 Meetings:</w:t>
      </w:r>
    </w:p>
    <w:p w14:paraId="36532E4F" w14:textId="77777777" w:rsidR="00F02A29" w:rsidRPr="00064B64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  <w:r w:rsidRPr="00064B64">
        <w:rPr>
          <w:lang w:eastAsia="zh-CN"/>
        </w:rPr>
        <w:t>TSG RAN WG5 Meeting #100</w:t>
      </w:r>
      <w:r w:rsidRPr="00064B64">
        <w:rPr>
          <w:lang w:eastAsia="zh-CN"/>
        </w:rPr>
        <w:tab/>
      </w:r>
      <w:r w:rsidRPr="00064B64">
        <w:rPr>
          <w:lang w:eastAsia="zh-CN"/>
        </w:rPr>
        <w:tab/>
      </w:r>
      <w:r w:rsidRPr="00064B64">
        <w:rPr>
          <w:lang w:eastAsia="zh-CN"/>
        </w:rPr>
        <w:tab/>
        <w:t>August 21</w:t>
      </w:r>
      <w:r w:rsidRPr="00064B64">
        <w:rPr>
          <w:vertAlign w:val="superscript"/>
          <w:lang w:eastAsia="zh-CN"/>
        </w:rPr>
        <w:t xml:space="preserve">st </w:t>
      </w:r>
      <w:r w:rsidRPr="00064B64">
        <w:rPr>
          <w:lang w:eastAsia="zh-CN"/>
        </w:rPr>
        <w:t>– 25</w:t>
      </w:r>
      <w:r w:rsidRPr="00064B64">
        <w:rPr>
          <w:vertAlign w:val="superscript"/>
          <w:lang w:eastAsia="zh-CN"/>
        </w:rPr>
        <w:t>th</w:t>
      </w:r>
      <w:r w:rsidRPr="00064B64">
        <w:rPr>
          <w:lang w:eastAsia="zh-CN"/>
        </w:rPr>
        <w:t>, 2023</w:t>
      </w:r>
      <w:r w:rsidRPr="00064B64">
        <w:rPr>
          <w:lang w:eastAsia="zh-CN"/>
        </w:rPr>
        <w:tab/>
      </w:r>
      <w:r w:rsidRPr="00064B64">
        <w:rPr>
          <w:lang w:eastAsia="zh-CN"/>
        </w:rPr>
        <w:tab/>
        <w:t>Toulouse, FR</w:t>
      </w:r>
    </w:p>
    <w:p w14:paraId="30246677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bCs/>
          <w:lang w:eastAsia="zh-CN"/>
        </w:rPr>
      </w:pPr>
      <w:r w:rsidRPr="00064B64">
        <w:rPr>
          <w:lang w:eastAsia="zh-CN"/>
        </w:rPr>
        <w:t>TSG RAN WG5 Meeting #101</w:t>
      </w:r>
      <w:r w:rsidRPr="00064B64">
        <w:rPr>
          <w:lang w:eastAsia="zh-CN"/>
        </w:rPr>
        <w:tab/>
      </w:r>
      <w:r w:rsidRPr="00064B64">
        <w:rPr>
          <w:lang w:eastAsia="zh-CN"/>
        </w:rPr>
        <w:tab/>
      </w:r>
      <w:r w:rsidRPr="00064B64">
        <w:rPr>
          <w:lang w:eastAsia="zh-CN"/>
        </w:rPr>
        <w:tab/>
      </w:r>
      <w:r w:rsidRPr="00064B64">
        <w:rPr>
          <w:lang w:val="en-US" w:eastAsia="zh-CN"/>
        </w:rPr>
        <w:t>November 13</w:t>
      </w:r>
      <w:proofErr w:type="spellStart"/>
      <w:r w:rsidRPr="00064B64">
        <w:rPr>
          <w:bCs/>
          <w:vertAlign w:val="superscript"/>
          <w:lang w:eastAsia="zh-CN"/>
        </w:rPr>
        <w:t>th</w:t>
      </w:r>
      <w:proofErr w:type="spellEnd"/>
      <w:r w:rsidRPr="00064B64">
        <w:rPr>
          <w:bCs/>
          <w:lang w:eastAsia="zh-CN"/>
        </w:rPr>
        <w:t xml:space="preserve"> – 17</w:t>
      </w:r>
      <w:r w:rsidRPr="00064B64">
        <w:rPr>
          <w:bCs/>
          <w:vertAlign w:val="superscript"/>
          <w:lang w:eastAsia="zh-CN"/>
        </w:rPr>
        <w:t>th</w:t>
      </w:r>
      <w:r w:rsidRPr="00064B64">
        <w:rPr>
          <w:bCs/>
          <w:lang w:eastAsia="zh-CN"/>
        </w:rPr>
        <w:t xml:space="preserve">, 2023 </w:t>
      </w:r>
      <w:r w:rsidRPr="00064B64">
        <w:rPr>
          <w:bCs/>
          <w:lang w:eastAsia="zh-CN"/>
        </w:rPr>
        <w:tab/>
        <w:t>Chicago, US</w:t>
      </w:r>
    </w:p>
    <w:p w14:paraId="7F7BADEE" w14:textId="77777777" w:rsidR="00F02A29" w:rsidRPr="00CD2A34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</w:p>
    <w:p w14:paraId="46CC8756" w14:textId="77777777" w:rsidR="00F02A29" w:rsidRPr="003006CF" w:rsidRDefault="00F02A29" w:rsidP="00F02A29">
      <w:pPr>
        <w:ind w:left="360"/>
        <w:jc w:val="both"/>
      </w:pPr>
    </w:p>
    <w:p w14:paraId="2F70BC18" w14:textId="77777777" w:rsidR="00F02A29" w:rsidRDefault="00F02A29" w:rsidP="00F02A29">
      <w:pPr>
        <w:ind w:left="360"/>
        <w:jc w:val="both"/>
      </w:pPr>
    </w:p>
    <w:p w14:paraId="29A7A765" w14:textId="77777777" w:rsidR="004C1194" w:rsidRDefault="004C1194"/>
    <w:sectPr w:rsidR="004C1194">
      <w:pgSz w:w="11898" w:h="16827"/>
      <w:pgMar w:top="1416" w:right="1133" w:bottom="1133" w:left="1133" w:header="85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8D81" w14:textId="77777777" w:rsidR="00B30785" w:rsidRDefault="00B30785" w:rsidP="00AA1B66">
      <w:pPr>
        <w:spacing w:after="0"/>
      </w:pPr>
      <w:r>
        <w:separator/>
      </w:r>
    </w:p>
  </w:endnote>
  <w:endnote w:type="continuationSeparator" w:id="0">
    <w:p w14:paraId="6312EE81" w14:textId="77777777" w:rsidR="00B30785" w:rsidRDefault="00B30785" w:rsidP="00AA1B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2CCC" w14:textId="77777777" w:rsidR="00B30785" w:rsidRDefault="00B30785" w:rsidP="00AA1B66">
      <w:pPr>
        <w:spacing w:after="0"/>
      </w:pPr>
      <w:r>
        <w:separator/>
      </w:r>
    </w:p>
  </w:footnote>
  <w:footnote w:type="continuationSeparator" w:id="0">
    <w:p w14:paraId="541FEE65" w14:textId="77777777" w:rsidR="00B30785" w:rsidRDefault="00B30785" w:rsidP="00AA1B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958B1"/>
    <w:multiLevelType w:val="hybridMultilevel"/>
    <w:tmpl w:val="8D96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7631"/>
    <w:multiLevelType w:val="hybridMultilevel"/>
    <w:tmpl w:val="FC0E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261932">
    <w:abstractNumId w:val="1"/>
  </w:num>
  <w:num w:numId="2" w16cid:durableId="166122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29"/>
    <w:rsid w:val="0002042F"/>
    <w:rsid w:val="00024DDB"/>
    <w:rsid w:val="00024F59"/>
    <w:rsid w:val="00025A49"/>
    <w:rsid w:val="00034E26"/>
    <w:rsid w:val="00036EA2"/>
    <w:rsid w:val="0006289B"/>
    <w:rsid w:val="00064B64"/>
    <w:rsid w:val="00065B59"/>
    <w:rsid w:val="00074D12"/>
    <w:rsid w:val="000774A9"/>
    <w:rsid w:val="00081A12"/>
    <w:rsid w:val="0009399D"/>
    <w:rsid w:val="000A5B2A"/>
    <w:rsid w:val="000B29CA"/>
    <w:rsid w:val="000C0915"/>
    <w:rsid w:val="000E1C41"/>
    <w:rsid w:val="000E3B15"/>
    <w:rsid w:val="000E4891"/>
    <w:rsid w:val="000E79DA"/>
    <w:rsid w:val="000F23DF"/>
    <w:rsid w:val="000F2607"/>
    <w:rsid w:val="00101058"/>
    <w:rsid w:val="00106DAD"/>
    <w:rsid w:val="00112498"/>
    <w:rsid w:val="00114A28"/>
    <w:rsid w:val="00117A20"/>
    <w:rsid w:val="00122903"/>
    <w:rsid w:val="00144C15"/>
    <w:rsid w:val="00145F60"/>
    <w:rsid w:val="00163F3D"/>
    <w:rsid w:val="001679BC"/>
    <w:rsid w:val="00172E23"/>
    <w:rsid w:val="00192C04"/>
    <w:rsid w:val="001A750F"/>
    <w:rsid w:val="001B53AE"/>
    <w:rsid w:val="001B5E54"/>
    <w:rsid w:val="001C0211"/>
    <w:rsid w:val="001C26A8"/>
    <w:rsid w:val="001C676A"/>
    <w:rsid w:val="001E710F"/>
    <w:rsid w:val="001F24E2"/>
    <w:rsid w:val="001F4918"/>
    <w:rsid w:val="001F5218"/>
    <w:rsid w:val="002169D9"/>
    <w:rsid w:val="0022565C"/>
    <w:rsid w:val="00225B1A"/>
    <w:rsid w:val="00235CB4"/>
    <w:rsid w:val="002374F5"/>
    <w:rsid w:val="00240AF2"/>
    <w:rsid w:val="00244646"/>
    <w:rsid w:val="0024654E"/>
    <w:rsid w:val="00263A39"/>
    <w:rsid w:val="002670C2"/>
    <w:rsid w:val="002706EA"/>
    <w:rsid w:val="00277CD8"/>
    <w:rsid w:val="00283370"/>
    <w:rsid w:val="00283E96"/>
    <w:rsid w:val="00286F68"/>
    <w:rsid w:val="00291344"/>
    <w:rsid w:val="00294B92"/>
    <w:rsid w:val="002A260A"/>
    <w:rsid w:val="002A4DAB"/>
    <w:rsid w:val="002A68D2"/>
    <w:rsid w:val="002B1724"/>
    <w:rsid w:val="002B3C4A"/>
    <w:rsid w:val="002B7C20"/>
    <w:rsid w:val="002C34BF"/>
    <w:rsid w:val="002C4C9E"/>
    <w:rsid w:val="002C78E8"/>
    <w:rsid w:val="002D6628"/>
    <w:rsid w:val="002E7E49"/>
    <w:rsid w:val="002F202A"/>
    <w:rsid w:val="00310B0C"/>
    <w:rsid w:val="0032113B"/>
    <w:rsid w:val="00345C91"/>
    <w:rsid w:val="003465D1"/>
    <w:rsid w:val="00354196"/>
    <w:rsid w:val="00360000"/>
    <w:rsid w:val="00370ED9"/>
    <w:rsid w:val="00371245"/>
    <w:rsid w:val="00384C20"/>
    <w:rsid w:val="00396024"/>
    <w:rsid w:val="003A3FDD"/>
    <w:rsid w:val="003A7ED8"/>
    <w:rsid w:val="003B411D"/>
    <w:rsid w:val="003C200A"/>
    <w:rsid w:val="003C2B23"/>
    <w:rsid w:val="003C3D3F"/>
    <w:rsid w:val="003D717E"/>
    <w:rsid w:val="003F225B"/>
    <w:rsid w:val="003F62FC"/>
    <w:rsid w:val="003F635F"/>
    <w:rsid w:val="0041687A"/>
    <w:rsid w:val="00432374"/>
    <w:rsid w:val="00446928"/>
    <w:rsid w:val="00450FF8"/>
    <w:rsid w:val="00461018"/>
    <w:rsid w:val="00461B12"/>
    <w:rsid w:val="00465686"/>
    <w:rsid w:val="00466625"/>
    <w:rsid w:val="0047699C"/>
    <w:rsid w:val="00497D1D"/>
    <w:rsid w:val="004C1194"/>
    <w:rsid w:val="004D104F"/>
    <w:rsid w:val="004D2EEB"/>
    <w:rsid w:val="004D3A84"/>
    <w:rsid w:val="004E24F6"/>
    <w:rsid w:val="004F16C9"/>
    <w:rsid w:val="004F6605"/>
    <w:rsid w:val="004F7839"/>
    <w:rsid w:val="00501305"/>
    <w:rsid w:val="005015D5"/>
    <w:rsid w:val="00502DCC"/>
    <w:rsid w:val="005244D9"/>
    <w:rsid w:val="00525170"/>
    <w:rsid w:val="005379B5"/>
    <w:rsid w:val="005405F5"/>
    <w:rsid w:val="00540AC7"/>
    <w:rsid w:val="00542128"/>
    <w:rsid w:val="00545E3F"/>
    <w:rsid w:val="00571BD6"/>
    <w:rsid w:val="005730D3"/>
    <w:rsid w:val="005764D2"/>
    <w:rsid w:val="00582BB9"/>
    <w:rsid w:val="005955B2"/>
    <w:rsid w:val="005A6011"/>
    <w:rsid w:val="005C2CC9"/>
    <w:rsid w:val="005D2484"/>
    <w:rsid w:val="005D4974"/>
    <w:rsid w:val="005D641F"/>
    <w:rsid w:val="005E5729"/>
    <w:rsid w:val="005F7845"/>
    <w:rsid w:val="00603070"/>
    <w:rsid w:val="006037AF"/>
    <w:rsid w:val="006056B7"/>
    <w:rsid w:val="00610E0F"/>
    <w:rsid w:val="0062019A"/>
    <w:rsid w:val="00620CCF"/>
    <w:rsid w:val="00622554"/>
    <w:rsid w:val="00636796"/>
    <w:rsid w:val="00642BE3"/>
    <w:rsid w:val="00644BCC"/>
    <w:rsid w:val="00646839"/>
    <w:rsid w:val="00650401"/>
    <w:rsid w:val="00650AFC"/>
    <w:rsid w:val="006623E6"/>
    <w:rsid w:val="006637A6"/>
    <w:rsid w:val="00666604"/>
    <w:rsid w:val="00667B1C"/>
    <w:rsid w:val="00683377"/>
    <w:rsid w:val="00687C49"/>
    <w:rsid w:val="006919C5"/>
    <w:rsid w:val="0069290F"/>
    <w:rsid w:val="006A4EE3"/>
    <w:rsid w:val="006D0318"/>
    <w:rsid w:val="006D3FCE"/>
    <w:rsid w:val="006D41E0"/>
    <w:rsid w:val="006D64A0"/>
    <w:rsid w:val="006E7A8E"/>
    <w:rsid w:val="006F37A1"/>
    <w:rsid w:val="006F5895"/>
    <w:rsid w:val="007006EA"/>
    <w:rsid w:val="00716DF2"/>
    <w:rsid w:val="007341F1"/>
    <w:rsid w:val="00735FE7"/>
    <w:rsid w:val="00737FC9"/>
    <w:rsid w:val="007533A7"/>
    <w:rsid w:val="0075551D"/>
    <w:rsid w:val="00757FFA"/>
    <w:rsid w:val="007675B8"/>
    <w:rsid w:val="00791E36"/>
    <w:rsid w:val="00791F41"/>
    <w:rsid w:val="007A2DEF"/>
    <w:rsid w:val="007B467D"/>
    <w:rsid w:val="007C0DFD"/>
    <w:rsid w:val="007C4090"/>
    <w:rsid w:val="007D3E98"/>
    <w:rsid w:val="007D72A2"/>
    <w:rsid w:val="007F794C"/>
    <w:rsid w:val="00800EEE"/>
    <w:rsid w:val="008011E7"/>
    <w:rsid w:val="00802AB7"/>
    <w:rsid w:val="00807833"/>
    <w:rsid w:val="0082167F"/>
    <w:rsid w:val="00831F21"/>
    <w:rsid w:val="00842B7A"/>
    <w:rsid w:val="008757A1"/>
    <w:rsid w:val="008819F3"/>
    <w:rsid w:val="008852BC"/>
    <w:rsid w:val="0089308D"/>
    <w:rsid w:val="00894A63"/>
    <w:rsid w:val="008D610E"/>
    <w:rsid w:val="008F0073"/>
    <w:rsid w:val="008F00E4"/>
    <w:rsid w:val="008F715A"/>
    <w:rsid w:val="00917471"/>
    <w:rsid w:val="0092600D"/>
    <w:rsid w:val="00932E33"/>
    <w:rsid w:val="0093648B"/>
    <w:rsid w:val="0093734B"/>
    <w:rsid w:val="009374C7"/>
    <w:rsid w:val="009415EB"/>
    <w:rsid w:val="00960748"/>
    <w:rsid w:val="00974084"/>
    <w:rsid w:val="00982931"/>
    <w:rsid w:val="0098655D"/>
    <w:rsid w:val="009865C1"/>
    <w:rsid w:val="00992182"/>
    <w:rsid w:val="00996847"/>
    <w:rsid w:val="009D1F52"/>
    <w:rsid w:val="009D2133"/>
    <w:rsid w:val="009D5770"/>
    <w:rsid w:val="009D57E4"/>
    <w:rsid w:val="009D6F8F"/>
    <w:rsid w:val="009E3E37"/>
    <w:rsid w:val="009E6551"/>
    <w:rsid w:val="009E765F"/>
    <w:rsid w:val="009F3FA2"/>
    <w:rsid w:val="00A07042"/>
    <w:rsid w:val="00A15EDF"/>
    <w:rsid w:val="00A165F6"/>
    <w:rsid w:val="00A22477"/>
    <w:rsid w:val="00A27083"/>
    <w:rsid w:val="00A342ED"/>
    <w:rsid w:val="00A40A50"/>
    <w:rsid w:val="00A42A5B"/>
    <w:rsid w:val="00A45BF9"/>
    <w:rsid w:val="00A50D75"/>
    <w:rsid w:val="00A5241C"/>
    <w:rsid w:val="00A566E7"/>
    <w:rsid w:val="00A60633"/>
    <w:rsid w:val="00A6739A"/>
    <w:rsid w:val="00A83E0F"/>
    <w:rsid w:val="00A84B56"/>
    <w:rsid w:val="00AA1B66"/>
    <w:rsid w:val="00AA2E81"/>
    <w:rsid w:val="00AA4F3E"/>
    <w:rsid w:val="00AB2A3C"/>
    <w:rsid w:val="00AC4B8D"/>
    <w:rsid w:val="00AD339A"/>
    <w:rsid w:val="00AD5C7B"/>
    <w:rsid w:val="00AD7F30"/>
    <w:rsid w:val="00AE2AE6"/>
    <w:rsid w:val="00AF259D"/>
    <w:rsid w:val="00B017E5"/>
    <w:rsid w:val="00B0199B"/>
    <w:rsid w:val="00B01B55"/>
    <w:rsid w:val="00B24AEA"/>
    <w:rsid w:val="00B26E2D"/>
    <w:rsid w:val="00B30785"/>
    <w:rsid w:val="00B32957"/>
    <w:rsid w:val="00B32AC7"/>
    <w:rsid w:val="00B4158A"/>
    <w:rsid w:val="00B446E8"/>
    <w:rsid w:val="00B51D42"/>
    <w:rsid w:val="00B522AC"/>
    <w:rsid w:val="00B52379"/>
    <w:rsid w:val="00B53850"/>
    <w:rsid w:val="00B57175"/>
    <w:rsid w:val="00B607F2"/>
    <w:rsid w:val="00B62608"/>
    <w:rsid w:val="00B72076"/>
    <w:rsid w:val="00B800D5"/>
    <w:rsid w:val="00B833CA"/>
    <w:rsid w:val="00B92AD6"/>
    <w:rsid w:val="00B954D0"/>
    <w:rsid w:val="00BA00C1"/>
    <w:rsid w:val="00BA0FBE"/>
    <w:rsid w:val="00BA7670"/>
    <w:rsid w:val="00BB73A8"/>
    <w:rsid w:val="00BB7F58"/>
    <w:rsid w:val="00BC07E1"/>
    <w:rsid w:val="00BF5F39"/>
    <w:rsid w:val="00BF7BB9"/>
    <w:rsid w:val="00C054CC"/>
    <w:rsid w:val="00C071AF"/>
    <w:rsid w:val="00C23AE2"/>
    <w:rsid w:val="00C2573A"/>
    <w:rsid w:val="00C2770D"/>
    <w:rsid w:val="00C330B7"/>
    <w:rsid w:val="00C3593D"/>
    <w:rsid w:val="00C4617A"/>
    <w:rsid w:val="00C62072"/>
    <w:rsid w:val="00C931A2"/>
    <w:rsid w:val="00CA5655"/>
    <w:rsid w:val="00CA7C47"/>
    <w:rsid w:val="00CB0FE7"/>
    <w:rsid w:val="00CB268F"/>
    <w:rsid w:val="00CC1C7A"/>
    <w:rsid w:val="00CC605A"/>
    <w:rsid w:val="00CC6CC3"/>
    <w:rsid w:val="00CF59BA"/>
    <w:rsid w:val="00CF5ACC"/>
    <w:rsid w:val="00CF7AB1"/>
    <w:rsid w:val="00D060BE"/>
    <w:rsid w:val="00D06A87"/>
    <w:rsid w:val="00D11489"/>
    <w:rsid w:val="00D12A68"/>
    <w:rsid w:val="00D14773"/>
    <w:rsid w:val="00D2208F"/>
    <w:rsid w:val="00D249E8"/>
    <w:rsid w:val="00D268D5"/>
    <w:rsid w:val="00D4403C"/>
    <w:rsid w:val="00D61901"/>
    <w:rsid w:val="00D62389"/>
    <w:rsid w:val="00D627D4"/>
    <w:rsid w:val="00D62B35"/>
    <w:rsid w:val="00D64AD4"/>
    <w:rsid w:val="00D66ABF"/>
    <w:rsid w:val="00D66DDA"/>
    <w:rsid w:val="00D70229"/>
    <w:rsid w:val="00D765EA"/>
    <w:rsid w:val="00D80738"/>
    <w:rsid w:val="00D8748F"/>
    <w:rsid w:val="00D910C1"/>
    <w:rsid w:val="00DB5777"/>
    <w:rsid w:val="00DB6F4B"/>
    <w:rsid w:val="00DC21F5"/>
    <w:rsid w:val="00DE550B"/>
    <w:rsid w:val="00DF1B25"/>
    <w:rsid w:val="00DF3B66"/>
    <w:rsid w:val="00DF704A"/>
    <w:rsid w:val="00E20984"/>
    <w:rsid w:val="00E24005"/>
    <w:rsid w:val="00E32782"/>
    <w:rsid w:val="00E331F2"/>
    <w:rsid w:val="00E33598"/>
    <w:rsid w:val="00E40D81"/>
    <w:rsid w:val="00E4181B"/>
    <w:rsid w:val="00E4686D"/>
    <w:rsid w:val="00E542A9"/>
    <w:rsid w:val="00E572FA"/>
    <w:rsid w:val="00E57A96"/>
    <w:rsid w:val="00E67CE6"/>
    <w:rsid w:val="00E73405"/>
    <w:rsid w:val="00E809AF"/>
    <w:rsid w:val="00EA66D9"/>
    <w:rsid w:val="00EB3B55"/>
    <w:rsid w:val="00EC585F"/>
    <w:rsid w:val="00EF7863"/>
    <w:rsid w:val="00F02A29"/>
    <w:rsid w:val="00F14976"/>
    <w:rsid w:val="00F2501B"/>
    <w:rsid w:val="00F33955"/>
    <w:rsid w:val="00F41864"/>
    <w:rsid w:val="00F63984"/>
    <w:rsid w:val="00F66877"/>
    <w:rsid w:val="00F70573"/>
    <w:rsid w:val="00F71394"/>
    <w:rsid w:val="00F8507E"/>
    <w:rsid w:val="00F9790C"/>
    <w:rsid w:val="00FA45DD"/>
    <w:rsid w:val="00FB0565"/>
    <w:rsid w:val="00FB6495"/>
    <w:rsid w:val="00FD4A28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DAD57"/>
  <w15:chartTrackingRefBased/>
  <w15:docId w15:val="{A4C67D99-FAD5-4346-9C58-748B9E6D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29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A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"/>
    <w:link w:val="HeaderChar"/>
    <w:rsid w:val="00F02A29"/>
    <w:pPr>
      <w:widowControl w:val="0"/>
      <w:spacing w:after="0" w:line="240" w:lineRule="auto"/>
    </w:pPr>
    <w:rPr>
      <w:rFonts w:ascii="Arial" w:eastAsia="SimSun" w:hAnsi="Arial" w:cs="Times New Roman"/>
      <w:b/>
      <w:noProof/>
      <w:sz w:val="18"/>
      <w:szCs w:val="20"/>
      <w:lang w:eastAsia="ko-KR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"/>
    <w:basedOn w:val="DefaultParagraphFont"/>
    <w:link w:val="Header"/>
    <w:rsid w:val="00F02A29"/>
    <w:rPr>
      <w:rFonts w:ascii="Arial" w:eastAsia="SimSun" w:hAnsi="Arial" w:cs="Times New Roman"/>
      <w:b/>
      <w:noProof/>
      <w:sz w:val="18"/>
      <w:szCs w:val="20"/>
      <w:lang w:eastAsia="ko-KR"/>
    </w:rPr>
  </w:style>
  <w:style w:type="paragraph" w:customStyle="1" w:styleId="CRCoverPage">
    <w:name w:val="CR Cover Page"/>
    <w:rsid w:val="00F02A29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F02A29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2A29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02A29"/>
    <w:rPr>
      <w:rFonts w:ascii="Arial" w:eastAsia="Times New Roman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Normal"/>
    <w:rsid w:val="00F02A29"/>
    <w:pPr>
      <w:spacing w:after="60"/>
      <w:ind w:left="1985" w:hanging="1985"/>
    </w:pPr>
    <w:rPr>
      <w:rFonts w:ascii="Arial" w:eastAsia="Times New Roman" w:hAnsi="Arial" w:cs="Arial"/>
      <w:b/>
      <w:lang w:eastAsia="en-US"/>
    </w:rPr>
  </w:style>
  <w:style w:type="paragraph" w:customStyle="1" w:styleId="Contact">
    <w:name w:val="Contact"/>
    <w:basedOn w:val="Heading4"/>
    <w:rsid w:val="00F02A29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="Times New Roman" w:hAnsi="Arial" w:cs="Arial"/>
      <w:b/>
      <w:i w:val="0"/>
      <w:iCs w:val="0"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A2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ko-KR"/>
    </w:rPr>
  </w:style>
  <w:style w:type="paragraph" w:styleId="Revision">
    <w:name w:val="Revision"/>
    <w:hidden/>
    <w:uiPriority w:val="99"/>
    <w:semiHidden/>
    <w:rsid w:val="00F02A2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Lista1,?? ??,?????,????,列出段落,列出段落1,中等深浅网格 1 - 着色 21,¥¡¡¡¡ì¬º¥¹¥È¶ÎÂä,ÁÐ³ö¶ÎÂä,列表段落1,—ño’i—Ž,¥ê¥¹¥È¶ÎÂä,R4_bullets,リスト段落,1st level - Bullet List Paragraph,Lettre d'introduction,Paragrafo elenco,Normal bullet 2,列表段落11"/>
    <w:basedOn w:val="Normal"/>
    <w:link w:val="ListParagraphChar"/>
    <w:uiPriority w:val="34"/>
    <w:qFormat/>
    <w:rsid w:val="000E4891"/>
    <w:pPr>
      <w:ind w:left="720"/>
      <w:contextualSpacing/>
    </w:pPr>
  </w:style>
  <w:style w:type="character" w:customStyle="1" w:styleId="ListParagraphChar">
    <w:name w:val="List Paragraph Char"/>
    <w:aliases w:val="- Bullets Char,목록 단락 Char,Lista1 Char,?? ?? Char,????? Char,???? Char,列出段落 Char,列出段落1 Char,中等深浅网格 1 - 着色 21 Char,¥¡¡¡¡ì¬º¥¹¥È¶ÎÂä Char,ÁÐ³ö¶ÎÂä Char,列表段落1 Char,—ño’i—Ž Char,¥ê¥¹¥È¶ÎÂä Char,R4_bullets Char,リスト段落 Char,列表段落11 Char"/>
    <w:link w:val="ListParagraph"/>
    <w:uiPriority w:val="34"/>
    <w:qFormat/>
    <w:locked/>
    <w:rsid w:val="000E4891"/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AA1B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A1B66"/>
    <w:rPr>
      <w:rFonts w:ascii="Times New Roman" w:eastAsia="SimSun" w:hAnsi="Times New Roman" w:cs="Times New Roman"/>
      <w:sz w:val="18"/>
      <w:szCs w:val="18"/>
      <w:lang w:val="en-GB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AA1B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2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E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E23"/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E23"/>
    <w:rPr>
      <w:rFonts w:ascii="Times New Roman" w:eastAsia="SimSun" w:hAnsi="Times New Roman" w:cs="Times New Roman"/>
      <w:b/>
      <w:bCs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res_fernandez@keysigh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Fernandez</dc:creator>
  <cp:keywords/>
  <dc:description/>
  <cp:lastModifiedBy>Flores Fernandez</cp:lastModifiedBy>
  <cp:revision>23</cp:revision>
  <dcterms:created xsi:type="dcterms:W3CDTF">2023-06-19T08:03:00Z</dcterms:created>
  <dcterms:modified xsi:type="dcterms:W3CDTF">2023-06-19T08:19:00Z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2023-06-07T01:19:32Z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3f10f9c6-75dd-41b6-b3d6-4d5231bafb28</vt:lpwstr>
  </property>
  <property fmtid="{D5CDD505-2E9C-101B-9397-08002B2CF9AE}" pid="8" name="MSIP_Label_83bcef13-7cac-433f-ba1d-47a323951816_ContentBits">
    <vt:lpwstr>0</vt:lpwstr>
  </property>
</Properties>
</file>