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C1A4" w14:textId="67828DDA" w:rsidR="00124A81" w:rsidRPr="003913EE" w:rsidRDefault="00124A81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r w:rsidRPr="003913EE">
        <w:rPr>
          <w:sz w:val="24"/>
          <w:szCs w:val="24"/>
          <w:lang w:val="en-US"/>
        </w:rPr>
        <w:t>3GPP TSG-RAN WG</w:t>
      </w:r>
      <w:r>
        <w:rPr>
          <w:sz w:val="24"/>
          <w:szCs w:val="24"/>
          <w:lang w:val="en-US"/>
        </w:rPr>
        <w:t>5</w:t>
      </w:r>
      <w:r w:rsidRPr="003913EE">
        <w:rPr>
          <w:sz w:val="24"/>
          <w:szCs w:val="24"/>
          <w:lang w:val="en-US"/>
        </w:rPr>
        <w:t xml:space="preserve"> Meeting #</w:t>
      </w:r>
      <w:r>
        <w:rPr>
          <w:rFonts w:hint="eastAsia"/>
          <w:sz w:val="24"/>
          <w:szCs w:val="24"/>
          <w:lang w:val="en-US" w:eastAsia="zh-CN"/>
        </w:rPr>
        <w:t>9</w:t>
      </w:r>
      <w:r w:rsidR="00A0311B">
        <w:rPr>
          <w:sz w:val="24"/>
          <w:szCs w:val="24"/>
          <w:lang w:val="en-US" w:eastAsia="zh-CN"/>
        </w:rPr>
        <w:t>7</w:t>
      </w:r>
      <w:r w:rsidRPr="003913EE">
        <w:rPr>
          <w:sz w:val="24"/>
          <w:szCs w:val="24"/>
          <w:lang w:val="en-US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</w:t>
      </w:r>
      <w:r>
        <w:rPr>
          <w:sz w:val="24"/>
          <w:szCs w:val="24"/>
          <w:lang w:val="en-US"/>
        </w:rPr>
        <w:t xml:space="preserve">           </w:t>
      </w:r>
      <w:r>
        <w:rPr>
          <w:i/>
          <w:sz w:val="24"/>
          <w:szCs w:val="24"/>
          <w:lang w:val="en-US"/>
        </w:rPr>
        <w:t xml:space="preserve"> </w:t>
      </w:r>
      <w:r w:rsidR="00A0311B" w:rsidRPr="00A0311B">
        <w:rPr>
          <w:iCs/>
          <w:sz w:val="24"/>
          <w:szCs w:val="24"/>
          <w:lang w:val="en-US"/>
        </w:rPr>
        <w:t>R5-226544</w:t>
      </w:r>
    </w:p>
    <w:p w14:paraId="4E5881A6" w14:textId="7D81B466" w:rsidR="00124A81" w:rsidRPr="00102757" w:rsidRDefault="00A0311B" w:rsidP="00124A8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ja-JP"/>
        </w:rPr>
      </w:pPr>
      <w:r>
        <w:rPr>
          <w:sz w:val="24"/>
          <w:szCs w:val="24"/>
          <w:lang w:val="en-US" w:eastAsia="zh-CN"/>
        </w:rPr>
        <w:t>Toulouse, France Nov 14- 18</w:t>
      </w:r>
      <w:r w:rsidRPr="00A0311B">
        <w:rPr>
          <w:sz w:val="24"/>
          <w:szCs w:val="24"/>
          <w:vertAlign w:val="superscript"/>
          <w:lang w:val="en-US" w:eastAsia="zh-CN"/>
        </w:rPr>
        <w:t>th</w:t>
      </w:r>
      <w:r>
        <w:rPr>
          <w:sz w:val="24"/>
          <w:szCs w:val="24"/>
          <w:lang w:val="en-US" w:eastAsia="zh-CN"/>
        </w:rPr>
        <w:t xml:space="preserve"> </w:t>
      </w:r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53D667FD" w:rsidR="00E85202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0A1428" w:rsidRPr="000A1428">
        <w:rPr>
          <w:rFonts w:ascii="Arial" w:eastAsia="Batang" w:hAnsi="Arial" w:cs="Arial"/>
          <w:b/>
          <w:bCs/>
          <w:lang w:eastAsia="zh-CN"/>
        </w:rPr>
        <w:t>Conclusion - Rel-15 NR Tests Applicability on SNPN Only UE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2DDFBEEB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</w:t>
      </w:r>
      <w:r w:rsidR="00261AE6">
        <w:rPr>
          <w:rFonts w:ascii="Arial" w:eastAsia="Batang" w:hAnsi="Arial"/>
          <w:b/>
          <w:lang w:eastAsia="zh-CN"/>
        </w:rPr>
        <w:t>26.6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31EF7FC5" w14:textId="1C6BAA94" w:rsidR="005B3DDB" w:rsidRDefault="00E619EE" w:rsidP="00650A14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 xml:space="preserve">Standalone </w:t>
      </w:r>
      <w:r w:rsidR="001F03EF" w:rsidRPr="00CF42D9">
        <w:rPr>
          <w:rFonts w:ascii="Arial" w:hAnsi="Arial" w:cs="Arial"/>
        </w:rPr>
        <w:t>Non-Public</w:t>
      </w:r>
      <w:r w:rsidR="00A25C1F" w:rsidRPr="00CF42D9">
        <w:rPr>
          <w:rFonts w:ascii="Arial" w:hAnsi="Arial" w:cs="Arial"/>
        </w:rPr>
        <w:t xml:space="preserve"> </w:t>
      </w:r>
      <w:r w:rsidRPr="00CF42D9">
        <w:rPr>
          <w:rFonts w:ascii="Arial" w:hAnsi="Arial" w:cs="Arial"/>
        </w:rPr>
        <w:t xml:space="preserve">networks </w:t>
      </w:r>
      <w:r w:rsidR="00E940E8" w:rsidRPr="00CF42D9">
        <w:rPr>
          <w:rFonts w:ascii="Arial" w:hAnsi="Arial" w:cs="Arial"/>
        </w:rPr>
        <w:t>(SNPN) were introduced in Rel-16 and work i</w:t>
      </w:r>
      <w:r w:rsidR="00152539" w:rsidRPr="00CF42D9">
        <w:rPr>
          <w:rFonts w:ascii="Arial" w:hAnsi="Arial" w:cs="Arial"/>
        </w:rPr>
        <w:t>s</w:t>
      </w:r>
      <w:r w:rsidR="00E940E8" w:rsidRPr="00CF42D9">
        <w:rPr>
          <w:rFonts w:ascii="Arial" w:hAnsi="Arial" w:cs="Arial"/>
        </w:rPr>
        <w:t xml:space="preserve"> currently commencing in RAN5 for conformance specifications</w:t>
      </w:r>
      <w:r w:rsidR="00825601" w:rsidRPr="00CF42D9">
        <w:rPr>
          <w:rFonts w:ascii="Arial" w:hAnsi="Arial" w:cs="Arial"/>
        </w:rPr>
        <w:t>,</w:t>
      </w:r>
      <w:r w:rsidR="00D253E7" w:rsidRPr="00CF42D9">
        <w:rPr>
          <w:rFonts w:ascii="Arial" w:hAnsi="Arial" w:cs="Arial"/>
        </w:rPr>
        <w:t xml:space="preserve"> which are tracking core specifications</w:t>
      </w:r>
      <w:r w:rsidR="00DD6793" w:rsidRPr="00CF42D9">
        <w:rPr>
          <w:rFonts w:ascii="Arial" w:hAnsi="Arial" w:cs="Arial"/>
        </w:rPr>
        <w:t xml:space="preserve">. </w:t>
      </w:r>
      <w:r w:rsidR="003773D7" w:rsidRPr="00CF42D9">
        <w:rPr>
          <w:rFonts w:ascii="Arial" w:hAnsi="Arial" w:cs="Arial"/>
        </w:rPr>
        <w:t xml:space="preserve">There may be a </w:t>
      </w:r>
      <w:r w:rsidR="00D1415E" w:rsidRPr="00CF42D9">
        <w:rPr>
          <w:rFonts w:ascii="Arial" w:hAnsi="Arial" w:cs="Arial"/>
        </w:rPr>
        <w:t>possibility</w:t>
      </w:r>
      <w:r w:rsidR="003773D7" w:rsidRPr="00CF42D9">
        <w:rPr>
          <w:rFonts w:ascii="Arial" w:hAnsi="Arial" w:cs="Arial"/>
        </w:rPr>
        <w:t xml:space="preserve"> that a UE can be SNPN </w:t>
      </w:r>
      <w:r w:rsidR="00B322DD" w:rsidRPr="00CF42D9">
        <w:rPr>
          <w:rFonts w:ascii="Arial" w:hAnsi="Arial" w:cs="Arial"/>
        </w:rPr>
        <w:t xml:space="preserve">ONLY </w:t>
      </w:r>
      <w:r w:rsidR="003773D7" w:rsidRPr="00CF42D9">
        <w:rPr>
          <w:rFonts w:ascii="Arial" w:hAnsi="Arial" w:cs="Arial"/>
        </w:rPr>
        <w:t>UE</w:t>
      </w:r>
      <w:r w:rsidR="002B1FB9" w:rsidRPr="00CF42D9">
        <w:rPr>
          <w:rFonts w:ascii="Arial" w:hAnsi="Arial" w:cs="Arial"/>
        </w:rPr>
        <w:t xml:space="preserve">, </w:t>
      </w:r>
      <w:r w:rsidR="00D1415E" w:rsidRPr="00CF42D9">
        <w:rPr>
          <w:rFonts w:ascii="Arial" w:hAnsi="Arial" w:cs="Arial"/>
        </w:rPr>
        <w:t>i.e.</w:t>
      </w:r>
      <w:r w:rsidR="002B1FB9" w:rsidRPr="00CF42D9">
        <w:rPr>
          <w:rFonts w:ascii="Arial" w:hAnsi="Arial" w:cs="Arial"/>
        </w:rPr>
        <w:t xml:space="preserve"> designed to </w:t>
      </w:r>
      <w:r w:rsidR="001F03EF" w:rsidRPr="00CF42D9">
        <w:rPr>
          <w:rFonts w:ascii="Arial" w:hAnsi="Arial" w:cs="Arial"/>
        </w:rPr>
        <w:t>access Standalone</w:t>
      </w:r>
      <w:r w:rsidR="002B1FB9" w:rsidRPr="00CF42D9">
        <w:rPr>
          <w:rFonts w:ascii="Arial" w:hAnsi="Arial" w:cs="Arial"/>
        </w:rPr>
        <w:t xml:space="preserve"> Network only</w:t>
      </w:r>
      <w:r w:rsidR="00CD5F3E" w:rsidRPr="00CF42D9">
        <w:rPr>
          <w:rFonts w:ascii="Arial" w:hAnsi="Arial" w:cs="Arial"/>
        </w:rPr>
        <w:t xml:space="preserve"> [4]</w:t>
      </w:r>
      <w:r w:rsidR="002B1FB9" w:rsidRPr="00CF42D9">
        <w:rPr>
          <w:rFonts w:ascii="Arial" w:hAnsi="Arial" w:cs="Arial"/>
        </w:rPr>
        <w:t xml:space="preserve">. For such UE, </w:t>
      </w:r>
      <w:r w:rsidR="007A4702" w:rsidRPr="00CF42D9">
        <w:rPr>
          <w:rFonts w:ascii="Arial" w:hAnsi="Arial" w:cs="Arial"/>
        </w:rPr>
        <w:t xml:space="preserve">we may have to provide coverage for applicable legacy NR (Rel-15) test cases. </w:t>
      </w:r>
      <w:r w:rsidR="00CA0DD0">
        <w:rPr>
          <w:rFonts w:ascii="Arial" w:hAnsi="Arial" w:cs="Arial"/>
        </w:rPr>
        <w:t xml:space="preserve">As per </w:t>
      </w:r>
      <w:r w:rsidR="006A2A9F">
        <w:rPr>
          <w:rFonts w:ascii="Arial" w:hAnsi="Arial" w:cs="Arial"/>
        </w:rPr>
        <w:t xml:space="preserve">agreed </w:t>
      </w:r>
      <w:r w:rsidR="00CA0DD0">
        <w:rPr>
          <w:rFonts w:ascii="Arial" w:hAnsi="Arial" w:cs="Arial"/>
        </w:rPr>
        <w:t xml:space="preserve">w/f </w:t>
      </w:r>
      <w:r w:rsidR="0062546E">
        <w:rPr>
          <w:rFonts w:ascii="Arial" w:hAnsi="Arial" w:cs="Arial"/>
        </w:rPr>
        <w:t xml:space="preserve">[5], initial scoping </w:t>
      </w:r>
      <w:r w:rsidR="00C91C9E">
        <w:rPr>
          <w:rFonts w:ascii="Arial" w:hAnsi="Arial" w:cs="Arial"/>
        </w:rPr>
        <w:t>was</w:t>
      </w:r>
      <w:r w:rsidR="00536038">
        <w:rPr>
          <w:rFonts w:ascii="Arial" w:hAnsi="Arial" w:cs="Arial"/>
        </w:rPr>
        <w:t xml:space="preserve"> capture</w:t>
      </w:r>
      <w:r w:rsidR="006A2A9F">
        <w:rPr>
          <w:rFonts w:ascii="Arial" w:hAnsi="Arial" w:cs="Arial"/>
        </w:rPr>
        <w:t>d</w:t>
      </w:r>
      <w:r w:rsidR="00536038">
        <w:rPr>
          <w:rFonts w:ascii="Arial" w:hAnsi="Arial" w:cs="Arial"/>
        </w:rPr>
        <w:t xml:space="preserve"> in </w:t>
      </w:r>
      <w:r w:rsidR="006A2A9F">
        <w:rPr>
          <w:rFonts w:ascii="Arial" w:hAnsi="Arial" w:cs="Arial"/>
        </w:rPr>
        <w:t xml:space="preserve">an </w:t>
      </w:r>
      <w:r w:rsidR="00536038">
        <w:rPr>
          <w:rFonts w:ascii="Arial" w:hAnsi="Arial" w:cs="Arial"/>
        </w:rPr>
        <w:t xml:space="preserve">xls attached with </w:t>
      </w:r>
      <w:r w:rsidR="00C91C9E">
        <w:rPr>
          <w:rFonts w:ascii="Arial" w:hAnsi="Arial" w:cs="Arial"/>
        </w:rPr>
        <w:t>discussion</w:t>
      </w:r>
      <w:r w:rsidR="00536038">
        <w:rPr>
          <w:rFonts w:ascii="Arial" w:hAnsi="Arial" w:cs="Arial"/>
        </w:rPr>
        <w:t xml:space="preserve"> document</w:t>
      </w:r>
      <w:r w:rsidR="00C91C9E">
        <w:rPr>
          <w:rFonts w:ascii="Arial" w:hAnsi="Arial" w:cs="Arial"/>
        </w:rPr>
        <w:t xml:space="preserve"> [6]</w:t>
      </w:r>
      <w:r w:rsidR="007E306F">
        <w:rPr>
          <w:rFonts w:ascii="Arial" w:hAnsi="Arial" w:cs="Arial"/>
        </w:rPr>
        <w:t xml:space="preserve">, </w:t>
      </w:r>
      <w:r w:rsidR="00EC7A1C">
        <w:rPr>
          <w:rFonts w:ascii="Arial" w:hAnsi="Arial" w:cs="Arial"/>
        </w:rPr>
        <w:t>Chapter 6 [</w:t>
      </w:r>
      <w:r w:rsidR="00A73792">
        <w:rPr>
          <w:rFonts w:ascii="Arial" w:hAnsi="Arial" w:cs="Arial"/>
        </w:rPr>
        <w:t xml:space="preserve">1] test cases </w:t>
      </w:r>
      <w:r w:rsidR="00C91C9E">
        <w:rPr>
          <w:rFonts w:ascii="Arial" w:hAnsi="Arial" w:cs="Arial"/>
        </w:rPr>
        <w:t>were</w:t>
      </w:r>
      <w:r w:rsidR="007E306F">
        <w:rPr>
          <w:rFonts w:ascii="Arial" w:hAnsi="Arial" w:cs="Arial"/>
        </w:rPr>
        <w:t xml:space="preserve"> </w:t>
      </w:r>
      <w:r w:rsidR="00A73792">
        <w:rPr>
          <w:rFonts w:ascii="Arial" w:hAnsi="Arial" w:cs="Arial"/>
        </w:rPr>
        <w:t>scoped</w:t>
      </w:r>
      <w:r w:rsidR="007E306F">
        <w:rPr>
          <w:rFonts w:ascii="Arial" w:hAnsi="Arial" w:cs="Arial"/>
        </w:rPr>
        <w:t xml:space="preserve"> initially</w:t>
      </w:r>
      <w:r w:rsidR="00183619">
        <w:rPr>
          <w:rFonts w:ascii="Arial" w:hAnsi="Arial" w:cs="Arial"/>
        </w:rPr>
        <w:t>.</w:t>
      </w:r>
      <w:r w:rsidR="00EA3790">
        <w:rPr>
          <w:rFonts w:ascii="Arial" w:hAnsi="Arial" w:cs="Arial"/>
        </w:rPr>
        <w:t xml:space="preserve"> After further discussion </w:t>
      </w:r>
      <w:r w:rsidR="00A646E4">
        <w:rPr>
          <w:rFonts w:ascii="Arial" w:hAnsi="Arial" w:cs="Arial"/>
        </w:rPr>
        <w:t>[</w:t>
      </w:r>
      <w:r w:rsidR="00416B8E">
        <w:rPr>
          <w:rFonts w:ascii="Arial" w:hAnsi="Arial" w:cs="Arial"/>
        </w:rPr>
        <w:t>11</w:t>
      </w:r>
      <w:r w:rsidR="00A646E4">
        <w:rPr>
          <w:rFonts w:ascii="Arial" w:hAnsi="Arial" w:cs="Arial"/>
        </w:rPr>
        <w:t>], below way forward was</w:t>
      </w:r>
      <w:r w:rsidR="001512CF">
        <w:rPr>
          <w:rFonts w:ascii="Arial" w:hAnsi="Arial" w:cs="Arial"/>
        </w:rPr>
        <w:t xml:space="preserve"> considered –</w:t>
      </w:r>
    </w:p>
    <w:p w14:paraId="0087400B" w14:textId="3B9BB131" w:rsidR="001512CF" w:rsidRDefault="001512CF" w:rsidP="00650A14">
      <w:pPr>
        <w:pStyle w:val="xmsonormal"/>
        <w:rPr>
          <w:rFonts w:ascii="Arial" w:hAnsi="Arial" w:cs="Arial"/>
        </w:rPr>
      </w:pPr>
    </w:p>
    <w:p w14:paraId="31A8EC52" w14:textId="7BC17C22" w:rsidR="000D46BE" w:rsidRDefault="000D46B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  <w:lang w:val="en-US" w:eastAsia="en-US"/>
        </w:rPr>
      </w:pPr>
      <w:r>
        <w:rPr>
          <w:rFonts w:ascii="Arial" w:eastAsia="Times New Roman" w:hAnsi="Arial" w:cs="Arial"/>
        </w:rPr>
        <w:t>Scoping of “SNPN Only UE” applicable R-15 test to continue for rest of the areas in SIG (</w:t>
      </w:r>
      <w:r w:rsidR="00416B8E">
        <w:rPr>
          <w:rFonts w:ascii="Arial" w:eastAsia="Times New Roman" w:hAnsi="Arial" w:cs="Arial"/>
        </w:rPr>
        <w:t>multilayer</w:t>
      </w:r>
      <w:r>
        <w:rPr>
          <w:rFonts w:ascii="Arial" w:eastAsia="Times New Roman" w:hAnsi="Arial" w:cs="Arial"/>
        </w:rPr>
        <w:t xml:space="preserve">). </w:t>
      </w:r>
      <w:r w:rsidR="00EB2708">
        <w:rPr>
          <w:rFonts w:ascii="Arial" w:eastAsia="Times New Roman" w:hAnsi="Arial" w:cs="Arial"/>
        </w:rPr>
        <w:t>It is now concluded</w:t>
      </w:r>
    </w:p>
    <w:p w14:paraId="387ED43D" w14:textId="3CDBAAF2" w:rsidR="000D46BE" w:rsidRPr="0030369E" w:rsidRDefault="004D1CB4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</w:rPr>
        <w:t>Agreement and Implemetation</w:t>
      </w:r>
      <w:r w:rsidR="000D46BE">
        <w:rPr>
          <w:rFonts w:ascii="Arial" w:eastAsia="Times New Roman" w:hAnsi="Arial" w:cs="Arial"/>
        </w:rPr>
        <w:t xml:space="preserve"> on Proposal 2 i.e create a separate chapter\cl in 38.523-2 for “verticals” and add </w:t>
      </w:r>
      <w:r w:rsidR="00F11B5E">
        <w:rPr>
          <w:rFonts w:ascii="Arial" w:eastAsia="Times New Roman" w:hAnsi="Arial" w:cs="Arial"/>
        </w:rPr>
        <w:t>applicable test cases</w:t>
      </w:r>
      <w:r w:rsidR="000D46BE">
        <w:rPr>
          <w:rFonts w:ascii="Arial" w:eastAsia="Times New Roman" w:hAnsi="Arial" w:cs="Arial"/>
        </w:rPr>
        <w:t xml:space="preserve"> to that clause. </w:t>
      </w:r>
      <w:r w:rsidR="00A365CC">
        <w:rPr>
          <w:rFonts w:ascii="Arial" w:eastAsia="Times New Roman" w:hAnsi="Arial" w:cs="Arial"/>
        </w:rPr>
        <w:t xml:space="preserve">Separate test environment </w:t>
      </w:r>
      <w:r w:rsidR="00EB2708">
        <w:rPr>
          <w:rFonts w:ascii="Arial" w:eastAsia="Times New Roman" w:hAnsi="Arial" w:cs="Arial"/>
        </w:rPr>
        <w:t xml:space="preserve">was added for </w:t>
      </w:r>
      <w:r w:rsidR="00A365CC">
        <w:rPr>
          <w:rFonts w:ascii="Arial" w:eastAsia="Times New Roman" w:hAnsi="Arial" w:cs="Arial"/>
        </w:rPr>
        <w:t>TS38.508-</w:t>
      </w:r>
      <w:r w:rsidR="00FF375D">
        <w:rPr>
          <w:rFonts w:ascii="Arial" w:eastAsia="Times New Roman" w:hAnsi="Arial" w:cs="Arial"/>
        </w:rPr>
        <w:t>1 for SNPN only UE.</w:t>
      </w:r>
    </w:p>
    <w:p w14:paraId="74A108D1" w14:textId="46430052" w:rsidR="000D46BE" w:rsidRDefault="0030369E" w:rsidP="00483193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after="18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As LS</w:t>
      </w:r>
      <w:r w:rsidR="00E22A5E">
        <w:rPr>
          <w:rFonts w:ascii="Arial" w:eastAsia="Times New Roman" w:hAnsi="Arial" w:cs="Arial"/>
        </w:rPr>
        <w:t xml:space="preserve"> [8] </w:t>
      </w:r>
      <w:r>
        <w:rPr>
          <w:rFonts w:ascii="Arial" w:eastAsia="Times New Roman" w:hAnsi="Arial" w:cs="Arial"/>
        </w:rPr>
        <w:t xml:space="preserve">was sent to GCF\PTCRB to alert them on RAN5 </w:t>
      </w:r>
      <w:r w:rsidR="00E22A5E">
        <w:rPr>
          <w:rFonts w:ascii="Arial" w:eastAsia="Times New Roman" w:hAnsi="Arial" w:cs="Arial"/>
        </w:rPr>
        <w:t>progress as well seek updates, if any.</w:t>
      </w:r>
    </w:p>
    <w:p w14:paraId="7CCC0229" w14:textId="77777777" w:rsidR="001512CF" w:rsidRPr="00CF42D9" w:rsidRDefault="001512CF" w:rsidP="00650A14">
      <w:pPr>
        <w:pStyle w:val="xmsonormal"/>
        <w:rPr>
          <w:rFonts w:ascii="Arial" w:hAnsi="Arial" w:cs="Arial"/>
        </w:rPr>
      </w:pPr>
    </w:p>
    <w:p w14:paraId="4B8FD895" w14:textId="397256C3" w:rsidR="00D5275B" w:rsidRDefault="00151263" w:rsidP="00D5275B">
      <w:pPr>
        <w:pStyle w:val="Heading2"/>
      </w:pPr>
      <w:r>
        <w:t>3</w:t>
      </w:r>
      <w:r w:rsidR="00D5275B">
        <w:t>.</w:t>
      </w:r>
      <w:r>
        <w:tab/>
      </w:r>
      <w:r w:rsidR="0058167B">
        <w:t>Conclusion</w:t>
      </w:r>
    </w:p>
    <w:p w14:paraId="1BCDA409" w14:textId="1E00D12C" w:rsidR="002372A3" w:rsidRPr="00C33B53" w:rsidRDefault="0058167B" w:rsidP="00416B8E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This discussion paper contains an attachment which is the final list of all applicable legacy test case</w:t>
      </w:r>
      <w:r w:rsidR="00B15C47">
        <w:rPr>
          <w:rFonts w:ascii="Arial" w:hAnsi="Arial" w:cs="Arial"/>
        </w:rPr>
        <w:t>s.</w:t>
      </w:r>
    </w:p>
    <w:p w14:paraId="790B5539" w14:textId="32C91A7C" w:rsidR="00BA2509" w:rsidRDefault="00151263" w:rsidP="00BA2509">
      <w:pPr>
        <w:pStyle w:val="Heading2"/>
      </w:pPr>
      <w:r>
        <w:t>4</w:t>
      </w:r>
      <w:r w:rsidR="00BA2509">
        <w:t>.</w:t>
      </w:r>
      <w:r w:rsidR="00BA2509">
        <w:tab/>
        <w:t>References</w:t>
      </w:r>
    </w:p>
    <w:p w14:paraId="42D15F79" w14:textId="74232F26" w:rsidR="00295F4F" w:rsidRDefault="00585A9A" w:rsidP="008D15F9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5B437AA0" w14:textId="694ECA3F" w:rsidR="00045416" w:rsidRDefault="007649A0" w:rsidP="00045416">
      <w:r w:rsidRPr="000713DA">
        <w:t>[2]</w:t>
      </w:r>
      <w:r w:rsidRPr="000713DA">
        <w:tab/>
        <w:t xml:space="preserve"> TS 3</w:t>
      </w:r>
      <w:r w:rsidR="004315E2" w:rsidRPr="000713DA">
        <w:t>6</w:t>
      </w:r>
      <w:r w:rsidRPr="000713DA">
        <w:t>.</w:t>
      </w:r>
      <w:r w:rsidR="004315E2" w:rsidRPr="000713DA">
        <w:t>523-1</w:t>
      </w:r>
      <w:r w:rsidRPr="000713DA">
        <w:t xml:space="preserve">: 3rd Generation Partnership Project; Technical Specification Group Radio Access Network; </w:t>
      </w:r>
      <w:r w:rsidR="00045416">
        <w:t>EUTRA</w:t>
      </w:r>
      <w:r w:rsidR="00045416" w:rsidRPr="007B4539">
        <w:t>;</w:t>
      </w:r>
      <w:r w:rsidR="00045416">
        <w:t xml:space="preserve"> </w:t>
      </w:r>
      <w:r w:rsidR="00045416" w:rsidRPr="007B4539">
        <w:t>User Equipment (UE) conformance specification;</w:t>
      </w:r>
      <w:r w:rsidR="00045416">
        <w:t xml:space="preserve"> </w:t>
      </w:r>
      <w:r w:rsidR="00045416" w:rsidRPr="007B4539">
        <w:t>Part 1: Protocol</w:t>
      </w:r>
      <w:r w:rsidR="00045416" w:rsidRPr="00206824">
        <w:t xml:space="preserve"> </w:t>
      </w:r>
    </w:p>
    <w:p w14:paraId="19663891" w14:textId="39E96257" w:rsidR="005D1678" w:rsidRDefault="00206824" w:rsidP="000713DA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045416">
        <w:t>508-1</w:t>
      </w:r>
      <w:r w:rsidR="00295F4F" w:rsidRPr="00295F4F">
        <w:t xml:space="preserve">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  <w:r w:rsidR="005D1678" w:rsidRPr="000713DA">
        <w:t xml:space="preserve"> User Equipment (UE) conformance specification;</w:t>
      </w:r>
    </w:p>
    <w:p w14:paraId="12F47535" w14:textId="17E040F5" w:rsidR="005B7CF4" w:rsidRDefault="004245D2" w:rsidP="00C2650D">
      <w:pPr>
        <w:rPr>
          <w:rFonts w:ascii="Arial" w:hAnsi="Arial" w:cs="Arial"/>
          <w:color w:val="000000"/>
          <w:sz w:val="18"/>
          <w:szCs w:val="18"/>
        </w:rPr>
      </w:pPr>
      <w:r w:rsidRPr="00206824">
        <w:t>[</w:t>
      </w:r>
      <w:r w:rsidR="00351FF6">
        <w:t>4</w:t>
      </w:r>
      <w:r w:rsidRPr="00206824">
        <w:t>]</w:t>
      </w:r>
      <w:r w:rsidRPr="00206824">
        <w:tab/>
      </w:r>
      <w:r w:rsidRPr="00295F4F">
        <w:t>TS 38.</w:t>
      </w:r>
      <w:r w:rsidR="00351FF6">
        <w:t>300</w:t>
      </w:r>
      <w:r w:rsidRPr="00295F4F">
        <w:t xml:space="preserve">: </w:t>
      </w:r>
      <w:r w:rsidR="00C53529">
        <w:rPr>
          <w:rFonts w:ascii="Arial" w:hAnsi="Arial" w:cs="Arial"/>
          <w:color w:val="000000"/>
          <w:sz w:val="18"/>
          <w:szCs w:val="18"/>
        </w:rPr>
        <w:t>NR; NR and NG-RAN Overall description; Stage-2</w:t>
      </w:r>
      <w:r w:rsidR="005A49CD">
        <w:rPr>
          <w:rFonts w:ascii="Arial" w:hAnsi="Arial" w:cs="Arial"/>
          <w:color w:val="000000"/>
          <w:sz w:val="18"/>
          <w:szCs w:val="18"/>
        </w:rPr>
        <w:t>; Rel-16 (cl</w:t>
      </w:r>
      <w:r w:rsidR="00207CD4">
        <w:rPr>
          <w:rFonts w:ascii="Arial" w:hAnsi="Arial" w:cs="Arial"/>
          <w:color w:val="000000"/>
          <w:sz w:val="18"/>
          <w:szCs w:val="18"/>
        </w:rPr>
        <w:t xml:space="preserve"> 16</w:t>
      </w:r>
      <w:r w:rsidR="00D90ED8">
        <w:rPr>
          <w:rFonts w:ascii="Arial" w:hAnsi="Arial" w:cs="Arial"/>
          <w:color w:val="000000"/>
          <w:sz w:val="18"/>
          <w:szCs w:val="18"/>
        </w:rPr>
        <w:t>.6.1)</w:t>
      </w:r>
    </w:p>
    <w:p w14:paraId="29270D87" w14:textId="7CB3DA3E" w:rsidR="00C2650D" w:rsidRDefault="00744D8B" w:rsidP="00C2650D">
      <w:r>
        <w:rPr>
          <w:rFonts w:ascii="Arial" w:hAnsi="Arial" w:cs="Arial"/>
          <w:color w:val="000000"/>
          <w:sz w:val="18"/>
          <w:szCs w:val="18"/>
        </w:rPr>
        <w:t>[5]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551372" w:rsidRPr="00CA0DD0">
        <w:t>R5-213408: Discussion paper for Rel-15 NR Tests Applicability on SNPN Only UE</w:t>
      </w:r>
      <w:r w:rsidR="00CA0DD0" w:rsidRPr="00CA0DD0">
        <w:t>, RAN5#91e</w:t>
      </w:r>
    </w:p>
    <w:p w14:paraId="469CC28F" w14:textId="6916D4BC" w:rsidR="00AC44D5" w:rsidRDefault="0002415A" w:rsidP="00AC44D5">
      <w:r>
        <w:t>[6]</w:t>
      </w:r>
      <w:r w:rsidR="00AC44D5">
        <w:tab/>
      </w:r>
      <w:r w:rsidR="00AC44D5">
        <w:rPr>
          <w:rFonts w:ascii="Arial" w:hAnsi="Arial" w:cs="Arial"/>
          <w:color w:val="000000"/>
          <w:sz w:val="18"/>
          <w:szCs w:val="18"/>
        </w:rPr>
        <w:t>R5-2</w:t>
      </w:r>
      <w:r w:rsidR="006E648B">
        <w:rPr>
          <w:rFonts w:ascii="Arial" w:hAnsi="Arial" w:cs="Arial"/>
          <w:color w:val="000000"/>
          <w:sz w:val="18"/>
          <w:szCs w:val="18"/>
        </w:rPr>
        <w:t>14736</w:t>
      </w:r>
      <w:r w:rsidR="00AC44D5" w:rsidRPr="00CA0DD0">
        <w:t>: Discussion paper for Rel-15 NR Tests Applicability on SNPN Only UE, RAN5#9</w:t>
      </w:r>
      <w:r w:rsidR="00AC44D5">
        <w:t>2</w:t>
      </w:r>
      <w:r w:rsidR="00AC44D5" w:rsidRPr="00CA0DD0">
        <w:t>e</w:t>
      </w:r>
    </w:p>
    <w:p w14:paraId="1BF6F3BD" w14:textId="151E8500" w:rsidR="006E7094" w:rsidRDefault="006E7094" w:rsidP="006E7094">
      <w:r>
        <w:t>[7]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R5-2</w:t>
      </w:r>
      <w:r w:rsidR="00FE1EB1">
        <w:rPr>
          <w:rFonts w:ascii="Arial" w:hAnsi="Arial" w:cs="Arial"/>
          <w:color w:val="000000"/>
          <w:sz w:val="18"/>
          <w:szCs w:val="18"/>
        </w:rPr>
        <w:t>20837</w:t>
      </w:r>
      <w:r w:rsidRPr="00CA0DD0">
        <w:t>: Discussion paper for Rel-15 NR Tests Applicability on SNPN Only UE, RAN5#9</w:t>
      </w:r>
      <w:r w:rsidR="0011619E">
        <w:t>4</w:t>
      </w:r>
      <w:r w:rsidRPr="00CA0DD0">
        <w:t>e</w:t>
      </w:r>
    </w:p>
    <w:p w14:paraId="124A9D39" w14:textId="76FCEC71" w:rsidR="00F16085" w:rsidRDefault="00F16085" w:rsidP="006E7094">
      <w:r>
        <w:t xml:space="preserve">[8] </w:t>
      </w:r>
      <w:r>
        <w:tab/>
      </w:r>
      <w:r w:rsidRPr="00F16085">
        <w:t>R5-222032</w:t>
      </w:r>
      <w:r>
        <w:t xml:space="preserve">: </w:t>
      </w:r>
      <w:r w:rsidR="0011619E">
        <w:t>LS</w:t>
      </w:r>
      <w:r w:rsidR="00572CAD">
        <w:t xml:space="preserve"> to GCF, PTCRB</w:t>
      </w:r>
      <w:r w:rsidR="0011619E">
        <w:t xml:space="preserve"> - </w:t>
      </w:r>
      <w:r w:rsidR="00D467FA" w:rsidRPr="0011619E">
        <w:t>Conformance Test Case Development for 3GPP Rel-16 Standalone Non-Public Network (SNPN) and other Verticals UE, RAN5#94</w:t>
      </w:r>
      <w:r w:rsidR="0011619E" w:rsidRPr="0011619E">
        <w:t>e</w:t>
      </w:r>
    </w:p>
    <w:p w14:paraId="7357D0BC" w14:textId="52AF0CC5" w:rsidR="00E650FE" w:rsidRPr="00E650FE" w:rsidRDefault="00E650FE" w:rsidP="00E650FE">
      <w:pPr>
        <w:rPr>
          <w:lang w:val="en-US"/>
        </w:rPr>
      </w:pPr>
      <w:r>
        <w:t xml:space="preserve">[9] </w:t>
      </w:r>
      <w:r>
        <w:tab/>
      </w:r>
      <w:r w:rsidRPr="00E650FE">
        <w:rPr>
          <w:lang w:val="en-US"/>
        </w:rPr>
        <w:t>R5-222258</w:t>
      </w:r>
      <w:r w:rsidRPr="00E650FE">
        <w:rPr>
          <w:lang w:val="en-US"/>
        </w:rPr>
        <w:tab/>
        <w:t>Addition of SNPN only applicability</w:t>
      </w:r>
      <w:r w:rsidRPr="00E650FE">
        <w:rPr>
          <w:lang w:val="en-US"/>
        </w:rPr>
        <w:tab/>
        <w:t>Qualcomm CDMA Technologies</w:t>
      </w:r>
    </w:p>
    <w:p w14:paraId="0AEFA0B4" w14:textId="488DD222" w:rsidR="00E650FE" w:rsidRDefault="00E650FE" w:rsidP="00E650FE">
      <w:pPr>
        <w:rPr>
          <w:lang w:val="en-US"/>
        </w:rPr>
      </w:pPr>
      <w:r>
        <w:lastRenderedPageBreak/>
        <w:t xml:space="preserve">[10] </w:t>
      </w:r>
      <w:r>
        <w:tab/>
      </w:r>
      <w:r w:rsidRPr="00E650FE">
        <w:rPr>
          <w:lang w:val="en-US"/>
        </w:rPr>
        <w:t>R5-222259</w:t>
      </w:r>
      <w:r w:rsidRPr="00E650FE">
        <w:rPr>
          <w:lang w:val="en-US"/>
        </w:rPr>
        <w:tab/>
        <w:t>Addition of applicable R15 tests for SNPN-only UE in a new clause</w:t>
      </w:r>
      <w:r w:rsidRPr="00E650FE">
        <w:rPr>
          <w:lang w:val="en-US"/>
        </w:rPr>
        <w:tab/>
        <w:t>Qualcomm CDMA Technologies</w:t>
      </w:r>
    </w:p>
    <w:p w14:paraId="03C33C32" w14:textId="6F96F490" w:rsidR="00B15C47" w:rsidRPr="00E650FE" w:rsidRDefault="00B15C47" w:rsidP="00E650FE">
      <w:pPr>
        <w:rPr>
          <w:lang w:val="en-US"/>
        </w:rPr>
      </w:pPr>
      <w:r>
        <w:rPr>
          <w:rFonts w:ascii="Arial" w:hAnsi="Arial" w:cs="Arial"/>
          <w:color w:val="000000"/>
          <w:sz w:val="18"/>
          <w:szCs w:val="18"/>
        </w:rPr>
        <w:t>[11]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5A6725" w:rsidRPr="005A6725">
        <w:rPr>
          <w:lang w:val="en-US"/>
        </w:rPr>
        <w:t>R5-224322</w:t>
      </w:r>
      <w:r w:rsidRPr="005A6725">
        <w:rPr>
          <w:lang w:val="en-US"/>
        </w:rPr>
        <w:t xml:space="preserve">: </w:t>
      </w:r>
      <w:r w:rsidR="005A6725">
        <w:rPr>
          <w:lang w:val="en-US"/>
        </w:rPr>
        <w:tab/>
      </w:r>
      <w:r w:rsidRPr="005A6725">
        <w:rPr>
          <w:lang w:val="en-US"/>
        </w:rPr>
        <w:t>Discussion paper</w:t>
      </w:r>
      <w:r w:rsidRPr="00CA0DD0">
        <w:t xml:space="preserve"> for Rel-15 NR Tests Applicability on SNPN Only UE, RAN5#9</w:t>
      </w:r>
      <w:r>
        <w:t>7</w:t>
      </w:r>
      <w:r w:rsidRPr="00CA0DD0">
        <w:t>e</w:t>
      </w:r>
    </w:p>
    <w:p w14:paraId="6007A46F" w14:textId="77777777" w:rsidR="00E650FE" w:rsidRPr="00551372" w:rsidRDefault="00E650FE" w:rsidP="006E7094"/>
    <w:p w14:paraId="2BEC1BE5" w14:textId="77777777" w:rsidR="006E7094" w:rsidRPr="00551372" w:rsidRDefault="006E7094" w:rsidP="00AC44D5"/>
    <w:p w14:paraId="1AC86DBE" w14:textId="06E0B966" w:rsidR="0002415A" w:rsidRPr="00551372" w:rsidRDefault="0002415A" w:rsidP="00C2650D"/>
    <w:p w14:paraId="4C71F968" w14:textId="38DADBE1" w:rsidR="00DD7A4D" w:rsidRPr="00C2650D" w:rsidRDefault="00DD7A4D" w:rsidP="00C2650D"/>
    <w:sectPr w:rsidR="00DD7A4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AA371" w14:textId="77777777" w:rsidR="00CB0811" w:rsidRDefault="00CB0811" w:rsidP="006233E3">
      <w:pPr>
        <w:spacing w:after="0"/>
      </w:pPr>
      <w:r>
        <w:separator/>
      </w:r>
    </w:p>
  </w:endnote>
  <w:endnote w:type="continuationSeparator" w:id="0">
    <w:p w14:paraId="1576F7BF" w14:textId="77777777" w:rsidR="00CB0811" w:rsidRDefault="00CB0811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A080C" w14:textId="77777777" w:rsidR="00CB0811" w:rsidRDefault="00CB0811" w:rsidP="006233E3">
      <w:pPr>
        <w:spacing w:after="0"/>
      </w:pPr>
      <w:r>
        <w:separator/>
      </w:r>
    </w:p>
  </w:footnote>
  <w:footnote w:type="continuationSeparator" w:id="0">
    <w:p w14:paraId="0DC52F61" w14:textId="77777777" w:rsidR="00CB0811" w:rsidRDefault="00CB0811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752114">
    <w:abstractNumId w:val="3"/>
  </w:num>
  <w:num w:numId="2" w16cid:durableId="9987273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2"/>
  </w:num>
  <w:num w:numId="4" w16cid:durableId="340469561">
    <w:abstractNumId w:val="1"/>
  </w:num>
  <w:num w:numId="5" w16cid:durableId="91647825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023D"/>
    <w:rsid w:val="000113E6"/>
    <w:rsid w:val="0002202E"/>
    <w:rsid w:val="0002415A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4355"/>
    <w:rsid w:val="000713DA"/>
    <w:rsid w:val="000717F7"/>
    <w:rsid w:val="0007199E"/>
    <w:rsid w:val="000740E5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1428"/>
    <w:rsid w:val="000A2B08"/>
    <w:rsid w:val="000A63FD"/>
    <w:rsid w:val="000B7B98"/>
    <w:rsid w:val="000D46BE"/>
    <w:rsid w:val="000F1C62"/>
    <w:rsid w:val="000F58F9"/>
    <w:rsid w:val="00105BC7"/>
    <w:rsid w:val="00105E69"/>
    <w:rsid w:val="00110355"/>
    <w:rsid w:val="001148DD"/>
    <w:rsid w:val="0011619E"/>
    <w:rsid w:val="00122DFB"/>
    <w:rsid w:val="00124A81"/>
    <w:rsid w:val="0012781E"/>
    <w:rsid w:val="00151263"/>
    <w:rsid w:val="001512CF"/>
    <w:rsid w:val="00152539"/>
    <w:rsid w:val="001525A8"/>
    <w:rsid w:val="00155CB9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68A8"/>
    <w:rsid w:val="001D635A"/>
    <w:rsid w:val="001E5923"/>
    <w:rsid w:val="001F03EF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6AD"/>
    <w:rsid w:val="00222D4E"/>
    <w:rsid w:val="00224E0E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80227"/>
    <w:rsid w:val="00286F51"/>
    <w:rsid w:val="00295F4F"/>
    <w:rsid w:val="002A0727"/>
    <w:rsid w:val="002A0DE1"/>
    <w:rsid w:val="002A3EF3"/>
    <w:rsid w:val="002A454D"/>
    <w:rsid w:val="002A550B"/>
    <w:rsid w:val="002B0B46"/>
    <w:rsid w:val="002B0D67"/>
    <w:rsid w:val="002B1FB9"/>
    <w:rsid w:val="002C22E1"/>
    <w:rsid w:val="002D7754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729E"/>
    <w:rsid w:val="00351FF6"/>
    <w:rsid w:val="00352DEA"/>
    <w:rsid w:val="0036060B"/>
    <w:rsid w:val="003618EF"/>
    <w:rsid w:val="00366FF0"/>
    <w:rsid w:val="00367629"/>
    <w:rsid w:val="0037275F"/>
    <w:rsid w:val="003773D7"/>
    <w:rsid w:val="00380549"/>
    <w:rsid w:val="003834F1"/>
    <w:rsid w:val="00390CA4"/>
    <w:rsid w:val="003A0779"/>
    <w:rsid w:val="003A129B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16B8E"/>
    <w:rsid w:val="004175FD"/>
    <w:rsid w:val="00417978"/>
    <w:rsid w:val="00417A23"/>
    <w:rsid w:val="004222FD"/>
    <w:rsid w:val="0042377D"/>
    <w:rsid w:val="004245D2"/>
    <w:rsid w:val="004315E2"/>
    <w:rsid w:val="00440F5E"/>
    <w:rsid w:val="00443BC2"/>
    <w:rsid w:val="00454DEF"/>
    <w:rsid w:val="0045501F"/>
    <w:rsid w:val="00464BBA"/>
    <w:rsid w:val="00465E70"/>
    <w:rsid w:val="00471C22"/>
    <w:rsid w:val="00472DCE"/>
    <w:rsid w:val="00476692"/>
    <w:rsid w:val="00480565"/>
    <w:rsid w:val="00483193"/>
    <w:rsid w:val="00483290"/>
    <w:rsid w:val="00485E19"/>
    <w:rsid w:val="00491850"/>
    <w:rsid w:val="004929FE"/>
    <w:rsid w:val="00494CBE"/>
    <w:rsid w:val="00495131"/>
    <w:rsid w:val="004A36AA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5E05"/>
    <w:rsid w:val="00536038"/>
    <w:rsid w:val="00536092"/>
    <w:rsid w:val="00543784"/>
    <w:rsid w:val="00546A47"/>
    <w:rsid w:val="00551372"/>
    <w:rsid w:val="005516C6"/>
    <w:rsid w:val="00555224"/>
    <w:rsid w:val="00556B5B"/>
    <w:rsid w:val="00557C3D"/>
    <w:rsid w:val="00562524"/>
    <w:rsid w:val="005649EB"/>
    <w:rsid w:val="005715EF"/>
    <w:rsid w:val="00571F9C"/>
    <w:rsid w:val="00572CAD"/>
    <w:rsid w:val="0058167B"/>
    <w:rsid w:val="00585A9A"/>
    <w:rsid w:val="00591F55"/>
    <w:rsid w:val="00592411"/>
    <w:rsid w:val="005938A0"/>
    <w:rsid w:val="005A28C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CF4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291D"/>
    <w:rsid w:val="00632A28"/>
    <w:rsid w:val="0063561D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91584"/>
    <w:rsid w:val="006936CF"/>
    <w:rsid w:val="006A29D4"/>
    <w:rsid w:val="006A2A9F"/>
    <w:rsid w:val="006A77B8"/>
    <w:rsid w:val="006B144E"/>
    <w:rsid w:val="006B5DE3"/>
    <w:rsid w:val="006B6365"/>
    <w:rsid w:val="006C5D7C"/>
    <w:rsid w:val="006D04E8"/>
    <w:rsid w:val="006D0BB5"/>
    <w:rsid w:val="006D1D49"/>
    <w:rsid w:val="006D4E9A"/>
    <w:rsid w:val="006D4FDD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7038CF"/>
    <w:rsid w:val="00704B8D"/>
    <w:rsid w:val="00705E8F"/>
    <w:rsid w:val="0071163B"/>
    <w:rsid w:val="007124D5"/>
    <w:rsid w:val="00715BB8"/>
    <w:rsid w:val="007217E4"/>
    <w:rsid w:val="0072620C"/>
    <w:rsid w:val="0072688B"/>
    <w:rsid w:val="00743C0F"/>
    <w:rsid w:val="00744D8B"/>
    <w:rsid w:val="0074558D"/>
    <w:rsid w:val="007564CE"/>
    <w:rsid w:val="00761417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1CD4"/>
    <w:rsid w:val="007A4702"/>
    <w:rsid w:val="007A4A97"/>
    <w:rsid w:val="007A5428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10872"/>
    <w:rsid w:val="00812670"/>
    <w:rsid w:val="00823943"/>
    <w:rsid w:val="00825601"/>
    <w:rsid w:val="008376BB"/>
    <w:rsid w:val="008405E6"/>
    <w:rsid w:val="00842878"/>
    <w:rsid w:val="00850F5E"/>
    <w:rsid w:val="008625FF"/>
    <w:rsid w:val="00863706"/>
    <w:rsid w:val="00865B04"/>
    <w:rsid w:val="008734F5"/>
    <w:rsid w:val="008736B4"/>
    <w:rsid w:val="00875895"/>
    <w:rsid w:val="00877A77"/>
    <w:rsid w:val="0088023E"/>
    <w:rsid w:val="008841BC"/>
    <w:rsid w:val="00885D67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E705A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5CBB"/>
    <w:rsid w:val="009104C7"/>
    <w:rsid w:val="009149D5"/>
    <w:rsid w:val="009163EB"/>
    <w:rsid w:val="00916D09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60E53"/>
    <w:rsid w:val="00963821"/>
    <w:rsid w:val="00970836"/>
    <w:rsid w:val="0097138B"/>
    <w:rsid w:val="00971391"/>
    <w:rsid w:val="00972F77"/>
    <w:rsid w:val="009744E7"/>
    <w:rsid w:val="00982BCA"/>
    <w:rsid w:val="00983D3B"/>
    <w:rsid w:val="009915A6"/>
    <w:rsid w:val="00994A5F"/>
    <w:rsid w:val="0099541A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0311B"/>
    <w:rsid w:val="00A11E13"/>
    <w:rsid w:val="00A2025A"/>
    <w:rsid w:val="00A24CAE"/>
    <w:rsid w:val="00A25C1F"/>
    <w:rsid w:val="00A346B6"/>
    <w:rsid w:val="00A365CC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825"/>
    <w:rsid w:val="00AA78C8"/>
    <w:rsid w:val="00AB15E4"/>
    <w:rsid w:val="00AB5E60"/>
    <w:rsid w:val="00AB6E19"/>
    <w:rsid w:val="00AC32B1"/>
    <w:rsid w:val="00AC44D5"/>
    <w:rsid w:val="00AD3C9E"/>
    <w:rsid w:val="00AD4259"/>
    <w:rsid w:val="00AE1133"/>
    <w:rsid w:val="00AE2B6E"/>
    <w:rsid w:val="00AE7F52"/>
    <w:rsid w:val="00AF0A04"/>
    <w:rsid w:val="00AF4302"/>
    <w:rsid w:val="00AF4C32"/>
    <w:rsid w:val="00AF659C"/>
    <w:rsid w:val="00B063C1"/>
    <w:rsid w:val="00B07144"/>
    <w:rsid w:val="00B0786B"/>
    <w:rsid w:val="00B10A1A"/>
    <w:rsid w:val="00B11CD2"/>
    <w:rsid w:val="00B154C7"/>
    <w:rsid w:val="00B15C47"/>
    <w:rsid w:val="00B15C5A"/>
    <w:rsid w:val="00B216C2"/>
    <w:rsid w:val="00B2412B"/>
    <w:rsid w:val="00B25F32"/>
    <w:rsid w:val="00B279D6"/>
    <w:rsid w:val="00B322DD"/>
    <w:rsid w:val="00B33EBD"/>
    <w:rsid w:val="00B365E7"/>
    <w:rsid w:val="00B42E86"/>
    <w:rsid w:val="00B50977"/>
    <w:rsid w:val="00B50F4D"/>
    <w:rsid w:val="00B70A21"/>
    <w:rsid w:val="00B71F07"/>
    <w:rsid w:val="00B74DB6"/>
    <w:rsid w:val="00B83F2E"/>
    <w:rsid w:val="00B952BC"/>
    <w:rsid w:val="00BA2509"/>
    <w:rsid w:val="00BA287C"/>
    <w:rsid w:val="00BA2D24"/>
    <w:rsid w:val="00BB5E76"/>
    <w:rsid w:val="00BC1BA7"/>
    <w:rsid w:val="00BE4293"/>
    <w:rsid w:val="00BF1FE4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54DF"/>
    <w:rsid w:val="00C726EA"/>
    <w:rsid w:val="00C73A86"/>
    <w:rsid w:val="00C76259"/>
    <w:rsid w:val="00C80E7B"/>
    <w:rsid w:val="00C81855"/>
    <w:rsid w:val="00C8361D"/>
    <w:rsid w:val="00C836DB"/>
    <w:rsid w:val="00C91C9E"/>
    <w:rsid w:val="00CA0DD0"/>
    <w:rsid w:val="00CA1F02"/>
    <w:rsid w:val="00CA3F56"/>
    <w:rsid w:val="00CA60AC"/>
    <w:rsid w:val="00CB0811"/>
    <w:rsid w:val="00CB6D74"/>
    <w:rsid w:val="00CC19E9"/>
    <w:rsid w:val="00CD5F3E"/>
    <w:rsid w:val="00CD79AF"/>
    <w:rsid w:val="00CE3C73"/>
    <w:rsid w:val="00CF42D9"/>
    <w:rsid w:val="00D000A2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7FA"/>
    <w:rsid w:val="00D5275B"/>
    <w:rsid w:val="00D52C72"/>
    <w:rsid w:val="00D52D39"/>
    <w:rsid w:val="00D54BCA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9593E"/>
    <w:rsid w:val="00DA061C"/>
    <w:rsid w:val="00DA37C1"/>
    <w:rsid w:val="00DA4AAA"/>
    <w:rsid w:val="00DA4D80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3008"/>
    <w:rsid w:val="00E15F25"/>
    <w:rsid w:val="00E16BD2"/>
    <w:rsid w:val="00E22540"/>
    <w:rsid w:val="00E22A5E"/>
    <w:rsid w:val="00E23512"/>
    <w:rsid w:val="00E26AF9"/>
    <w:rsid w:val="00E27210"/>
    <w:rsid w:val="00E34408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322F"/>
    <w:rsid w:val="00E737A7"/>
    <w:rsid w:val="00E85202"/>
    <w:rsid w:val="00E86CAC"/>
    <w:rsid w:val="00E87B86"/>
    <w:rsid w:val="00E940E8"/>
    <w:rsid w:val="00E942F2"/>
    <w:rsid w:val="00EA09FB"/>
    <w:rsid w:val="00EA0B5C"/>
    <w:rsid w:val="00EA1797"/>
    <w:rsid w:val="00EA354E"/>
    <w:rsid w:val="00EA3790"/>
    <w:rsid w:val="00EA4F70"/>
    <w:rsid w:val="00EB2708"/>
    <w:rsid w:val="00EB3547"/>
    <w:rsid w:val="00EC130B"/>
    <w:rsid w:val="00EC640E"/>
    <w:rsid w:val="00EC7A1C"/>
    <w:rsid w:val="00ED0CB8"/>
    <w:rsid w:val="00ED1BAA"/>
    <w:rsid w:val="00ED24F7"/>
    <w:rsid w:val="00ED271B"/>
    <w:rsid w:val="00ED5B84"/>
    <w:rsid w:val="00ED7196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44661"/>
    <w:rsid w:val="00F516F2"/>
    <w:rsid w:val="00F557C8"/>
    <w:rsid w:val="00F572A9"/>
    <w:rsid w:val="00F60715"/>
    <w:rsid w:val="00F61284"/>
    <w:rsid w:val="00F61333"/>
    <w:rsid w:val="00F61D7E"/>
    <w:rsid w:val="00F65A8A"/>
    <w:rsid w:val="00F65AF8"/>
    <w:rsid w:val="00F82382"/>
    <w:rsid w:val="00F86D79"/>
    <w:rsid w:val="00F871E6"/>
    <w:rsid w:val="00F8765D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20</cp:revision>
  <cp:lastPrinted>2017-08-07T12:00:00Z</cp:lastPrinted>
  <dcterms:created xsi:type="dcterms:W3CDTF">2022-05-17T23:27:00Z</dcterms:created>
  <dcterms:modified xsi:type="dcterms:W3CDTF">2022-11-10T23:47:00Z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