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6065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4D03EE">
        <w:fldChar w:fldCharType="begin"/>
      </w:r>
      <w:r w:rsidR="004D03EE">
        <w:instrText xml:space="preserve"> DOCPROPERTY  Tdoc#  \* MERGEFORMAT </w:instrText>
      </w:r>
      <w:r w:rsidR="004D03EE">
        <w:fldChar w:fldCharType="separate"/>
      </w:r>
      <w:r w:rsidR="00D517CF" w:rsidRPr="004A4269">
        <w:rPr>
          <w:b/>
          <w:i/>
          <w:noProof/>
          <w:sz w:val="28"/>
        </w:rPr>
        <w:t>R5-2</w:t>
      </w:r>
      <w:r w:rsidR="004D03EE">
        <w:rPr>
          <w:b/>
          <w:i/>
          <w:noProof/>
          <w:sz w:val="28"/>
        </w:rPr>
        <w:fldChar w:fldCharType="end"/>
      </w:r>
      <w:r w:rsidR="00E939D0">
        <w:rPr>
          <w:b/>
          <w:i/>
          <w:noProof/>
          <w:sz w:val="28"/>
        </w:rPr>
        <w:t>2</w:t>
      </w:r>
      <w:r w:rsidR="006305D4">
        <w:rPr>
          <w:b/>
          <w:i/>
          <w:noProof/>
          <w:sz w:val="28"/>
        </w:rPr>
        <w:t>2325</w:t>
      </w:r>
      <w:r w:rsidR="00062494" w:rsidRPr="006A7573">
        <w:rPr>
          <w:b/>
          <w:i/>
          <w:noProof/>
          <w:sz w:val="28"/>
          <w:highlight w:val="green"/>
        </w:rPr>
        <w:t>r</w:t>
      </w:r>
      <w:r w:rsidR="006A7573" w:rsidRPr="006A7573">
        <w:rPr>
          <w:b/>
          <w:i/>
          <w:noProof/>
          <w:sz w:val="28"/>
          <w:highlight w:val="green"/>
        </w:rPr>
        <w:t>3</w:t>
      </w:r>
    </w:p>
    <w:p w14:paraId="7CB45193" w14:textId="5A6FE085" w:rsidR="001E41F3" w:rsidRDefault="004D03EE"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4D03E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FB67" w:rsidR="001E41F3" w:rsidRPr="00410371" w:rsidRDefault="00D03B49" w:rsidP="00547111">
            <w:pPr>
              <w:pStyle w:val="CRCoverPage"/>
              <w:spacing w:after="0"/>
              <w:rPr>
                <w:noProof/>
              </w:rPr>
            </w:pPr>
            <w:r w:rsidRPr="00D03B49">
              <w:rPr>
                <w:b/>
                <w:noProof/>
                <w:sz w:val="28"/>
              </w:rPr>
              <w:t>1646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4D03EE">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58738" w:rsidR="00F54E44" w:rsidRDefault="006305D4">
            <w:pPr>
              <w:pStyle w:val="CRCoverPage"/>
              <w:spacing w:after="0"/>
              <w:ind w:left="100"/>
              <w:rPr>
                <w:noProof/>
              </w:rPr>
            </w:pPr>
            <w:r w:rsidRPr="006305D4">
              <w:rPr>
                <w:noProof/>
              </w:rPr>
              <w:t>Introduction of Transmit intermodulation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D03E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D03E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A0E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6305D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D03E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D03E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0D177" w:rsidR="001E41F3" w:rsidRDefault="003B0613" w:rsidP="002C1C77">
            <w:pPr>
              <w:pStyle w:val="CRCoverPage"/>
              <w:spacing w:after="0"/>
              <w:ind w:left="100"/>
              <w:rPr>
                <w:noProof/>
              </w:rPr>
            </w:pPr>
            <w:r w:rsidRPr="003B0613">
              <w:rPr>
                <w:noProof/>
              </w:rPr>
              <w:t>Introduction of Transmit intermodulation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987CD" w:rsidR="00BA2825" w:rsidRPr="00064F12" w:rsidRDefault="00332B9C" w:rsidP="00AC1510">
            <w:pPr>
              <w:pStyle w:val="CRCoverPage"/>
              <w:spacing w:after="0"/>
              <w:ind w:left="100"/>
              <w:rPr>
                <w:noProof/>
              </w:rPr>
            </w:pPr>
            <w:r>
              <w:rPr>
                <w:noProof/>
              </w:rPr>
              <w:t xml:space="preserve">Add </w:t>
            </w:r>
            <w:r w:rsidRPr="006F111B">
              <w:rPr>
                <w:noProof/>
              </w:rPr>
              <w:t xml:space="preserve">NR-DC </w:t>
            </w:r>
            <w:r>
              <w:rPr>
                <w:noProof/>
              </w:rPr>
              <w:t xml:space="preserve">for clause </w:t>
            </w:r>
            <w:r w:rsidRPr="006A7573">
              <w:rPr>
                <w:noProof/>
                <w:highlight w:val="green"/>
              </w:rPr>
              <w:t>6.</w:t>
            </w:r>
            <w:r w:rsidR="00E66EE0" w:rsidRPr="006A7573">
              <w:rPr>
                <w:noProof/>
                <w:highlight w:val="green"/>
              </w:rPr>
              <w:t>5</w:t>
            </w:r>
            <w:r w:rsidR="006A7573" w:rsidRPr="006A7573">
              <w:rPr>
                <w:noProof/>
                <w:highlight w:val="green"/>
              </w:rPr>
              <w:t>B</w:t>
            </w:r>
            <w:r w:rsidR="00AC1510" w:rsidRPr="006A7573">
              <w:rPr>
                <w:noProof/>
                <w:highlight w:val="green"/>
              </w:rPr>
              <w:t>.4</w:t>
            </w:r>
            <w:r w:rsidRPr="006A7573">
              <w:rPr>
                <w:noProof/>
                <w:highlight w:val="gre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BEEE1" w:rsidR="004C4F0E" w:rsidRDefault="00AC1510">
            <w:pPr>
              <w:pStyle w:val="CRCoverPage"/>
              <w:spacing w:after="0"/>
              <w:ind w:left="100"/>
              <w:rPr>
                <w:noProof/>
              </w:rPr>
            </w:pPr>
            <w:r w:rsidRPr="003B0613">
              <w:rPr>
                <w:noProof/>
              </w:rPr>
              <w:t xml:space="preserve">Transmit intermodulation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806AC" w:rsidR="001E41F3" w:rsidRDefault="00E66EE0">
            <w:pPr>
              <w:pStyle w:val="CRCoverPage"/>
              <w:spacing w:after="0"/>
              <w:ind w:left="100"/>
              <w:rPr>
                <w:noProof/>
              </w:rPr>
            </w:pPr>
            <w:r w:rsidRPr="006A7573">
              <w:rPr>
                <w:noProof/>
                <w:highlight w:val="green"/>
              </w:rPr>
              <w:t>6.5</w:t>
            </w:r>
            <w:r w:rsidR="006A7573" w:rsidRPr="006A7573">
              <w:rPr>
                <w:noProof/>
                <w:highlight w:val="green"/>
              </w:rPr>
              <w:t>B</w:t>
            </w:r>
            <w:r w:rsidR="00AC1510" w:rsidRPr="006A7573">
              <w:rPr>
                <w:noProof/>
                <w:highlight w:val="green"/>
              </w:rPr>
              <w:t>.</w:t>
            </w:r>
            <w:r w:rsidR="00AC1510" w:rsidRPr="00ED4F8B">
              <w:rPr>
                <w:noProof/>
                <w:highlight w:val="green"/>
              </w:rPr>
              <w:t>4</w:t>
            </w:r>
            <w:r w:rsidR="00ED4F8B" w:rsidRPr="00ED4F8B">
              <w:rPr>
                <w:noProof/>
                <w:highlight w:val="gree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51CA4" w14:textId="77777777" w:rsidR="000276E6" w:rsidRDefault="00D705AD" w:rsidP="009A6C65">
            <w:pPr>
              <w:pStyle w:val="CRCoverPage"/>
              <w:spacing w:after="0"/>
              <w:ind w:left="100"/>
            </w:pPr>
            <w:r w:rsidRPr="00D705AD">
              <w:rPr>
                <w:highlight w:val="yellow"/>
              </w:rPr>
              <w:t>r1: Add Test Channel Bandwidths separately for CA and NR-DC in Table 6.5A.4.1</w:t>
            </w:r>
            <w:r w:rsidRPr="00D705AD">
              <w:rPr>
                <w:highlight w:val="yellow"/>
                <w:lang w:eastAsia="zh-CN"/>
              </w:rPr>
              <w:t>.</w:t>
            </w:r>
            <w:r w:rsidRPr="00D705AD">
              <w:rPr>
                <w:highlight w:val="yellow"/>
              </w:rPr>
              <w:t>4.1-1</w:t>
            </w:r>
          </w:p>
          <w:p w14:paraId="1B89462F" w14:textId="77777777" w:rsidR="002A20BB" w:rsidRDefault="002A20BB" w:rsidP="009A6C65">
            <w:pPr>
              <w:pStyle w:val="CRCoverPage"/>
              <w:spacing w:after="0"/>
              <w:ind w:left="100"/>
              <w:rPr>
                <w:rFonts w:eastAsia="MS Mincho"/>
              </w:rPr>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p w14:paraId="6ACA4173" w14:textId="60649654" w:rsidR="006A7573" w:rsidRDefault="006A7573" w:rsidP="009A6C65">
            <w:pPr>
              <w:pStyle w:val="CRCoverPage"/>
              <w:spacing w:after="0"/>
              <w:ind w:left="100"/>
            </w:pPr>
            <w:r w:rsidRPr="0071434B">
              <w:rPr>
                <w:rFonts w:eastAsia="Malgun Gothic"/>
                <w:highlight w:val="green"/>
              </w:rPr>
              <w:t>r</w:t>
            </w:r>
            <w:r>
              <w:rPr>
                <w:rFonts w:eastAsia="Malgun Gothic"/>
                <w:highlight w:val="green"/>
              </w:rPr>
              <w:t>3</w:t>
            </w:r>
            <w:r w:rsidRPr="0071434B">
              <w:rPr>
                <w:rFonts w:eastAsia="Malgun Gothic"/>
                <w:highlight w:val="green"/>
              </w:rPr>
              <w:t>: Remove changes to CA clause. Add content and note to 6.5B</w:t>
            </w:r>
            <w:r>
              <w:rPr>
                <w:rFonts w:eastAsia="Malgun Gothic"/>
                <w:highlight w:val="green"/>
              </w:rPr>
              <w:t>.4</w:t>
            </w:r>
            <w:r w:rsidRPr="0071434B">
              <w:rPr>
                <w:rFonts w:eastAsia="Malgun Gothic"/>
                <w:highlight w:val="green"/>
              </w:rPr>
              <w:t xml:space="preserve"> with reference to 6.5</w:t>
            </w:r>
            <w:r w:rsidR="00ED4F8B">
              <w:rPr>
                <w:rFonts w:eastAsia="Malgun Gothic"/>
                <w:highlight w:val="green"/>
              </w:rPr>
              <w:t>A</w:t>
            </w:r>
            <w:r>
              <w:rPr>
                <w:rFonts w:eastAsia="Malgun Gothic"/>
                <w:highlight w:val="green"/>
              </w:rPr>
              <w:t>.4</w:t>
            </w:r>
            <w:r w:rsidRPr="0071434B">
              <w:rPr>
                <w:rFonts w:eastAsia="Malgun Gothic"/>
                <w:highlight w:val="green"/>
              </w:rPr>
              <w:t>.</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1C5C5406"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D1029CC" w14:textId="77777777" w:rsidR="00ED4F8B" w:rsidRDefault="00ED4F8B" w:rsidP="00572ADA">
      <w:pPr>
        <w:pStyle w:val="EditorsNote"/>
        <w:jc w:val="center"/>
        <w:rPr>
          <w:b/>
          <w:bCs/>
          <w:sz w:val="24"/>
          <w:szCs w:val="24"/>
        </w:rPr>
      </w:pPr>
    </w:p>
    <w:p w14:paraId="156E2AD7" w14:textId="77777777" w:rsidR="00ED4F8B" w:rsidRPr="00ED4F8B" w:rsidRDefault="00ED4F8B" w:rsidP="00ED4F8B">
      <w:pPr>
        <w:pStyle w:val="Heading3"/>
        <w:rPr>
          <w:ins w:id="1" w:author="Nokia- Tuomo Säynäjäkangas_r2" w:date="2022-05-17T09:43:00Z"/>
          <w:highlight w:val="green"/>
        </w:rPr>
      </w:pPr>
      <w:bookmarkStart w:id="2" w:name="_Toc27478225"/>
      <w:bookmarkStart w:id="3" w:name="_Toc36226940"/>
      <w:bookmarkStart w:id="4" w:name="_Toc44324225"/>
      <w:bookmarkStart w:id="5" w:name="_Toc52990419"/>
      <w:bookmarkStart w:id="6" w:name="_Toc60823622"/>
      <w:bookmarkStart w:id="7" w:name="_Toc60825543"/>
      <w:bookmarkStart w:id="8" w:name="_Toc69306308"/>
      <w:bookmarkStart w:id="9" w:name="_Toc69309973"/>
      <w:bookmarkStart w:id="10" w:name="_Toc76020298"/>
      <w:bookmarkStart w:id="11" w:name="_Toc83720786"/>
      <w:ins w:id="12" w:author="Nokia- Tuomo Säynäjäkangas_r2" w:date="2022-05-17T09:43:00Z">
        <w:r w:rsidRPr="00ED4F8B">
          <w:rPr>
            <w:highlight w:val="green"/>
          </w:rPr>
          <w:t>6.5B.4</w:t>
        </w:r>
        <w:r w:rsidRPr="00ED4F8B">
          <w:rPr>
            <w:highlight w:val="green"/>
          </w:rPr>
          <w:tab/>
          <w:t xml:space="preserve">Transmit intermodulation for </w:t>
        </w:r>
        <w:bookmarkEnd w:id="2"/>
        <w:bookmarkEnd w:id="3"/>
        <w:bookmarkEnd w:id="4"/>
        <w:bookmarkEnd w:id="5"/>
        <w:bookmarkEnd w:id="6"/>
        <w:bookmarkEnd w:id="7"/>
        <w:bookmarkEnd w:id="8"/>
        <w:bookmarkEnd w:id="9"/>
        <w:bookmarkEnd w:id="10"/>
        <w:bookmarkEnd w:id="11"/>
        <w:r w:rsidRPr="00ED4F8B">
          <w:rPr>
            <w:highlight w:val="green"/>
          </w:rPr>
          <w:t>NR-DC</w:t>
        </w:r>
      </w:ins>
    </w:p>
    <w:p w14:paraId="22FA28C3" w14:textId="3E997760" w:rsidR="00ED4F8B" w:rsidRPr="009C592B" w:rsidRDefault="00B469BE" w:rsidP="00ED4F8B">
      <w:pPr>
        <w:rPr>
          <w:ins w:id="13" w:author="Nokia- Tuomo Säynäjäkangas_r2" w:date="2022-05-17T09:43:00Z"/>
          <w:highlight w:val="green"/>
        </w:rPr>
      </w:pPr>
      <w:ins w:id="14" w:author="Nokia- Tuomo Säynäjäkangas_r2" w:date="2022-05-17T12:24:00Z">
        <w:r w:rsidRPr="009C592B">
          <w:rPr>
            <w:highlight w:val="green"/>
            <w:lang w:eastAsia="zh-CN"/>
          </w:rPr>
          <w:t>For inter-band</w:t>
        </w:r>
        <w:r w:rsidRPr="009C592B">
          <w:rPr>
            <w:highlight w:val="green"/>
          </w:rPr>
          <w:t xml:space="preserve"> </w:t>
        </w:r>
        <w:r w:rsidRPr="009C592B">
          <w:rPr>
            <w:rFonts w:eastAsia="MS Mincho"/>
            <w:highlight w:val="green"/>
          </w:rPr>
          <w:t>dual connectivity</w:t>
        </w:r>
      </w:ins>
      <w:ins w:id="15" w:author="Nokia- Tuomo Säynäjäkangas_r2" w:date="2022-05-17T09:43:00Z">
        <w:r w:rsidR="00ED4F8B" w:rsidRPr="009C592B">
          <w:rPr>
            <w:highlight w:val="green"/>
          </w:rPr>
          <w:t xml:space="preserve">, the </w:t>
        </w:r>
      </w:ins>
      <w:ins w:id="16" w:author="Nokia- Tuomo Säynäjäkangas_r2" w:date="2022-05-17T13:02:00Z">
        <w:r w:rsidR="009C592B">
          <w:rPr>
            <w:highlight w:val="green"/>
          </w:rPr>
          <w:t>t</w:t>
        </w:r>
      </w:ins>
      <w:ins w:id="17" w:author="Nokia- Tuomo Säynäjäkangas_r2" w:date="2022-05-17T09:43:00Z">
        <w:r w:rsidR="00ED4F8B" w:rsidRPr="009C592B">
          <w:rPr>
            <w:highlight w:val="green"/>
          </w:rPr>
          <w:t>ransmit intermodulation for the corresponding inter-band CA configuration as specified in clause 6.5A.4 applies.</w:t>
        </w:r>
      </w:ins>
    </w:p>
    <w:p w14:paraId="71FA7E47" w14:textId="77777777" w:rsidR="00ED4F8B" w:rsidRDefault="00ED4F8B" w:rsidP="00ED4F8B">
      <w:pPr>
        <w:rPr>
          <w:ins w:id="18" w:author="Nokia- Tuomo Säynäjäkangas_r2" w:date="2022-05-17T09:43:00Z"/>
        </w:rPr>
      </w:pPr>
      <w:ins w:id="19" w:author="Nokia- Tuomo Säynäjäkangas_r2" w:date="2022-05-17T09:43:00Z">
        <w:r w:rsidRPr="00ED4F8B">
          <w:rPr>
            <w:highlight w:val="green"/>
          </w:rPr>
          <w:t xml:space="preserve">Note: For NR-DC testing, replace CA by NR-DC, PCC by </w:t>
        </w:r>
        <w:proofErr w:type="spellStart"/>
        <w:r w:rsidRPr="00ED4F8B">
          <w:rPr>
            <w:highlight w:val="green"/>
          </w:rPr>
          <w:t>PCell</w:t>
        </w:r>
        <w:proofErr w:type="spellEnd"/>
        <w:r w:rsidRPr="00ED4F8B">
          <w:rPr>
            <w:highlight w:val="green"/>
          </w:rPr>
          <w:t xml:space="preserve">, and SCC by </w:t>
        </w:r>
        <w:proofErr w:type="spellStart"/>
        <w:r w:rsidRPr="00ED4F8B">
          <w:rPr>
            <w:highlight w:val="green"/>
          </w:rPr>
          <w:t>PSCell</w:t>
        </w:r>
        <w:proofErr w:type="spellEnd"/>
        <w:r w:rsidRPr="00ED4F8B">
          <w:rPr>
            <w:highlight w:val="green"/>
          </w:rPr>
          <w:t xml:space="preserve"> in clause 6.5A.4.</w:t>
        </w:r>
      </w:ins>
    </w:p>
    <w:p w14:paraId="18D23D51" w14:textId="77777777" w:rsidR="002C1C77" w:rsidRDefault="002C1C77" w:rsidP="00AC1510">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B76EB" w14:textId="77777777" w:rsidR="004D03EE" w:rsidRDefault="004D03EE">
      <w:r>
        <w:separator/>
      </w:r>
    </w:p>
  </w:endnote>
  <w:endnote w:type="continuationSeparator" w:id="0">
    <w:p w14:paraId="61C6DB45" w14:textId="77777777" w:rsidR="004D03EE" w:rsidRDefault="004D0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775D3" w14:textId="77777777" w:rsidR="004D03EE" w:rsidRDefault="004D03EE">
      <w:r>
        <w:separator/>
      </w:r>
    </w:p>
  </w:footnote>
  <w:footnote w:type="continuationSeparator" w:id="0">
    <w:p w14:paraId="17C94DDD" w14:textId="77777777" w:rsidR="004D03EE" w:rsidRDefault="004D0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2494"/>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0FF"/>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75B5"/>
    <w:rsid w:val="0026004D"/>
    <w:rsid w:val="0026408E"/>
    <w:rsid w:val="002640DD"/>
    <w:rsid w:val="00271FE9"/>
    <w:rsid w:val="00274F66"/>
    <w:rsid w:val="00275D12"/>
    <w:rsid w:val="00281144"/>
    <w:rsid w:val="002837FD"/>
    <w:rsid w:val="00284FEB"/>
    <w:rsid w:val="002860C4"/>
    <w:rsid w:val="00297C3D"/>
    <w:rsid w:val="002A20BB"/>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BB"/>
    <w:rsid w:val="00374DD4"/>
    <w:rsid w:val="00390F0A"/>
    <w:rsid w:val="00396602"/>
    <w:rsid w:val="003B0613"/>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03EE"/>
    <w:rsid w:val="004D74A9"/>
    <w:rsid w:val="004E241C"/>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1820"/>
    <w:rsid w:val="005C3071"/>
    <w:rsid w:val="005C5583"/>
    <w:rsid w:val="005E2C44"/>
    <w:rsid w:val="005F4326"/>
    <w:rsid w:val="00606E9C"/>
    <w:rsid w:val="006101FC"/>
    <w:rsid w:val="00621188"/>
    <w:rsid w:val="006257ED"/>
    <w:rsid w:val="0063057E"/>
    <w:rsid w:val="006305D4"/>
    <w:rsid w:val="00631571"/>
    <w:rsid w:val="006364FF"/>
    <w:rsid w:val="00643554"/>
    <w:rsid w:val="00655F41"/>
    <w:rsid w:val="0066025C"/>
    <w:rsid w:val="0066191E"/>
    <w:rsid w:val="00665C47"/>
    <w:rsid w:val="00670573"/>
    <w:rsid w:val="00690E63"/>
    <w:rsid w:val="00695808"/>
    <w:rsid w:val="006A0181"/>
    <w:rsid w:val="006A4146"/>
    <w:rsid w:val="006A7573"/>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08D"/>
    <w:rsid w:val="00792342"/>
    <w:rsid w:val="007925A7"/>
    <w:rsid w:val="00797740"/>
    <w:rsid w:val="007977A8"/>
    <w:rsid w:val="007A25B9"/>
    <w:rsid w:val="007B1C59"/>
    <w:rsid w:val="007B1F5E"/>
    <w:rsid w:val="007B512A"/>
    <w:rsid w:val="007C2097"/>
    <w:rsid w:val="007C7F51"/>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47900"/>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F0DDA"/>
    <w:rsid w:val="008F0EBF"/>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592B"/>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57D8C"/>
    <w:rsid w:val="00A71584"/>
    <w:rsid w:val="00A766FB"/>
    <w:rsid w:val="00A7671C"/>
    <w:rsid w:val="00A9013D"/>
    <w:rsid w:val="00A93E3A"/>
    <w:rsid w:val="00AA23C8"/>
    <w:rsid w:val="00AA2CBC"/>
    <w:rsid w:val="00AA7797"/>
    <w:rsid w:val="00AB0242"/>
    <w:rsid w:val="00AC1510"/>
    <w:rsid w:val="00AC5820"/>
    <w:rsid w:val="00AD1CD8"/>
    <w:rsid w:val="00AE0B9D"/>
    <w:rsid w:val="00AE47D3"/>
    <w:rsid w:val="00B06499"/>
    <w:rsid w:val="00B07FAC"/>
    <w:rsid w:val="00B17C02"/>
    <w:rsid w:val="00B208DF"/>
    <w:rsid w:val="00B22E27"/>
    <w:rsid w:val="00B258BB"/>
    <w:rsid w:val="00B33AEF"/>
    <w:rsid w:val="00B469BE"/>
    <w:rsid w:val="00B52A46"/>
    <w:rsid w:val="00B52CF4"/>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34D9"/>
    <w:rsid w:val="00C660A7"/>
    <w:rsid w:val="00C66BA2"/>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B49"/>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705AD"/>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15233"/>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616C"/>
    <w:rsid w:val="00EB09B7"/>
    <w:rsid w:val="00EC5F0E"/>
    <w:rsid w:val="00EC6D3A"/>
    <w:rsid w:val="00ED1620"/>
    <w:rsid w:val="00ED1971"/>
    <w:rsid w:val="00ED1EB0"/>
    <w:rsid w:val="00ED321A"/>
    <w:rsid w:val="00ED3FBF"/>
    <w:rsid w:val="00ED4F8B"/>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303</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2022-05-17T10:12:00Z</dcterms:created>
  <dcterms:modified xsi:type="dcterms:W3CDTF">2022-05-17T10:12:00Z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