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0FE22226" w:rsidR="009D640E" w:rsidRPr="008E5775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3A546E">
        <w:rPr>
          <w:rFonts w:ascii="Arial" w:hAnsi="Arial" w:cs="Arial"/>
          <w:b/>
          <w:noProof/>
          <w:sz w:val="24"/>
          <w:szCs w:val="24"/>
          <w:lang w:val="en-US"/>
        </w:rPr>
        <w:t>AH-1807</w:t>
      </w:r>
      <w:r w:rsidR="00AE2982">
        <w:rPr>
          <w:rFonts w:ascii="Arial" w:hAnsi="Arial" w:cs="Arial"/>
          <w:b/>
          <w:noProof/>
          <w:sz w:val="24"/>
          <w:szCs w:val="24"/>
          <w:lang w:val="en-US"/>
        </w:rPr>
        <w:t xml:space="preserve"> LTE/NR Perf</w:t>
      </w:r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 w:rsidR="00005431" w:rsidRPr="008E5775"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CC4867">
        <w:rPr>
          <w:rFonts w:ascii="Arial" w:hAnsi="Arial" w:cs="Arial"/>
          <w:b/>
          <w:noProof/>
          <w:sz w:val="24"/>
          <w:szCs w:val="24"/>
          <w:lang w:val="en-US"/>
        </w:rPr>
        <w:t>9245</w:t>
      </w:r>
    </w:p>
    <w:p w14:paraId="167CFC61" w14:textId="55678E6B" w:rsidR="009D640E" w:rsidRDefault="003A546E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Montreal</w:t>
      </w:r>
      <w:r w:rsidR="009D640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Canada</w:t>
      </w:r>
      <w:r w:rsidR="009D640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July</w:t>
      </w:r>
      <w:r w:rsidR="00803953">
        <w:rPr>
          <w:i w:val="0"/>
          <w:noProof w:val="0"/>
          <w:sz w:val="24"/>
          <w:szCs w:val="24"/>
          <w:lang w:eastAsia="ja-JP"/>
        </w:rPr>
        <w:t xml:space="preserve"> 2-6</w:t>
      </w:r>
      <w:r w:rsidR="009D640E" w:rsidRPr="004B7E17">
        <w:rPr>
          <w:i w:val="0"/>
          <w:noProof w:val="0"/>
          <w:sz w:val="24"/>
          <w:szCs w:val="24"/>
          <w:lang w:eastAsia="ja-JP"/>
        </w:rPr>
        <w:t>, 201</w:t>
      </w:r>
      <w:r w:rsidR="009D640E"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1AD2E2DF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</w:t>
      </w:r>
      <w:r w:rsidR="008219C5">
        <w:rPr>
          <w:rFonts w:ascii="Arial" w:hAnsi="Arial"/>
          <w:sz w:val="24"/>
        </w:rPr>
        <w:t>5</w:t>
      </w:r>
      <w:r w:rsidR="0053152E">
        <w:rPr>
          <w:rFonts w:ascii="Arial" w:hAnsi="Arial"/>
          <w:sz w:val="24"/>
        </w:rPr>
        <w:t>.</w:t>
      </w:r>
      <w:r w:rsidR="008219C5">
        <w:rPr>
          <w:rFonts w:ascii="Arial" w:hAnsi="Arial"/>
          <w:sz w:val="24"/>
        </w:rPr>
        <w:t>3</w:t>
      </w:r>
      <w:r w:rsidR="0053152E">
        <w:rPr>
          <w:rFonts w:ascii="Arial" w:hAnsi="Arial"/>
          <w:sz w:val="24"/>
        </w:rPr>
        <w:t>.</w:t>
      </w:r>
      <w:r w:rsidR="00E009F4">
        <w:rPr>
          <w:rFonts w:ascii="Arial" w:hAnsi="Arial"/>
          <w:sz w:val="24"/>
        </w:rPr>
        <w:t>1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37EAF8EC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</w:t>
      </w:r>
      <w:r w:rsidR="009906BC">
        <w:rPr>
          <w:rFonts w:ascii="Arial" w:hAnsi="Arial"/>
          <w:sz w:val="22"/>
        </w:rPr>
        <w:t>SINR</w:t>
      </w:r>
      <w:r w:rsidR="00E64F3C">
        <w:rPr>
          <w:rFonts w:ascii="Arial" w:hAnsi="Arial"/>
          <w:sz w:val="22"/>
        </w:rPr>
        <w:t xml:space="preserve"> </w:t>
      </w:r>
      <w:r w:rsidR="00D77065">
        <w:rPr>
          <w:rFonts w:ascii="Arial" w:hAnsi="Arial"/>
          <w:sz w:val="22"/>
        </w:rPr>
        <w:t>M</w:t>
      </w:r>
      <w:r w:rsidR="00E64F3C">
        <w:rPr>
          <w:rFonts w:ascii="Arial" w:hAnsi="Arial"/>
          <w:sz w:val="22"/>
        </w:rPr>
        <w:t xml:space="preserve">easurements </w:t>
      </w:r>
      <w:r w:rsidR="00D77065">
        <w:rPr>
          <w:rFonts w:ascii="Arial" w:hAnsi="Arial"/>
          <w:sz w:val="22"/>
        </w:rPr>
        <w:t xml:space="preserve">Requirements </w:t>
      </w:r>
      <w:r w:rsidR="00C3341D">
        <w:rPr>
          <w:rFonts w:ascii="Arial" w:hAnsi="Arial"/>
          <w:sz w:val="22"/>
        </w:rPr>
        <w:t>in NR</w:t>
      </w:r>
    </w:p>
    <w:p w14:paraId="7477C2F3" w14:textId="5ADDBE2D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D22EB8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7CD52213" w14:textId="5CB71940" w:rsidR="00D77065" w:rsidRDefault="00CC68B4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contribution, </w:t>
      </w:r>
      <w:r w:rsidR="00D22EB8">
        <w:rPr>
          <w:lang w:val="en-US" w:eastAsia="ja-JP"/>
        </w:rPr>
        <w:t xml:space="preserve">we </w:t>
      </w:r>
      <w:r>
        <w:rPr>
          <w:lang w:val="en-US" w:eastAsia="ja-JP"/>
        </w:rPr>
        <w:t xml:space="preserve">present our analysis and related simulation results for SS </w:t>
      </w:r>
      <w:r w:rsidR="00D22EB8">
        <w:rPr>
          <w:lang w:val="en-US" w:eastAsia="ja-JP"/>
        </w:rPr>
        <w:t>SINR</w:t>
      </w:r>
      <w:r>
        <w:rPr>
          <w:lang w:val="en-US" w:eastAsia="ja-JP"/>
        </w:rPr>
        <w:t xml:space="preserve">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</w:t>
      </w:r>
      <w:r w:rsidR="008A5F99">
        <w:rPr>
          <w:lang w:val="en-US" w:eastAsia="ja-JP"/>
        </w:rPr>
        <w:t xml:space="preserve">similarly to what done in [1] for SS-RSRP and reusing the same </w:t>
      </w:r>
      <w:r>
        <w:rPr>
          <w:lang w:val="en-US" w:eastAsia="ja-JP"/>
        </w:rPr>
        <w:t xml:space="preserve">simulation assumptions </w:t>
      </w:r>
      <w:r w:rsidR="008A5F99">
        <w:rPr>
          <w:lang w:val="en-US" w:eastAsia="ja-JP"/>
        </w:rPr>
        <w:t xml:space="preserve">as in </w:t>
      </w:r>
      <w:r>
        <w:rPr>
          <w:lang w:val="en-US" w:eastAsia="ja-JP"/>
        </w:rPr>
        <w:t xml:space="preserve">[2].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6AE3C79B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D22EB8">
        <w:rPr>
          <w:rFonts w:eastAsia="MS Mincho"/>
          <w:lang w:val="en-US" w:eastAsia="ja-JP"/>
        </w:rPr>
        <w:t>SINR</w:t>
      </w:r>
      <w:r w:rsidR="000D4D1A">
        <w:rPr>
          <w:rFonts w:eastAsia="MS Mincho"/>
          <w:lang w:val="en-US" w:eastAsia="ja-JP"/>
        </w:rPr>
        <w:t xml:space="preserve">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6643545F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D22EB8">
        <w:rPr>
          <w:rFonts w:eastAsia="MS Mincho"/>
          <w:lang w:val="en-US" w:eastAsia="ja-JP"/>
        </w:rPr>
        <w:t>SINR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0EFD376A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D22EB8">
        <w:rPr>
          <w:rFonts w:eastAsia="MS Mincho"/>
          <w:lang w:val="en-US" w:eastAsia="ja-JP"/>
        </w:rPr>
        <w:t>SINR</w:t>
      </w:r>
      <w:r>
        <w:rPr>
          <w:rFonts w:eastAsia="MS Mincho"/>
          <w:lang w:val="en-US" w:eastAsia="ja-JP"/>
        </w:rPr>
        <w:t xml:space="preserve">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</w:t>
      </w:r>
      <w:r w:rsidR="00DC5598">
        <w:rPr>
          <w:rFonts w:eastAsia="MS Mincho"/>
          <w:lang w:val="en-US" w:eastAsia="ja-JP"/>
        </w:rPr>
        <w:t xml:space="preserve"> in AWGN channel conditions, while in fading channel conditions up to </w:t>
      </w:r>
      <w:r w:rsidR="00DC5598">
        <w:rPr>
          <w:rFonts w:eastAsia="MS Mincho"/>
          <w:lang w:val="en-US" w:eastAsia="ja-JP"/>
        </w:rPr>
        <w:t>±</w:t>
      </w:r>
      <w:r w:rsidR="00DC5598">
        <w:rPr>
          <w:rFonts w:eastAsia="MS Mincho"/>
          <w:lang w:val="en-US" w:eastAsia="ja-JP"/>
        </w:rPr>
        <w:t>4</w:t>
      </w:r>
      <w:r w:rsidR="00DC5598">
        <w:rPr>
          <w:rFonts w:eastAsia="MS Mincho"/>
          <w:lang w:val="en-US" w:eastAsia="ja-JP"/>
        </w:rPr>
        <w:t>dB</w:t>
      </w:r>
      <w:r w:rsidR="00DC5598">
        <w:rPr>
          <w:rFonts w:eastAsia="MS Mincho"/>
          <w:lang w:val="en-US" w:eastAsia="ja-JP"/>
        </w:rPr>
        <w:t xml:space="preserve"> can be achieved with single sample</w:t>
      </w:r>
      <w:r>
        <w:rPr>
          <w:rFonts w:eastAsia="MS Mincho"/>
          <w:lang w:val="en-US" w:eastAsia="ja-JP"/>
        </w:rPr>
        <w:t>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7CD6DA5B" w14:textId="5983E080" w:rsidR="00D45ED0" w:rsidRDefault="00D45ED0" w:rsidP="00A12712">
      <w:pPr>
        <w:jc w:val="both"/>
        <w:rPr>
          <w:rFonts w:eastAsia="MS Mincho"/>
          <w:lang w:val="en-US" w:eastAsia="ja-JP"/>
        </w:rPr>
      </w:pPr>
    </w:p>
    <w:p w14:paraId="334869B0" w14:textId="77777777" w:rsidR="00D45ED0" w:rsidRDefault="00D45ED0" w:rsidP="00A12712">
      <w:pPr>
        <w:jc w:val="both"/>
        <w:rPr>
          <w:rFonts w:eastAsia="MS Mincho"/>
          <w:lang w:val="en-US" w:eastAsia="ja-JP"/>
        </w:rPr>
      </w:pPr>
    </w:p>
    <w:p w14:paraId="37D705D2" w14:textId="4800DBA6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D22EB8">
        <w:rPr>
          <w:b/>
          <w:color w:val="000000"/>
          <w:sz w:val="22"/>
          <w:lang w:val="en-US" w:eastAsia="zh-CN"/>
        </w:rPr>
        <w:t>SINR</w:t>
      </w:r>
      <w:r w:rsidR="0027349F">
        <w:rPr>
          <w:b/>
          <w:color w:val="000000"/>
          <w:sz w:val="22"/>
          <w:lang w:val="en-US" w:eastAsia="zh-CN"/>
        </w:rPr>
        <w:t xml:space="preserve">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229843C8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 w:rsidR="00D22EB8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SINR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140E8D" w:rsidRPr="003F21D0" w14:paraId="07786EDE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E27C4F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0EA9823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0ADCEDF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68B3AF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06DD25A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6844368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140E8D" w:rsidRPr="003F21D0" w14:paraId="01E429CD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71BDCDD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25BBB4A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6C8B0E8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1266F31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3121496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375C5FD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140E8D" w:rsidRPr="003F21D0" w14:paraId="26459AB1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3F484C2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2381437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59869A9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4D48CA8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74029D1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5FD6BD2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140E8D" w:rsidRPr="003F21D0" w14:paraId="000C103F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439D358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78208C2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5DF2184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166F723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62E49A5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0B5DAC4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140E8D" w:rsidRPr="003F21D0" w14:paraId="317FDA41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6B7D826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15478B4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03FC063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51B9131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659C1EA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25776C5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140E8D" w:rsidRPr="003F21D0" w14:paraId="77585B6C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192A499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52C8657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746781F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51BA3D1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646E70B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1728C93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140E8D" w:rsidRPr="003F21D0" w14:paraId="24A6B197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7AAD5BC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7C52BF2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57EEC97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5F19095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15DB060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52F464D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</w:tr>
      <w:tr w:rsidR="00140E8D" w:rsidRPr="003F21D0" w14:paraId="64E94F5F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00F3499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34AAA4B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24039F5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46B2C00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4AD2068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560A463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140E8D" w:rsidRPr="003F21D0" w14:paraId="2F2A1FF8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59F6044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172310D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2898F0A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6670948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569F6A1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3680645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140E8D" w:rsidRPr="003F21D0" w14:paraId="56461804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6712685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1129C5A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50A4861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1FFC01E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02AB8D5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2E160A7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140E8D" w:rsidRPr="003F21D0" w14:paraId="0CF39C02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322052F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520DD51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6421057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78DCB6A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-5.1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29CDAC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681B097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140E8D" w:rsidRPr="003F21D0" w14:paraId="776B8643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616D9E5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28C0C16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4CE3467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71AB930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449BB33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0E45465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140E8D" w:rsidRPr="003F21D0" w14:paraId="647A4FE7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A34A80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4554045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2CC09EC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31457A8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05F9E5F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430D4F9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140E8D" w:rsidRPr="003F21D0" w14:paraId="034D8CBB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019BE8F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7E7F30E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27241D5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5566090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24FD8B4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718A8E1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140E8D" w:rsidRPr="003F21D0" w14:paraId="67F5BBA4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140E8D" w:rsidRPr="00371C8E" w:rsidRDefault="00140E8D" w:rsidP="00140E8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78CC6F8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667B94D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2B94B95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4E7A2B0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61C36B9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46D1FEC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</w:tr>
      <w:tr w:rsidR="00140E8D" w:rsidRPr="003F21D0" w14:paraId="2AFE5016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434A1D2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5259D9A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1FCE903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6C992F1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2949032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25AE356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2.0</w:t>
            </w:r>
          </w:p>
        </w:tc>
      </w:tr>
      <w:tr w:rsidR="00140E8D" w:rsidRPr="003F21D0" w14:paraId="3B8E8B7E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50BD8FC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689C880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5ACF0C1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6139446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75C418B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3116BE4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</w:tr>
      <w:tr w:rsidR="00140E8D" w:rsidRPr="003F21D0" w14:paraId="51C26B14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657549F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3FAF7B1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223CB05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1ED7159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6C2D57C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3AE48A1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1.0</w:t>
            </w:r>
          </w:p>
        </w:tc>
      </w:tr>
      <w:tr w:rsidR="00140E8D" w:rsidRPr="003F21D0" w14:paraId="4EBBBD41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389FBF7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6912348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390B4C0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5302EDF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77AFBE6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2F6D47D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140E8D" w:rsidRPr="003F21D0" w14:paraId="4DFB2B8A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43CAF92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6866795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108E405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1647E0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514BC41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57F5185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140E8D" w:rsidRPr="003F21D0" w14:paraId="6F787084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1BA439C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542C7C4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4360DAD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10A4BD1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2E046D7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23F202C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140E8D" w:rsidRPr="003F21D0" w14:paraId="0AF78478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2E5A481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22A54D8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39254C9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33BFDF3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1D20F13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7656A88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140E8D" w:rsidRPr="003F21D0" w14:paraId="11F6618B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5EF19B9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5A7114B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0B7B2DD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0D33BD8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526A085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1F7F20C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140E8D" w:rsidRPr="003F21D0" w14:paraId="600AF988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08183A7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2A1A8D3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54C2CA6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1F48F32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4A14C77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1B653CE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140E8D" w:rsidRPr="003F21D0" w14:paraId="7E8F6B97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2CF7626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23F1C5A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508B87A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1756AB5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2CD67FD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21F1C79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140E8D" w:rsidRPr="003F21D0" w14:paraId="4168BB97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8B2441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-4.0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1462BAD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688A362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3B2BBCD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0376CB1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0EB91D3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</w:tr>
      <w:tr w:rsidR="00140E8D" w:rsidRPr="003F21D0" w14:paraId="08ECF643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3038EF8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00D0C6E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4B940C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4EA16A5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282714D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5C28F1E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140E8D" w:rsidRPr="003F21D0" w14:paraId="724771CA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14FC2A4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735E524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2FBA8EE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4EB92AF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55EF102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0E5715B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140E8D" w:rsidRPr="003F21D0" w14:paraId="2D910545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1CA97DB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821927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3E901E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4373ACC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104A29D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399B8E2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140E8D" w:rsidRPr="003F21D0" w14:paraId="49E2F861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61C061D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331AEC8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631CDCFA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33CAA7A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76379B2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44EC98D4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140E8D" w:rsidRPr="003F21D0" w14:paraId="2DD44AC9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140E8D" w:rsidRPr="00CF10A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3939875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12E6F21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5C94B350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49A1DA7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5FD76E56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26E3BAF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</w:tr>
      <w:tr w:rsidR="00140E8D" w:rsidRPr="003F21D0" w14:paraId="4AF00BA6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2D1F47B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620C75C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2B22D27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7E39AA5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74C884E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40E9C14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140E8D" w:rsidRPr="003F21D0" w14:paraId="741825EA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707CFF49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5A7D81F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7C2536F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2.0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05531F8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61419AB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46890968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140E8D" w:rsidRPr="003F21D0" w14:paraId="4A3382BF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1989023F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6FF16045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1EA728D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6F4FFF07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3AB3A8FE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1F45FE7C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140E8D" w:rsidRPr="003F21D0" w14:paraId="7CE11B8B" w14:textId="77777777" w:rsidTr="00140E8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140E8D" w:rsidRPr="008A4FC0" w:rsidRDefault="00140E8D" w:rsidP="00140E8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140E8D" w:rsidRPr="00371C8E" w:rsidRDefault="00140E8D" w:rsidP="00140E8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2D04DC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2DE1C9BD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F832423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5652403B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6B494E22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29E277F1" w:rsidR="00140E8D" w:rsidRPr="00140E8D" w:rsidRDefault="00140E8D" w:rsidP="00140E8D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E8D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731DB9B5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D22EB8">
        <w:rPr>
          <w:rFonts w:eastAsia="MS Mincho"/>
          <w:lang w:val="en-US" w:eastAsia="ja-JP"/>
        </w:rPr>
        <w:t>SINR</w:t>
      </w:r>
      <w:r>
        <w:rPr>
          <w:rFonts w:eastAsia="MS Mincho"/>
          <w:lang w:val="en-US" w:eastAsia="ja-JP"/>
        </w:rPr>
        <w:t xml:space="preserve"> measurements. </w:t>
      </w:r>
      <w:proofErr w:type="gramStart"/>
      <w:r>
        <w:rPr>
          <w:rFonts w:eastAsia="MS Mincho"/>
          <w:lang w:val="en-US" w:eastAsia="ja-JP"/>
        </w:rPr>
        <w:t>Also</w:t>
      </w:r>
      <w:proofErr w:type="gramEnd"/>
      <w:r>
        <w:rPr>
          <w:rFonts w:eastAsia="MS Mincho"/>
          <w:lang w:val="en-US" w:eastAsia="ja-JP"/>
        </w:rPr>
        <w:t xml:space="preserve">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</w:t>
      </w:r>
      <w:r w:rsidR="00DC5598">
        <w:rPr>
          <w:rFonts w:eastAsia="MS Mincho"/>
          <w:lang w:val="en-US" w:eastAsia="ja-JP"/>
        </w:rPr>
        <w:t>4</w:t>
      </w:r>
      <w:r w:rsidR="002556B7">
        <w:rPr>
          <w:rFonts w:eastAsia="MS Mincho"/>
          <w:lang w:val="en-US" w:eastAsia="ja-JP"/>
        </w:rPr>
        <w:t>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27AB51C7" w14:textId="62B4621E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D22EB8">
        <w:rPr>
          <w:b/>
          <w:color w:val="000000"/>
          <w:sz w:val="22"/>
          <w:lang w:val="en-US" w:eastAsia="zh-CN"/>
        </w:rPr>
        <w:t>SINR</w:t>
      </w:r>
      <w:r w:rsidR="00E94D22">
        <w:rPr>
          <w:b/>
          <w:color w:val="000000"/>
          <w:sz w:val="22"/>
          <w:lang w:val="en-US" w:eastAsia="zh-CN"/>
        </w:rPr>
        <w:t xml:space="preserve">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4F303AEF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 w:rsidR="00D22EB8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SINR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AE2982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AE2982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AE2982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AE2982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AE2982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812A19" w:rsidRPr="003F21D0" w14:paraId="0BF74D48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282CBBF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5FECB23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6C6E216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1C9DAF6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06E4801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5C63C2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</w:tr>
      <w:tr w:rsidR="00812A19" w:rsidRPr="003F21D0" w14:paraId="735EF86C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4B66792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3292E49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0B0467C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2EB8CF1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7FA532F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6B682DA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812A19" w:rsidRPr="003F21D0" w14:paraId="61A1D3C4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7320617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4A199F3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7893A33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5AD01B9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72C0242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7979E4D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812A19" w:rsidRPr="003F21D0" w14:paraId="3630F634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48A7591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67E3D14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0347558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06B904A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0DD4B47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0C91295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812A19" w:rsidRPr="003F21D0" w14:paraId="008B5AF4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659750B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483CE74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1481880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41E42DD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7EC7672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0288B6F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812A19" w:rsidRPr="003F21D0" w14:paraId="3BEB9566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091B72F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2D4509B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50FCFB9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27BA955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4D3D4C0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26B1A3B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812A19" w:rsidRPr="003F21D0" w14:paraId="38B237EC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52C50EA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248993C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42689A3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0633852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5FECF01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1A9CD2C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812A19" w:rsidRPr="003F21D0" w14:paraId="0A2D872A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315E013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1CA073D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3E18645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360994F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64F8D0C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2781F31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812A19" w:rsidRPr="003F21D0" w14:paraId="6929E5E7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1EB8264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3DD3319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4E39E72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32FDE1C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11FDDBD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7C7D35F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812A19" w:rsidRPr="003F21D0" w14:paraId="58DDD3F2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4862905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5DA6C97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2CA90A9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4E94B7C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65F37CF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5EBF5FC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812A19" w:rsidRPr="003F21D0" w14:paraId="130E34F6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E3EA2C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-4.0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68601A0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2D92F71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00060F5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03A2F6A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3DF0696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</w:tr>
      <w:tr w:rsidR="00812A19" w:rsidRPr="003F21D0" w14:paraId="14ADE3B5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7BC5110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5F02A9C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547D388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36D547A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2FC5CB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4DF8A2E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812A19" w:rsidRPr="003F21D0" w14:paraId="7DA62C2E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080C34D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2A2BB16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754A776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4D313D1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425BBBC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7C44E74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</w:tr>
      <w:tr w:rsidR="00812A19" w:rsidRPr="003F21D0" w14:paraId="2A3B6A01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212CDD3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35EC604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5C7E4E1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644E6C5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2CD5F0D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4CECDCA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812A19" w:rsidRPr="003F21D0" w14:paraId="51142021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812A19" w:rsidRPr="00371C8E" w:rsidRDefault="00812A19" w:rsidP="00812A19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BE1135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005C64A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0A4E546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1333865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449EAD6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2863A57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812A19" w:rsidRPr="003F21D0" w14:paraId="3324B7BC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18A0E55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2AF9DDD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4EC2509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4131835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5039C11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60196BF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812A19" w:rsidRPr="003F21D0" w14:paraId="5D1A9968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4EB24CD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7A3650F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271DC29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1ACF91B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75BE3F6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07A1079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812A19" w:rsidRPr="003F21D0" w14:paraId="75BA763C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241DAC1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0D7FE19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12CCCB0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5C5D0C2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545BB39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441A47E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812A19" w:rsidRPr="003F21D0" w14:paraId="18439A30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5458DFB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2BC4D23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0B8E308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6226FB3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4711B02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4B37CB5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812A19" w:rsidRPr="003F21D0" w14:paraId="297A6C39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1BD3CDA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1CB9CCA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2421AE0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07C0E69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263AC5C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1CD9030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1.0</w:t>
            </w:r>
          </w:p>
        </w:tc>
      </w:tr>
      <w:tr w:rsidR="00812A19" w:rsidRPr="003F21D0" w14:paraId="297F74DC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73B0D31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3B6E8CE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4464D23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3E7B84E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6ACA732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2F16FDF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812A19" w:rsidRPr="003F21D0" w14:paraId="77CD8DB1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3CACE58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7CC3486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1A8D98C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3CF735A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2678A9F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6350BEF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</w:tr>
      <w:tr w:rsidR="00812A19" w:rsidRPr="003F21D0" w14:paraId="3C787837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7ADA3EF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29C146E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4C96E4C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4E23559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3CD589F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26D879B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2.0</w:t>
            </w:r>
          </w:p>
        </w:tc>
      </w:tr>
      <w:tr w:rsidR="00812A19" w:rsidRPr="003F21D0" w14:paraId="56CBBC0A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1BC3DEE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25AF7C1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7D725A5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23EAB04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2E5A0EA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551D1D8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812A19" w:rsidRPr="003F21D0" w14:paraId="16DB8EF8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6534234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0DB1FEE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0A56B9F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4061DFC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557156D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48E7505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812A19" w:rsidRPr="003F21D0" w14:paraId="55411233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64F2496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6ED2D41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4EF62AB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6D83764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0AEED2C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4AF084A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812A19" w:rsidRPr="003F21D0" w14:paraId="578621FE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67E2777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05A7502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3B0527C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14DD0BF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3A1F8D6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4C2E0051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2.2</w:t>
            </w:r>
          </w:p>
        </w:tc>
      </w:tr>
      <w:tr w:rsidR="00812A19" w:rsidRPr="003F21D0" w14:paraId="3218512B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6E88E33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6B289A3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461DC2B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6CF4011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5C0CABF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715CDE9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  <w:tr w:rsidR="00812A19" w:rsidRPr="003F21D0" w14:paraId="58399D1B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4D83F4C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444938E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6A26581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4C6D2C3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05E5A94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18A1DCF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</w:tr>
      <w:tr w:rsidR="00812A19" w:rsidRPr="003F21D0" w14:paraId="6A35270A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3D1B6BD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58C4D33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67BA450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4928C2B2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1D99FB0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2D36E82B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</w:tr>
      <w:tr w:rsidR="00812A19" w:rsidRPr="003F21D0" w14:paraId="751CA1B2" w14:textId="77777777" w:rsidTr="00812A19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812A19" w:rsidRPr="00CF10A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1169411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3B16F2C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2315DCD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6C906B1A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20F5254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F69F5A0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2.9</w:t>
            </w:r>
          </w:p>
        </w:tc>
      </w:tr>
      <w:tr w:rsidR="00812A19" w:rsidRPr="003F21D0" w14:paraId="7F6492A0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62DEBEC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40CE8B4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0292A9B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01D3ACFE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0FF98C1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77E5B92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</w:tr>
      <w:tr w:rsidR="00812A19" w:rsidRPr="003F21D0" w14:paraId="5BB2E11B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3AEF32A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480DD30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29E10E0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7DE8EA6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3E0EE958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638E8E6C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2.5</w:t>
            </w:r>
          </w:p>
        </w:tc>
      </w:tr>
      <w:tr w:rsidR="00812A19" w:rsidRPr="003F21D0" w14:paraId="5140905F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6F97290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5D4BE777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29187645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214D9B3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2256ABC4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42D64A4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</w:tr>
      <w:tr w:rsidR="00812A19" w:rsidRPr="003F21D0" w14:paraId="4590E88D" w14:textId="77777777" w:rsidTr="00812A19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812A19" w:rsidRPr="008A4FC0" w:rsidRDefault="00812A19" w:rsidP="00812A19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812A19" w:rsidRPr="00371C8E" w:rsidRDefault="00812A19" w:rsidP="00812A19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3DECB00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37555D8F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693F36E3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02C8020D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6FEDB476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2D201D99" w:rsidR="00812A19" w:rsidRPr="00812A19" w:rsidRDefault="00812A19" w:rsidP="00812A19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812A19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0034ADF3" w:rsidR="005F6287" w:rsidRPr="006F3DE9" w:rsidRDefault="00B6043A" w:rsidP="00B6043A">
      <w:pPr>
        <w:jc w:val="both"/>
        <w:rPr>
          <w:rFonts w:eastAsia="MS Mincho"/>
          <w:lang w:val="en-US" w:eastAsia="ja-JP"/>
        </w:rPr>
      </w:pPr>
      <w:r w:rsidRPr="006F3DE9">
        <w:rPr>
          <w:rFonts w:eastAsia="MS Mincho" w:hint="eastAsia"/>
          <w:lang w:val="en-US" w:eastAsia="ja-JP"/>
        </w:rPr>
        <w:t xml:space="preserve">In this </w:t>
      </w:r>
      <w:r w:rsidRPr="006F3DE9">
        <w:rPr>
          <w:rFonts w:eastAsia="MS Mincho"/>
          <w:lang w:val="en-US" w:eastAsia="ja-JP"/>
        </w:rPr>
        <w:t>paper,</w:t>
      </w:r>
      <w:r w:rsidRPr="006F3DE9">
        <w:rPr>
          <w:rFonts w:eastAsia="MS Mincho" w:hint="eastAsia"/>
          <w:lang w:val="en-US" w:eastAsia="ja-JP"/>
        </w:rPr>
        <w:t xml:space="preserve"> we </w:t>
      </w:r>
      <w:r w:rsidRPr="006F3DE9">
        <w:rPr>
          <w:rFonts w:eastAsia="MS Mincho"/>
          <w:lang w:val="en-US" w:eastAsia="ja-JP"/>
        </w:rPr>
        <w:t xml:space="preserve">provided </w:t>
      </w:r>
      <w:r w:rsidR="005F6287" w:rsidRPr="006F3DE9">
        <w:rPr>
          <w:rFonts w:eastAsia="MS Mincho"/>
          <w:lang w:val="en-US" w:eastAsia="ja-JP"/>
        </w:rPr>
        <w:t xml:space="preserve">link level simulation results for </w:t>
      </w:r>
      <w:r w:rsidRPr="006F3DE9">
        <w:rPr>
          <w:rFonts w:eastAsia="MS Mincho"/>
          <w:lang w:val="en-US" w:eastAsia="ja-JP"/>
        </w:rPr>
        <w:t>SS</w:t>
      </w:r>
      <w:r w:rsidR="005F6287" w:rsidRPr="006F3DE9">
        <w:rPr>
          <w:rFonts w:eastAsia="MS Mincho"/>
          <w:lang w:val="en-US" w:eastAsia="ja-JP"/>
        </w:rPr>
        <w:t>-based</w:t>
      </w:r>
      <w:r w:rsidRPr="006F3DE9">
        <w:rPr>
          <w:rFonts w:eastAsia="MS Mincho"/>
          <w:lang w:val="en-US" w:eastAsia="ja-JP"/>
        </w:rPr>
        <w:t xml:space="preserve"> </w:t>
      </w:r>
      <w:r w:rsidR="00D22EB8" w:rsidRPr="006F3DE9">
        <w:rPr>
          <w:rFonts w:eastAsia="MS Mincho"/>
          <w:lang w:val="en-US" w:eastAsia="ja-JP"/>
        </w:rPr>
        <w:t>SINR</w:t>
      </w:r>
      <w:r w:rsidR="005F6287" w:rsidRPr="006F3DE9">
        <w:rPr>
          <w:rFonts w:eastAsia="MS Mincho"/>
          <w:lang w:val="en-US" w:eastAsia="ja-JP"/>
        </w:rPr>
        <w:t xml:space="preserve"> measurements</w:t>
      </w:r>
      <w:r w:rsidRPr="006F3DE9">
        <w:rPr>
          <w:rFonts w:eastAsia="MS Mincho"/>
          <w:lang w:val="en-US" w:eastAsia="ja-JP"/>
        </w:rPr>
        <w:t xml:space="preserve"> in NR band</w:t>
      </w:r>
      <w:r w:rsidR="00A379F7" w:rsidRPr="006F3DE9">
        <w:rPr>
          <w:rFonts w:eastAsia="MS Mincho"/>
          <w:lang w:val="en-US" w:eastAsia="ja-JP"/>
        </w:rPr>
        <w:t>s</w:t>
      </w:r>
      <w:r w:rsidRPr="006F3DE9">
        <w:rPr>
          <w:rFonts w:eastAsia="MS Mincho"/>
          <w:lang w:val="en-US" w:eastAsia="ja-JP"/>
        </w:rPr>
        <w:t>, for a number of parameter combinations according to the simu</w:t>
      </w:r>
      <w:r w:rsidR="005F6287" w:rsidRPr="006F3DE9">
        <w:rPr>
          <w:rFonts w:eastAsia="MS Mincho"/>
          <w:lang w:val="en-US" w:eastAsia="ja-JP"/>
        </w:rPr>
        <w:t>lation assumptions agreed in [</w:t>
      </w:r>
      <w:r w:rsidR="00607094" w:rsidRPr="006F3DE9">
        <w:rPr>
          <w:rFonts w:eastAsia="MS Mincho"/>
          <w:lang w:val="en-US" w:eastAsia="ja-JP"/>
        </w:rPr>
        <w:t>2</w:t>
      </w:r>
      <w:r w:rsidR="00A379F7" w:rsidRPr="006F3DE9">
        <w:rPr>
          <w:rFonts w:eastAsia="MS Mincho"/>
          <w:lang w:val="en-US" w:eastAsia="ja-JP"/>
        </w:rPr>
        <w:t>]</w:t>
      </w:r>
      <w:r w:rsidR="005F6287" w:rsidRPr="006F3DE9">
        <w:rPr>
          <w:rFonts w:eastAsia="MS Mincho"/>
          <w:lang w:val="en-US" w:eastAsia="ja-JP"/>
        </w:rPr>
        <w:t>, with focus on SSS-</w:t>
      </w:r>
      <w:r w:rsidR="00D22EB8" w:rsidRPr="006F3DE9">
        <w:rPr>
          <w:rFonts w:eastAsia="MS Mincho"/>
          <w:lang w:val="en-US" w:eastAsia="ja-JP"/>
        </w:rPr>
        <w:t>SINR</w:t>
      </w:r>
      <w:r w:rsidRPr="006F3DE9">
        <w:rPr>
          <w:rFonts w:eastAsia="MS Mincho"/>
          <w:lang w:val="en-US" w:eastAsia="ja-JP"/>
        </w:rPr>
        <w:t xml:space="preserve">. </w:t>
      </w:r>
    </w:p>
    <w:p w14:paraId="30C454C2" w14:textId="77777777" w:rsidR="00DC5598" w:rsidRDefault="005F6287" w:rsidP="00B6043A">
      <w:pPr>
        <w:jc w:val="both"/>
        <w:rPr>
          <w:rFonts w:eastAsia="MS Mincho"/>
          <w:b/>
          <w:lang w:val="en-US" w:eastAsia="ja-JP"/>
        </w:rPr>
      </w:pPr>
      <w:r w:rsidRPr="006F3DE9">
        <w:rPr>
          <w:rFonts w:eastAsia="MS Mincho"/>
          <w:b/>
          <w:lang w:val="en-US" w:eastAsia="ja-JP"/>
        </w:rPr>
        <w:t>Observation</w:t>
      </w:r>
      <w:r w:rsidR="00DC5598">
        <w:rPr>
          <w:rFonts w:eastAsia="MS Mincho"/>
          <w:b/>
          <w:lang w:val="en-US" w:eastAsia="ja-JP"/>
        </w:rPr>
        <w:t xml:space="preserve"> 1</w:t>
      </w:r>
      <w:r w:rsidRPr="006F3DE9">
        <w:rPr>
          <w:rFonts w:eastAsia="MS Mincho"/>
          <w:b/>
          <w:lang w:val="en-US" w:eastAsia="ja-JP"/>
        </w:rPr>
        <w:t xml:space="preserve">: For both bands, </w:t>
      </w:r>
      <w:r w:rsidR="008C33F1" w:rsidRPr="006F3DE9">
        <w:rPr>
          <w:rFonts w:eastAsia="MS Mincho"/>
          <w:b/>
          <w:lang w:val="en-US" w:eastAsia="ja-JP"/>
        </w:rPr>
        <w:t xml:space="preserve">an accuracy better than ±2dB can be achieved for SS-based </w:t>
      </w:r>
      <w:r w:rsidR="00D22EB8" w:rsidRPr="006F3DE9">
        <w:rPr>
          <w:rFonts w:eastAsia="MS Mincho"/>
          <w:b/>
          <w:lang w:val="en-US" w:eastAsia="ja-JP"/>
        </w:rPr>
        <w:t>SINR</w:t>
      </w:r>
      <w:r w:rsidR="008C33F1" w:rsidRPr="006F3DE9">
        <w:rPr>
          <w:rFonts w:eastAsia="MS Mincho"/>
          <w:b/>
          <w:lang w:val="en-US" w:eastAsia="ja-JP"/>
        </w:rPr>
        <w:t xml:space="preserve"> measurements with NR-SSS measurements and a single sample</w:t>
      </w:r>
      <w:r w:rsidR="006F3DE9">
        <w:rPr>
          <w:rFonts w:eastAsia="MS Mincho"/>
          <w:b/>
          <w:lang w:val="en-US" w:eastAsia="ja-JP"/>
        </w:rPr>
        <w:t xml:space="preserve"> in AWGN propagation conditions</w:t>
      </w:r>
      <w:r w:rsidRPr="006F3DE9">
        <w:rPr>
          <w:rFonts w:eastAsia="MS Mincho"/>
          <w:b/>
          <w:lang w:val="en-US" w:eastAsia="ja-JP"/>
        </w:rPr>
        <w:t>.</w:t>
      </w:r>
    </w:p>
    <w:p w14:paraId="703D3A28" w14:textId="4F2249A0" w:rsidR="005F6287" w:rsidRPr="006F3DE9" w:rsidRDefault="00DC5598" w:rsidP="00B6043A">
      <w:pPr>
        <w:jc w:val="both"/>
        <w:rPr>
          <w:rFonts w:eastAsia="MS Mincho"/>
          <w:b/>
          <w:lang w:val="en-US" w:eastAsia="ja-JP"/>
        </w:rPr>
      </w:pPr>
      <w:r w:rsidRPr="006F3DE9">
        <w:rPr>
          <w:rFonts w:eastAsia="MS Mincho"/>
          <w:b/>
          <w:lang w:val="en-US" w:eastAsia="ja-JP"/>
        </w:rPr>
        <w:t>Observation</w:t>
      </w:r>
      <w:r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>2</w:t>
      </w:r>
      <w:r w:rsidRPr="006F3DE9">
        <w:rPr>
          <w:rFonts w:eastAsia="MS Mincho"/>
          <w:b/>
          <w:lang w:val="en-US" w:eastAsia="ja-JP"/>
        </w:rPr>
        <w:t>: For both bands, an accuracy better than ±</w:t>
      </w:r>
      <w:r>
        <w:rPr>
          <w:rFonts w:eastAsia="MS Mincho"/>
          <w:b/>
          <w:lang w:val="en-US" w:eastAsia="ja-JP"/>
        </w:rPr>
        <w:t>4</w:t>
      </w:r>
      <w:r w:rsidRPr="006F3DE9">
        <w:rPr>
          <w:rFonts w:eastAsia="MS Mincho"/>
          <w:b/>
          <w:lang w:val="en-US" w:eastAsia="ja-JP"/>
        </w:rPr>
        <w:t>dB can be achieved for SS-based SINR measurements with NR-SSS measurements and a single sample</w:t>
      </w:r>
      <w:r>
        <w:rPr>
          <w:rFonts w:eastAsia="MS Mincho"/>
          <w:b/>
          <w:lang w:val="en-US" w:eastAsia="ja-JP"/>
        </w:rPr>
        <w:t xml:space="preserve"> in </w:t>
      </w:r>
      <w:r>
        <w:rPr>
          <w:rFonts w:eastAsia="MS Mincho"/>
          <w:b/>
          <w:lang w:val="en-US" w:eastAsia="ja-JP"/>
        </w:rPr>
        <w:t xml:space="preserve">fading </w:t>
      </w:r>
      <w:bookmarkStart w:id="4" w:name="_GoBack"/>
      <w:bookmarkEnd w:id="4"/>
      <w:r>
        <w:rPr>
          <w:rFonts w:eastAsia="MS Mincho"/>
          <w:b/>
          <w:lang w:val="en-US" w:eastAsia="ja-JP"/>
        </w:rPr>
        <w:t>propagation conditions</w:t>
      </w:r>
      <w:r w:rsidRPr="006F3DE9">
        <w:rPr>
          <w:rFonts w:eastAsia="MS Mincho"/>
          <w:b/>
          <w:lang w:val="en-US" w:eastAsia="ja-JP"/>
        </w:rPr>
        <w:t>.</w:t>
      </w:r>
      <w:r w:rsidR="005F6287" w:rsidRPr="006F3DE9">
        <w:rPr>
          <w:rFonts w:eastAsia="MS Mincho"/>
          <w:b/>
          <w:lang w:val="en-US" w:eastAsia="ja-JP"/>
        </w:rPr>
        <w:t xml:space="preserve">  </w:t>
      </w:r>
    </w:p>
    <w:p w14:paraId="4C9FC8A5" w14:textId="76F13DEF" w:rsidR="007F365B" w:rsidRPr="006F3DE9" w:rsidRDefault="006F3DE9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RAN4 is recommended to take the above results and observations into account, when </w:t>
      </w:r>
      <w:r w:rsidR="00DC5598">
        <w:rPr>
          <w:rFonts w:eastAsia="MS Mincho"/>
          <w:lang w:val="en-US" w:eastAsia="ja-JP"/>
        </w:rPr>
        <w:t xml:space="preserve">discussing and </w:t>
      </w:r>
      <w:r>
        <w:rPr>
          <w:rFonts w:eastAsia="MS Mincho"/>
          <w:lang w:val="en-US" w:eastAsia="ja-JP"/>
        </w:rPr>
        <w:t>defining SS-SINR accuracy requirements</w:t>
      </w:r>
      <w:r w:rsidR="00DC5598">
        <w:rPr>
          <w:rFonts w:eastAsia="MS Mincho"/>
          <w:lang w:val="en-US" w:eastAsia="ja-JP"/>
        </w:rPr>
        <w:t xml:space="preserve"> for NR</w:t>
      </w:r>
      <w:r>
        <w:rPr>
          <w:rFonts w:eastAsia="MS Mincho"/>
          <w:lang w:val="en-US" w:eastAsia="ja-JP"/>
        </w:rPr>
        <w:t>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345AED5" w14:textId="5EE82BD2" w:rsidR="00CC68B4" w:rsidRDefault="00CC68B4" w:rsidP="00BE6F86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</w:t>
      </w:r>
      <w:r w:rsidR="00BE6F86">
        <w:t>4673</w:t>
      </w:r>
      <w:r>
        <w:t>, “</w:t>
      </w:r>
      <w:r w:rsidR="00BE6F86" w:rsidRPr="00BE6F86">
        <w:t>SS RSRP Measurements Requirements in NR</w:t>
      </w:r>
      <w:r>
        <w:t>”, Qualcomm</w:t>
      </w:r>
    </w:p>
    <w:p w14:paraId="729579F0" w14:textId="057EE64E" w:rsidR="003B3AB1" w:rsidRPr="003B3AB1" w:rsidRDefault="00CC68B4" w:rsidP="003A546E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</w:t>
      </w:r>
      <w:r w:rsidR="003A546E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>0</w:t>
      </w:r>
      <w:r w:rsidR="003A546E">
        <w:rPr>
          <w:rFonts w:eastAsia="MS Mincho"/>
          <w:lang w:eastAsia="ja-JP"/>
        </w:rPr>
        <w:t>6551</w:t>
      </w:r>
      <w:r>
        <w:rPr>
          <w:rFonts w:eastAsia="MS Mincho"/>
          <w:lang w:eastAsia="ja-JP"/>
        </w:rPr>
        <w:t>, “</w:t>
      </w:r>
      <w:r w:rsidR="003A546E" w:rsidRPr="003A546E">
        <w:rPr>
          <w:rFonts w:eastAsia="MS Mincho"/>
          <w:lang w:eastAsia="ja-JP"/>
        </w:rPr>
        <w:t>Link-level simulation assumptions for SSB-based measurement accuracy</w:t>
      </w:r>
      <w:r>
        <w:rPr>
          <w:rFonts w:eastAsia="MS Mincho"/>
          <w:lang w:eastAsia="ja-JP"/>
        </w:rPr>
        <w:t>”, Ericsson</w:t>
      </w:r>
    </w:p>
    <w:sectPr w:rsidR="003B3AB1" w:rsidRPr="003B3AB1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2ED38" w14:textId="77777777" w:rsidR="00817FC9" w:rsidRDefault="00817FC9">
      <w:r>
        <w:separator/>
      </w:r>
    </w:p>
  </w:endnote>
  <w:endnote w:type="continuationSeparator" w:id="0">
    <w:p w14:paraId="56D245EA" w14:textId="77777777" w:rsidR="00817FC9" w:rsidRDefault="0081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9E7381D" w:rsidR="006F3DE9" w:rsidRDefault="006F3DE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6</w:t>
        </w:r>
        <w:r>
          <w:fldChar w:fldCharType="end"/>
        </w:r>
      </w:p>
    </w:sdtContent>
  </w:sdt>
  <w:p w14:paraId="1DE43AF8" w14:textId="4D47B3D2" w:rsidR="006F3DE9" w:rsidRDefault="006F3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E2E4D" w14:textId="77777777" w:rsidR="00817FC9" w:rsidRDefault="00817FC9">
      <w:r>
        <w:separator/>
      </w:r>
    </w:p>
  </w:footnote>
  <w:footnote w:type="continuationSeparator" w:id="0">
    <w:p w14:paraId="7E85195C" w14:textId="77777777" w:rsidR="00817FC9" w:rsidRDefault="00817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4D58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0E8D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0F87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A08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46E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228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52E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094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269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3DE9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5D45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63C"/>
    <w:rsid w:val="0075286F"/>
    <w:rsid w:val="0075358A"/>
    <w:rsid w:val="007538D1"/>
    <w:rsid w:val="00753A02"/>
    <w:rsid w:val="00753C08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1FD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3953"/>
    <w:rsid w:val="00804256"/>
    <w:rsid w:val="00804A7D"/>
    <w:rsid w:val="00804BCA"/>
    <w:rsid w:val="0080653B"/>
    <w:rsid w:val="00806A27"/>
    <w:rsid w:val="00807633"/>
    <w:rsid w:val="00807E69"/>
    <w:rsid w:val="00811EB2"/>
    <w:rsid w:val="00812A19"/>
    <w:rsid w:val="00813A62"/>
    <w:rsid w:val="00814156"/>
    <w:rsid w:val="008156A5"/>
    <w:rsid w:val="00816192"/>
    <w:rsid w:val="008164B0"/>
    <w:rsid w:val="0081761E"/>
    <w:rsid w:val="00817FC9"/>
    <w:rsid w:val="008219C5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09F"/>
    <w:rsid w:val="008A5136"/>
    <w:rsid w:val="008A5226"/>
    <w:rsid w:val="008A5817"/>
    <w:rsid w:val="008A58C6"/>
    <w:rsid w:val="008A5F99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775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728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4D3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4A9"/>
    <w:rsid w:val="00983665"/>
    <w:rsid w:val="00983808"/>
    <w:rsid w:val="0098407D"/>
    <w:rsid w:val="00984B0E"/>
    <w:rsid w:val="00986FB9"/>
    <w:rsid w:val="009873E9"/>
    <w:rsid w:val="00987BF6"/>
    <w:rsid w:val="00987F4F"/>
    <w:rsid w:val="009906BC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B96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982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20A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77C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3C0"/>
    <w:rsid w:val="00BE698C"/>
    <w:rsid w:val="00BE6F86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867"/>
    <w:rsid w:val="00CC4FF2"/>
    <w:rsid w:val="00CC5458"/>
    <w:rsid w:val="00CC5584"/>
    <w:rsid w:val="00CC5BEC"/>
    <w:rsid w:val="00CC6082"/>
    <w:rsid w:val="00CC60F4"/>
    <w:rsid w:val="00CC66ED"/>
    <w:rsid w:val="00CC68B4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2EB8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2113"/>
    <w:rsid w:val="00D44893"/>
    <w:rsid w:val="00D44952"/>
    <w:rsid w:val="00D45097"/>
    <w:rsid w:val="00D45ED0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065"/>
    <w:rsid w:val="00D77A26"/>
    <w:rsid w:val="00D8013F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598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611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4BA8"/>
    <w:rsid w:val="00DF5919"/>
    <w:rsid w:val="00DF6AD5"/>
    <w:rsid w:val="00DF7400"/>
    <w:rsid w:val="00DF7450"/>
    <w:rsid w:val="00E0095F"/>
    <w:rsid w:val="00E009F4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97C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CD5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F9D3F3-A23E-4BFB-99EA-B62944EE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12</cp:revision>
  <cp:lastPrinted>2009-04-22T17:01:00Z</cp:lastPrinted>
  <dcterms:created xsi:type="dcterms:W3CDTF">2018-05-14T08:19:00Z</dcterms:created>
  <dcterms:modified xsi:type="dcterms:W3CDTF">2018-06-25T19:07:00Z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