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67B7A" w14:textId="709E12BC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>WG4 Meeting #</w:t>
      </w:r>
      <w:r w:rsidR="000D313E">
        <w:rPr>
          <w:rFonts w:ascii="Arial" w:eastAsia="宋体" w:hAnsi="Arial" w:cs="Times New Roman"/>
          <w:b/>
          <w:sz w:val="24"/>
          <w:szCs w:val="20"/>
          <w:lang w:val="en-GB"/>
        </w:rPr>
        <w:t>AH1807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</w:t>
      </w:r>
      <w:r w:rsidR="00235F5C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8</w:t>
      </w:r>
      <w:r w:rsidR="00456EFB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09209</w:t>
      </w:r>
    </w:p>
    <w:p w14:paraId="42ABC578" w14:textId="77777777" w:rsidR="00841BCD" w:rsidRPr="00841BCD" w:rsidRDefault="000D313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Montreal, Canada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Jul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 2</w:t>
      </w:r>
      <w:r w:rsidRPr="000D313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nd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6</w:t>
      </w:r>
      <w:r w:rsidR="00176671"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 w:rsidR="00176671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14:paraId="52C377BE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2FD58420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D3A79C5" w14:textId="7777777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2F30C6">
        <w:rPr>
          <w:rFonts w:ascii="Arial" w:eastAsia="Calibri" w:hAnsi="Arial" w:cs="Arial"/>
          <w:b/>
          <w:bCs/>
          <w:sz w:val="24"/>
          <w:lang w:val="en-GB"/>
        </w:rPr>
        <w:t xml:space="preserve">Discussion on NR </w:t>
      </w:r>
      <w:r w:rsidR="00011B06">
        <w:rPr>
          <w:rFonts w:ascii="Arial" w:eastAsia="Calibri" w:hAnsi="Arial" w:cs="Arial"/>
          <w:b/>
          <w:bCs/>
          <w:sz w:val="24"/>
          <w:lang w:val="en-GB"/>
        </w:rPr>
        <w:t>P</w:t>
      </w:r>
      <w:r w:rsidR="002F30C6">
        <w:rPr>
          <w:rFonts w:ascii="Arial" w:eastAsia="Calibri" w:hAnsi="Arial" w:cs="Arial"/>
          <w:b/>
          <w:bCs/>
          <w:sz w:val="24"/>
          <w:lang w:val="en-GB"/>
        </w:rPr>
        <w:t>S</w:t>
      </w:r>
      <w:r w:rsidR="00BD6E24">
        <w:rPr>
          <w:rFonts w:ascii="Arial" w:eastAsia="Calibri" w:hAnsi="Arial" w:cs="Arial"/>
          <w:b/>
          <w:bCs/>
          <w:sz w:val="24"/>
          <w:lang w:val="en-GB"/>
        </w:rPr>
        <w:t>C</w:t>
      </w:r>
      <w:r w:rsidR="002F30C6">
        <w:rPr>
          <w:rFonts w:ascii="Arial" w:eastAsia="Calibri" w:hAnsi="Arial" w:cs="Arial"/>
          <w:b/>
          <w:bCs/>
          <w:sz w:val="24"/>
          <w:lang w:val="en-GB"/>
        </w:rPr>
        <w:t xml:space="preserve">ell </w:t>
      </w:r>
      <w:r w:rsidR="00011B06">
        <w:rPr>
          <w:rFonts w:ascii="Arial" w:eastAsia="Calibri" w:hAnsi="Arial" w:cs="Arial"/>
          <w:b/>
          <w:bCs/>
          <w:sz w:val="24"/>
          <w:lang w:val="en-GB"/>
        </w:rPr>
        <w:t>addition</w:t>
      </w:r>
      <w:r w:rsidR="00BD6E24">
        <w:rPr>
          <w:rFonts w:ascii="Arial" w:eastAsia="Calibri" w:hAnsi="Arial" w:cs="Arial"/>
          <w:b/>
          <w:bCs/>
          <w:sz w:val="24"/>
          <w:lang w:val="en-GB"/>
        </w:rPr>
        <w:t xml:space="preserve"> delay</w:t>
      </w:r>
    </w:p>
    <w:p w14:paraId="375E529C" w14:textId="77777777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C5EBE">
        <w:rPr>
          <w:rFonts w:ascii="Arial" w:eastAsia="MS Mincho" w:hAnsi="Arial" w:cs="Arial"/>
          <w:b/>
          <w:bCs/>
          <w:sz w:val="24"/>
          <w:szCs w:val="20"/>
          <w:lang w:val="en-GB"/>
        </w:rPr>
        <w:t>5.2.8.3</w:t>
      </w:r>
    </w:p>
    <w:p w14:paraId="3893EE8F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600673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33AD28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F869CC4" w14:textId="77777777" w:rsidR="00FC2C91" w:rsidRPr="00502FF9" w:rsidRDefault="00464417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</w:t>
      </w:r>
      <w:r w:rsidR="00FC2C91" w:rsidRPr="00FC2C91">
        <w:rPr>
          <w:rFonts w:eastAsia="Calibri" w:cs="Times New Roman"/>
          <w:szCs w:val="20"/>
          <w:lang w:val="en-GB"/>
        </w:rPr>
        <w:t xml:space="preserve">he </w:t>
      </w:r>
      <w:r w:rsidR="006C33D1">
        <w:rPr>
          <w:rFonts w:eastAsia="Calibri" w:cs="Times New Roman"/>
          <w:szCs w:val="20"/>
          <w:lang w:val="en-GB"/>
        </w:rPr>
        <w:t xml:space="preserve">NR </w:t>
      </w:r>
      <w:r w:rsidR="00047E06">
        <w:rPr>
          <w:rFonts w:eastAsia="Calibri" w:cs="Times New Roman"/>
          <w:szCs w:val="20"/>
          <w:lang w:val="en-GB"/>
        </w:rPr>
        <w:t>P</w:t>
      </w:r>
      <w:r w:rsidR="006C33D1">
        <w:rPr>
          <w:rFonts w:eastAsia="Calibri" w:cs="Times New Roman"/>
          <w:szCs w:val="20"/>
          <w:lang w:val="en-GB"/>
        </w:rPr>
        <w:t xml:space="preserve">SCell </w:t>
      </w:r>
      <w:r w:rsidR="00047E06">
        <w:rPr>
          <w:rFonts w:eastAsia="Calibri" w:cs="Times New Roman"/>
          <w:szCs w:val="20"/>
          <w:lang w:val="en-GB"/>
        </w:rPr>
        <w:t>addition</w:t>
      </w:r>
      <w:r w:rsidR="006C33D1">
        <w:rPr>
          <w:rFonts w:eastAsia="Calibri" w:cs="Times New Roman"/>
          <w:szCs w:val="20"/>
          <w:lang w:val="en-GB"/>
        </w:rPr>
        <w:t xml:space="preserve"> delay</w:t>
      </w:r>
      <w:r>
        <w:rPr>
          <w:rFonts w:eastAsia="Calibri" w:cs="Times New Roman"/>
          <w:szCs w:val="20"/>
          <w:lang w:val="en-GB"/>
        </w:rPr>
        <w:t xml:space="preserve"> has been discussed in the past several RAN4 meetings</w:t>
      </w:r>
      <w:r w:rsidR="00FC2C91" w:rsidRPr="00FC2C91">
        <w:rPr>
          <w:rFonts w:eastAsia="Calibri" w:cs="Times New Roman"/>
          <w:szCs w:val="20"/>
          <w:lang w:val="en-GB"/>
        </w:rPr>
        <w:t>. In RAN4 #8</w:t>
      </w:r>
      <w:r w:rsidR="00091F19">
        <w:rPr>
          <w:rFonts w:eastAsia="Calibri" w:cs="Times New Roman"/>
          <w:szCs w:val="20"/>
          <w:lang w:val="en-GB"/>
        </w:rPr>
        <w:t>7</w:t>
      </w:r>
      <w:r w:rsidR="00FC2C91" w:rsidRPr="00FC2C91">
        <w:rPr>
          <w:rFonts w:eastAsia="Calibri" w:cs="Times New Roman"/>
          <w:szCs w:val="20"/>
          <w:lang w:val="en-GB"/>
        </w:rPr>
        <w:t xml:space="preserve"> meeting, </w:t>
      </w:r>
      <w:r w:rsidR="00145B9E" w:rsidRPr="00FC2C91">
        <w:rPr>
          <w:rFonts w:eastAsia="Calibri" w:cs="Times New Roman"/>
          <w:szCs w:val="20"/>
          <w:lang w:val="en-GB"/>
        </w:rPr>
        <w:t xml:space="preserve">Requirement on NR </w:t>
      </w:r>
      <w:r w:rsidR="00047E06">
        <w:rPr>
          <w:rFonts w:eastAsia="Calibri" w:cs="Times New Roman"/>
          <w:szCs w:val="20"/>
          <w:lang w:val="en-GB"/>
        </w:rPr>
        <w:t>PSCell addition</w:t>
      </w:r>
      <w:r>
        <w:rPr>
          <w:rFonts w:eastAsia="Calibri" w:cs="Times New Roman"/>
          <w:szCs w:val="20"/>
          <w:lang w:val="en-GB"/>
        </w:rPr>
        <w:t xml:space="preserve"> delay </w:t>
      </w:r>
      <w:r w:rsidR="00145B9E">
        <w:rPr>
          <w:rFonts w:eastAsia="Calibri" w:cs="Times New Roman"/>
          <w:szCs w:val="20"/>
          <w:lang w:val="en-GB"/>
        </w:rPr>
        <w:t xml:space="preserve">was agreed in </w:t>
      </w:r>
      <w:r w:rsidR="00FC2C91" w:rsidRPr="00FC2C91">
        <w:rPr>
          <w:rFonts w:eastAsia="Calibri" w:cs="Times New Roman"/>
          <w:szCs w:val="20"/>
          <w:lang w:val="en-GB"/>
        </w:rPr>
        <w:t xml:space="preserve">[1]. </w:t>
      </w:r>
      <w:r w:rsidR="00A338BB">
        <w:rPr>
          <w:rFonts w:eastAsia="Calibri" w:cs="Times New Roman"/>
          <w:szCs w:val="20"/>
          <w:lang w:val="en-GB"/>
        </w:rPr>
        <w:t xml:space="preserve">However, </w:t>
      </w:r>
      <w:r w:rsidR="00B9248C">
        <w:rPr>
          <w:rFonts w:eastAsia="Calibri" w:cs="Times New Roman"/>
          <w:szCs w:val="20"/>
          <w:lang w:val="en-GB"/>
        </w:rPr>
        <w:t>i</w:t>
      </w:r>
      <w:r w:rsidR="00502FF9">
        <w:rPr>
          <w:rFonts w:eastAsia="Calibri" w:cs="Times New Roman"/>
          <w:szCs w:val="20"/>
          <w:lang w:val="en-GB"/>
        </w:rPr>
        <w:t>t has still some</w:t>
      </w:r>
      <w:r>
        <w:rPr>
          <w:rFonts w:eastAsia="Calibri" w:cs="Times New Roman"/>
          <w:szCs w:val="20"/>
          <w:lang w:val="en-GB"/>
        </w:rPr>
        <w:t xml:space="preserve"> open issues for the requirement</w:t>
      </w:r>
      <w:r w:rsidR="00502FF9">
        <w:rPr>
          <w:rFonts w:eastAsia="Calibri" w:cs="Times New Roman"/>
          <w:szCs w:val="20"/>
          <w:lang w:val="en-GB"/>
        </w:rPr>
        <w:t>.</w:t>
      </w:r>
      <w:r w:rsidR="00502FF9" w:rsidRPr="00502FF9">
        <w:t xml:space="preserve"> </w:t>
      </w:r>
      <w:r w:rsidR="00502FF9" w:rsidRPr="00502FF9">
        <w:rPr>
          <w:rFonts w:eastAsia="Calibri" w:cs="Times New Roman"/>
          <w:szCs w:val="20"/>
          <w:lang w:val="en-GB"/>
        </w:rPr>
        <w:t>In this contribution, we will provide our view on th</w:t>
      </w:r>
      <w:r>
        <w:rPr>
          <w:rFonts w:eastAsia="Calibri" w:cs="Times New Roman"/>
          <w:szCs w:val="20"/>
          <w:lang w:val="en-GB"/>
        </w:rPr>
        <w:t>is</w:t>
      </w:r>
      <w:r w:rsidR="00502FF9" w:rsidRPr="00502FF9">
        <w:rPr>
          <w:rFonts w:eastAsia="Calibri" w:cs="Times New Roman"/>
          <w:szCs w:val="20"/>
          <w:lang w:val="en-GB"/>
        </w:rPr>
        <w:t xml:space="preserve"> </w:t>
      </w:r>
      <w:r w:rsidR="0098491D">
        <w:rPr>
          <w:rFonts w:eastAsia="Calibri" w:cs="Times New Roman"/>
          <w:szCs w:val="20"/>
          <w:lang w:val="en-GB"/>
        </w:rPr>
        <w:t xml:space="preserve">delay </w:t>
      </w:r>
      <w:r w:rsidR="00502FF9" w:rsidRPr="00502FF9">
        <w:rPr>
          <w:rFonts w:eastAsia="Calibri" w:cs="Times New Roman"/>
          <w:szCs w:val="20"/>
          <w:lang w:val="en-GB"/>
        </w:rPr>
        <w:t>requirement.</w:t>
      </w:r>
    </w:p>
    <w:p w14:paraId="2A38DEC0" w14:textId="77777777" w:rsidR="00586C4E" w:rsidRDefault="00586C4E" w:rsidP="00841BCD">
      <w:pPr>
        <w:ind w:right="-22"/>
        <w:rPr>
          <w:rFonts w:eastAsia="Calibri" w:cs="Times New Roman"/>
          <w:szCs w:val="20"/>
          <w:lang w:val="en-GB"/>
        </w:rPr>
      </w:pPr>
    </w:p>
    <w:p w14:paraId="62C63388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68B3C2B1" w14:textId="77777777" w:rsidR="002A023A" w:rsidRDefault="00213EC9" w:rsidP="002A023A">
      <w:pPr>
        <w:pStyle w:val="RAN4H2"/>
      </w:pPr>
      <w:r>
        <w:t>P</w:t>
      </w:r>
      <w:r w:rsidR="002A023A">
        <w:t xml:space="preserve">SCell </w:t>
      </w:r>
      <w:r>
        <w:t>addition</w:t>
      </w:r>
      <w:r w:rsidR="002A023A">
        <w:t xml:space="preserve"> delay</w:t>
      </w:r>
    </w:p>
    <w:p w14:paraId="5340FBC8" w14:textId="77777777" w:rsidR="00422828" w:rsidRDefault="00422828" w:rsidP="00422828">
      <w:pPr>
        <w:ind w:right="-22"/>
        <w:rPr>
          <w:rFonts w:eastAsia="Calibri" w:cs="Times New Roman"/>
          <w:szCs w:val="20"/>
          <w:lang w:val="en-GB"/>
        </w:rPr>
      </w:pPr>
      <w:bookmarkStart w:id="3" w:name="_Hlk517437907"/>
      <w:r w:rsidRPr="00422828">
        <w:rPr>
          <w:rFonts w:eastAsia="Calibri" w:cs="Times New Roman"/>
          <w:szCs w:val="20"/>
          <w:lang w:val="en-GB"/>
        </w:rPr>
        <w:t xml:space="preserve">In </w:t>
      </w:r>
      <w:r w:rsidR="00CE3800">
        <w:rPr>
          <w:rFonts w:eastAsia="Calibri" w:cs="Times New Roman"/>
          <w:szCs w:val="20"/>
          <w:lang w:val="en-GB"/>
        </w:rPr>
        <w:t xml:space="preserve">the </w:t>
      </w:r>
      <w:r w:rsidR="00C51340">
        <w:rPr>
          <w:rFonts w:eastAsia="Calibri" w:cs="Times New Roman"/>
          <w:szCs w:val="20"/>
          <w:lang w:val="en-GB"/>
        </w:rPr>
        <w:t>Busan</w:t>
      </w:r>
      <w:r w:rsidRPr="00422828">
        <w:rPr>
          <w:rFonts w:eastAsia="Calibri" w:cs="Times New Roman"/>
          <w:szCs w:val="20"/>
          <w:lang w:val="en-GB"/>
        </w:rPr>
        <w:t xml:space="preserve"> meeting, RAN4 has </w:t>
      </w:r>
      <w:r w:rsidR="00145B9E">
        <w:rPr>
          <w:rFonts w:eastAsia="Calibri" w:cs="Times New Roman"/>
          <w:szCs w:val="20"/>
          <w:lang w:val="en-GB"/>
        </w:rPr>
        <w:t xml:space="preserve">agreed the requirement on </w:t>
      </w:r>
      <w:r w:rsidR="00D01DB2">
        <w:rPr>
          <w:rFonts w:eastAsia="Calibri" w:cs="Times New Roman"/>
          <w:szCs w:val="20"/>
          <w:lang w:val="en-GB"/>
        </w:rPr>
        <w:t xml:space="preserve">NR </w:t>
      </w:r>
      <w:r w:rsidR="002B5D2B">
        <w:rPr>
          <w:rFonts w:eastAsia="Calibri" w:cs="Times New Roman"/>
          <w:szCs w:val="20"/>
          <w:lang w:val="en-GB"/>
        </w:rPr>
        <w:t>P</w:t>
      </w:r>
      <w:r w:rsidR="00D01DB2">
        <w:rPr>
          <w:rFonts w:eastAsia="Calibri" w:cs="Times New Roman"/>
          <w:szCs w:val="20"/>
          <w:lang w:val="en-GB"/>
        </w:rPr>
        <w:t xml:space="preserve">SCell </w:t>
      </w:r>
      <w:r w:rsidR="002B5D2B">
        <w:rPr>
          <w:rFonts w:eastAsia="Calibri" w:cs="Times New Roman"/>
          <w:szCs w:val="20"/>
          <w:lang w:val="en-GB"/>
        </w:rPr>
        <w:t>addition</w:t>
      </w:r>
      <w:r w:rsidR="00D01DB2">
        <w:rPr>
          <w:rFonts w:eastAsia="Calibri" w:cs="Times New Roman"/>
          <w:szCs w:val="20"/>
          <w:lang w:val="en-GB"/>
        </w:rPr>
        <w:t xml:space="preserve"> delay</w:t>
      </w:r>
      <w:r w:rsidR="00145B9E">
        <w:rPr>
          <w:rFonts w:eastAsia="Calibri" w:cs="Times New Roman"/>
          <w:szCs w:val="20"/>
          <w:lang w:val="en-GB"/>
        </w:rPr>
        <w:t xml:space="preserve"> as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A294F" w14:paraId="2BD61E9A" w14:textId="77777777" w:rsidTr="003A294F">
        <w:tc>
          <w:tcPr>
            <w:tcW w:w="9617" w:type="dxa"/>
          </w:tcPr>
          <w:p w14:paraId="7F080EAE" w14:textId="77777777" w:rsidR="002B5D2B" w:rsidRPr="001D64E4" w:rsidRDefault="002B5D2B" w:rsidP="002B5D2B">
            <w:pPr>
              <w:rPr>
                <w:rFonts w:eastAsia="宋体"/>
                <w:lang w:eastAsia="ja-JP"/>
              </w:rPr>
            </w:pPr>
            <w:r w:rsidRPr="001D64E4">
              <w:rPr>
                <w:rFonts w:eastAsia="宋体"/>
              </w:rPr>
              <w:t xml:space="preserve">Upon receiving NR </w:t>
            </w:r>
            <w:r w:rsidRPr="001D64E4">
              <w:rPr>
                <w:rFonts w:eastAsia="宋体"/>
                <w:lang w:eastAsia="zh-CN"/>
              </w:rPr>
              <w:t>P</w:t>
            </w:r>
            <w:r w:rsidRPr="001D64E4">
              <w:rPr>
                <w:rFonts w:eastAsia="宋体"/>
              </w:rPr>
              <w:t xml:space="preserve">SCell </w:t>
            </w:r>
            <w:r w:rsidRPr="001D64E4">
              <w:rPr>
                <w:rFonts w:eastAsia="宋体"/>
                <w:lang w:eastAsia="ja-JP"/>
              </w:rPr>
              <w:t xml:space="preserve">addition </w:t>
            </w:r>
            <w:r w:rsidRPr="001D64E4">
              <w:rPr>
                <w:rFonts w:eastAsia="宋体"/>
              </w:rPr>
              <w:t xml:space="preserve">in subframe </w:t>
            </w:r>
            <w:r w:rsidRPr="001D64E4">
              <w:rPr>
                <w:rFonts w:eastAsia="宋体"/>
                <w:i/>
              </w:rPr>
              <w:t>n</w:t>
            </w:r>
            <w:r w:rsidRPr="001D64E4">
              <w:rPr>
                <w:rFonts w:eastAsia="宋体"/>
              </w:rPr>
              <w:t>, the UE shall be capable to</w:t>
            </w:r>
            <w:r w:rsidRPr="001D64E4">
              <w:rPr>
                <w:rFonts w:eastAsia="宋体"/>
                <w:lang w:eastAsia="zh-CN"/>
              </w:rPr>
              <w:t xml:space="preserve"> </w:t>
            </w:r>
            <w:r w:rsidRPr="001D64E4">
              <w:rPr>
                <w:rFonts w:eastAsia="宋体"/>
              </w:rPr>
              <w:t xml:space="preserve">transmit </w:t>
            </w:r>
            <w:r w:rsidRPr="001D64E4">
              <w:rPr>
                <w:rFonts w:eastAsia="宋体"/>
                <w:lang w:eastAsia="ja-JP"/>
              </w:rPr>
              <w:t>P</w:t>
            </w:r>
            <w:r w:rsidRPr="001D64E4">
              <w:rPr>
                <w:rFonts w:eastAsia="宋体"/>
              </w:rPr>
              <w:t xml:space="preserve">RACH </w:t>
            </w:r>
            <w:r w:rsidRPr="001D64E4">
              <w:rPr>
                <w:rFonts w:eastAsia="宋体"/>
                <w:lang w:eastAsia="ja-JP"/>
              </w:rPr>
              <w:t xml:space="preserve">preamble </w:t>
            </w:r>
            <w:r w:rsidRPr="001D64E4">
              <w:rPr>
                <w:rFonts w:eastAsia="宋体"/>
              </w:rPr>
              <w:t>towards NR PSCel</w:t>
            </w:r>
            <w:r w:rsidRPr="001D64E4">
              <w:rPr>
                <w:rFonts w:eastAsia="宋体"/>
                <w:lang w:eastAsia="zh-CN"/>
              </w:rPr>
              <w:t>l no</w:t>
            </w:r>
            <w:r w:rsidRPr="001D64E4">
              <w:rPr>
                <w:rFonts w:eastAsia="宋体"/>
              </w:rPr>
              <w:t xml:space="preserve"> later than in subframe </w:t>
            </w:r>
            <w:r w:rsidRPr="001D64E4">
              <w:rPr>
                <w:rFonts w:eastAsia="宋体"/>
                <w:i/>
              </w:rPr>
              <w:t xml:space="preserve">n </w:t>
            </w:r>
            <w:r w:rsidRPr="001D64E4">
              <w:rPr>
                <w:rFonts w:eastAsia="宋体"/>
              </w:rPr>
              <w:t>+</w:t>
            </w:r>
            <w:r w:rsidRPr="001D64E4">
              <w:rPr>
                <w:rFonts w:eastAsia="宋体"/>
                <w:lang w:eastAsia="ja-JP"/>
              </w:rPr>
              <w:t xml:space="preserve"> T</w:t>
            </w:r>
            <w:r w:rsidRPr="001D64E4">
              <w:rPr>
                <w:rFonts w:eastAsia="宋体"/>
                <w:vertAlign w:val="subscript"/>
                <w:lang w:eastAsia="ja-JP"/>
              </w:rPr>
              <w:t>config PSCell</w:t>
            </w:r>
            <w:r w:rsidRPr="001D64E4">
              <w:rPr>
                <w:rFonts w:eastAsia="宋体"/>
                <w:lang w:eastAsia="ja-JP"/>
              </w:rPr>
              <w:t>:</w:t>
            </w:r>
          </w:p>
          <w:p w14:paraId="7328200B" w14:textId="77777777" w:rsidR="002B5D2B" w:rsidRPr="001D64E4" w:rsidRDefault="002B5D2B" w:rsidP="002B5D2B">
            <w:r w:rsidRPr="001D64E4">
              <w:t>Where:</w:t>
            </w:r>
          </w:p>
          <w:p w14:paraId="6562497E" w14:textId="77777777" w:rsidR="002B5D2B" w:rsidRPr="001D64E4" w:rsidRDefault="002B5D2B" w:rsidP="002B5D2B">
            <w:pPr>
              <w:pStyle w:val="B1"/>
              <w:rPr>
                <w:rFonts w:eastAsia="宋体"/>
                <w:vertAlign w:val="subscript"/>
                <w:lang w:eastAsia="zh-CN"/>
              </w:rPr>
            </w:pPr>
            <w:r w:rsidRPr="001D64E4">
              <w:t>T</w:t>
            </w:r>
            <w:r w:rsidRPr="001D64E4">
              <w:rPr>
                <w:vertAlign w:val="subscript"/>
              </w:rPr>
              <w:t>config_PSCell</w:t>
            </w:r>
            <w:r w:rsidRPr="001D64E4">
              <w:t xml:space="preserve"> = T</w:t>
            </w:r>
            <w:r w:rsidRPr="001D64E4">
              <w:rPr>
                <w:vertAlign w:val="subscript"/>
              </w:rPr>
              <w:t>RRC_delay</w:t>
            </w:r>
            <w:r w:rsidRPr="001D64E4">
              <w:t xml:space="preserve"> + </w:t>
            </w:r>
            <w:r w:rsidRPr="009449C1">
              <w:t>T</w:t>
            </w:r>
            <w:r w:rsidRPr="009449C1">
              <w:rPr>
                <w:vertAlign w:val="subscript"/>
              </w:rPr>
              <w:t>processing</w:t>
            </w:r>
            <w:r w:rsidRPr="009449C1">
              <w:t xml:space="preserve"> + T</w:t>
            </w:r>
            <w:r w:rsidRPr="009449C1">
              <w:rPr>
                <w:vertAlign w:val="subscript"/>
              </w:rPr>
              <w:t>search</w:t>
            </w:r>
            <w:r>
              <w:t xml:space="preserve"> + T</w:t>
            </w:r>
            <w:r>
              <w:rPr>
                <w:vertAlign w:val="subscript"/>
              </w:rPr>
              <w:t>∆</w:t>
            </w:r>
            <w:r w:rsidRPr="001D64E4">
              <w:t xml:space="preserve"> + T</w:t>
            </w:r>
            <w:r w:rsidRPr="001D64E4">
              <w:rPr>
                <w:vertAlign w:val="subscript"/>
              </w:rPr>
              <w:t>PSCell_ DU</w:t>
            </w:r>
          </w:p>
          <w:p w14:paraId="06AA5E96" w14:textId="77777777" w:rsidR="002B5D2B" w:rsidRPr="001D64E4" w:rsidRDefault="002B5D2B" w:rsidP="002B5D2B">
            <w:pPr>
              <w:pStyle w:val="B1"/>
            </w:pPr>
            <w:r w:rsidRPr="001D64E4">
              <w:t>T</w:t>
            </w:r>
            <w:r w:rsidRPr="001D64E4">
              <w:rPr>
                <w:vertAlign w:val="subscript"/>
              </w:rPr>
              <w:t>RRC_delay</w:t>
            </w:r>
            <w:r w:rsidRPr="001D64E4">
              <w:t xml:space="preserve"> is the RRC procedure delay as specified in [2].</w:t>
            </w:r>
          </w:p>
          <w:p w14:paraId="50FB64FA" w14:textId="77777777" w:rsidR="002B5D2B" w:rsidRDefault="002B5D2B" w:rsidP="002B5D2B">
            <w:pPr>
              <w:pStyle w:val="B1"/>
            </w:pPr>
            <w:r w:rsidRPr="009449C1">
              <w:t>T</w:t>
            </w:r>
            <w:r w:rsidRPr="00A62CD9">
              <w:rPr>
                <w:vertAlign w:val="subscript"/>
              </w:rPr>
              <w:t>processing</w:t>
            </w:r>
            <w:r w:rsidRPr="009449C1">
              <w:t xml:space="preserve"> is the SW processing time needed by UE, including RF warm up period. T</w:t>
            </w:r>
            <w:r w:rsidRPr="000C1F52">
              <w:rPr>
                <w:vertAlign w:val="subscript"/>
              </w:rPr>
              <w:t>processing</w:t>
            </w:r>
            <w:r w:rsidRPr="009449C1">
              <w:t xml:space="preserve"> = 20ms</w:t>
            </w:r>
            <w:r>
              <w:t xml:space="preserve"> if PSCell is in FR1 or in FR2 and UE </w:t>
            </w:r>
            <w:r w:rsidRPr="0032355C">
              <w:t xml:space="preserve">provides the measurement report within the last </w:t>
            </w:r>
            <w:r>
              <w:t>[TBD]</w:t>
            </w:r>
            <w:r w:rsidRPr="0032355C">
              <w:t xml:space="preserve"> ms</w:t>
            </w:r>
            <w:r>
              <w:t xml:space="preserve"> for the PSCell before the PSCell is added. Otherwise</w:t>
            </w:r>
            <w:r w:rsidRPr="009449C1">
              <w:t xml:space="preserve"> </w:t>
            </w:r>
            <w:r w:rsidRPr="00A62CD9">
              <w:t>T</w:t>
            </w:r>
            <w:r w:rsidRPr="00A62CD9">
              <w:rPr>
                <w:vertAlign w:val="subscript"/>
              </w:rPr>
              <w:t>processing</w:t>
            </w:r>
            <w:r>
              <w:t xml:space="preserve"> = 4</w:t>
            </w:r>
            <w:r w:rsidRPr="00A62CD9">
              <w:t>0ms</w:t>
            </w:r>
            <w:r>
              <w:t>.</w:t>
            </w:r>
          </w:p>
          <w:p w14:paraId="575DA568" w14:textId="77777777" w:rsidR="002B5D2B" w:rsidRDefault="002B5D2B" w:rsidP="002B5D2B">
            <w:pPr>
              <w:pStyle w:val="B1"/>
            </w:pPr>
            <w:r w:rsidRPr="009449C1">
              <w:t>T</w:t>
            </w:r>
            <w:r w:rsidRPr="00A62CD9">
              <w:rPr>
                <w:vertAlign w:val="subscript"/>
              </w:rPr>
              <w:t>search</w:t>
            </w:r>
            <w:r>
              <w:t xml:space="preserve"> </w:t>
            </w:r>
            <w:r w:rsidRPr="00632D19">
              <w:t>is the time for AGC settling and PSS/SSS detection</w:t>
            </w:r>
            <w:r>
              <w:t>.</w:t>
            </w:r>
          </w:p>
          <w:p w14:paraId="3E9F77C6" w14:textId="77777777" w:rsidR="002B5D2B" w:rsidRDefault="002B5D2B" w:rsidP="00965703">
            <w:pPr>
              <w:pStyle w:val="B2"/>
            </w:pPr>
            <w:r>
              <w:t>-</w:t>
            </w:r>
            <w:r>
              <w:tab/>
              <w:t>For PSCell in FR1: i</w:t>
            </w:r>
            <w:r w:rsidRPr="0005008B">
              <w:t>f the target cell is known, then T</w:t>
            </w:r>
            <w:r w:rsidRPr="0005008B">
              <w:rPr>
                <w:vertAlign w:val="subscript"/>
              </w:rPr>
              <w:t>search</w:t>
            </w:r>
            <w:r w:rsidRPr="0005008B">
              <w:t xml:space="preserve"> = 0 ms. If the target cell is </w:t>
            </w:r>
            <w:r>
              <w:t xml:space="preserve">an </w:t>
            </w:r>
            <w:r w:rsidRPr="0005008B">
              <w:t xml:space="preserve">unknown </w:t>
            </w:r>
            <w:r>
              <w:t xml:space="preserve">intra-frequency cell </w:t>
            </w:r>
            <w:r w:rsidRPr="0005008B">
              <w:t>and signal quality is sufficient for successful cell detection on the first attempt, then T</w:t>
            </w:r>
            <w:r w:rsidRPr="0005008B">
              <w:rPr>
                <w:vertAlign w:val="subscript"/>
              </w:rPr>
              <w:t>search</w:t>
            </w:r>
            <w:r w:rsidRPr="0005008B">
              <w:t xml:space="preserve"> = </w:t>
            </w:r>
            <w:r>
              <w:t xml:space="preserve">SMTC </w:t>
            </w:r>
            <w:r w:rsidRPr="00B4423C">
              <w:t xml:space="preserve">periodicity </w:t>
            </w:r>
            <w:r>
              <w:t>+ 5</w:t>
            </w:r>
            <w:r w:rsidRPr="0005008B">
              <w:t xml:space="preserve"> ms. If the target cell is </w:t>
            </w:r>
            <w:r>
              <w:t xml:space="preserve">an </w:t>
            </w:r>
            <w:r w:rsidRPr="0005008B">
              <w:t xml:space="preserve">unknown </w:t>
            </w:r>
            <w:r>
              <w:t xml:space="preserve">inter-frequency cell </w:t>
            </w:r>
            <w:r w:rsidRPr="0005008B">
              <w:t>and signal quality is sufficient for successful cell detection on the first attempt, then T</w:t>
            </w:r>
            <w:r w:rsidRPr="0005008B">
              <w:rPr>
                <w:vertAlign w:val="subscript"/>
              </w:rPr>
              <w:t>search</w:t>
            </w:r>
            <w:r w:rsidRPr="0005008B">
              <w:t xml:space="preserve"> = </w:t>
            </w:r>
            <w:r>
              <w:t>[TBD*SMTC periodicity + 5]</w:t>
            </w:r>
            <w:r w:rsidRPr="0005008B">
              <w:t xml:space="preserve"> ms</w:t>
            </w:r>
            <w:r>
              <w:t>;</w:t>
            </w:r>
          </w:p>
          <w:p w14:paraId="06C2BD7A" w14:textId="77777777" w:rsidR="002B5D2B" w:rsidRDefault="002B5D2B" w:rsidP="00965703">
            <w:pPr>
              <w:pStyle w:val="B2"/>
            </w:pPr>
            <w:r>
              <w:t>-</w:t>
            </w:r>
            <w:r>
              <w:tab/>
              <w:t>For PSCell in FR2: i</w:t>
            </w:r>
            <w:r w:rsidRPr="0005008B">
              <w:t xml:space="preserve">f the target cell is </w:t>
            </w:r>
            <w:r>
              <w:t xml:space="preserve">an unknown intra-frequency cell </w:t>
            </w:r>
            <w:r w:rsidRPr="0005008B">
              <w:t>and signal quality is sufficient for successful cell detection on the first attempt, then T</w:t>
            </w:r>
            <w:r w:rsidRPr="0005008B">
              <w:rPr>
                <w:vertAlign w:val="subscript"/>
              </w:rPr>
              <w:t>search</w:t>
            </w:r>
            <w:r w:rsidRPr="0005008B">
              <w:t xml:space="preserve"> = </w:t>
            </w:r>
            <w:r>
              <w:t>[N1*SMTC periodicity + 5]</w:t>
            </w:r>
            <w:r w:rsidRPr="0005008B">
              <w:t xml:space="preserve"> ms. </w:t>
            </w:r>
            <w:bookmarkStart w:id="4" w:name="_Hlk517449633"/>
            <w:r w:rsidRPr="0005008B">
              <w:t xml:space="preserve">If the target cell is </w:t>
            </w:r>
            <w:r>
              <w:t xml:space="preserve">an unkown inter-frequency cell </w:t>
            </w:r>
            <w:r w:rsidRPr="0005008B">
              <w:t>and signal quality is sufficient for successful cell detection on the first attempt, then T</w:t>
            </w:r>
            <w:r w:rsidRPr="0005008B">
              <w:rPr>
                <w:vertAlign w:val="subscript"/>
              </w:rPr>
              <w:t>search</w:t>
            </w:r>
            <w:r w:rsidRPr="0005008B">
              <w:t xml:space="preserve"> = </w:t>
            </w:r>
            <w:r>
              <w:t>[N1*TBD*</w:t>
            </w:r>
            <w:r w:rsidRPr="008F0EE1">
              <w:t xml:space="preserve"> </w:t>
            </w:r>
            <w:r>
              <w:t>SMTC periodicity + 5]</w:t>
            </w:r>
            <w:r w:rsidRPr="0005008B">
              <w:t xml:space="preserve"> ms</w:t>
            </w:r>
            <w:r>
              <w:t xml:space="preserve">, else </w:t>
            </w:r>
            <w:r w:rsidRPr="0005008B">
              <w:t>T</w:t>
            </w:r>
            <w:r w:rsidRPr="0005008B">
              <w:rPr>
                <w:vertAlign w:val="subscript"/>
              </w:rPr>
              <w:t>search</w:t>
            </w:r>
            <w:r w:rsidRPr="0005008B">
              <w:t xml:space="preserve"> = </w:t>
            </w:r>
            <w:r>
              <w:t>[TBD*</w:t>
            </w:r>
            <w:r w:rsidRPr="008F0EE1">
              <w:t xml:space="preserve"> </w:t>
            </w:r>
            <w:r>
              <w:t>SMTC periodicity + 5]</w:t>
            </w:r>
            <w:r w:rsidRPr="0005008B">
              <w:t xml:space="preserve"> ms.</w:t>
            </w:r>
          </w:p>
          <w:bookmarkEnd w:id="4"/>
          <w:p w14:paraId="77EB9CED" w14:textId="77777777" w:rsidR="002B5D2B" w:rsidRPr="001D64E4" w:rsidRDefault="002B5D2B" w:rsidP="002B5D2B">
            <w:pPr>
              <w:pStyle w:val="B1"/>
            </w:pPr>
            <w:r>
              <w:t>T</w:t>
            </w:r>
            <w:r w:rsidRPr="00A62CD9">
              <w:rPr>
                <w:vertAlign w:val="subscript"/>
              </w:rPr>
              <w:t>∆</w:t>
            </w:r>
            <w:r>
              <w:t xml:space="preserve"> is time for fine time tracking and acquiring full timing information of the target cell.</w:t>
            </w:r>
            <w:r w:rsidRPr="008D0F18">
              <w:t xml:space="preserve"> </w:t>
            </w:r>
            <w:r>
              <w:t>T</w:t>
            </w:r>
            <w:r w:rsidRPr="00A62CD9">
              <w:rPr>
                <w:vertAlign w:val="subscript"/>
              </w:rPr>
              <w:t>∆</w:t>
            </w:r>
            <w:r>
              <w:t xml:space="preserve"> = SMTC periodicity if the PSCell is in FR1. Otherwise T</w:t>
            </w:r>
            <w:r w:rsidRPr="00A62CD9">
              <w:rPr>
                <w:vertAlign w:val="subscript"/>
              </w:rPr>
              <w:t>∆</w:t>
            </w:r>
            <w:r>
              <w:t xml:space="preserve"> = [TBD]* SMTC periodicity.</w:t>
            </w:r>
          </w:p>
          <w:p w14:paraId="24F0255D" w14:textId="77777777" w:rsidR="003A294F" w:rsidRPr="00D3506D" w:rsidRDefault="002B5D2B" w:rsidP="00B95248">
            <w:pPr>
              <w:pStyle w:val="B1"/>
              <w:rPr>
                <w:rFonts w:eastAsia="宋体"/>
              </w:rPr>
            </w:pPr>
            <w:r w:rsidRPr="001D64E4">
              <w:t>T</w:t>
            </w:r>
            <w:r w:rsidRPr="001D64E4">
              <w:rPr>
                <w:vertAlign w:val="subscript"/>
              </w:rPr>
              <w:t>PSCell_ DU</w:t>
            </w:r>
            <w:r w:rsidRPr="001D64E4">
              <w:t xml:space="preserve"> is the delay uncertainty in acquiring the first available PRACH occasion in the NR PSCell. T</w:t>
            </w:r>
            <w:r w:rsidRPr="001D64E4">
              <w:rPr>
                <w:vertAlign w:val="subscript"/>
              </w:rPr>
              <w:t>PSCell_ DU</w:t>
            </w:r>
            <w:r w:rsidRPr="001D64E4">
              <w:t xml:space="preserve"> is up to </w:t>
            </w:r>
            <w:r>
              <w:t>x*10 +10</w:t>
            </w:r>
            <w:r w:rsidRPr="0005008B">
              <w:t xml:space="preserve"> ms.</w:t>
            </w:r>
            <w:r>
              <w:t xml:space="preserve"> x is defined in the table</w:t>
            </w:r>
            <w:r w:rsidRPr="00FD7561">
              <w:t xml:space="preserve"> </w:t>
            </w:r>
            <w:r>
              <w:t>6.3.3.2-2 of [6].</w:t>
            </w:r>
          </w:p>
        </w:tc>
      </w:tr>
      <w:bookmarkEnd w:id="3"/>
    </w:tbl>
    <w:p w14:paraId="5060CE2A" w14:textId="77777777" w:rsidR="00752EBB" w:rsidRDefault="00752EBB" w:rsidP="000B4450">
      <w:pPr>
        <w:ind w:right="-22"/>
        <w:rPr>
          <w:rFonts w:cs="Times New Roman"/>
          <w:szCs w:val="20"/>
          <w:lang w:val="en-GB" w:eastAsia="zh-CN"/>
        </w:rPr>
      </w:pPr>
    </w:p>
    <w:p w14:paraId="2804E9A1" w14:textId="0374E04C" w:rsidR="002E30C6" w:rsidRPr="002E30C6" w:rsidRDefault="00AD6E8D" w:rsidP="002E30C6">
      <w:pPr>
        <w:ind w:right="-22"/>
        <w:rPr>
          <w:rFonts w:cs="Times New Roman"/>
          <w:szCs w:val="20"/>
          <w:lang w:val="en-GB" w:eastAsia="zh-CN"/>
        </w:rPr>
      </w:pPr>
      <w:r>
        <w:rPr>
          <w:rFonts w:cs="Times New Roman"/>
        </w:rPr>
        <w:t>PSCell addition proce</w:t>
      </w:r>
      <w:r w:rsidR="004B255E">
        <w:rPr>
          <w:rFonts w:cs="Times New Roman"/>
        </w:rPr>
        <w:t>dure</w:t>
      </w:r>
      <w:r>
        <w:rPr>
          <w:rFonts w:cs="Times New Roman"/>
        </w:rPr>
        <w:t xml:space="preserve"> is </w:t>
      </w:r>
      <w:r w:rsidR="004B255E">
        <w:rPr>
          <w:rFonts w:cs="Times New Roman"/>
        </w:rPr>
        <w:t>similar as NR handover procedure</w:t>
      </w:r>
      <w:r w:rsidR="002950E5">
        <w:rPr>
          <w:rFonts w:cs="Times New Roman"/>
        </w:rPr>
        <w:t xml:space="preserve">, </w:t>
      </w:r>
      <w:r w:rsidR="002E30C6">
        <w:rPr>
          <w:rFonts w:cs="Times New Roman"/>
        </w:rPr>
        <w:t xml:space="preserve">since Handover will often happen when is at cell edge, </w:t>
      </w:r>
      <w:r w:rsidR="002950E5">
        <w:rPr>
          <w:rFonts w:cs="Times New Roman"/>
        </w:rPr>
        <w:t>we assume PSCell addition proc</w:t>
      </w:r>
      <w:r w:rsidR="004B255E">
        <w:rPr>
          <w:rFonts w:cs="Times New Roman"/>
        </w:rPr>
        <w:t>edure</w:t>
      </w:r>
      <w:r w:rsidR="002950E5">
        <w:rPr>
          <w:rFonts w:cs="Times New Roman"/>
        </w:rPr>
        <w:t xml:space="preserve"> will have better conditions than Handover.</w:t>
      </w:r>
      <w:r w:rsidR="002E30C6">
        <w:rPr>
          <w:rFonts w:cs="Times New Roman"/>
        </w:rPr>
        <w:t xml:space="preserve"> </w:t>
      </w:r>
      <w:r w:rsidR="002E30C6">
        <w:rPr>
          <w:rFonts w:cs="Times New Roman"/>
          <w:lang w:eastAsia="zh-CN"/>
        </w:rPr>
        <w:t xml:space="preserve">Considering this fact and handover </w:t>
      </w:r>
      <w:r w:rsidR="002E30C6">
        <w:rPr>
          <w:rFonts w:cs="Times New Roman"/>
          <w:lang w:eastAsia="zh-CN"/>
        </w:rPr>
        <w:lastRenderedPageBreak/>
        <w:t>requirement, we propose that  T</w:t>
      </w:r>
      <w:r w:rsidR="002E30C6" w:rsidRPr="002E30C6">
        <w:rPr>
          <w:rFonts w:cs="Times New Roman"/>
          <w:vertAlign w:val="subscript"/>
          <w:lang w:eastAsia="zh-CN"/>
        </w:rPr>
        <w:t>search</w:t>
      </w:r>
      <w:r w:rsidR="002E30C6">
        <w:rPr>
          <w:rFonts w:cs="Times New Roman"/>
          <w:lang w:eastAsia="zh-CN"/>
        </w:rPr>
        <w:t xml:space="preserve"> = 2*SMTC periodicity + 5 ms for unknown PSCell in FR1, and T</w:t>
      </w:r>
      <w:r w:rsidR="002E30C6" w:rsidRPr="002E30C6">
        <w:rPr>
          <w:rFonts w:cs="Times New Roman"/>
          <w:vertAlign w:val="subscript"/>
          <w:lang w:eastAsia="zh-CN"/>
        </w:rPr>
        <w:t>search</w:t>
      </w:r>
      <w:r w:rsidR="002E30C6">
        <w:rPr>
          <w:rFonts w:cs="Times New Roman"/>
          <w:lang w:eastAsia="zh-CN"/>
        </w:rPr>
        <w:t xml:space="preserve"> = N1*2*SMTC periodicity + 5 ms for unknown PSCell in FR2.</w:t>
      </w:r>
    </w:p>
    <w:p w14:paraId="0F8C34E5" w14:textId="4718D1E3" w:rsidR="00D72DAE" w:rsidRDefault="002E30C6" w:rsidP="00D72DAE">
      <w:pPr>
        <w:pStyle w:val="RAN4proposal"/>
      </w:pPr>
      <w:r>
        <w:rPr>
          <w:rFonts w:cs="Times New Roman"/>
          <w:lang w:eastAsia="zh-CN"/>
        </w:rPr>
        <w:t>T</w:t>
      </w:r>
      <w:r w:rsidRPr="002E30C6">
        <w:rPr>
          <w:rFonts w:cs="Times New Roman"/>
          <w:vertAlign w:val="subscript"/>
          <w:lang w:eastAsia="zh-CN"/>
        </w:rPr>
        <w:t>search</w:t>
      </w:r>
      <w:r>
        <w:rPr>
          <w:rFonts w:cs="Times New Roman"/>
          <w:lang w:eastAsia="zh-CN"/>
        </w:rPr>
        <w:t xml:space="preserve"> = 2*SMTC periodicity + 5 ms for unknown PSCell in FR1</w:t>
      </w:r>
    </w:p>
    <w:p w14:paraId="10D5E752" w14:textId="5FDA5C23" w:rsidR="00915803" w:rsidRDefault="002E30C6" w:rsidP="0068033D">
      <w:pPr>
        <w:pStyle w:val="RAN4proposal"/>
        <w:rPr>
          <w:rFonts w:cs="Times New Roman"/>
          <w:lang w:eastAsia="zh-CN"/>
        </w:rPr>
      </w:pPr>
      <w:r>
        <w:rPr>
          <w:rFonts w:cs="Times New Roman"/>
          <w:lang w:eastAsia="zh-CN"/>
        </w:rPr>
        <w:t>T</w:t>
      </w:r>
      <w:r w:rsidRPr="002E30C6">
        <w:rPr>
          <w:rFonts w:cs="Times New Roman"/>
          <w:vertAlign w:val="subscript"/>
          <w:lang w:eastAsia="zh-CN"/>
        </w:rPr>
        <w:t>search</w:t>
      </w:r>
      <w:r>
        <w:rPr>
          <w:rFonts w:cs="Times New Roman"/>
          <w:lang w:eastAsia="zh-CN"/>
        </w:rPr>
        <w:t xml:space="preserve"> = N1*2*SMTC periodicity + 5 ms for unknown PSCell in FR2</w:t>
      </w:r>
    </w:p>
    <w:p w14:paraId="570D865A" w14:textId="0C3D285C" w:rsidR="00A43643" w:rsidRPr="00A43643" w:rsidRDefault="00A43643" w:rsidP="00A43643">
      <w:pPr>
        <w:rPr>
          <w:lang w:val="en-GB" w:eastAsia="zh-CN"/>
        </w:rPr>
      </w:pPr>
      <w:r w:rsidRPr="00A43643">
        <w:rPr>
          <w:lang w:val="en-GB" w:eastAsia="zh-CN"/>
        </w:rPr>
        <w:t>Since the time for fine time tracking and acquiring full timing inf</w:t>
      </w:r>
      <w:r>
        <w:rPr>
          <w:lang w:val="en-GB" w:eastAsia="zh-CN"/>
        </w:rPr>
        <w:t xml:space="preserve">ormation of the target cell </w:t>
      </w:r>
      <w:r w:rsidRPr="00A43643">
        <w:rPr>
          <w:lang w:val="en-GB" w:eastAsia="zh-CN"/>
        </w:rPr>
        <w:t>should be</w:t>
      </w:r>
      <w:r>
        <w:rPr>
          <w:lang w:val="en-GB" w:eastAsia="zh-CN"/>
        </w:rPr>
        <w:t xml:space="preserve"> no difference in FR1 and FR2, we propose to use the FR1 requirement for FR2.</w:t>
      </w:r>
    </w:p>
    <w:p w14:paraId="7644DCEA" w14:textId="620193A4" w:rsidR="002E30C6" w:rsidRPr="002E30C6" w:rsidRDefault="002E30C6" w:rsidP="002E30C6">
      <w:pPr>
        <w:pStyle w:val="RAN4proposal"/>
        <w:rPr>
          <w:rFonts w:cs="Times New Roman"/>
          <w:lang w:eastAsia="zh-CN"/>
        </w:rPr>
      </w:pPr>
      <w:r w:rsidRPr="002E30C6">
        <w:rPr>
          <w:rFonts w:cs="Times New Roman"/>
          <w:lang w:eastAsia="zh-CN"/>
        </w:rPr>
        <w:t>T</w:t>
      </w:r>
      <w:r w:rsidRPr="002E30C6">
        <w:rPr>
          <w:rFonts w:cs="Times New Roman"/>
          <w:vertAlign w:val="subscript"/>
          <w:lang w:eastAsia="zh-CN"/>
        </w:rPr>
        <w:t>∆</w:t>
      </w:r>
      <w:r>
        <w:rPr>
          <w:rFonts w:cs="Times New Roman"/>
          <w:lang w:eastAsia="zh-CN"/>
        </w:rPr>
        <w:t xml:space="preserve"> = SMTC periodicity in FR2</w:t>
      </w:r>
    </w:p>
    <w:p w14:paraId="2830081B" w14:textId="222F86C9" w:rsidR="003A294F" w:rsidRDefault="003A294F" w:rsidP="003B659E">
      <w:pPr>
        <w:ind w:right="-22"/>
      </w:pPr>
      <w:bookmarkStart w:id="5" w:name="_Hlk517439673"/>
      <w:r>
        <w:t>Proposals</w:t>
      </w:r>
      <w:r w:rsidR="00915803">
        <w:t xml:space="preserve"> </w:t>
      </w:r>
      <w:r>
        <w:t>are included in our CR [</w:t>
      </w:r>
      <w:r w:rsidR="00001CF5">
        <w:t>3</w:t>
      </w:r>
      <w:r>
        <w:t xml:space="preserve">]. </w:t>
      </w:r>
    </w:p>
    <w:p w14:paraId="55B3BB5D" w14:textId="77777777" w:rsidR="00B20DCA" w:rsidRDefault="00B20DCA" w:rsidP="003B659E">
      <w:pPr>
        <w:ind w:right="-22"/>
      </w:pPr>
    </w:p>
    <w:bookmarkEnd w:id="5"/>
    <w:p w14:paraId="6B27CA88" w14:textId="77777777" w:rsidR="002A023A" w:rsidRDefault="00213EC9" w:rsidP="007B5A74">
      <w:pPr>
        <w:pStyle w:val="RAN4H2"/>
      </w:pPr>
      <w:r>
        <w:t>P</w:t>
      </w:r>
      <w:r w:rsidR="002A023A">
        <w:t>SCell known condition</w:t>
      </w:r>
    </w:p>
    <w:p w14:paraId="7091A4E3" w14:textId="77777777" w:rsidR="007B5A74" w:rsidRDefault="007B5A74" w:rsidP="007B5A74">
      <w:pPr>
        <w:ind w:right="-22"/>
        <w:rPr>
          <w:rFonts w:eastAsia="Calibri" w:cs="Times New Roman"/>
          <w:szCs w:val="20"/>
          <w:lang w:val="en-GB"/>
        </w:rPr>
      </w:pPr>
      <w:r w:rsidRPr="00422828">
        <w:rPr>
          <w:rFonts w:eastAsia="Calibri" w:cs="Times New Roman"/>
          <w:szCs w:val="20"/>
          <w:lang w:val="en-GB"/>
        </w:rPr>
        <w:t xml:space="preserve">In </w:t>
      </w:r>
      <w:r>
        <w:rPr>
          <w:rFonts w:eastAsia="Calibri" w:cs="Times New Roman"/>
          <w:szCs w:val="20"/>
          <w:lang w:val="en-GB"/>
        </w:rPr>
        <w:t>the Busan</w:t>
      </w:r>
      <w:r w:rsidRPr="00422828">
        <w:rPr>
          <w:rFonts w:eastAsia="Calibri" w:cs="Times New Roman"/>
          <w:szCs w:val="20"/>
          <w:lang w:val="en-GB"/>
        </w:rPr>
        <w:t xml:space="preserve"> meeting, RAN4 has </w:t>
      </w:r>
      <w:r>
        <w:rPr>
          <w:rFonts w:eastAsia="Calibri" w:cs="Times New Roman"/>
          <w:szCs w:val="20"/>
          <w:lang w:val="en-GB"/>
        </w:rPr>
        <w:t xml:space="preserve">agreed the requirement on NR </w:t>
      </w:r>
      <w:r w:rsidR="00B95248">
        <w:rPr>
          <w:rFonts w:eastAsia="Calibri" w:cs="Times New Roman"/>
          <w:szCs w:val="20"/>
          <w:lang w:val="en-GB"/>
        </w:rPr>
        <w:t>P</w:t>
      </w:r>
      <w:r>
        <w:rPr>
          <w:rFonts w:eastAsia="Calibri" w:cs="Times New Roman"/>
          <w:szCs w:val="20"/>
          <w:lang w:val="en-GB"/>
        </w:rPr>
        <w:t xml:space="preserve">SCell known condition as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B5A74" w14:paraId="67A26DCA" w14:textId="77777777" w:rsidTr="00814EF4">
        <w:tc>
          <w:tcPr>
            <w:tcW w:w="9617" w:type="dxa"/>
          </w:tcPr>
          <w:p w14:paraId="1E6F7E72" w14:textId="77777777" w:rsidR="002B5D2B" w:rsidRPr="001D64E4" w:rsidRDefault="002B5D2B" w:rsidP="002B5D2B">
            <w:bookmarkStart w:id="6" w:name="_Hlk517444962"/>
            <w:r>
              <w:rPr>
                <w:rFonts w:cs="v4.2.0"/>
                <w:lang w:eastAsia="zh-CN"/>
              </w:rPr>
              <w:t xml:space="preserve">In FR1, the </w:t>
            </w:r>
            <w:r w:rsidRPr="001D64E4">
              <w:rPr>
                <w:rFonts w:cs="v4.2.0"/>
                <w:lang w:eastAsia="zh-CN"/>
              </w:rPr>
              <w:t>NR PSC</w:t>
            </w:r>
            <w:r w:rsidRPr="001D64E4">
              <w:rPr>
                <w:rFonts w:cs="v4.2.0"/>
              </w:rPr>
              <w:t xml:space="preserve">ell is known if it </w:t>
            </w:r>
            <w:r w:rsidRPr="001D64E4">
              <w:t>has been meeting the following conditions:</w:t>
            </w:r>
          </w:p>
          <w:p w14:paraId="36529722" w14:textId="77777777" w:rsidR="002B5D2B" w:rsidRPr="001D64E4" w:rsidRDefault="002B5D2B" w:rsidP="002B5D2B">
            <w:pPr>
              <w:pStyle w:val="B1"/>
            </w:pPr>
            <w:r w:rsidRPr="001D64E4">
              <w:t xml:space="preserve">During the last </w:t>
            </w:r>
            <w:r>
              <w:t>5</w:t>
            </w:r>
            <w:r w:rsidRPr="001D64E4">
              <w:rPr>
                <w:rFonts w:hint="eastAsia"/>
              </w:rPr>
              <w:t xml:space="preserve"> seconds</w:t>
            </w:r>
            <w:r w:rsidRPr="001D64E4">
              <w:t xml:space="preserve"> before the reception of the NR </w:t>
            </w:r>
            <w:r w:rsidRPr="001D64E4">
              <w:rPr>
                <w:rFonts w:hint="eastAsia"/>
                <w:lang w:eastAsia="zh-CN"/>
              </w:rPr>
              <w:t>P</w:t>
            </w:r>
            <w:r w:rsidRPr="001D64E4">
              <w:t xml:space="preserve">SCell </w:t>
            </w:r>
            <w:r w:rsidRPr="001D64E4">
              <w:rPr>
                <w:rFonts w:hint="eastAsia"/>
                <w:lang w:eastAsia="zh-CN"/>
              </w:rPr>
              <w:t>configuration</w:t>
            </w:r>
            <w:r w:rsidRPr="001D64E4">
              <w:t xml:space="preserve"> command:</w:t>
            </w:r>
          </w:p>
          <w:p w14:paraId="197CC447" w14:textId="77777777" w:rsidR="002B5D2B" w:rsidRPr="001D64E4" w:rsidRDefault="002B5D2B" w:rsidP="002B5D2B">
            <w:pPr>
              <w:pStyle w:val="B2"/>
            </w:pPr>
            <w:r w:rsidRPr="001D64E4">
              <w:t>-</w:t>
            </w:r>
            <w:r w:rsidRPr="001D64E4">
              <w:tab/>
              <w:t xml:space="preserve">the UE has sent a valid measurement report for the NR </w:t>
            </w:r>
            <w:r w:rsidRPr="001D64E4">
              <w:rPr>
                <w:lang w:eastAsia="zh-CN"/>
              </w:rPr>
              <w:t>P</w:t>
            </w:r>
            <w:r w:rsidRPr="001D64E4">
              <w:t xml:space="preserve">SCell being </w:t>
            </w:r>
            <w:r w:rsidRPr="001D64E4">
              <w:rPr>
                <w:lang w:eastAsia="zh-CN"/>
              </w:rPr>
              <w:t>configured</w:t>
            </w:r>
            <w:r w:rsidRPr="001D64E4">
              <w:t xml:space="preserve"> and</w:t>
            </w:r>
          </w:p>
          <w:p w14:paraId="628291DC" w14:textId="77777777" w:rsidR="002B5D2B" w:rsidRPr="001D64E4" w:rsidRDefault="002B5D2B" w:rsidP="002B5D2B">
            <w:pPr>
              <w:pStyle w:val="B2"/>
            </w:pPr>
            <w:r w:rsidRPr="001D64E4">
              <w:t>-</w:t>
            </w:r>
            <w:r w:rsidRPr="001D64E4">
              <w:tab/>
              <w:t xml:space="preserve">the NR </w:t>
            </w:r>
            <w:r w:rsidRPr="001D64E4">
              <w:rPr>
                <w:lang w:eastAsia="zh-CN"/>
              </w:rPr>
              <w:t>P</w:t>
            </w:r>
            <w:r w:rsidRPr="001D64E4">
              <w:t xml:space="preserve">SCell being </w:t>
            </w:r>
            <w:r w:rsidRPr="001D64E4">
              <w:rPr>
                <w:lang w:eastAsia="zh-CN"/>
              </w:rPr>
              <w:t>configured</w:t>
            </w:r>
            <w:r w:rsidRPr="001D64E4">
              <w:t xml:space="preserve"> remains detectable according to the cell identification conditions specified in section </w:t>
            </w:r>
            <w:r w:rsidRPr="001D64E4">
              <w:rPr>
                <w:rFonts w:eastAsia="Malgun Gothic" w:hint="eastAsia"/>
                <w:lang w:eastAsia="zh-CN"/>
              </w:rPr>
              <w:t>9.3</w:t>
            </w:r>
            <w:r w:rsidRPr="001D64E4">
              <w:t xml:space="preserve"> of TS 38.133 [50],</w:t>
            </w:r>
          </w:p>
          <w:p w14:paraId="46229C5C" w14:textId="77777777" w:rsidR="002B5D2B" w:rsidRPr="001D64E4" w:rsidRDefault="002B5D2B" w:rsidP="002B5D2B">
            <w:pPr>
              <w:pStyle w:val="B1"/>
            </w:pPr>
            <w:r w:rsidRPr="001D64E4">
              <w:t>-</w:t>
            </w:r>
            <w:r w:rsidRPr="001D64E4">
              <w:tab/>
              <w:t xml:space="preserve">NR </w:t>
            </w:r>
            <w:r w:rsidRPr="001D64E4">
              <w:rPr>
                <w:lang w:eastAsia="zh-CN"/>
              </w:rPr>
              <w:t>P</w:t>
            </w:r>
            <w:r w:rsidRPr="001D64E4">
              <w:t xml:space="preserve">SCell being </w:t>
            </w:r>
            <w:r w:rsidRPr="001D64E4">
              <w:rPr>
                <w:lang w:eastAsia="zh-CN"/>
              </w:rPr>
              <w:t>configured</w:t>
            </w:r>
            <w:r w:rsidRPr="001D64E4">
              <w:t xml:space="preserve"> also remains detectable during the NR </w:t>
            </w:r>
            <w:r w:rsidRPr="001D64E4">
              <w:rPr>
                <w:lang w:eastAsia="zh-CN"/>
              </w:rPr>
              <w:t>P</w:t>
            </w:r>
            <w:r w:rsidRPr="001D64E4">
              <w:t xml:space="preserve">SCell </w:t>
            </w:r>
            <w:r w:rsidRPr="001D64E4">
              <w:rPr>
                <w:lang w:eastAsia="zh-CN"/>
              </w:rPr>
              <w:t>configuration</w:t>
            </w:r>
            <w:r w:rsidRPr="001D64E4">
              <w:t xml:space="preserve"> delay according to the cell identification conditions specified in section 9.3 of TS 38.133 [50].</w:t>
            </w:r>
          </w:p>
          <w:bookmarkEnd w:id="6"/>
          <w:p w14:paraId="38D53D6E" w14:textId="77777777" w:rsidR="007B5A74" w:rsidRPr="00C51340" w:rsidRDefault="002B5D2B" w:rsidP="002B5D2B">
            <w:pPr>
              <w:spacing w:after="180"/>
              <w:rPr>
                <w:rFonts w:eastAsia="Calibri" w:cs="Times New Roman"/>
                <w:szCs w:val="20"/>
                <w:lang w:val="en-GB"/>
              </w:rPr>
            </w:pPr>
            <w:r w:rsidRPr="001D64E4">
              <w:t>otherwise it is unknown.</w:t>
            </w:r>
          </w:p>
        </w:tc>
      </w:tr>
    </w:tbl>
    <w:p w14:paraId="5D5ACD80" w14:textId="77777777" w:rsidR="007B5A74" w:rsidRDefault="007B5A74" w:rsidP="007B5A74">
      <w:pPr>
        <w:ind w:right="-22"/>
        <w:rPr>
          <w:rFonts w:cs="Times New Roman"/>
          <w:szCs w:val="20"/>
          <w:lang w:eastAsia="zh-CN"/>
        </w:rPr>
      </w:pPr>
    </w:p>
    <w:p w14:paraId="7F8A8FA6" w14:textId="77777777" w:rsidR="007B5A74" w:rsidRDefault="007B5A74" w:rsidP="007B5A74">
      <w:pPr>
        <w:ind w:right="-22"/>
        <w:rPr>
          <w:rFonts w:cs="Times New Roman"/>
          <w:szCs w:val="20"/>
          <w:lang w:eastAsia="zh-CN"/>
        </w:rPr>
      </w:pPr>
      <w:r>
        <w:rPr>
          <w:rFonts w:cs="Times New Roman"/>
          <w:szCs w:val="20"/>
          <w:lang w:eastAsia="zh-CN"/>
        </w:rPr>
        <w:t xml:space="preserve">In the agreement, the </w:t>
      </w:r>
      <w:r w:rsidR="001959CB">
        <w:rPr>
          <w:rFonts w:cs="Times New Roman"/>
          <w:szCs w:val="20"/>
          <w:lang w:eastAsia="zh-CN"/>
        </w:rPr>
        <w:t>P</w:t>
      </w:r>
      <w:r>
        <w:rPr>
          <w:rFonts w:cs="Times New Roman"/>
          <w:szCs w:val="20"/>
          <w:lang w:eastAsia="zh-CN"/>
        </w:rPr>
        <w:t>SCell known condition in FR1 is almost ready, but in FR2, it is left as FFS.</w:t>
      </w:r>
    </w:p>
    <w:p w14:paraId="01B5BF95" w14:textId="77777777" w:rsidR="007B5A74" w:rsidRPr="007B5A74" w:rsidRDefault="007B5A74" w:rsidP="007B5A74">
      <w:pPr>
        <w:ind w:right="-22"/>
        <w:rPr>
          <w:rFonts w:cs="Times New Roman"/>
          <w:szCs w:val="20"/>
          <w:lang w:eastAsia="zh-CN"/>
        </w:rPr>
      </w:pPr>
      <w:r w:rsidRPr="007B5A74">
        <w:rPr>
          <w:rFonts w:cs="Times New Roman"/>
          <w:szCs w:val="20"/>
          <w:lang w:eastAsia="zh-CN"/>
        </w:rPr>
        <w:t>For FR2, since there are some additional consideration as beamforming used in Tx and Rx. We could use the definition in FR1 as baseline and introduce to identify beam issue</w:t>
      </w:r>
      <w:r w:rsidRPr="007B5A74">
        <w:t xml:space="preserve"> </w:t>
      </w:r>
      <w:r w:rsidRPr="007B5A74">
        <w:rPr>
          <w:rFonts w:cs="Times New Roman"/>
          <w:szCs w:val="20"/>
          <w:lang w:eastAsia="zh-CN"/>
        </w:rPr>
        <w:t xml:space="preserve">when </w:t>
      </w:r>
      <w:r w:rsidR="00FD27D5">
        <w:rPr>
          <w:rFonts w:cs="Times New Roman"/>
          <w:szCs w:val="20"/>
          <w:lang w:eastAsia="zh-CN"/>
        </w:rPr>
        <w:t>a</w:t>
      </w:r>
      <w:r w:rsidRPr="007B5A74">
        <w:rPr>
          <w:rFonts w:cs="Times New Roman"/>
          <w:szCs w:val="20"/>
          <w:lang w:eastAsia="zh-CN"/>
        </w:rPr>
        <w:t xml:space="preserve"> </w:t>
      </w:r>
      <w:r w:rsidR="00FD27D5">
        <w:rPr>
          <w:rFonts w:cs="Times New Roman"/>
          <w:szCs w:val="20"/>
          <w:lang w:eastAsia="zh-CN"/>
        </w:rPr>
        <w:t>P</w:t>
      </w:r>
      <w:r w:rsidRPr="007B5A74">
        <w:rPr>
          <w:rFonts w:cs="Times New Roman"/>
          <w:szCs w:val="20"/>
          <w:lang w:eastAsia="zh-CN"/>
        </w:rPr>
        <w:t>SCell remains detectable in the cell known condition.</w:t>
      </w:r>
    </w:p>
    <w:p w14:paraId="20795D9F" w14:textId="26C1DAC4" w:rsidR="00CB64E4" w:rsidRPr="007B5A74" w:rsidRDefault="00CB64E4" w:rsidP="00CB64E4">
      <w:pPr>
        <w:ind w:right="-22"/>
        <w:rPr>
          <w:rFonts w:cs="Times New Roman"/>
          <w:lang w:eastAsia="zh-CN"/>
        </w:rPr>
      </w:pPr>
      <w:r w:rsidRPr="007B5A74">
        <w:rPr>
          <w:rFonts w:cs="Times New Roman"/>
          <w:lang w:eastAsia="zh-CN"/>
        </w:rPr>
        <w:t xml:space="preserve">As </w:t>
      </w:r>
      <w:r w:rsidRPr="007B5A74">
        <w:rPr>
          <w:rFonts w:cs="Times New Roman" w:hint="eastAsia"/>
          <w:lang w:eastAsia="zh-CN"/>
        </w:rPr>
        <w:t>U</w:t>
      </w:r>
      <w:r w:rsidRPr="007B5A74">
        <w:rPr>
          <w:rFonts w:cs="Times New Roman"/>
          <w:lang w:eastAsia="zh-CN"/>
        </w:rPr>
        <w:t xml:space="preserve">E Rx beam forming is related to UE implementation and not testable from radio side, UE Rx beam should not be part of the UE </w:t>
      </w:r>
      <w:r w:rsidR="00FA2DD7">
        <w:rPr>
          <w:rFonts w:cs="Times New Roman"/>
          <w:lang w:eastAsia="zh-CN"/>
        </w:rPr>
        <w:t>P</w:t>
      </w:r>
      <w:r w:rsidRPr="007B5A74">
        <w:rPr>
          <w:rFonts w:cs="Times New Roman"/>
          <w:lang w:eastAsia="zh-CN"/>
        </w:rPr>
        <w:t>SCell a</w:t>
      </w:r>
      <w:r w:rsidR="00FA2DD7">
        <w:rPr>
          <w:rFonts w:cs="Times New Roman"/>
          <w:lang w:eastAsia="zh-CN"/>
        </w:rPr>
        <w:t>ddition</w:t>
      </w:r>
      <w:r w:rsidRPr="007B5A74">
        <w:rPr>
          <w:rFonts w:cs="Times New Roman"/>
          <w:lang w:eastAsia="zh-CN"/>
        </w:rPr>
        <w:t xml:space="preserve"> delay requirements. As mentioned above, while the </w:t>
      </w:r>
      <w:r w:rsidR="00FA2DD7">
        <w:rPr>
          <w:rFonts w:cs="Times New Roman"/>
          <w:lang w:eastAsia="zh-CN"/>
        </w:rPr>
        <w:t>P</w:t>
      </w:r>
      <w:r w:rsidRPr="007B5A74">
        <w:rPr>
          <w:rFonts w:cs="Times New Roman"/>
          <w:lang w:eastAsia="zh-CN"/>
        </w:rPr>
        <w:t xml:space="preserve">SCell is </w:t>
      </w:r>
      <w:r w:rsidR="00FA2DD7">
        <w:rPr>
          <w:rFonts w:cs="Times New Roman"/>
          <w:lang w:eastAsia="zh-CN"/>
        </w:rPr>
        <w:t>configured</w:t>
      </w:r>
      <w:r w:rsidRPr="007B5A74">
        <w:rPr>
          <w:rFonts w:cs="Times New Roman"/>
          <w:lang w:eastAsia="zh-CN"/>
        </w:rPr>
        <w:t xml:space="preserve"> the UE will continuously measure the </w:t>
      </w:r>
      <w:r w:rsidR="00FA2DD7">
        <w:rPr>
          <w:rFonts w:cs="Times New Roman"/>
          <w:lang w:eastAsia="zh-CN"/>
        </w:rPr>
        <w:t>P</w:t>
      </w:r>
      <w:r w:rsidRPr="007B5A74">
        <w:rPr>
          <w:rFonts w:cs="Times New Roman"/>
          <w:lang w:eastAsia="zh-CN"/>
        </w:rPr>
        <w:t xml:space="preserve">SCell according to the requirements. Such measurements include measuring using UE Rx beam sweeping. I.e. the UE should be able to track the </w:t>
      </w:r>
      <w:r w:rsidR="00FA2DD7">
        <w:rPr>
          <w:rFonts w:cs="Times New Roman"/>
          <w:lang w:eastAsia="zh-CN"/>
        </w:rPr>
        <w:t>P</w:t>
      </w:r>
      <w:r w:rsidRPr="007B5A74">
        <w:rPr>
          <w:rFonts w:cs="Times New Roman"/>
          <w:lang w:eastAsia="zh-CN"/>
        </w:rPr>
        <w:t xml:space="preserve">SCell and which Rx beam to use once the </w:t>
      </w:r>
      <w:r w:rsidR="00FA2DD7">
        <w:rPr>
          <w:rFonts w:cs="Times New Roman"/>
          <w:lang w:eastAsia="zh-CN"/>
        </w:rPr>
        <w:t>P</w:t>
      </w:r>
      <w:r w:rsidRPr="007B5A74">
        <w:rPr>
          <w:rFonts w:cs="Times New Roman"/>
          <w:lang w:eastAsia="zh-CN"/>
        </w:rPr>
        <w:t xml:space="preserve">SCell is being </w:t>
      </w:r>
      <w:r w:rsidR="00FA2DD7">
        <w:rPr>
          <w:rFonts w:cs="Times New Roman"/>
          <w:lang w:eastAsia="zh-CN"/>
        </w:rPr>
        <w:t>added</w:t>
      </w:r>
      <w:r w:rsidRPr="007B5A74">
        <w:rPr>
          <w:rFonts w:cs="Times New Roman"/>
          <w:lang w:eastAsia="zh-CN"/>
        </w:rPr>
        <w:t>. For requirements point of view, RAN4 can include a condition that the UE can assume that a Tx beam that transmitted SSB when the UE reported the cell has not changed, and under such condition the cell is and remains detectable.</w:t>
      </w:r>
    </w:p>
    <w:p w14:paraId="6B095A47" w14:textId="4681B988" w:rsidR="00CB64E4" w:rsidRPr="007B5A74" w:rsidRDefault="00CB64E4" w:rsidP="00CB64E4">
      <w:pPr>
        <w:ind w:right="-22"/>
        <w:rPr>
          <w:rFonts w:cs="Times New Roman"/>
          <w:lang w:eastAsia="zh-CN"/>
        </w:rPr>
      </w:pPr>
      <w:r>
        <w:rPr>
          <w:rFonts w:cs="Times New Roman"/>
          <w:lang w:eastAsia="zh-CN"/>
        </w:rPr>
        <w:t xml:space="preserve">Exactly how to capture such requirement would need discussions in RAN4. E.g. it does not seem reasonable to declare an </w:t>
      </w:r>
      <w:r w:rsidR="00FA2DD7">
        <w:rPr>
          <w:rFonts w:cs="Times New Roman"/>
          <w:lang w:eastAsia="zh-CN"/>
        </w:rPr>
        <w:t>P</w:t>
      </w:r>
      <w:r>
        <w:rPr>
          <w:rFonts w:cs="Times New Roman"/>
          <w:lang w:eastAsia="zh-CN"/>
        </w:rPr>
        <w:t xml:space="preserve">SCell unknown just because </w:t>
      </w:r>
      <w:r w:rsidRPr="00206659">
        <w:rPr>
          <w:rFonts w:cs="Times New Roman"/>
          <w:lang w:eastAsia="zh-CN"/>
        </w:rPr>
        <w:t xml:space="preserve">UE Rx beam changes </w:t>
      </w:r>
      <w:r>
        <w:rPr>
          <w:rFonts w:cs="Times New Roman"/>
          <w:lang w:eastAsia="zh-CN"/>
        </w:rPr>
        <w:t xml:space="preserve">between reporting and </w:t>
      </w:r>
      <w:r w:rsidR="00614C39">
        <w:rPr>
          <w:rFonts w:cs="Times New Roman"/>
          <w:lang w:eastAsia="zh-CN"/>
        </w:rPr>
        <w:t>configuration</w:t>
      </w:r>
      <w:r>
        <w:rPr>
          <w:rFonts w:cs="Times New Roman"/>
          <w:lang w:eastAsia="zh-CN"/>
        </w:rPr>
        <w:t xml:space="preserve"> </w:t>
      </w:r>
      <w:r w:rsidRPr="00206659">
        <w:rPr>
          <w:rFonts w:cs="Times New Roman"/>
          <w:lang w:eastAsia="zh-CN"/>
        </w:rPr>
        <w:t>an a</w:t>
      </w:r>
      <w:r>
        <w:rPr>
          <w:rFonts w:cs="Times New Roman"/>
          <w:lang w:eastAsia="zh-CN"/>
        </w:rPr>
        <w:t xml:space="preserve">dditional delay. </w:t>
      </w:r>
      <w:r w:rsidRPr="00206659">
        <w:rPr>
          <w:rFonts w:cs="Times New Roman"/>
          <w:lang w:eastAsia="zh-CN"/>
        </w:rPr>
        <w:t xml:space="preserve">Another </w:t>
      </w:r>
      <w:r>
        <w:rPr>
          <w:rFonts w:cs="Times New Roman"/>
          <w:lang w:eastAsia="zh-CN"/>
        </w:rPr>
        <w:t>aspect</w:t>
      </w:r>
      <w:r w:rsidRPr="00206659">
        <w:rPr>
          <w:rFonts w:cs="Times New Roman"/>
          <w:lang w:eastAsia="zh-CN"/>
        </w:rPr>
        <w:t xml:space="preserve"> </w:t>
      </w:r>
      <w:r>
        <w:rPr>
          <w:rFonts w:cs="Times New Roman"/>
          <w:lang w:eastAsia="zh-CN"/>
        </w:rPr>
        <w:t>that the requirement should be</w:t>
      </w:r>
      <w:r w:rsidRPr="00206659">
        <w:rPr>
          <w:rFonts w:cs="Times New Roman"/>
          <w:lang w:eastAsia="zh-CN"/>
        </w:rPr>
        <w:t xml:space="preserve"> testable</w:t>
      </w:r>
      <w:r>
        <w:rPr>
          <w:rFonts w:cs="Times New Roman"/>
          <w:lang w:eastAsia="zh-CN"/>
        </w:rPr>
        <w:t xml:space="preserve">, which may not the case with which UE Rx beam selection. </w:t>
      </w:r>
    </w:p>
    <w:p w14:paraId="60D93480" w14:textId="77777777" w:rsidR="00CB64E4" w:rsidRPr="007B5A74" w:rsidRDefault="00CB64E4" w:rsidP="00CB64E4">
      <w:pPr>
        <w:ind w:right="-22"/>
        <w:rPr>
          <w:sz w:val="22"/>
          <w:lang w:val="en-CA"/>
        </w:rPr>
      </w:pPr>
      <w:r w:rsidRPr="007B5A74">
        <w:rPr>
          <w:rFonts w:cs="Times New Roman"/>
          <w:lang w:eastAsia="zh-CN"/>
        </w:rPr>
        <w:t>We propose to extend the definition of known cell in FR1 by assuming that the known cell can be identified using the same Tx beam.</w:t>
      </w:r>
    </w:p>
    <w:p w14:paraId="32BE4A2E" w14:textId="77777777" w:rsidR="007B5A74" w:rsidRPr="007B5A74" w:rsidRDefault="007B5A74" w:rsidP="007B5A74">
      <w:pPr>
        <w:numPr>
          <w:ilvl w:val="0"/>
          <w:numId w:val="8"/>
        </w:numPr>
        <w:spacing w:after="200" w:line="240" w:lineRule="auto"/>
        <w:rPr>
          <w:rFonts w:cs="Times New Roman"/>
          <w:b/>
          <w:iCs/>
          <w:szCs w:val="18"/>
        </w:rPr>
      </w:pPr>
      <w:bookmarkStart w:id="7" w:name="_Hlk514058418"/>
      <w:r w:rsidRPr="007B5A74">
        <w:rPr>
          <w:rFonts w:cs="Times New Roman"/>
          <w:b/>
          <w:iCs/>
          <w:szCs w:val="18"/>
        </w:rPr>
        <w:t xml:space="preserve">NR </w:t>
      </w:r>
      <w:r w:rsidR="00B95248">
        <w:rPr>
          <w:rFonts w:cs="Times New Roman"/>
          <w:b/>
          <w:iCs/>
          <w:szCs w:val="18"/>
        </w:rPr>
        <w:t>P</w:t>
      </w:r>
      <w:r w:rsidRPr="007B5A74">
        <w:rPr>
          <w:rFonts w:cs="Times New Roman"/>
          <w:b/>
          <w:iCs/>
          <w:szCs w:val="18"/>
        </w:rPr>
        <w:t>SCell known condition in FR2 could be:</w:t>
      </w:r>
    </w:p>
    <w:bookmarkEnd w:id="7"/>
    <w:p w14:paraId="49308B0C" w14:textId="77777777" w:rsidR="00B95248" w:rsidRPr="00B95248" w:rsidRDefault="00B95248" w:rsidP="00B95248">
      <w:pPr>
        <w:spacing w:after="180" w:line="240" w:lineRule="auto"/>
        <w:ind w:left="568" w:hanging="284"/>
        <w:rPr>
          <w:rFonts w:ascii="Tms Rmn" w:eastAsia="宋体" w:hAnsi="Tms Rmn" w:cs="Times New Roman"/>
          <w:b/>
          <w:szCs w:val="20"/>
          <w:lang w:val="en-GB"/>
        </w:rPr>
      </w:pPr>
      <w:r w:rsidRPr="00B95248">
        <w:rPr>
          <w:rFonts w:ascii="Tms Rmn" w:eastAsia="宋体" w:hAnsi="Tms Rmn" w:cs="Times New Roman"/>
          <w:b/>
          <w:szCs w:val="20"/>
          <w:lang w:val="en-GB"/>
        </w:rPr>
        <w:t>During the last 5 seconds before the reception of the NR PSCell configuration command:</w:t>
      </w:r>
    </w:p>
    <w:p w14:paraId="66531802" w14:textId="77777777" w:rsidR="00B95248" w:rsidRPr="00B95248" w:rsidRDefault="00B95248" w:rsidP="00B95248">
      <w:pPr>
        <w:spacing w:after="180" w:line="240" w:lineRule="auto"/>
        <w:ind w:left="852" w:hanging="284"/>
        <w:rPr>
          <w:rFonts w:ascii="Tms Rmn" w:eastAsia="宋体" w:hAnsi="Tms Rmn" w:cs="Times New Roman"/>
          <w:b/>
          <w:szCs w:val="20"/>
          <w:lang w:val="en-GB"/>
        </w:rPr>
      </w:pPr>
      <w:r w:rsidRPr="00B95248">
        <w:rPr>
          <w:rFonts w:ascii="Tms Rmn" w:eastAsia="宋体" w:hAnsi="Tms Rmn" w:cs="Times New Roman"/>
          <w:b/>
          <w:szCs w:val="20"/>
          <w:lang w:val="en-GB"/>
        </w:rPr>
        <w:t>-</w:t>
      </w:r>
      <w:r w:rsidRPr="00B95248">
        <w:rPr>
          <w:rFonts w:ascii="Tms Rmn" w:eastAsia="宋体" w:hAnsi="Tms Rmn" w:cs="Times New Roman"/>
          <w:b/>
          <w:szCs w:val="20"/>
          <w:lang w:val="en-GB"/>
        </w:rPr>
        <w:tab/>
        <w:t>the UE has sent a valid measurement report for the NR PSCell being configured and</w:t>
      </w:r>
    </w:p>
    <w:p w14:paraId="1CCCFDF7" w14:textId="466C1FE7" w:rsidR="00B95248" w:rsidRDefault="00B95248" w:rsidP="00B95248">
      <w:pPr>
        <w:spacing w:after="180" w:line="240" w:lineRule="auto"/>
        <w:ind w:left="852" w:hanging="284"/>
        <w:rPr>
          <w:rFonts w:ascii="Tms Rmn" w:eastAsia="宋体" w:hAnsi="Tms Rmn" w:cs="Times New Roman"/>
          <w:b/>
          <w:szCs w:val="20"/>
          <w:lang w:val="en-GB"/>
        </w:rPr>
      </w:pPr>
      <w:r w:rsidRPr="00B95248">
        <w:rPr>
          <w:rFonts w:ascii="Tms Rmn" w:eastAsia="宋体" w:hAnsi="Tms Rmn" w:cs="Times New Roman"/>
          <w:b/>
          <w:szCs w:val="20"/>
          <w:lang w:val="en-GB"/>
        </w:rPr>
        <w:t>-</w:t>
      </w:r>
      <w:r w:rsidRPr="00B95248">
        <w:rPr>
          <w:rFonts w:ascii="Tms Rmn" w:eastAsia="宋体" w:hAnsi="Tms Rmn" w:cs="Times New Roman"/>
          <w:b/>
          <w:szCs w:val="20"/>
          <w:lang w:val="en-GB"/>
        </w:rPr>
        <w:tab/>
        <w:t>the NR PSCell being configured remains detectable according to the cell identification conditions specified in section 9.3 of TS 38.133 [50]</w:t>
      </w:r>
      <w:r w:rsidR="00FA2DD7">
        <w:rPr>
          <w:rFonts w:ascii="Tms Rmn" w:eastAsia="宋体" w:hAnsi="Tms Rmn" w:cs="Times New Roman"/>
          <w:b/>
          <w:szCs w:val="20"/>
          <w:lang w:val="en-GB"/>
        </w:rPr>
        <w:t xml:space="preserve"> </w:t>
      </w:r>
      <w:r w:rsidR="00FA2DD7" w:rsidRPr="00FA2DD7">
        <w:rPr>
          <w:rFonts w:ascii="Tms Rmn" w:eastAsia="宋体" w:hAnsi="Tms Rmn" w:cs="Times New Roman"/>
          <w:b/>
          <w:szCs w:val="20"/>
          <w:lang w:val="en-GB"/>
        </w:rPr>
        <w:t>by any UE Rx beam</w:t>
      </w:r>
      <w:r w:rsidRPr="00B95248">
        <w:rPr>
          <w:rFonts w:ascii="Tms Rmn" w:eastAsia="宋体" w:hAnsi="Tms Rmn" w:cs="Times New Roman"/>
          <w:b/>
          <w:szCs w:val="20"/>
          <w:lang w:val="en-GB"/>
        </w:rPr>
        <w:t>,</w:t>
      </w:r>
    </w:p>
    <w:p w14:paraId="1F894AC6" w14:textId="0BA3718E" w:rsidR="00FA2DD7" w:rsidRPr="00FA2DD7" w:rsidRDefault="00FA2DD7" w:rsidP="00FA2DD7">
      <w:pPr>
        <w:pStyle w:val="ListParagraph"/>
        <w:numPr>
          <w:ilvl w:val="0"/>
          <w:numId w:val="32"/>
        </w:numPr>
        <w:spacing w:after="180" w:line="240" w:lineRule="auto"/>
        <w:rPr>
          <w:rFonts w:ascii="Tms Rmn" w:eastAsia="Times New Roman" w:hAnsi="Tms Rmn" w:cs="Times New Roman"/>
          <w:b/>
          <w:szCs w:val="20"/>
          <w:lang w:val="en-GB" w:eastAsia="zh-CN"/>
        </w:rPr>
      </w:pPr>
      <w:r>
        <w:rPr>
          <w:rFonts w:ascii="Tms Rmn" w:eastAsia="Times New Roman" w:hAnsi="Tms Rmn" w:cs="Times New Roman"/>
          <w:b/>
          <w:szCs w:val="20"/>
          <w:lang w:val="en-GB" w:eastAsia="zh-CN"/>
        </w:rPr>
        <w:t>PSCell remain</w:t>
      </w:r>
      <w:r w:rsidR="00842131">
        <w:rPr>
          <w:rFonts w:ascii="Tms Rmn" w:eastAsia="Times New Roman" w:hAnsi="Tms Rmn" w:cs="Times New Roman"/>
          <w:b/>
          <w:szCs w:val="20"/>
          <w:lang w:val="en-GB" w:eastAsia="zh-CN"/>
        </w:rPr>
        <w:t>s</w:t>
      </w:r>
      <w:r>
        <w:rPr>
          <w:rFonts w:ascii="Tms Rmn" w:eastAsia="Times New Roman" w:hAnsi="Tms Rmn" w:cs="Times New Roman"/>
          <w:b/>
          <w:szCs w:val="20"/>
          <w:lang w:val="en-GB" w:eastAsia="zh-CN"/>
        </w:rPr>
        <w:t xml:space="preserve"> detectable by any</w:t>
      </w:r>
      <w:r w:rsidRPr="009E47BC">
        <w:rPr>
          <w:rFonts w:ascii="Tms Rmn" w:eastAsia="Times New Roman" w:hAnsi="Tms Rmn" w:cs="Times New Roman"/>
          <w:b/>
          <w:szCs w:val="20"/>
          <w:lang w:val="en-GB" w:eastAsia="zh-CN"/>
        </w:rPr>
        <w:t xml:space="preserve"> Tx beam being used by the UE</w:t>
      </w:r>
    </w:p>
    <w:p w14:paraId="136EA9EA" w14:textId="77777777" w:rsidR="009E47BC" w:rsidRPr="004F4236" w:rsidRDefault="00B95248" w:rsidP="00B95248">
      <w:pPr>
        <w:spacing w:after="180" w:line="240" w:lineRule="auto"/>
        <w:ind w:left="568" w:hanging="284"/>
        <w:rPr>
          <w:rFonts w:ascii="Tms Rmn" w:eastAsia="宋体" w:hAnsi="Tms Rmn" w:cs="Times New Roman"/>
          <w:b/>
          <w:szCs w:val="20"/>
          <w:lang w:val="en-GB"/>
        </w:rPr>
      </w:pPr>
      <w:r w:rsidRPr="00B95248">
        <w:rPr>
          <w:rFonts w:ascii="Tms Rmn" w:eastAsia="宋体" w:hAnsi="Tms Rmn" w:cs="Times New Roman"/>
          <w:b/>
          <w:szCs w:val="20"/>
          <w:lang w:val="en-GB"/>
        </w:rPr>
        <w:lastRenderedPageBreak/>
        <w:t>-</w:t>
      </w:r>
      <w:r w:rsidRPr="00B95248">
        <w:rPr>
          <w:rFonts w:ascii="Tms Rmn" w:eastAsia="宋体" w:hAnsi="Tms Rmn" w:cs="Times New Roman"/>
          <w:b/>
          <w:szCs w:val="20"/>
          <w:lang w:val="en-GB"/>
        </w:rPr>
        <w:tab/>
        <w:t>NR PSCell being configured also remains detectable during the NR PSCell configuration delay according to the cell identification conditions specified in section 9.3 of TS 38.133 [50].</w:t>
      </w:r>
    </w:p>
    <w:p w14:paraId="1D02D9B0" w14:textId="2725F934" w:rsidR="002A023A" w:rsidRDefault="00E07BC2" w:rsidP="003B659E">
      <w:pPr>
        <w:ind w:right="-22"/>
      </w:pPr>
      <w:r>
        <w:t>Proposals are included in our CR [</w:t>
      </w:r>
      <w:r w:rsidR="00001CF5">
        <w:t>3</w:t>
      </w:r>
      <w:r>
        <w:t xml:space="preserve">]. </w:t>
      </w:r>
    </w:p>
    <w:p w14:paraId="76D61A53" w14:textId="77777777" w:rsidR="00B005F8" w:rsidRPr="00E07BC2" w:rsidRDefault="00B005F8" w:rsidP="003B659E">
      <w:pPr>
        <w:ind w:right="-22"/>
      </w:pPr>
    </w:p>
    <w:p w14:paraId="1165FF0B" w14:textId="77777777" w:rsidR="00CD7492" w:rsidRDefault="00CD7492" w:rsidP="00A37002">
      <w:pPr>
        <w:pStyle w:val="RAN4H1"/>
      </w:pPr>
      <w:r w:rsidRPr="00A37002">
        <w:t>Conclusion</w:t>
      </w:r>
    </w:p>
    <w:p w14:paraId="10F61520" w14:textId="4F9BB510" w:rsidR="003A294F" w:rsidRPr="003A294F" w:rsidRDefault="003A294F" w:rsidP="003A294F">
      <w:pPr>
        <w:rPr>
          <w:lang w:val="en-GB"/>
        </w:rPr>
      </w:pPr>
      <w:r w:rsidRPr="003A294F">
        <w:rPr>
          <w:lang w:val="en-GB"/>
        </w:rPr>
        <w:t>In this contribution we have discussed</w:t>
      </w:r>
      <w:r w:rsidR="00B41109">
        <w:rPr>
          <w:lang w:val="en-GB"/>
        </w:rPr>
        <w:t xml:space="preserve"> NR </w:t>
      </w:r>
      <w:r w:rsidR="001959CB">
        <w:rPr>
          <w:lang w:val="en-GB"/>
        </w:rPr>
        <w:t>P</w:t>
      </w:r>
      <w:r w:rsidR="00B41109">
        <w:rPr>
          <w:lang w:val="en-GB"/>
        </w:rPr>
        <w:t xml:space="preserve">SCell </w:t>
      </w:r>
      <w:r w:rsidR="001959CB">
        <w:rPr>
          <w:lang w:val="en-GB"/>
        </w:rPr>
        <w:t>addition</w:t>
      </w:r>
      <w:r w:rsidR="00D42DC5">
        <w:rPr>
          <w:lang w:val="en-GB"/>
        </w:rPr>
        <w:t xml:space="preserve"> delay requirement</w:t>
      </w:r>
      <w:r w:rsidR="00DA046D">
        <w:rPr>
          <w:lang w:val="en-GB"/>
        </w:rPr>
        <w:t xml:space="preserve"> and </w:t>
      </w:r>
      <w:r w:rsidR="001959CB">
        <w:rPr>
          <w:lang w:val="en-GB"/>
        </w:rPr>
        <w:t>P</w:t>
      </w:r>
      <w:r w:rsidR="00DA046D">
        <w:rPr>
          <w:lang w:val="en-GB"/>
        </w:rPr>
        <w:t>SCell known condition</w:t>
      </w:r>
      <w:r w:rsidR="00B41109">
        <w:rPr>
          <w:lang w:val="en-GB"/>
        </w:rPr>
        <w:t>.</w:t>
      </w:r>
      <w:r w:rsidRPr="003A294F">
        <w:rPr>
          <w:lang w:val="en-GB"/>
        </w:rPr>
        <w:t xml:space="preserve"> We have made the following p</w:t>
      </w:r>
      <w:r w:rsidR="002910C4">
        <w:rPr>
          <w:lang w:val="en-GB"/>
        </w:rPr>
        <w:t>roposals</w:t>
      </w:r>
      <w:r w:rsidRPr="003A294F">
        <w:rPr>
          <w:lang w:val="en-GB"/>
        </w:rPr>
        <w:t>:</w:t>
      </w:r>
    </w:p>
    <w:p w14:paraId="1D2294A7" w14:textId="77777777" w:rsidR="002E30C6" w:rsidRDefault="002E30C6" w:rsidP="002E30C6">
      <w:pPr>
        <w:pStyle w:val="RAN4proposal"/>
        <w:numPr>
          <w:ilvl w:val="0"/>
          <w:numId w:val="30"/>
        </w:numPr>
      </w:pPr>
      <w:r w:rsidRPr="002E30C6">
        <w:rPr>
          <w:rFonts w:cs="Times New Roman"/>
          <w:lang w:eastAsia="zh-CN"/>
        </w:rPr>
        <w:t>T</w:t>
      </w:r>
      <w:r w:rsidRPr="002E30C6">
        <w:rPr>
          <w:rFonts w:cs="Times New Roman"/>
          <w:vertAlign w:val="subscript"/>
          <w:lang w:eastAsia="zh-CN"/>
        </w:rPr>
        <w:t>search</w:t>
      </w:r>
      <w:r w:rsidRPr="002E30C6">
        <w:rPr>
          <w:rFonts w:cs="Times New Roman"/>
          <w:lang w:eastAsia="zh-CN"/>
        </w:rPr>
        <w:t xml:space="preserve"> = 2*SMTC periodicity + 5 ms for unknown PSCell in FR1</w:t>
      </w:r>
    </w:p>
    <w:p w14:paraId="52AD9406" w14:textId="77777777" w:rsidR="002E30C6" w:rsidRPr="002E30C6" w:rsidRDefault="002E30C6" w:rsidP="002E30C6">
      <w:pPr>
        <w:pStyle w:val="RAN4proposal"/>
        <w:numPr>
          <w:ilvl w:val="0"/>
          <w:numId w:val="30"/>
        </w:numPr>
        <w:rPr>
          <w:rFonts w:cs="Times New Roman"/>
          <w:lang w:eastAsia="zh-CN"/>
        </w:rPr>
      </w:pPr>
      <w:r w:rsidRPr="002E30C6">
        <w:rPr>
          <w:rFonts w:cs="Times New Roman"/>
          <w:lang w:eastAsia="zh-CN"/>
        </w:rPr>
        <w:t>T</w:t>
      </w:r>
      <w:r w:rsidRPr="002E30C6">
        <w:rPr>
          <w:rFonts w:cs="Times New Roman"/>
          <w:vertAlign w:val="subscript"/>
          <w:lang w:eastAsia="zh-CN"/>
        </w:rPr>
        <w:t>search</w:t>
      </w:r>
      <w:r w:rsidRPr="002E30C6">
        <w:rPr>
          <w:rFonts w:cs="Times New Roman"/>
          <w:lang w:eastAsia="zh-CN"/>
        </w:rPr>
        <w:t xml:space="preserve"> = N1*2*SMTC periodicity + 5 ms for unknown PSCell in FR2</w:t>
      </w:r>
    </w:p>
    <w:p w14:paraId="7F87F081" w14:textId="55FB4CDF" w:rsidR="002E30C6" w:rsidRPr="002E30C6" w:rsidRDefault="002E30C6" w:rsidP="006F3902">
      <w:pPr>
        <w:pStyle w:val="RAN4proposal"/>
        <w:numPr>
          <w:ilvl w:val="0"/>
          <w:numId w:val="30"/>
        </w:numPr>
        <w:rPr>
          <w:lang w:val="en-GB"/>
        </w:rPr>
      </w:pPr>
      <w:r w:rsidRPr="002E30C6">
        <w:rPr>
          <w:rFonts w:cs="Times New Roman"/>
          <w:lang w:eastAsia="zh-CN"/>
        </w:rPr>
        <w:t>T</w:t>
      </w:r>
      <w:r w:rsidRPr="002E30C6">
        <w:rPr>
          <w:rFonts w:cs="Times New Roman"/>
          <w:vertAlign w:val="subscript"/>
          <w:lang w:eastAsia="zh-CN"/>
        </w:rPr>
        <w:t>∆</w:t>
      </w:r>
      <w:r w:rsidRPr="002E30C6">
        <w:rPr>
          <w:rFonts w:cs="Times New Roman"/>
          <w:lang w:eastAsia="zh-CN"/>
        </w:rPr>
        <w:t xml:space="preserve"> = SMTC periodicity in FR2</w:t>
      </w:r>
    </w:p>
    <w:p w14:paraId="2B209DA7" w14:textId="77777777" w:rsidR="001073FC" w:rsidRPr="007B5A74" w:rsidRDefault="001073FC" w:rsidP="001073FC">
      <w:pPr>
        <w:numPr>
          <w:ilvl w:val="0"/>
          <w:numId w:val="8"/>
        </w:numPr>
        <w:spacing w:after="200" w:line="240" w:lineRule="auto"/>
        <w:rPr>
          <w:rFonts w:cs="Times New Roman"/>
          <w:b/>
          <w:iCs/>
          <w:szCs w:val="18"/>
        </w:rPr>
      </w:pPr>
      <w:r w:rsidRPr="007B5A74">
        <w:rPr>
          <w:rFonts w:cs="Times New Roman"/>
          <w:b/>
          <w:iCs/>
          <w:szCs w:val="18"/>
        </w:rPr>
        <w:t xml:space="preserve">NR </w:t>
      </w:r>
      <w:r>
        <w:rPr>
          <w:rFonts w:cs="Times New Roman"/>
          <w:b/>
          <w:iCs/>
          <w:szCs w:val="18"/>
        </w:rPr>
        <w:t>P</w:t>
      </w:r>
      <w:r w:rsidRPr="007B5A74">
        <w:rPr>
          <w:rFonts w:cs="Times New Roman"/>
          <w:b/>
          <w:iCs/>
          <w:szCs w:val="18"/>
        </w:rPr>
        <w:t>SCell known condition in FR2 could be:</w:t>
      </w:r>
    </w:p>
    <w:p w14:paraId="1D4CEB15" w14:textId="77777777" w:rsidR="001073FC" w:rsidRPr="00B95248" w:rsidRDefault="001073FC" w:rsidP="001073FC">
      <w:pPr>
        <w:spacing w:after="180" w:line="240" w:lineRule="auto"/>
        <w:ind w:left="568" w:hanging="284"/>
        <w:rPr>
          <w:rFonts w:ascii="Tms Rmn" w:eastAsia="宋体" w:hAnsi="Tms Rmn" w:cs="Times New Roman"/>
          <w:b/>
          <w:szCs w:val="20"/>
          <w:lang w:val="en-GB"/>
        </w:rPr>
      </w:pPr>
      <w:r w:rsidRPr="00B95248">
        <w:rPr>
          <w:rFonts w:ascii="Tms Rmn" w:eastAsia="宋体" w:hAnsi="Tms Rmn" w:cs="Times New Roman"/>
          <w:b/>
          <w:szCs w:val="20"/>
          <w:lang w:val="en-GB"/>
        </w:rPr>
        <w:t>During the last 5 seconds before the reception of the NR PSCell configuration command:</w:t>
      </w:r>
    </w:p>
    <w:p w14:paraId="2AE34F2F" w14:textId="77777777" w:rsidR="001073FC" w:rsidRPr="00B95248" w:rsidRDefault="001073FC" w:rsidP="001073FC">
      <w:pPr>
        <w:spacing w:after="180" w:line="240" w:lineRule="auto"/>
        <w:ind w:left="852" w:hanging="284"/>
        <w:rPr>
          <w:rFonts w:ascii="Tms Rmn" w:eastAsia="宋体" w:hAnsi="Tms Rmn" w:cs="Times New Roman"/>
          <w:b/>
          <w:szCs w:val="20"/>
          <w:lang w:val="en-GB"/>
        </w:rPr>
      </w:pPr>
      <w:r w:rsidRPr="00B95248">
        <w:rPr>
          <w:rFonts w:ascii="Tms Rmn" w:eastAsia="宋体" w:hAnsi="Tms Rmn" w:cs="Times New Roman"/>
          <w:b/>
          <w:szCs w:val="20"/>
          <w:lang w:val="en-GB"/>
        </w:rPr>
        <w:t>-</w:t>
      </w:r>
      <w:r w:rsidRPr="00B95248">
        <w:rPr>
          <w:rFonts w:ascii="Tms Rmn" w:eastAsia="宋体" w:hAnsi="Tms Rmn" w:cs="Times New Roman"/>
          <w:b/>
          <w:szCs w:val="20"/>
          <w:lang w:val="en-GB"/>
        </w:rPr>
        <w:tab/>
        <w:t>the UE has sent a valid measurement report for the NR PSCell being configured and</w:t>
      </w:r>
    </w:p>
    <w:p w14:paraId="6D618DA5" w14:textId="77777777" w:rsidR="001073FC" w:rsidRDefault="001073FC" w:rsidP="001073FC">
      <w:pPr>
        <w:spacing w:after="180" w:line="240" w:lineRule="auto"/>
        <w:ind w:left="852" w:hanging="284"/>
        <w:rPr>
          <w:rFonts w:ascii="Tms Rmn" w:eastAsia="宋体" w:hAnsi="Tms Rmn" w:cs="Times New Roman"/>
          <w:b/>
          <w:szCs w:val="20"/>
          <w:lang w:val="en-GB"/>
        </w:rPr>
      </w:pPr>
      <w:r w:rsidRPr="00B95248">
        <w:rPr>
          <w:rFonts w:ascii="Tms Rmn" w:eastAsia="宋体" w:hAnsi="Tms Rmn" w:cs="Times New Roman"/>
          <w:b/>
          <w:szCs w:val="20"/>
          <w:lang w:val="en-GB"/>
        </w:rPr>
        <w:t>-</w:t>
      </w:r>
      <w:r w:rsidRPr="00B95248">
        <w:rPr>
          <w:rFonts w:ascii="Tms Rmn" w:eastAsia="宋体" w:hAnsi="Tms Rmn" w:cs="Times New Roman"/>
          <w:b/>
          <w:szCs w:val="20"/>
          <w:lang w:val="en-GB"/>
        </w:rPr>
        <w:tab/>
        <w:t>the NR PSCell being configured remains detectable according to the cell identification conditions specified in section 9.3 of TS 38.133 [50]</w:t>
      </w:r>
      <w:r>
        <w:rPr>
          <w:rFonts w:ascii="Tms Rmn" w:eastAsia="宋体" w:hAnsi="Tms Rmn" w:cs="Times New Roman"/>
          <w:b/>
          <w:szCs w:val="20"/>
          <w:lang w:val="en-GB"/>
        </w:rPr>
        <w:t xml:space="preserve"> </w:t>
      </w:r>
      <w:r w:rsidRPr="00FA2DD7">
        <w:rPr>
          <w:rFonts w:ascii="Tms Rmn" w:eastAsia="宋体" w:hAnsi="Tms Rmn" w:cs="Times New Roman"/>
          <w:b/>
          <w:szCs w:val="20"/>
          <w:lang w:val="en-GB"/>
        </w:rPr>
        <w:t>by any UE Rx beam</w:t>
      </w:r>
      <w:r w:rsidRPr="00B95248">
        <w:rPr>
          <w:rFonts w:ascii="Tms Rmn" w:eastAsia="宋体" w:hAnsi="Tms Rmn" w:cs="Times New Roman"/>
          <w:b/>
          <w:szCs w:val="20"/>
          <w:lang w:val="en-GB"/>
        </w:rPr>
        <w:t>,</w:t>
      </w:r>
    </w:p>
    <w:p w14:paraId="5283EF66" w14:textId="18480538" w:rsidR="001073FC" w:rsidRPr="00FA2DD7" w:rsidRDefault="001073FC" w:rsidP="001073FC">
      <w:pPr>
        <w:pStyle w:val="ListParagraph"/>
        <w:numPr>
          <w:ilvl w:val="0"/>
          <w:numId w:val="32"/>
        </w:numPr>
        <w:spacing w:after="180" w:line="240" w:lineRule="auto"/>
        <w:rPr>
          <w:rFonts w:ascii="Tms Rmn" w:eastAsia="Times New Roman" w:hAnsi="Tms Rmn" w:cs="Times New Roman"/>
          <w:b/>
          <w:szCs w:val="20"/>
          <w:lang w:val="en-GB" w:eastAsia="zh-CN"/>
        </w:rPr>
      </w:pPr>
      <w:r>
        <w:rPr>
          <w:rFonts w:ascii="Tms Rmn" w:eastAsia="Times New Roman" w:hAnsi="Tms Rmn" w:cs="Times New Roman"/>
          <w:b/>
          <w:szCs w:val="20"/>
          <w:lang w:val="en-GB" w:eastAsia="zh-CN"/>
        </w:rPr>
        <w:t>PSCell remain</w:t>
      </w:r>
      <w:bookmarkStart w:id="8" w:name="_GoBack"/>
      <w:r w:rsidR="00842131">
        <w:rPr>
          <w:rFonts w:ascii="Tms Rmn" w:eastAsia="Times New Roman" w:hAnsi="Tms Rmn" w:cs="Times New Roman"/>
          <w:b/>
          <w:szCs w:val="20"/>
          <w:lang w:val="en-GB" w:eastAsia="zh-CN"/>
        </w:rPr>
        <w:t>s</w:t>
      </w:r>
      <w:bookmarkEnd w:id="8"/>
      <w:r>
        <w:rPr>
          <w:rFonts w:ascii="Tms Rmn" w:eastAsia="Times New Roman" w:hAnsi="Tms Rmn" w:cs="Times New Roman"/>
          <w:b/>
          <w:szCs w:val="20"/>
          <w:lang w:val="en-GB" w:eastAsia="zh-CN"/>
        </w:rPr>
        <w:t xml:space="preserve"> detectable by any</w:t>
      </w:r>
      <w:r w:rsidRPr="009E47BC">
        <w:rPr>
          <w:rFonts w:ascii="Tms Rmn" w:eastAsia="Times New Roman" w:hAnsi="Tms Rmn" w:cs="Times New Roman"/>
          <w:b/>
          <w:szCs w:val="20"/>
          <w:lang w:val="en-GB" w:eastAsia="zh-CN"/>
        </w:rPr>
        <w:t xml:space="preserve"> Tx beam being used by the UE</w:t>
      </w:r>
    </w:p>
    <w:p w14:paraId="6238F815" w14:textId="2A83EAA8" w:rsidR="00B95248" w:rsidRPr="004F4236" w:rsidRDefault="001073FC" w:rsidP="001073FC">
      <w:pPr>
        <w:spacing w:after="180" w:line="240" w:lineRule="auto"/>
        <w:ind w:left="568" w:hanging="284"/>
        <w:rPr>
          <w:rFonts w:ascii="Tms Rmn" w:eastAsia="宋体" w:hAnsi="Tms Rmn" w:cs="Times New Roman"/>
          <w:b/>
          <w:szCs w:val="20"/>
          <w:lang w:val="en-GB"/>
        </w:rPr>
      </w:pPr>
      <w:r w:rsidRPr="00B95248">
        <w:rPr>
          <w:rFonts w:ascii="Tms Rmn" w:eastAsia="宋体" w:hAnsi="Tms Rmn" w:cs="Times New Roman"/>
          <w:b/>
          <w:szCs w:val="20"/>
          <w:lang w:val="en-GB"/>
        </w:rPr>
        <w:t>-</w:t>
      </w:r>
      <w:r w:rsidRPr="00B95248">
        <w:rPr>
          <w:rFonts w:ascii="Tms Rmn" w:eastAsia="宋体" w:hAnsi="Tms Rmn" w:cs="Times New Roman"/>
          <w:b/>
          <w:szCs w:val="20"/>
          <w:lang w:val="en-GB"/>
        </w:rPr>
        <w:tab/>
        <w:t>NR PSCell being configured also remains detectable during the NR PSCell configuration delay according to the cell identification conditions specified in section 9.3 of TS 38.133 [50].</w:t>
      </w:r>
    </w:p>
    <w:p w14:paraId="3E921C0A" w14:textId="77777777" w:rsidR="000325BB" w:rsidRPr="000325BB" w:rsidRDefault="000325BB" w:rsidP="00206659">
      <w:pPr>
        <w:spacing w:after="180" w:line="240" w:lineRule="auto"/>
        <w:ind w:left="568" w:hanging="284"/>
      </w:pPr>
    </w:p>
    <w:p w14:paraId="064A806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732BCD6C" w14:textId="77777777" w:rsidR="00935D34" w:rsidRDefault="00935D34" w:rsidP="00935D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935D34">
        <w:rPr>
          <w:rFonts w:eastAsia="Times New Roman" w:cs="Times New Roman"/>
          <w:szCs w:val="20"/>
          <w:lang w:val="en-GB"/>
        </w:rPr>
        <w:t>R4-1807989, CR on TS36.133 for NR PSCell addition delay, Huawei, Hisilicon</w:t>
      </w:r>
    </w:p>
    <w:p w14:paraId="7C5E113F" w14:textId="205A6BEF" w:rsidR="00B1076C" w:rsidRDefault="00783E99" w:rsidP="00783E9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783E99">
        <w:rPr>
          <w:rFonts w:eastAsia="Times New Roman" w:cs="Times New Roman"/>
          <w:szCs w:val="20"/>
          <w:lang w:val="en-GB"/>
        </w:rPr>
        <w:t xml:space="preserve">R4-1807894, </w:t>
      </w:r>
      <w:r w:rsidR="009966E8" w:rsidRPr="00783E99">
        <w:rPr>
          <w:rFonts w:eastAsia="Times New Roman" w:cs="Times New Roman"/>
          <w:szCs w:val="20"/>
          <w:lang w:val="en-GB"/>
        </w:rPr>
        <w:t>Di</w:t>
      </w:r>
      <w:r w:rsidR="009966E8">
        <w:rPr>
          <w:rFonts w:eastAsia="Times New Roman" w:cs="Times New Roman"/>
          <w:szCs w:val="20"/>
          <w:lang w:val="en-GB"/>
        </w:rPr>
        <w:t>sc</w:t>
      </w:r>
      <w:r w:rsidR="009966E8" w:rsidRPr="00783E99">
        <w:rPr>
          <w:rFonts w:eastAsia="Times New Roman" w:cs="Times New Roman"/>
          <w:szCs w:val="20"/>
          <w:lang w:val="en-GB"/>
        </w:rPr>
        <w:t xml:space="preserve">ussion </w:t>
      </w:r>
      <w:r w:rsidRPr="00783E99">
        <w:rPr>
          <w:rFonts w:eastAsia="Times New Roman" w:cs="Times New Roman"/>
          <w:szCs w:val="20"/>
          <w:lang w:val="en-GB"/>
        </w:rPr>
        <w:t>on NR S</w:t>
      </w:r>
      <w:r w:rsidR="00D1086E">
        <w:rPr>
          <w:rFonts w:eastAsia="Times New Roman" w:cs="Times New Roman"/>
          <w:szCs w:val="20"/>
          <w:lang w:val="en-GB"/>
        </w:rPr>
        <w:t>C</w:t>
      </w:r>
      <w:r w:rsidRPr="00783E99">
        <w:rPr>
          <w:rFonts w:eastAsia="Times New Roman" w:cs="Times New Roman"/>
          <w:szCs w:val="20"/>
          <w:lang w:val="en-GB"/>
        </w:rPr>
        <w:t>ell known condition, Nokia, Nokia Shanghai Bell</w:t>
      </w:r>
    </w:p>
    <w:p w14:paraId="3FC8A056" w14:textId="7542F0FA" w:rsidR="00677E9C" w:rsidRDefault="00677E9C" w:rsidP="00677E9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F0223">
        <w:rPr>
          <w:rFonts w:eastAsia="Times New Roman" w:cs="Times New Roman"/>
          <w:szCs w:val="20"/>
          <w:lang w:val="en-GB"/>
        </w:rPr>
        <w:t>R4-180</w:t>
      </w:r>
      <w:r w:rsidR="00456EFB">
        <w:rPr>
          <w:rFonts w:eastAsia="Times New Roman" w:cs="Times New Roman"/>
          <w:szCs w:val="20"/>
          <w:lang w:val="en-GB"/>
        </w:rPr>
        <w:t>9210</w:t>
      </w:r>
      <w:r>
        <w:rPr>
          <w:rFonts w:eastAsia="Times New Roman" w:cs="Times New Roman"/>
          <w:szCs w:val="20"/>
          <w:lang w:val="en-GB"/>
        </w:rPr>
        <w:t>, CR 3</w:t>
      </w:r>
      <w:r w:rsidR="00011B06">
        <w:rPr>
          <w:rFonts w:eastAsia="Times New Roman" w:cs="Times New Roman"/>
          <w:szCs w:val="20"/>
          <w:lang w:val="en-GB"/>
        </w:rPr>
        <w:t>6</w:t>
      </w:r>
      <w:r>
        <w:rPr>
          <w:rFonts w:eastAsia="Times New Roman" w:cs="Times New Roman"/>
          <w:szCs w:val="20"/>
          <w:lang w:val="en-GB"/>
        </w:rPr>
        <w:t>.133</w:t>
      </w:r>
      <w:r w:rsidRPr="005F0223">
        <w:rPr>
          <w:rFonts w:eastAsia="Times New Roman" w:cs="Times New Roman"/>
          <w:szCs w:val="20"/>
          <w:lang w:val="en-GB"/>
        </w:rPr>
        <w:t xml:space="preserve"> NR </w:t>
      </w:r>
      <w:r w:rsidR="00011B06">
        <w:rPr>
          <w:rFonts w:eastAsia="Times New Roman" w:cs="Times New Roman"/>
          <w:szCs w:val="20"/>
          <w:lang w:val="en-GB"/>
        </w:rPr>
        <w:t>P</w:t>
      </w:r>
      <w:r w:rsidRPr="005F0223">
        <w:rPr>
          <w:rFonts w:eastAsia="Times New Roman" w:cs="Times New Roman"/>
          <w:szCs w:val="20"/>
          <w:lang w:val="en-GB"/>
        </w:rPr>
        <w:t>S</w:t>
      </w:r>
      <w:r w:rsidR="00D1086E">
        <w:rPr>
          <w:rFonts w:eastAsia="Times New Roman" w:cs="Times New Roman"/>
          <w:szCs w:val="20"/>
          <w:lang w:val="en-GB"/>
        </w:rPr>
        <w:t>C</w:t>
      </w:r>
      <w:r w:rsidRPr="005F0223">
        <w:rPr>
          <w:rFonts w:eastAsia="Times New Roman" w:cs="Times New Roman"/>
          <w:szCs w:val="20"/>
          <w:lang w:val="en-GB"/>
        </w:rPr>
        <w:t xml:space="preserve">ell </w:t>
      </w:r>
      <w:r w:rsidR="00011B06">
        <w:rPr>
          <w:rFonts w:eastAsia="Times New Roman" w:cs="Times New Roman"/>
          <w:szCs w:val="20"/>
          <w:lang w:val="en-GB"/>
        </w:rPr>
        <w:t>addition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F0223">
        <w:rPr>
          <w:rFonts w:eastAsia="Times New Roman" w:cs="Times New Roman"/>
          <w:szCs w:val="20"/>
          <w:lang w:val="en-GB"/>
        </w:rPr>
        <w:t>Nokia, Nokia Shanghai Bell</w:t>
      </w:r>
    </w:p>
    <w:p w14:paraId="0EBBE63A" w14:textId="77777777" w:rsidR="00677E9C" w:rsidRPr="003A294F" w:rsidRDefault="00677E9C" w:rsidP="002510F9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szCs w:val="20"/>
          <w:lang w:val="en-GB"/>
        </w:rPr>
      </w:pPr>
    </w:p>
    <w:p w14:paraId="597BF086" w14:textId="77777777" w:rsidR="003A294F" w:rsidRPr="00A54626" w:rsidRDefault="003A294F" w:rsidP="003A294F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szCs w:val="20"/>
          <w:lang w:val="en-GB"/>
        </w:rPr>
      </w:pPr>
    </w:p>
    <w:p w14:paraId="02C71A07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A08B5" w14:textId="77777777" w:rsidR="00A93CA6" w:rsidRDefault="00A93CA6" w:rsidP="00001C9B">
      <w:pPr>
        <w:spacing w:after="0" w:line="240" w:lineRule="auto"/>
      </w:pPr>
      <w:r>
        <w:separator/>
      </w:r>
    </w:p>
  </w:endnote>
  <w:endnote w:type="continuationSeparator" w:id="0">
    <w:p w14:paraId="22D9DEBE" w14:textId="77777777" w:rsidR="00A93CA6" w:rsidRDefault="00A93CA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B6566" w14:textId="77777777" w:rsidR="00A93CA6" w:rsidRDefault="00A93CA6" w:rsidP="00001C9B">
      <w:pPr>
        <w:spacing w:after="0" w:line="240" w:lineRule="auto"/>
      </w:pPr>
      <w:r>
        <w:separator/>
      </w:r>
    </w:p>
  </w:footnote>
  <w:footnote w:type="continuationSeparator" w:id="0">
    <w:p w14:paraId="7A109211" w14:textId="77777777" w:rsidR="00A93CA6" w:rsidRDefault="00A93CA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3B4F92"/>
    <w:multiLevelType w:val="hybridMultilevel"/>
    <w:tmpl w:val="9AFAF540"/>
    <w:lvl w:ilvl="0" w:tplc="5B44CB08">
      <w:start w:val="2"/>
      <w:numFmt w:val="bullet"/>
      <w:lvlText w:val="-"/>
      <w:lvlJc w:val="left"/>
      <w:pPr>
        <w:ind w:left="987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65B49EE"/>
    <w:multiLevelType w:val="hybridMultilevel"/>
    <w:tmpl w:val="EB50F58E"/>
    <w:lvl w:ilvl="0" w:tplc="42926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B2DF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12A8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9C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A6AF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41D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5AA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466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F51567"/>
    <w:multiLevelType w:val="hybridMultilevel"/>
    <w:tmpl w:val="A8A09A58"/>
    <w:lvl w:ilvl="0" w:tplc="3A2617AC">
      <w:start w:val="8"/>
      <w:numFmt w:val="bullet"/>
      <w:lvlText w:val="-"/>
      <w:lvlJc w:val="left"/>
      <w:pPr>
        <w:ind w:left="128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F1C8A"/>
    <w:multiLevelType w:val="hybridMultilevel"/>
    <w:tmpl w:val="117AF22E"/>
    <w:lvl w:ilvl="0" w:tplc="5B44CB08">
      <w:start w:val="2"/>
      <w:numFmt w:val="bullet"/>
      <w:lvlText w:val="-"/>
      <w:lvlJc w:val="left"/>
      <w:pPr>
        <w:ind w:left="987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43276C17"/>
    <w:multiLevelType w:val="hybridMultilevel"/>
    <w:tmpl w:val="F8769428"/>
    <w:lvl w:ilvl="0" w:tplc="5B44CB08">
      <w:start w:val="2"/>
      <w:numFmt w:val="bullet"/>
      <w:lvlText w:val="-"/>
      <w:lvlJc w:val="left"/>
      <w:pPr>
        <w:ind w:left="1272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32AF9"/>
    <w:multiLevelType w:val="hybridMultilevel"/>
    <w:tmpl w:val="896EB182"/>
    <w:lvl w:ilvl="0" w:tplc="60E6B2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7E99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64EA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9240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AE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6CA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BA9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5A6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24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2477AC5"/>
    <w:multiLevelType w:val="hybridMultilevel"/>
    <w:tmpl w:val="22A6C170"/>
    <w:lvl w:ilvl="0" w:tplc="3970EAC0">
      <w:numFmt w:val="bullet"/>
      <w:lvlText w:val="•"/>
      <w:lvlJc w:val="left"/>
      <w:pPr>
        <w:ind w:left="420" w:hanging="42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6F21D7D"/>
    <w:multiLevelType w:val="hybridMultilevel"/>
    <w:tmpl w:val="EE0257F0"/>
    <w:lvl w:ilvl="0" w:tplc="3A2617AC">
      <w:start w:val="8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8067E"/>
    <w:multiLevelType w:val="hybridMultilevel"/>
    <w:tmpl w:val="6BF87AA4"/>
    <w:lvl w:ilvl="0" w:tplc="70980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865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6C62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C657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607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00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FEF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8A2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964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5"/>
  </w:num>
  <w:num w:numId="5">
    <w:abstractNumId w:val="17"/>
  </w:num>
  <w:num w:numId="6">
    <w:abstractNumId w:val="10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18"/>
  </w:num>
  <w:num w:numId="16">
    <w:abstractNumId w:val="3"/>
  </w:num>
  <w:num w:numId="17">
    <w:abstractNumId w:val="15"/>
  </w:num>
  <w:num w:numId="1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1"/>
    <w:lvlOverride w:ilvl="0">
      <w:startOverride w:val="1"/>
    </w:lvlOverride>
  </w:num>
  <w:num w:numId="22">
    <w:abstractNumId w:val="19"/>
  </w:num>
  <w:num w:numId="23">
    <w:abstractNumId w:val="2"/>
  </w:num>
  <w:num w:numId="24">
    <w:abstractNumId w:val="8"/>
  </w:num>
  <w:num w:numId="25">
    <w:abstractNumId w:val="7"/>
  </w:num>
  <w:num w:numId="26">
    <w:abstractNumId w:val="1"/>
  </w:num>
  <w:num w:numId="27">
    <w:abstractNumId w:val="11"/>
    <w:lvlOverride w:ilvl="0">
      <w:startOverride w:val="1"/>
    </w:lvlOverride>
  </w:num>
  <w:num w:numId="28">
    <w:abstractNumId w:val="13"/>
  </w:num>
  <w:num w:numId="29">
    <w:abstractNumId w:val="14"/>
  </w:num>
  <w:num w:numId="30">
    <w:abstractNumId w:val="11"/>
    <w:lvlOverride w:ilvl="0">
      <w:startOverride w:val="1"/>
    </w:lvlOverride>
  </w:num>
  <w:num w:numId="31">
    <w:abstractNumId w:val="16"/>
  </w:num>
  <w:num w:numId="32">
    <w:abstractNumId w:val="4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01CF5"/>
    <w:rsid w:val="00011B06"/>
    <w:rsid w:val="00020D4D"/>
    <w:rsid w:val="00024229"/>
    <w:rsid w:val="000325BB"/>
    <w:rsid w:val="00043429"/>
    <w:rsid w:val="00047E06"/>
    <w:rsid w:val="000723D0"/>
    <w:rsid w:val="0008612A"/>
    <w:rsid w:val="00091F19"/>
    <w:rsid w:val="000B0056"/>
    <w:rsid w:val="000B4450"/>
    <w:rsid w:val="000C71FD"/>
    <w:rsid w:val="000D313E"/>
    <w:rsid w:val="00104109"/>
    <w:rsid w:val="001073FC"/>
    <w:rsid w:val="00124077"/>
    <w:rsid w:val="00145B9E"/>
    <w:rsid w:val="001745F8"/>
    <w:rsid w:val="00176671"/>
    <w:rsid w:val="001837C5"/>
    <w:rsid w:val="001838CF"/>
    <w:rsid w:val="001959CB"/>
    <w:rsid w:val="001C6E61"/>
    <w:rsid w:val="001D6FFA"/>
    <w:rsid w:val="001E30F6"/>
    <w:rsid w:val="00202BCD"/>
    <w:rsid w:val="002045FA"/>
    <w:rsid w:val="00206659"/>
    <w:rsid w:val="00213EC9"/>
    <w:rsid w:val="00225B99"/>
    <w:rsid w:val="00235F5C"/>
    <w:rsid w:val="00240E18"/>
    <w:rsid w:val="002479C9"/>
    <w:rsid w:val="002510F9"/>
    <w:rsid w:val="00284D3F"/>
    <w:rsid w:val="002870B3"/>
    <w:rsid w:val="002910C4"/>
    <w:rsid w:val="002950E5"/>
    <w:rsid w:val="00295B9C"/>
    <w:rsid w:val="002A023A"/>
    <w:rsid w:val="002A5B7C"/>
    <w:rsid w:val="002B4922"/>
    <w:rsid w:val="002B5D2B"/>
    <w:rsid w:val="002C2D19"/>
    <w:rsid w:val="002D10FA"/>
    <w:rsid w:val="002D4C55"/>
    <w:rsid w:val="002E30C6"/>
    <w:rsid w:val="002E7A06"/>
    <w:rsid w:val="002F30C6"/>
    <w:rsid w:val="002F7B6E"/>
    <w:rsid w:val="00364576"/>
    <w:rsid w:val="00382905"/>
    <w:rsid w:val="003A294F"/>
    <w:rsid w:val="003A7FBD"/>
    <w:rsid w:val="003B659E"/>
    <w:rsid w:val="003D766C"/>
    <w:rsid w:val="003F1814"/>
    <w:rsid w:val="003F30D4"/>
    <w:rsid w:val="00417AA0"/>
    <w:rsid w:val="00422828"/>
    <w:rsid w:val="004303B2"/>
    <w:rsid w:val="0043750A"/>
    <w:rsid w:val="00456EFB"/>
    <w:rsid w:val="00464417"/>
    <w:rsid w:val="0046674E"/>
    <w:rsid w:val="004A1E6B"/>
    <w:rsid w:val="004B255E"/>
    <w:rsid w:val="004B7B4A"/>
    <w:rsid w:val="004C2625"/>
    <w:rsid w:val="004C2E9D"/>
    <w:rsid w:val="004C5EBE"/>
    <w:rsid w:val="004D0203"/>
    <w:rsid w:val="004E5E66"/>
    <w:rsid w:val="00502FF9"/>
    <w:rsid w:val="00503B4D"/>
    <w:rsid w:val="00504EE9"/>
    <w:rsid w:val="0053671C"/>
    <w:rsid w:val="0054442C"/>
    <w:rsid w:val="00550285"/>
    <w:rsid w:val="0056256E"/>
    <w:rsid w:val="00570FC4"/>
    <w:rsid w:val="005836F8"/>
    <w:rsid w:val="00586C4E"/>
    <w:rsid w:val="005918FA"/>
    <w:rsid w:val="005A2286"/>
    <w:rsid w:val="005B056F"/>
    <w:rsid w:val="005E61A8"/>
    <w:rsid w:val="005E73D2"/>
    <w:rsid w:val="005F0223"/>
    <w:rsid w:val="005F505E"/>
    <w:rsid w:val="005F6419"/>
    <w:rsid w:val="00600673"/>
    <w:rsid w:val="0061195C"/>
    <w:rsid w:val="00614C39"/>
    <w:rsid w:val="00614D13"/>
    <w:rsid w:val="00617400"/>
    <w:rsid w:val="00622611"/>
    <w:rsid w:val="00664950"/>
    <w:rsid w:val="00677E9C"/>
    <w:rsid w:val="0068033D"/>
    <w:rsid w:val="006829D5"/>
    <w:rsid w:val="00683220"/>
    <w:rsid w:val="00687FA0"/>
    <w:rsid w:val="006B7010"/>
    <w:rsid w:val="006C33D1"/>
    <w:rsid w:val="007145FF"/>
    <w:rsid w:val="00751515"/>
    <w:rsid w:val="00752EBB"/>
    <w:rsid w:val="0076128D"/>
    <w:rsid w:val="00766C0F"/>
    <w:rsid w:val="00783E99"/>
    <w:rsid w:val="00785232"/>
    <w:rsid w:val="007B5A74"/>
    <w:rsid w:val="007C3ED0"/>
    <w:rsid w:val="00806A76"/>
    <w:rsid w:val="00811C9D"/>
    <w:rsid w:val="00816C80"/>
    <w:rsid w:val="00841BCD"/>
    <w:rsid w:val="00841F42"/>
    <w:rsid w:val="00842131"/>
    <w:rsid w:val="008433D2"/>
    <w:rsid w:val="008826C1"/>
    <w:rsid w:val="00891650"/>
    <w:rsid w:val="008A7458"/>
    <w:rsid w:val="009042BD"/>
    <w:rsid w:val="00915803"/>
    <w:rsid w:val="00935D34"/>
    <w:rsid w:val="009471F5"/>
    <w:rsid w:val="0095267C"/>
    <w:rsid w:val="00965703"/>
    <w:rsid w:val="00972069"/>
    <w:rsid w:val="00977E1D"/>
    <w:rsid w:val="0098491D"/>
    <w:rsid w:val="009966E8"/>
    <w:rsid w:val="009A063B"/>
    <w:rsid w:val="009A5BDF"/>
    <w:rsid w:val="009B5A9D"/>
    <w:rsid w:val="009C342E"/>
    <w:rsid w:val="009D04D6"/>
    <w:rsid w:val="009E47BC"/>
    <w:rsid w:val="00A03C1D"/>
    <w:rsid w:val="00A1462A"/>
    <w:rsid w:val="00A2119F"/>
    <w:rsid w:val="00A22B78"/>
    <w:rsid w:val="00A239D4"/>
    <w:rsid w:val="00A25AE5"/>
    <w:rsid w:val="00A2787F"/>
    <w:rsid w:val="00A338BB"/>
    <w:rsid w:val="00A37002"/>
    <w:rsid w:val="00A43643"/>
    <w:rsid w:val="00A54626"/>
    <w:rsid w:val="00A62FF5"/>
    <w:rsid w:val="00A93CA6"/>
    <w:rsid w:val="00AA1B0E"/>
    <w:rsid w:val="00AA7EE8"/>
    <w:rsid w:val="00AB5CA8"/>
    <w:rsid w:val="00AC5CA7"/>
    <w:rsid w:val="00AD6E8D"/>
    <w:rsid w:val="00AE04B6"/>
    <w:rsid w:val="00AE42C2"/>
    <w:rsid w:val="00AE56B1"/>
    <w:rsid w:val="00AF7E45"/>
    <w:rsid w:val="00B005F8"/>
    <w:rsid w:val="00B07082"/>
    <w:rsid w:val="00B1076C"/>
    <w:rsid w:val="00B20DCA"/>
    <w:rsid w:val="00B41109"/>
    <w:rsid w:val="00B52A83"/>
    <w:rsid w:val="00B679CF"/>
    <w:rsid w:val="00B73862"/>
    <w:rsid w:val="00B77F71"/>
    <w:rsid w:val="00B9248C"/>
    <w:rsid w:val="00B95248"/>
    <w:rsid w:val="00BA6E48"/>
    <w:rsid w:val="00BB22CE"/>
    <w:rsid w:val="00BC2EF4"/>
    <w:rsid w:val="00BD6E24"/>
    <w:rsid w:val="00BF2218"/>
    <w:rsid w:val="00C3152F"/>
    <w:rsid w:val="00C35E78"/>
    <w:rsid w:val="00C51340"/>
    <w:rsid w:val="00C63C37"/>
    <w:rsid w:val="00C74F51"/>
    <w:rsid w:val="00CA1848"/>
    <w:rsid w:val="00CB64E4"/>
    <w:rsid w:val="00CB6CFE"/>
    <w:rsid w:val="00CD7492"/>
    <w:rsid w:val="00CE3800"/>
    <w:rsid w:val="00CE3A6B"/>
    <w:rsid w:val="00CE4CC2"/>
    <w:rsid w:val="00CF7213"/>
    <w:rsid w:val="00D00211"/>
    <w:rsid w:val="00D01DB2"/>
    <w:rsid w:val="00D06309"/>
    <w:rsid w:val="00D07B30"/>
    <w:rsid w:val="00D1086E"/>
    <w:rsid w:val="00D3506D"/>
    <w:rsid w:val="00D351EA"/>
    <w:rsid w:val="00D42DC5"/>
    <w:rsid w:val="00D43403"/>
    <w:rsid w:val="00D50EAD"/>
    <w:rsid w:val="00D53DFF"/>
    <w:rsid w:val="00D55B15"/>
    <w:rsid w:val="00D62E71"/>
    <w:rsid w:val="00D72DAE"/>
    <w:rsid w:val="00D740CA"/>
    <w:rsid w:val="00D80D58"/>
    <w:rsid w:val="00D85728"/>
    <w:rsid w:val="00DA046D"/>
    <w:rsid w:val="00DE4D66"/>
    <w:rsid w:val="00DF1AC7"/>
    <w:rsid w:val="00DF2997"/>
    <w:rsid w:val="00DF5A0D"/>
    <w:rsid w:val="00E04730"/>
    <w:rsid w:val="00E07BC2"/>
    <w:rsid w:val="00E37E63"/>
    <w:rsid w:val="00E505E7"/>
    <w:rsid w:val="00E56B8D"/>
    <w:rsid w:val="00E81CCD"/>
    <w:rsid w:val="00EC4444"/>
    <w:rsid w:val="00EC7BC3"/>
    <w:rsid w:val="00ED7600"/>
    <w:rsid w:val="00F1362C"/>
    <w:rsid w:val="00F21276"/>
    <w:rsid w:val="00F30EC5"/>
    <w:rsid w:val="00F32000"/>
    <w:rsid w:val="00F3433E"/>
    <w:rsid w:val="00F5327E"/>
    <w:rsid w:val="00F824F5"/>
    <w:rsid w:val="00F87FB2"/>
    <w:rsid w:val="00F9064E"/>
    <w:rsid w:val="00FA2DD7"/>
    <w:rsid w:val="00FB0309"/>
    <w:rsid w:val="00FC29B9"/>
    <w:rsid w:val="00FC2C91"/>
    <w:rsid w:val="00FC6FD3"/>
    <w:rsid w:val="00FD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36504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7BC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5D2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1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340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5D2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List"/>
    <w:link w:val="B1Char"/>
    <w:rsid w:val="002B5D2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2B5D2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2B5D2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2Char">
    <w:name w:val="B2 Char"/>
    <w:basedOn w:val="DefaultParagraphFont"/>
    <w:link w:val="B2"/>
    <w:rsid w:val="002B5D2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2B5D2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B5D2B"/>
    <w:pPr>
      <w:ind w:left="566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03C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3C1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3C1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3C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3C1D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0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4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19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50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1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9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36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36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99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33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55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86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7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8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18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8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4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36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18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8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1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26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61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7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9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6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75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6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5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9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1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1B54B-035A-4ECE-B96B-11E1B10EC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16</cp:revision>
  <dcterms:created xsi:type="dcterms:W3CDTF">2018-06-25T14:04:00Z</dcterms:created>
  <dcterms:modified xsi:type="dcterms:W3CDTF">2018-06-25T17:18:00Z</dcterms:modified>
</cp:coreProperties>
</file>