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1300E8" w:rsidRPr="001300E8">
        <w:rPr>
          <w:rFonts w:ascii="Arial" w:hAnsi="Arial" w:cs="Arial"/>
          <w:sz w:val="28"/>
          <w:lang w:val="en-GB"/>
        </w:rPr>
        <w:t>AH-1807 LTE/NR perf</w:t>
      </w:r>
      <w:r w:rsidRPr="00D2759E">
        <w:rPr>
          <w:rFonts w:ascii="Arial" w:hAnsi="Arial" w:cs="Arial"/>
          <w:sz w:val="28"/>
          <w:lang w:val="en-GB"/>
        </w:rPr>
        <w:tab/>
        <w:t>R4-1</w:t>
      </w:r>
      <w:r>
        <w:rPr>
          <w:rFonts w:ascii="Arial" w:hAnsi="Arial" w:cs="Arial"/>
          <w:sz w:val="28"/>
          <w:lang w:val="en-GB"/>
        </w:rPr>
        <w:t>80</w:t>
      </w:r>
      <w:r w:rsidR="00B554C1">
        <w:rPr>
          <w:rFonts w:ascii="Arial" w:hAnsi="Arial" w:cs="Arial"/>
          <w:sz w:val="28"/>
          <w:lang w:val="en-GB"/>
        </w:rPr>
        <w:t>8665</w:t>
      </w:r>
    </w:p>
    <w:p w:rsidR="00511C93" w:rsidRPr="00D2759E" w:rsidRDefault="001300E8" w:rsidP="00511C93">
      <w:pPr>
        <w:tabs>
          <w:tab w:val="right" w:pos="9781"/>
        </w:tabs>
        <w:rPr>
          <w:rFonts w:ascii="Arial" w:hAnsi="Arial" w:cs="Arial"/>
          <w:sz w:val="28"/>
          <w:lang w:val="en-GB"/>
        </w:rPr>
      </w:pPr>
      <w:r w:rsidRPr="001300E8">
        <w:rPr>
          <w:rFonts w:ascii="Arial" w:hAnsi="Arial" w:cs="Arial"/>
          <w:sz w:val="28"/>
          <w:lang w:val="en-GB"/>
        </w:rPr>
        <w:t>Montreal, Canada, 2th – 6th July</w:t>
      </w:r>
      <w:r w:rsidR="00511C93" w:rsidRPr="00E33984">
        <w:rPr>
          <w:rFonts w:ascii="Arial" w:hAnsi="Arial" w:cs="Arial"/>
          <w:sz w:val="28"/>
          <w:lang w:val="en-GB"/>
        </w:rPr>
        <w:t xml:space="preserve">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675F52">
        <w:rPr>
          <w:rFonts w:ascii="Arial" w:hAnsi="Arial"/>
          <w:b/>
          <w:lang w:val="en-GB"/>
        </w:rPr>
        <w:t>4</w:t>
      </w:r>
      <w:r w:rsidR="007207CB">
        <w:rPr>
          <w:rFonts w:ascii="Arial" w:hAnsi="Arial"/>
          <w:b/>
          <w:lang w:val="en-GB"/>
        </w:rPr>
        <w:t>.</w:t>
      </w:r>
      <w:r w:rsidR="00675F52">
        <w:rPr>
          <w:rFonts w:ascii="Arial" w:hAnsi="Arial"/>
          <w:b/>
          <w:lang w:val="en-GB"/>
        </w:rPr>
        <w:t>2.1.1.3</w:t>
      </w:r>
      <w:r w:rsidR="00B8180A">
        <w:rPr>
          <w:rFonts w:ascii="Arial" w:hAnsi="Arial"/>
          <w:b/>
          <w:lang w:val="en-GB"/>
        </w:rPr>
        <w:t>.</w:t>
      </w:r>
      <w:r w:rsidR="00896C39">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311A29">
        <w:rPr>
          <w:rFonts w:ascii="Arial" w:hAnsi="Arial" w:cs="Arial"/>
          <w:b/>
        </w:rPr>
        <w:t xml:space="preserve">OTA </w:t>
      </w:r>
      <w:r w:rsidR="00311A29" w:rsidRPr="00311A29">
        <w:rPr>
          <w:rFonts w:ascii="Arial" w:hAnsi="Arial" w:cs="Arial"/>
          <w:b/>
        </w:rPr>
        <w:t xml:space="preserve">receiver </w:t>
      </w:r>
      <w:bookmarkEnd w:id="3"/>
      <w:r w:rsidR="00551178">
        <w:rPr>
          <w:rFonts w:ascii="Arial" w:hAnsi="Arial" w:cs="Arial"/>
          <w:b/>
        </w:rPr>
        <w:t>in-channel selectivity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and TT for OTA receiver directional requirements </w:t>
      </w:r>
      <w:r w:rsidR="00311A29">
        <w:rPr>
          <w:szCs w:val="20"/>
          <w:lang w:eastAsia="en-GB"/>
        </w:rPr>
        <w:t>were</w:t>
      </w:r>
      <w:r w:rsidR="00B8180A">
        <w:rPr>
          <w:szCs w:val="20"/>
          <w:lang w:eastAsia="en-GB"/>
        </w:rPr>
        <w:t xml:space="preserve"> discussed in </w:t>
      </w:r>
      <w:r w:rsidR="003E7A43">
        <w:rPr>
          <w:szCs w:val="20"/>
          <w:lang w:eastAsia="en-GB"/>
        </w:rPr>
        <w:t>RAN4</w:t>
      </w:r>
      <w:r w:rsidR="00311A29">
        <w:rPr>
          <w:szCs w:val="20"/>
          <w:lang w:eastAsia="en-GB"/>
        </w:rPr>
        <w:t>#87 and the way forward was agreed</w:t>
      </w:r>
      <w:r w:rsidR="003E7A43">
        <w:rPr>
          <w:color w:val="000000"/>
          <w:szCs w:val="20"/>
          <w:lang w:val="en-GB"/>
        </w:rPr>
        <w:t xml:space="preserve"> [1]</w:t>
      </w:r>
      <w:r w:rsidR="00311A29">
        <w:rPr>
          <w:color w:val="000000"/>
          <w:szCs w:val="20"/>
          <w:lang w:val="en-GB"/>
        </w:rPr>
        <w:t>, with two open issues relating to the MU</w:t>
      </w:r>
      <w:r w:rsidRPr="00172969">
        <w:rPr>
          <w:szCs w:val="20"/>
          <w:lang w:eastAsia="en-GB"/>
        </w:rPr>
        <w:t>.</w:t>
      </w:r>
      <w:r w:rsidR="00447BCE">
        <w:rPr>
          <w:szCs w:val="20"/>
          <w:lang w:eastAsia="en-GB"/>
        </w:rPr>
        <w:t xml:space="preserve"> Our proposals to </w:t>
      </w:r>
      <w:r w:rsidR="00447BCE">
        <w:rPr>
          <w:rFonts w:eastAsia="宋体"/>
          <w:szCs w:val="20"/>
          <w:lang w:val="en-GB" w:eastAsia="zh-CN"/>
        </w:rPr>
        <w:t>conclude on</w:t>
      </w:r>
      <w:r w:rsidR="00447BCE" w:rsidRPr="007F6C3C">
        <w:rPr>
          <w:color w:val="000000"/>
          <w:szCs w:val="20"/>
          <w:lang w:val="en-GB"/>
        </w:rPr>
        <w:t xml:space="preserve"> </w:t>
      </w:r>
      <w:r w:rsidR="00447BCE">
        <w:rPr>
          <w:color w:val="000000"/>
          <w:szCs w:val="20"/>
          <w:lang w:val="en-GB"/>
        </w:rPr>
        <w:t>the two open issues</w:t>
      </w:r>
      <w:r w:rsidR="00447BCE" w:rsidRPr="00311A29">
        <w:rPr>
          <w:color w:val="000000"/>
          <w:szCs w:val="20"/>
          <w:lang w:val="en-GB"/>
        </w:rPr>
        <w:t xml:space="preserve"> </w:t>
      </w:r>
      <w:r w:rsidR="00447BCE">
        <w:rPr>
          <w:color w:val="000000"/>
          <w:szCs w:val="20"/>
          <w:lang w:val="en-GB"/>
        </w:rPr>
        <w:t xml:space="preserve">relating to the MU are provided </w:t>
      </w:r>
      <w:r w:rsidR="00CC7C77">
        <w:rPr>
          <w:color w:val="000000"/>
          <w:szCs w:val="20"/>
          <w:lang w:val="en-GB"/>
        </w:rPr>
        <w:t>in</w:t>
      </w:r>
      <w:r w:rsidR="00447BCE">
        <w:rPr>
          <w:color w:val="000000"/>
          <w:szCs w:val="20"/>
          <w:lang w:val="en-GB"/>
        </w:rPr>
        <w:t xml:space="preserve"> [2].</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2564F">
        <w:rPr>
          <w:rFonts w:eastAsia="宋体"/>
          <w:szCs w:val="20"/>
          <w:lang w:val="en-GB" w:eastAsia="zh-CN"/>
        </w:rPr>
        <w:t>s</w:t>
      </w:r>
      <w:r w:rsidR="0089702F">
        <w:rPr>
          <w:rFonts w:eastAsia="宋体"/>
          <w:szCs w:val="20"/>
          <w:lang w:val="en-GB" w:eastAsia="zh-CN"/>
        </w:rPr>
        <w:t xml:space="preserve">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447BCE">
        <w:rPr>
          <w:color w:val="000000"/>
          <w:szCs w:val="20"/>
          <w:lang w:val="en-GB"/>
        </w:rPr>
        <w:t xml:space="preserve">the </w:t>
      </w:r>
      <w:r w:rsidR="00447BCE" w:rsidRPr="00447BCE">
        <w:rPr>
          <w:color w:val="000000"/>
          <w:szCs w:val="20"/>
          <w:lang w:val="en-GB"/>
        </w:rPr>
        <w:t xml:space="preserve">OTA receiver </w:t>
      </w:r>
      <w:r w:rsidR="00551178">
        <w:rPr>
          <w:rFonts w:cs="Arial"/>
          <w:lang w:val="en-GB"/>
        </w:rPr>
        <w:t>in-channel selectivity requirement</w:t>
      </w:r>
      <w:r w:rsidR="00311A29">
        <w:rPr>
          <w:color w:val="000000"/>
          <w:szCs w:val="20"/>
          <w:lang w:val="en-GB"/>
        </w:rPr>
        <w:t xml:space="preserve">, </w:t>
      </w:r>
      <w:r w:rsidR="00447BCE">
        <w:rPr>
          <w:color w:val="000000"/>
          <w:szCs w:val="20"/>
          <w:lang w:val="en-GB"/>
        </w:rPr>
        <w:t>according to the agreed way forward in [1] and proposals in [2]</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Pr="00311A29">
        <w:rPr>
          <w:color w:val="000000"/>
          <w:szCs w:val="20"/>
          <w:lang w:val="en-GB"/>
        </w:rPr>
        <w:t>OTA receiver 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663C0E" w:rsidRDefault="00663C0E" w:rsidP="00172969">
      <w:pPr>
        <w:pStyle w:val="BodyText"/>
        <w:snapToGrid w:val="0"/>
        <w:rPr>
          <w:color w:val="000000"/>
          <w:szCs w:val="20"/>
          <w:lang w:val="en-GB"/>
        </w:rPr>
      </w:pPr>
      <w:r>
        <w:rPr>
          <w:color w:val="000000"/>
          <w:szCs w:val="20"/>
          <w:lang w:val="en-GB"/>
        </w:rPr>
        <w:t>And we propose in [2] to u</w:t>
      </w:r>
      <w:r w:rsidRPr="00663C0E">
        <w:rPr>
          <w:color w:val="000000"/>
          <w:szCs w:val="20"/>
          <w:lang w:val="en-GB"/>
        </w:rPr>
        <w:t xml:space="preserve">se the EIS measurement uncertainty from the source ‘Impedance mismatch in the transmitting chain’ recorded in TR 37.842 </w:t>
      </w:r>
      <w:r w:rsidR="00311D77">
        <w:rPr>
          <w:color w:val="000000"/>
          <w:szCs w:val="20"/>
          <w:lang w:val="en-GB"/>
        </w:rPr>
        <w:t xml:space="preserve">[3] </w:t>
      </w:r>
      <w:r w:rsidRPr="00663C0E">
        <w:rPr>
          <w:color w:val="000000"/>
          <w:szCs w:val="20"/>
          <w:lang w:val="en-GB"/>
        </w:rPr>
        <w:t>as the mismatch uncertainty for each of the radiated measurement methods for the frequency range below 4.2 GHz</w:t>
      </w:r>
      <w:r>
        <w:rPr>
          <w:color w:val="000000"/>
          <w:szCs w:val="20"/>
          <w:lang w:val="en-GB"/>
        </w:rPr>
        <w:t xml:space="preserve">, and </w:t>
      </w:r>
      <w:r w:rsidRPr="00663C0E">
        <w:rPr>
          <w:color w:val="000000"/>
          <w:szCs w:val="20"/>
          <w:lang w:val="en-GB"/>
        </w:rPr>
        <w:t>PA is not needed for frequency range below 6GHz for high-end signal generators.</w:t>
      </w:r>
    </w:p>
    <w:p w:rsidR="00311A29" w:rsidRDefault="00663C0E" w:rsidP="00172969">
      <w:pPr>
        <w:pStyle w:val="BodyText"/>
        <w:snapToGrid w:val="0"/>
        <w:rPr>
          <w:color w:val="000000"/>
          <w:szCs w:val="20"/>
          <w:lang w:val="en-GB"/>
        </w:rPr>
      </w:pPr>
      <w:r>
        <w:rPr>
          <w:color w:val="000000"/>
          <w:szCs w:val="20"/>
          <w:lang w:val="en-GB"/>
        </w:rPr>
        <w:t xml:space="preserve">Therefore, the MU </w:t>
      </w:r>
      <w:r w:rsidRPr="00447BCE">
        <w:rPr>
          <w:color w:val="000000"/>
          <w:szCs w:val="20"/>
          <w:lang w:val="en-GB"/>
        </w:rPr>
        <w:t xml:space="preserve">for </w:t>
      </w:r>
      <w:r>
        <w:rPr>
          <w:color w:val="000000"/>
          <w:szCs w:val="20"/>
          <w:lang w:val="en-GB"/>
        </w:rPr>
        <w:t xml:space="preserve">the </w:t>
      </w:r>
      <w:r w:rsidRPr="00447BCE">
        <w:rPr>
          <w:color w:val="000000"/>
          <w:szCs w:val="20"/>
          <w:lang w:val="en-GB"/>
        </w:rPr>
        <w:t xml:space="preserve">OTA receiver </w:t>
      </w:r>
      <w:r w:rsidR="00551178">
        <w:rPr>
          <w:rFonts w:cs="Arial"/>
          <w:lang w:val="en-GB"/>
        </w:rPr>
        <w:t>in-channel selectivity requirement</w:t>
      </w:r>
      <w:r>
        <w:rPr>
          <w:color w:val="000000"/>
          <w:szCs w:val="20"/>
          <w:lang w:val="en-GB"/>
        </w:rPr>
        <w:t xml:space="preserve"> can be calculated as shown in Table</w:t>
      </w:r>
      <w:r w:rsidR="007640E1">
        <w:rPr>
          <w:color w:val="000000"/>
          <w:szCs w:val="20"/>
          <w:lang w:val="en-GB"/>
        </w:rPr>
        <w:t>s</w:t>
      </w:r>
      <w:r>
        <w:rPr>
          <w:color w:val="000000"/>
          <w:szCs w:val="20"/>
          <w:lang w:val="en-GB"/>
        </w:rPr>
        <w:t xml:space="preserve"> 1</w:t>
      </w:r>
      <w:r w:rsidR="007640E1">
        <w:rPr>
          <w:color w:val="000000"/>
          <w:szCs w:val="20"/>
          <w:lang w:val="en-GB"/>
        </w:rPr>
        <w:t xml:space="preserve"> to 4</w:t>
      </w:r>
      <w:r>
        <w:rPr>
          <w:color w:val="000000"/>
          <w:szCs w:val="20"/>
          <w:lang w:val="en-GB"/>
        </w:rPr>
        <w:t xml:space="preserve"> below</w:t>
      </w:r>
      <w:r w:rsidR="007640E1">
        <w:rPr>
          <w:color w:val="000000"/>
          <w:szCs w:val="20"/>
          <w:lang w:val="en-GB"/>
        </w:rPr>
        <w:t xml:space="preserve"> for each </w:t>
      </w:r>
      <w:r w:rsidR="007640E1" w:rsidRPr="00663C0E">
        <w:rPr>
          <w:color w:val="000000"/>
          <w:szCs w:val="20"/>
          <w:lang w:val="en-GB"/>
        </w:rPr>
        <w:t>of the radiated measurement methods</w:t>
      </w:r>
      <w:r w:rsidR="007640E1">
        <w:rPr>
          <w:color w:val="000000"/>
          <w:szCs w:val="20"/>
          <w:lang w:val="en-GB"/>
        </w:rPr>
        <w:t>, respectively</w:t>
      </w:r>
      <w:r>
        <w:rPr>
          <w:color w:val="000000"/>
          <w:szCs w:val="20"/>
          <w:lang w:val="en-GB"/>
        </w:rPr>
        <w:t>.</w:t>
      </w:r>
    </w:p>
    <w:p w:rsidR="007640E1" w:rsidRPr="00E40136" w:rsidRDefault="0039483B" w:rsidP="0039483B">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00663C0E" w:rsidRPr="00E40136">
        <w:rPr>
          <w:rFonts w:ascii="Arial" w:hAnsi="Arial" w:cs="Arial"/>
          <w:b/>
          <w:color w:val="000000"/>
          <w:szCs w:val="20"/>
          <w:lang w:val="en-GB"/>
        </w:rPr>
        <w:t xml:space="preserve">MU for </w:t>
      </w:r>
      <w:r w:rsidR="007640E1" w:rsidRPr="00E40136">
        <w:rPr>
          <w:rFonts w:ascii="Arial" w:hAnsi="Arial" w:cs="Arial"/>
          <w:b/>
          <w:color w:val="000000"/>
          <w:szCs w:val="20"/>
          <w:lang w:val="en-GB"/>
        </w:rPr>
        <w:t>Indoor Anechoic Chamber</w:t>
      </w:r>
    </w:p>
    <w:tbl>
      <w:tblPr>
        <w:tblStyle w:val="TableGrid"/>
        <w:tblW w:w="0" w:type="auto"/>
        <w:jc w:val="center"/>
        <w:tblLook w:val="04A0" w:firstRow="1" w:lastRow="0" w:firstColumn="1" w:lastColumn="0" w:noHBand="0" w:noVBand="1"/>
      </w:tblPr>
      <w:tblGrid>
        <w:gridCol w:w="4673"/>
        <w:gridCol w:w="2268"/>
        <w:gridCol w:w="2121"/>
      </w:tblGrid>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C64BE3" w:rsidRPr="00FA6E94" w:rsidRDefault="00C64BE3"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C64BE3" w:rsidRPr="00FA6E94" w:rsidRDefault="00C64BE3"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C64BE3" w:rsidRPr="00FA6E94" w:rsidRDefault="00C64BE3"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00A95725" w:rsidRPr="00FA6E94">
              <w:rPr>
                <w:rFonts w:ascii="Arial" w:hAnsi="Arial" w:cs="Arial"/>
                <w:b/>
                <w:color w:val="000000"/>
                <w:sz w:val="16"/>
                <w:szCs w:val="16"/>
                <w:lang w:eastAsia="en-CA"/>
              </w:rPr>
              <w:t xml:space="preserve"> </w:t>
            </w:r>
            <w:r w:rsidRPr="00FA6E94">
              <w:rPr>
                <w:rFonts w:ascii="Arial" w:hAnsi="Arial" w:cs="Arial"/>
                <w:b/>
                <w:color w:val="000000"/>
                <w:sz w:val="16"/>
                <w:szCs w:val="16"/>
                <w:lang w:eastAsia="en-CA"/>
              </w:rPr>
              <w:t>[dB]</w:t>
            </w:r>
          </w:p>
          <w:p w:rsidR="00C64BE3" w:rsidRPr="00FA6E94" w:rsidRDefault="00C64BE3"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t>
            </w:r>
            <w:r w:rsidR="007B144D" w:rsidRPr="00FA6E94">
              <w:rPr>
                <w:rFonts w:ascii="Arial" w:hAnsi="Arial" w:cs="Arial"/>
                <w:sz w:val="16"/>
                <w:szCs w:val="16"/>
              </w:rPr>
              <w:t xml:space="preserve">(Wanted signal level error in </w:t>
            </w:r>
            <w:r w:rsidRPr="00FA6E94">
              <w:rPr>
                <w:rFonts w:ascii="Arial" w:hAnsi="Arial" w:cs="Arial"/>
                <w:sz w:val="16"/>
                <w:szCs w:val="16"/>
              </w:rPr>
              <w:t>[</w:t>
            </w:r>
            <w:r w:rsidR="00311D77">
              <w:rPr>
                <w:rFonts w:ascii="Arial" w:hAnsi="Arial" w:cs="Arial"/>
                <w:sz w:val="16"/>
                <w:szCs w:val="16"/>
              </w:rPr>
              <w:t>4</w:t>
            </w:r>
            <w:r w:rsidRPr="00FA6E94">
              <w:rPr>
                <w:rFonts w:ascii="Arial" w:hAnsi="Arial" w:cs="Arial"/>
                <w:sz w:val="16"/>
                <w:szCs w:val="16"/>
              </w:rPr>
              <w:t>]</w:t>
            </w:r>
            <w:r w:rsidR="007B144D" w:rsidRPr="00FA6E94">
              <w:rPr>
                <w:rFonts w:ascii="Arial" w:hAnsi="Arial" w:cs="Arial"/>
                <w:sz w:val="16"/>
                <w:szCs w:val="16"/>
              </w:rPr>
              <w:t>)</w:t>
            </w:r>
          </w:p>
        </w:tc>
        <w:tc>
          <w:tcPr>
            <w:tcW w:w="2268" w:type="dxa"/>
            <w:vAlign w:val="center"/>
          </w:tcPr>
          <w:p w:rsidR="00C64BE3" w:rsidRPr="00FA6E94" w:rsidRDefault="00C64BE3" w:rsidP="00E40136">
            <w:pPr>
              <w:jc w:val="center"/>
              <w:rPr>
                <w:rFonts w:ascii="Arial" w:hAnsi="Arial" w:cs="Arial"/>
                <w:sz w:val="16"/>
                <w:szCs w:val="16"/>
                <w:highlight w:val="yellow"/>
              </w:rPr>
            </w:pPr>
            <w:r w:rsidRPr="00FA6E94">
              <w:rPr>
                <w:rFonts w:ascii="Arial" w:hAnsi="Arial" w:cs="Arial"/>
                <w:sz w:val="16"/>
                <w:szCs w:val="16"/>
              </w:rPr>
              <w:t>0.</w:t>
            </w:r>
            <w:r w:rsidR="007640E1" w:rsidRPr="00FA6E94">
              <w:rPr>
                <w:rFonts w:ascii="Arial" w:hAnsi="Arial" w:cs="Arial"/>
                <w:sz w:val="16"/>
                <w:szCs w:val="16"/>
              </w:rPr>
              <w:t>7</w:t>
            </w:r>
          </w:p>
        </w:tc>
        <w:tc>
          <w:tcPr>
            <w:tcW w:w="2121" w:type="dxa"/>
            <w:vAlign w:val="center"/>
          </w:tcPr>
          <w:p w:rsidR="00C64BE3" w:rsidRPr="00FA6E94" w:rsidRDefault="007640E1" w:rsidP="00E40136">
            <w:pPr>
              <w:jc w:val="center"/>
              <w:rPr>
                <w:rFonts w:ascii="Arial" w:hAnsi="Arial" w:cs="Arial"/>
                <w:sz w:val="16"/>
                <w:szCs w:val="16"/>
                <w:highlight w:val="yellow"/>
              </w:rPr>
            </w:pPr>
            <w:r w:rsidRPr="00FA6E94">
              <w:rPr>
                <w:rFonts w:ascii="Arial" w:hAnsi="Arial" w:cs="Arial"/>
                <w:sz w:val="16"/>
                <w:szCs w:val="16"/>
              </w:rPr>
              <w:t>1.0</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w:t>
            </w:r>
            <w:r w:rsidR="007B144D" w:rsidRPr="00FA6E94">
              <w:rPr>
                <w:rFonts w:ascii="Arial" w:hAnsi="Arial" w:cs="Arial"/>
                <w:sz w:val="16"/>
                <w:szCs w:val="16"/>
              </w:rPr>
              <w:t xml:space="preserve">(Interferer signal level error in </w:t>
            </w:r>
            <w:r w:rsidR="00311D77">
              <w:rPr>
                <w:rFonts w:ascii="Arial" w:hAnsi="Arial" w:cs="Arial"/>
                <w:sz w:val="16"/>
                <w:szCs w:val="16"/>
              </w:rPr>
              <w:t>[4</w:t>
            </w:r>
            <w:r w:rsidRPr="00FA6E94">
              <w:rPr>
                <w:rFonts w:ascii="Arial" w:hAnsi="Arial" w:cs="Arial"/>
                <w:sz w:val="16"/>
                <w:szCs w:val="16"/>
              </w:rPr>
              <w:t>]</w:t>
            </w:r>
            <w:r w:rsidR="007B144D" w:rsidRPr="00FA6E94">
              <w:rPr>
                <w:rFonts w:ascii="Arial" w:hAnsi="Arial" w:cs="Arial"/>
                <w:sz w:val="16"/>
                <w:szCs w:val="16"/>
              </w:rPr>
              <w:t>)</w:t>
            </w:r>
          </w:p>
        </w:tc>
        <w:tc>
          <w:tcPr>
            <w:tcW w:w="2268" w:type="dxa"/>
            <w:vAlign w:val="center"/>
          </w:tcPr>
          <w:p w:rsidR="00C64BE3" w:rsidRPr="00FA6E94" w:rsidRDefault="00C64BE3" w:rsidP="00E40136">
            <w:pPr>
              <w:pStyle w:val="TAC"/>
              <w:keepNext w:val="0"/>
              <w:keepLines w:val="0"/>
              <w:rPr>
                <w:rFonts w:cs="Arial"/>
                <w:color w:val="000000"/>
                <w:sz w:val="16"/>
                <w:szCs w:val="16"/>
              </w:rPr>
            </w:pPr>
            <w:r w:rsidRPr="00FA6E94">
              <w:rPr>
                <w:rFonts w:cs="Arial"/>
                <w:color w:val="000000"/>
                <w:sz w:val="16"/>
                <w:szCs w:val="16"/>
              </w:rPr>
              <w:t>0</w:t>
            </w:r>
            <w:r w:rsidR="007640E1" w:rsidRPr="00FA6E94">
              <w:rPr>
                <w:rFonts w:cs="Arial"/>
                <w:color w:val="000000"/>
                <w:sz w:val="16"/>
                <w:szCs w:val="16"/>
              </w:rPr>
              <w:t>.7</w:t>
            </w:r>
          </w:p>
        </w:tc>
        <w:tc>
          <w:tcPr>
            <w:tcW w:w="2121" w:type="dxa"/>
            <w:vAlign w:val="center"/>
          </w:tcPr>
          <w:p w:rsidR="00C64BE3" w:rsidRPr="00FA6E94" w:rsidRDefault="007640E1" w:rsidP="00E40136">
            <w:pPr>
              <w:pStyle w:val="TAC"/>
              <w:keepNext w:val="0"/>
              <w:keepLines w:val="0"/>
              <w:rPr>
                <w:rFonts w:cs="Arial"/>
                <w:color w:val="000000"/>
                <w:sz w:val="16"/>
                <w:szCs w:val="16"/>
              </w:rPr>
            </w:pPr>
            <w:r w:rsidRPr="00FA6E94">
              <w:rPr>
                <w:rFonts w:cs="Arial"/>
                <w:color w:val="000000"/>
                <w:sz w:val="16"/>
                <w:szCs w:val="16"/>
              </w:rPr>
              <w:t>1.0</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w:t>
            </w:r>
            <w:r w:rsidR="007B144D" w:rsidRPr="00FA6E94">
              <w:rPr>
                <w:rFonts w:ascii="Arial" w:hAnsi="Arial" w:cs="Arial"/>
                <w:sz w:val="16"/>
                <w:szCs w:val="16"/>
              </w:rPr>
              <w:t xml:space="preserve">(Combined standard uncertainty </w:t>
            </w:r>
            <w:r w:rsidR="00311D77">
              <w:rPr>
                <w:rFonts w:ascii="Arial" w:hAnsi="Arial" w:cs="Arial"/>
                <w:sz w:val="16"/>
                <w:szCs w:val="16"/>
              </w:rPr>
              <w:t>[3</w:t>
            </w:r>
            <w:r w:rsidRPr="00FA6E94">
              <w:rPr>
                <w:rFonts w:ascii="Arial" w:hAnsi="Arial" w:cs="Arial"/>
                <w:sz w:val="16"/>
                <w:szCs w:val="16"/>
              </w:rPr>
              <w:t>]</w:t>
            </w:r>
            <w:r w:rsidR="007B144D" w:rsidRPr="00FA6E94">
              <w:rPr>
                <w:rFonts w:ascii="Arial" w:hAnsi="Arial" w:cs="Arial"/>
                <w:sz w:val="16"/>
                <w:szCs w:val="16"/>
              </w:rPr>
              <w:t>)</w:t>
            </w:r>
          </w:p>
        </w:tc>
        <w:tc>
          <w:tcPr>
            <w:tcW w:w="2268" w:type="dxa"/>
            <w:vAlign w:val="center"/>
          </w:tcPr>
          <w:p w:rsidR="00C64BE3" w:rsidRPr="00FA6E94" w:rsidRDefault="00C64BE3" w:rsidP="00E40136">
            <w:pPr>
              <w:pStyle w:val="TAC"/>
              <w:keepNext w:val="0"/>
              <w:keepLines w:val="0"/>
              <w:rPr>
                <w:rFonts w:cs="Arial"/>
                <w:sz w:val="16"/>
                <w:szCs w:val="16"/>
                <w:lang w:val="de-DE"/>
              </w:rPr>
            </w:pPr>
            <w:r w:rsidRPr="00FA6E94">
              <w:rPr>
                <w:rFonts w:cs="Arial"/>
                <w:sz w:val="16"/>
                <w:szCs w:val="16"/>
                <w:lang w:val="de-DE"/>
              </w:rPr>
              <w:t>0</w:t>
            </w:r>
            <w:r w:rsidR="007B144D" w:rsidRPr="00FA6E94">
              <w:rPr>
                <w:rFonts w:cs="Arial"/>
                <w:sz w:val="16"/>
                <w:szCs w:val="16"/>
                <w:lang w:val="de-DE"/>
              </w:rPr>
              <w:t>.62</w:t>
            </w:r>
          </w:p>
        </w:tc>
        <w:tc>
          <w:tcPr>
            <w:tcW w:w="2121" w:type="dxa"/>
            <w:vAlign w:val="center"/>
          </w:tcPr>
          <w:p w:rsidR="00C64BE3" w:rsidRPr="00FA6E94" w:rsidRDefault="00C64BE3" w:rsidP="00E40136">
            <w:pPr>
              <w:pStyle w:val="TAC"/>
              <w:keepNext w:val="0"/>
              <w:keepLines w:val="0"/>
              <w:rPr>
                <w:rFonts w:cs="Arial"/>
                <w:sz w:val="16"/>
                <w:szCs w:val="16"/>
              </w:rPr>
            </w:pPr>
            <w:r w:rsidRPr="00FA6E94">
              <w:rPr>
                <w:rFonts w:cs="Arial"/>
                <w:sz w:val="16"/>
                <w:szCs w:val="16"/>
                <w:lang w:val="de-DE"/>
              </w:rPr>
              <w:t>0.</w:t>
            </w:r>
            <w:r w:rsidR="007B144D" w:rsidRPr="00FA6E94">
              <w:rPr>
                <w:rFonts w:cs="Arial"/>
                <w:sz w:val="16"/>
                <w:szCs w:val="16"/>
                <w:lang w:val="de-DE"/>
              </w:rPr>
              <w:t>64</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007640E1" w:rsidRPr="00FA6E94">
              <w:rPr>
                <w:rFonts w:ascii="Arial" w:hAnsi="Arial" w:cs="Arial"/>
                <w:sz w:val="16"/>
                <w:szCs w:val="16"/>
              </w:rPr>
              <w:t xml:space="preserve"> </w:t>
            </w:r>
            <w:r w:rsidR="007B144D" w:rsidRPr="00FA6E94">
              <w:rPr>
                <w:rFonts w:ascii="Arial" w:hAnsi="Arial" w:cs="Arial"/>
                <w:sz w:val="16"/>
                <w:szCs w:val="16"/>
              </w:rPr>
              <w:t xml:space="preserve">(Uncertainty of the RF signal generator in </w:t>
            </w:r>
            <w:r w:rsidR="007640E1" w:rsidRPr="00FA6E94">
              <w:rPr>
                <w:rFonts w:ascii="Arial" w:hAnsi="Arial" w:cs="Arial"/>
                <w:sz w:val="16"/>
                <w:szCs w:val="16"/>
              </w:rPr>
              <w:t>[</w:t>
            </w:r>
            <w:r w:rsidR="00311D77">
              <w:rPr>
                <w:rFonts w:ascii="Arial" w:hAnsi="Arial" w:cs="Arial"/>
                <w:sz w:val="16"/>
                <w:szCs w:val="16"/>
              </w:rPr>
              <w:t>3</w:t>
            </w:r>
            <w:r w:rsidR="007640E1" w:rsidRPr="00FA6E94">
              <w:rPr>
                <w:rFonts w:ascii="Arial" w:hAnsi="Arial" w:cs="Arial"/>
                <w:sz w:val="16"/>
                <w:szCs w:val="16"/>
              </w:rPr>
              <w:t>]</w:t>
            </w:r>
            <w:r w:rsidR="007B144D" w:rsidRPr="00FA6E94">
              <w:rPr>
                <w:rFonts w:ascii="Arial" w:hAnsi="Arial" w:cs="Arial"/>
                <w:sz w:val="16"/>
                <w:szCs w:val="16"/>
              </w:rPr>
              <w:t>)</w:t>
            </w:r>
          </w:p>
        </w:tc>
        <w:tc>
          <w:tcPr>
            <w:tcW w:w="2268" w:type="dxa"/>
          </w:tcPr>
          <w:p w:rsidR="00C64BE3" w:rsidRPr="00FA6E94" w:rsidRDefault="00C64BE3" w:rsidP="00E40136">
            <w:pPr>
              <w:jc w:val="center"/>
              <w:rPr>
                <w:rFonts w:ascii="Arial" w:hAnsi="Arial" w:cs="Arial"/>
                <w:sz w:val="16"/>
                <w:szCs w:val="16"/>
                <w:highlight w:val="yellow"/>
              </w:rPr>
            </w:pPr>
            <w:r w:rsidRPr="00FA6E94">
              <w:rPr>
                <w:rFonts w:ascii="Arial" w:hAnsi="Arial" w:cs="Arial"/>
                <w:color w:val="000000"/>
                <w:sz w:val="16"/>
                <w:szCs w:val="16"/>
              </w:rPr>
              <w:t>0.</w:t>
            </w:r>
            <w:r w:rsidR="007B144D" w:rsidRPr="00FA6E94">
              <w:rPr>
                <w:rFonts w:ascii="Arial" w:hAnsi="Arial" w:cs="Arial"/>
                <w:color w:val="000000"/>
                <w:sz w:val="16"/>
                <w:szCs w:val="16"/>
              </w:rPr>
              <w:t>46</w:t>
            </w:r>
          </w:p>
        </w:tc>
        <w:tc>
          <w:tcPr>
            <w:tcW w:w="2121" w:type="dxa"/>
          </w:tcPr>
          <w:p w:rsidR="00C64BE3" w:rsidRPr="00FA6E94" w:rsidRDefault="00C64BE3" w:rsidP="00E40136">
            <w:pPr>
              <w:jc w:val="center"/>
              <w:rPr>
                <w:rFonts w:ascii="Arial" w:hAnsi="Arial" w:cs="Arial"/>
                <w:sz w:val="16"/>
                <w:szCs w:val="16"/>
                <w:highlight w:val="yellow"/>
              </w:rPr>
            </w:pPr>
            <w:r w:rsidRPr="00FA6E94">
              <w:rPr>
                <w:rFonts w:ascii="Arial" w:hAnsi="Arial" w:cs="Arial"/>
                <w:color w:val="000000"/>
                <w:sz w:val="16"/>
                <w:szCs w:val="16"/>
              </w:rPr>
              <w:t>0.</w:t>
            </w:r>
            <w:r w:rsidR="007B144D" w:rsidRPr="00FA6E94">
              <w:rPr>
                <w:rFonts w:ascii="Arial" w:hAnsi="Arial" w:cs="Arial"/>
                <w:color w:val="000000"/>
                <w:sz w:val="16"/>
                <w:szCs w:val="16"/>
              </w:rPr>
              <w:t>46</w:t>
            </w:r>
          </w:p>
        </w:tc>
      </w:tr>
      <w:tr w:rsidR="007B144D" w:rsidRPr="00FA6E94" w:rsidTr="007B144D">
        <w:trPr>
          <w:jc w:val="center"/>
        </w:trPr>
        <w:tc>
          <w:tcPr>
            <w:tcW w:w="4673" w:type="dxa"/>
          </w:tcPr>
          <w:p w:rsidR="007B144D" w:rsidRPr="00FA6E94" w:rsidRDefault="007B144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sidR="00311D77">
              <w:rPr>
                <w:rFonts w:ascii="Arial" w:hAnsi="Arial" w:cs="Arial"/>
                <w:sz w:val="16"/>
                <w:szCs w:val="16"/>
              </w:rPr>
              <w:t>3</w:t>
            </w:r>
            <w:r w:rsidRPr="00FA6E94">
              <w:rPr>
                <w:rFonts w:ascii="Arial" w:hAnsi="Arial" w:cs="Arial"/>
                <w:sz w:val="16"/>
                <w:szCs w:val="16"/>
              </w:rPr>
              <w:t>])</w:t>
            </w:r>
          </w:p>
        </w:tc>
        <w:tc>
          <w:tcPr>
            <w:tcW w:w="2268" w:type="dxa"/>
          </w:tcPr>
          <w:p w:rsidR="007B144D" w:rsidRPr="00FA6E94" w:rsidRDefault="007B144D" w:rsidP="00E40136">
            <w:pPr>
              <w:jc w:val="center"/>
              <w:rPr>
                <w:rFonts w:ascii="Arial" w:hAnsi="Arial" w:cs="Arial"/>
                <w:color w:val="000000"/>
                <w:sz w:val="16"/>
                <w:szCs w:val="16"/>
              </w:rPr>
            </w:pPr>
            <w:r w:rsidRPr="00FA6E94">
              <w:rPr>
                <w:rFonts w:ascii="Arial" w:hAnsi="Arial" w:cs="Arial"/>
                <w:color w:val="000000"/>
                <w:sz w:val="16"/>
                <w:szCs w:val="16"/>
              </w:rPr>
              <w:t>0.10</w:t>
            </w:r>
          </w:p>
        </w:tc>
        <w:tc>
          <w:tcPr>
            <w:tcW w:w="2121" w:type="dxa"/>
          </w:tcPr>
          <w:p w:rsidR="007B144D" w:rsidRPr="00FA6E94" w:rsidRDefault="007B144D" w:rsidP="00E40136">
            <w:pPr>
              <w:jc w:val="center"/>
              <w:rPr>
                <w:rFonts w:ascii="Arial" w:hAnsi="Arial" w:cs="Arial"/>
                <w:color w:val="000000"/>
                <w:sz w:val="16"/>
                <w:szCs w:val="16"/>
              </w:rPr>
            </w:pPr>
            <w:r w:rsidRPr="00FA6E94">
              <w:rPr>
                <w:rFonts w:ascii="Arial" w:hAnsi="Arial" w:cs="Arial"/>
                <w:color w:val="000000"/>
                <w:sz w:val="16"/>
                <w:szCs w:val="16"/>
              </w:rPr>
              <w:t>0.16</w:t>
            </w:r>
          </w:p>
        </w:tc>
      </w:tr>
      <w:tr w:rsidR="007B144D" w:rsidRPr="00FA6E94" w:rsidTr="007B144D">
        <w:trPr>
          <w:jc w:val="center"/>
        </w:trPr>
        <w:tc>
          <w:tcPr>
            <w:tcW w:w="4673" w:type="dxa"/>
          </w:tcPr>
          <w:p w:rsidR="007B144D" w:rsidRPr="00FA6E94" w:rsidRDefault="007B144D" w:rsidP="00E40136">
            <w:pPr>
              <w:pStyle w:val="BodyText"/>
              <w:snapToGrid w:val="0"/>
              <w:spacing w:after="0"/>
              <w:jc w:val="center"/>
              <w:rPr>
                <w:rFonts w:ascii="Arial" w:hAnsi="Arial" w:cs="Arial"/>
                <w:sz w:val="16"/>
                <w:szCs w:val="16"/>
              </w:rPr>
            </w:pPr>
            <w:r w:rsidRPr="00FA6E94">
              <w:rPr>
                <w:rFonts w:ascii="Arial" w:hAnsi="Arial" w:cs="Arial"/>
                <w:sz w:val="16"/>
                <w:szCs w:val="16"/>
              </w:rPr>
              <w:t>ACLR</w:t>
            </w:r>
            <w:r w:rsidR="00293E0D">
              <w:rPr>
                <w:rFonts w:ascii="Arial" w:hAnsi="Arial" w:cs="Arial"/>
                <w:sz w:val="16"/>
                <w:szCs w:val="16"/>
              </w:rPr>
              <w:t xml:space="preserve"> effect</w:t>
            </w:r>
            <w:r w:rsidRPr="00FA6E94">
              <w:rPr>
                <w:rFonts w:ascii="Arial" w:hAnsi="Arial" w:cs="Arial"/>
                <w:sz w:val="16"/>
                <w:szCs w:val="16"/>
              </w:rPr>
              <w:t xml:space="preserve"> (Impact of interferer leakage [</w:t>
            </w:r>
            <w:r w:rsidR="00311D77">
              <w:rPr>
                <w:rFonts w:ascii="Arial" w:hAnsi="Arial" w:cs="Arial"/>
                <w:sz w:val="16"/>
                <w:szCs w:val="16"/>
              </w:rPr>
              <w:t>4</w:t>
            </w:r>
            <w:r w:rsidRPr="00FA6E94">
              <w:rPr>
                <w:rFonts w:ascii="Arial" w:hAnsi="Arial" w:cs="Arial"/>
                <w:sz w:val="16"/>
                <w:szCs w:val="16"/>
              </w:rPr>
              <w:t>])</w:t>
            </w:r>
          </w:p>
        </w:tc>
        <w:tc>
          <w:tcPr>
            <w:tcW w:w="2268" w:type="dxa"/>
          </w:tcPr>
          <w:p w:rsidR="007B144D" w:rsidRPr="00FA6E94" w:rsidRDefault="007B144D" w:rsidP="00E40136">
            <w:pPr>
              <w:jc w:val="center"/>
              <w:rPr>
                <w:rFonts w:ascii="Arial" w:hAnsi="Arial" w:cs="Arial"/>
                <w:color w:val="000000"/>
                <w:sz w:val="16"/>
                <w:szCs w:val="16"/>
              </w:rPr>
            </w:pPr>
            <w:r w:rsidRPr="00FA6E94">
              <w:rPr>
                <w:rFonts w:ascii="Arial" w:hAnsi="Arial" w:cs="Arial"/>
                <w:color w:val="000000"/>
                <w:sz w:val="16"/>
                <w:szCs w:val="16"/>
              </w:rPr>
              <w:t>0.4</w:t>
            </w:r>
          </w:p>
        </w:tc>
        <w:tc>
          <w:tcPr>
            <w:tcW w:w="2121" w:type="dxa"/>
          </w:tcPr>
          <w:p w:rsidR="007B144D" w:rsidRPr="00FA6E94" w:rsidRDefault="007B144D" w:rsidP="00E40136">
            <w:pPr>
              <w:jc w:val="center"/>
              <w:rPr>
                <w:rFonts w:ascii="Arial" w:hAnsi="Arial" w:cs="Arial"/>
                <w:color w:val="000000"/>
                <w:sz w:val="16"/>
                <w:szCs w:val="16"/>
              </w:rPr>
            </w:pPr>
            <w:r w:rsidRPr="00FA6E94">
              <w:rPr>
                <w:rFonts w:ascii="Arial" w:hAnsi="Arial" w:cs="Arial"/>
                <w:color w:val="000000"/>
                <w:sz w:val="16"/>
                <w:szCs w:val="16"/>
              </w:rPr>
              <w:t>0.4</w:t>
            </w:r>
          </w:p>
        </w:tc>
      </w:tr>
      <w:tr w:rsidR="00FA6E94" w:rsidRPr="00FA6E94" w:rsidTr="005039E4">
        <w:trPr>
          <w:jc w:val="center"/>
        </w:trPr>
        <w:tc>
          <w:tcPr>
            <w:tcW w:w="4673" w:type="dxa"/>
            <w:vAlign w:val="center"/>
          </w:tcPr>
          <w:p w:rsidR="00FA6E94" w:rsidRPr="00FA6E94" w:rsidRDefault="00FA6E94" w:rsidP="00E40136">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FA6E94" w:rsidRPr="00FA6E94" w:rsidRDefault="00FA6E94" w:rsidP="00E40136">
            <w:pPr>
              <w:jc w:val="center"/>
              <w:rPr>
                <w:rFonts w:ascii="Arial" w:hAnsi="Arial" w:cs="Arial"/>
                <w:b/>
                <w:sz w:val="16"/>
                <w:szCs w:val="16"/>
              </w:rPr>
            </w:pPr>
            <w:r w:rsidRPr="00FA6E94">
              <w:rPr>
                <w:rFonts w:ascii="Arial" w:hAnsi="Arial" w:cs="Arial"/>
                <w:b/>
                <w:sz w:val="16"/>
                <w:szCs w:val="16"/>
              </w:rPr>
              <w:t>1.46</w:t>
            </w:r>
          </w:p>
        </w:tc>
        <w:tc>
          <w:tcPr>
            <w:tcW w:w="2121" w:type="dxa"/>
          </w:tcPr>
          <w:p w:rsidR="00FA6E94" w:rsidRPr="00FA6E94" w:rsidRDefault="00FA6E94" w:rsidP="00E40136">
            <w:pPr>
              <w:jc w:val="center"/>
              <w:rPr>
                <w:rFonts w:ascii="Arial" w:hAnsi="Arial" w:cs="Arial"/>
                <w:b/>
                <w:sz w:val="16"/>
                <w:szCs w:val="16"/>
              </w:rPr>
            </w:pPr>
            <w:r w:rsidRPr="00FA6E94">
              <w:rPr>
                <w:rFonts w:ascii="Arial" w:hAnsi="Arial" w:cs="Arial"/>
                <w:b/>
                <w:sz w:val="16"/>
                <w:szCs w:val="16"/>
              </w:rPr>
              <w:t>1.87</w:t>
            </w:r>
          </w:p>
        </w:tc>
      </w:tr>
      <w:tr w:rsidR="00FA6E94" w:rsidRPr="00FA6E94" w:rsidTr="005039E4">
        <w:trPr>
          <w:jc w:val="center"/>
        </w:trPr>
        <w:tc>
          <w:tcPr>
            <w:tcW w:w="4673" w:type="dxa"/>
            <w:vAlign w:val="center"/>
          </w:tcPr>
          <w:p w:rsidR="00FA6E94" w:rsidRPr="00FA6E94" w:rsidRDefault="00FA6E94" w:rsidP="00E40136">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FA6E94" w:rsidRPr="00FA6E94" w:rsidRDefault="00FA6E94" w:rsidP="00E40136">
            <w:pPr>
              <w:jc w:val="center"/>
              <w:rPr>
                <w:rFonts w:ascii="Arial" w:hAnsi="Arial" w:cs="Arial"/>
                <w:b/>
                <w:sz w:val="16"/>
                <w:szCs w:val="16"/>
              </w:rPr>
            </w:pPr>
            <w:r w:rsidRPr="00FA6E94">
              <w:rPr>
                <w:rFonts w:ascii="Arial" w:hAnsi="Arial" w:cs="Arial"/>
                <w:b/>
                <w:sz w:val="16"/>
                <w:szCs w:val="16"/>
              </w:rPr>
              <w:t>2.87</w:t>
            </w:r>
          </w:p>
        </w:tc>
        <w:tc>
          <w:tcPr>
            <w:tcW w:w="2121" w:type="dxa"/>
          </w:tcPr>
          <w:p w:rsidR="00FA6E94" w:rsidRPr="00FA6E94" w:rsidRDefault="00FA6E94" w:rsidP="00E40136">
            <w:pPr>
              <w:jc w:val="center"/>
              <w:rPr>
                <w:rFonts w:ascii="Arial" w:hAnsi="Arial" w:cs="Arial"/>
                <w:b/>
                <w:sz w:val="16"/>
                <w:szCs w:val="16"/>
              </w:rPr>
            </w:pPr>
            <w:r w:rsidRPr="00FA6E94">
              <w:rPr>
                <w:rFonts w:ascii="Arial" w:hAnsi="Arial" w:cs="Arial"/>
                <w:b/>
                <w:sz w:val="16"/>
                <w:szCs w:val="16"/>
              </w:rPr>
              <w:t>3.66</w:t>
            </w:r>
          </w:p>
        </w:tc>
      </w:tr>
    </w:tbl>
    <w:p w:rsidR="0039483B" w:rsidRDefault="0039483B" w:rsidP="00172969">
      <w:pPr>
        <w:pStyle w:val="BodyText"/>
        <w:snapToGrid w:val="0"/>
      </w:pPr>
    </w:p>
    <w:p w:rsidR="00FA6E94" w:rsidRPr="00E40136" w:rsidRDefault="00FA6E94" w:rsidP="00FA6E94">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4673"/>
        <w:gridCol w:w="2268"/>
        <w:gridCol w:w="2121"/>
      </w:tblGrid>
      <w:tr w:rsidR="00FA6E94" w:rsidTr="00C338BA">
        <w:trPr>
          <w:jc w:val="center"/>
        </w:trPr>
        <w:tc>
          <w:tcPr>
            <w:tcW w:w="4673" w:type="dxa"/>
          </w:tcPr>
          <w:p w:rsidR="00FA6E94" w:rsidRPr="00FA6E94" w:rsidRDefault="00FA6E94"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FA6E94" w:rsidRPr="00FA6E94" w:rsidRDefault="00FA6E94"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FA6E94" w:rsidRPr="00FA6E94" w:rsidRDefault="00FA6E94"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FA6E94" w:rsidRPr="00FA6E94" w:rsidRDefault="00FA6E94"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FA6E94" w:rsidRPr="00FA6E94" w:rsidRDefault="00FA6E94"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311D77"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311D77" w:rsidRPr="00FA6E94" w:rsidRDefault="00311D77" w:rsidP="00311D77">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311D77" w:rsidRPr="00FA6E94" w:rsidRDefault="00311D77" w:rsidP="00311D77">
            <w:pPr>
              <w:jc w:val="center"/>
              <w:rPr>
                <w:rFonts w:ascii="Arial" w:hAnsi="Arial" w:cs="Arial"/>
                <w:sz w:val="16"/>
                <w:szCs w:val="16"/>
                <w:highlight w:val="yellow"/>
              </w:rPr>
            </w:pPr>
            <w:r w:rsidRPr="00FA6E94">
              <w:rPr>
                <w:rFonts w:ascii="Arial" w:hAnsi="Arial" w:cs="Arial"/>
                <w:sz w:val="16"/>
                <w:szCs w:val="16"/>
              </w:rPr>
              <w:t>1.0</w:t>
            </w:r>
          </w:p>
        </w:tc>
      </w:tr>
      <w:tr w:rsidR="00311D77"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311D77" w:rsidRPr="00FA6E94" w:rsidRDefault="00311D77" w:rsidP="00311D77">
            <w:pPr>
              <w:pStyle w:val="TAC"/>
              <w:keepNext w:val="0"/>
              <w:keepLines w:val="0"/>
              <w:rPr>
                <w:rFonts w:cs="Arial"/>
                <w:color w:val="000000"/>
                <w:sz w:val="16"/>
                <w:szCs w:val="16"/>
              </w:rPr>
            </w:pPr>
            <w:r w:rsidRPr="00FA6E94">
              <w:rPr>
                <w:rFonts w:cs="Arial"/>
                <w:color w:val="000000"/>
                <w:sz w:val="16"/>
                <w:szCs w:val="16"/>
              </w:rPr>
              <w:t>0.7</w:t>
            </w:r>
          </w:p>
        </w:tc>
        <w:tc>
          <w:tcPr>
            <w:tcW w:w="2121" w:type="dxa"/>
            <w:vAlign w:val="center"/>
          </w:tcPr>
          <w:p w:rsidR="00311D77" w:rsidRPr="00FA6E94" w:rsidRDefault="00311D77" w:rsidP="00311D77">
            <w:pPr>
              <w:pStyle w:val="TAC"/>
              <w:keepNext w:val="0"/>
              <w:keepLines w:val="0"/>
              <w:rPr>
                <w:rFonts w:cs="Arial"/>
                <w:color w:val="000000"/>
                <w:sz w:val="16"/>
                <w:szCs w:val="16"/>
              </w:rPr>
            </w:pPr>
            <w:r w:rsidRPr="00FA6E94">
              <w:rPr>
                <w:rFonts w:cs="Arial"/>
                <w:color w:val="000000"/>
                <w:sz w:val="16"/>
                <w:szCs w:val="16"/>
              </w:rPr>
              <w:t>1.0</w:t>
            </w:r>
          </w:p>
        </w:tc>
      </w:tr>
      <w:tr w:rsidR="00311D77"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268" w:type="dxa"/>
            <w:vAlign w:val="center"/>
          </w:tcPr>
          <w:p w:rsidR="00311D77" w:rsidRPr="00FA6E94" w:rsidRDefault="00311D77" w:rsidP="00311D77">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.68</w:t>
            </w:r>
          </w:p>
        </w:tc>
        <w:tc>
          <w:tcPr>
            <w:tcW w:w="2121" w:type="dxa"/>
            <w:vAlign w:val="center"/>
          </w:tcPr>
          <w:p w:rsidR="00311D77" w:rsidRPr="00FA6E94" w:rsidRDefault="00311D77" w:rsidP="00311D77">
            <w:pPr>
              <w:pStyle w:val="TAC"/>
              <w:keepNext w:val="0"/>
              <w:keepLines w:val="0"/>
              <w:rPr>
                <w:rFonts w:cs="Arial"/>
                <w:sz w:val="16"/>
                <w:szCs w:val="16"/>
              </w:rPr>
            </w:pPr>
            <w:r w:rsidRPr="00FA6E94">
              <w:rPr>
                <w:rFonts w:cs="Arial"/>
                <w:sz w:val="16"/>
                <w:szCs w:val="16"/>
                <w:lang w:val="de-DE"/>
              </w:rPr>
              <w:t>0.</w:t>
            </w:r>
            <w:r>
              <w:rPr>
                <w:rFonts w:cs="Arial"/>
                <w:sz w:val="16"/>
                <w:szCs w:val="16"/>
                <w:lang w:val="de-DE"/>
              </w:rPr>
              <w:t>71</w:t>
            </w:r>
          </w:p>
        </w:tc>
      </w:tr>
      <w:tr w:rsidR="00311D77"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268" w:type="dxa"/>
          </w:tcPr>
          <w:p w:rsidR="00311D77" w:rsidRPr="00FA6E94" w:rsidRDefault="00311D77" w:rsidP="00311D77">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311D77" w:rsidRPr="00FA6E94" w:rsidRDefault="00311D77" w:rsidP="00311D77">
            <w:pPr>
              <w:jc w:val="center"/>
              <w:rPr>
                <w:rFonts w:ascii="Arial" w:hAnsi="Arial" w:cs="Arial"/>
                <w:sz w:val="16"/>
                <w:szCs w:val="16"/>
                <w:highlight w:val="yellow"/>
              </w:rPr>
            </w:pPr>
            <w:r w:rsidRPr="00FA6E94">
              <w:rPr>
                <w:rFonts w:ascii="Arial" w:hAnsi="Arial" w:cs="Arial"/>
                <w:color w:val="000000"/>
                <w:sz w:val="16"/>
                <w:szCs w:val="16"/>
              </w:rPr>
              <w:t>0.46</w:t>
            </w:r>
          </w:p>
        </w:tc>
      </w:tr>
      <w:tr w:rsidR="00311D77"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268" w:type="dxa"/>
          </w:tcPr>
          <w:p w:rsidR="00311D77" w:rsidRPr="00FA6E94" w:rsidRDefault="00311D77" w:rsidP="00311D77">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09</w:t>
            </w:r>
          </w:p>
        </w:tc>
        <w:tc>
          <w:tcPr>
            <w:tcW w:w="2121" w:type="dxa"/>
          </w:tcPr>
          <w:p w:rsidR="00311D77" w:rsidRPr="00FA6E94" w:rsidRDefault="00311D77" w:rsidP="00311D77">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23</w:t>
            </w:r>
          </w:p>
        </w:tc>
      </w:tr>
      <w:tr w:rsidR="00293E0D" w:rsidTr="00C338BA">
        <w:trPr>
          <w:jc w:val="center"/>
        </w:trPr>
        <w:tc>
          <w:tcPr>
            <w:tcW w:w="4673" w:type="dxa"/>
          </w:tcPr>
          <w:p w:rsidR="00293E0D" w:rsidRPr="00FA6E94" w:rsidRDefault="00293E0D" w:rsidP="00293E0D">
            <w:pPr>
              <w:pStyle w:val="BodyText"/>
              <w:snapToGrid w:val="0"/>
              <w:spacing w:after="0"/>
              <w:jc w:val="center"/>
              <w:rPr>
                <w:rFonts w:ascii="Arial" w:hAnsi="Arial" w:cs="Arial"/>
                <w:sz w:val="16"/>
                <w:szCs w:val="16"/>
              </w:rPr>
            </w:pPr>
            <w:r w:rsidRPr="00FA6E94">
              <w:rPr>
                <w:rFonts w:ascii="Arial" w:hAnsi="Arial" w:cs="Arial"/>
                <w:sz w:val="16"/>
                <w:szCs w:val="16"/>
              </w:rPr>
              <w:t>ACLR</w:t>
            </w:r>
            <w:r>
              <w:rPr>
                <w:rFonts w:ascii="Arial" w:hAnsi="Arial" w:cs="Arial"/>
                <w:sz w:val="16"/>
                <w:szCs w:val="16"/>
              </w:rPr>
              <w:t xml:space="preserve"> effect</w:t>
            </w:r>
            <w:r w:rsidRPr="00FA6E94">
              <w:rPr>
                <w:rFonts w:ascii="Arial" w:hAnsi="Arial" w:cs="Arial"/>
                <w:sz w:val="16"/>
                <w:szCs w:val="16"/>
              </w:rPr>
              <w:t xml:space="preserve"> (Impact of interferer leakage [</w:t>
            </w:r>
            <w:r>
              <w:rPr>
                <w:rFonts w:ascii="Arial" w:hAnsi="Arial" w:cs="Arial"/>
                <w:sz w:val="16"/>
                <w:szCs w:val="16"/>
              </w:rPr>
              <w:t>4</w:t>
            </w:r>
            <w:r w:rsidRPr="00FA6E94">
              <w:rPr>
                <w:rFonts w:ascii="Arial" w:hAnsi="Arial" w:cs="Arial"/>
                <w:sz w:val="16"/>
                <w:szCs w:val="16"/>
              </w:rPr>
              <w:t>])</w:t>
            </w:r>
          </w:p>
        </w:tc>
        <w:tc>
          <w:tcPr>
            <w:tcW w:w="2268" w:type="dxa"/>
          </w:tcPr>
          <w:p w:rsidR="00293E0D" w:rsidRPr="00FA6E94" w:rsidRDefault="00293E0D" w:rsidP="00293E0D">
            <w:pPr>
              <w:jc w:val="center"/>
              <w:rPr>
                <w:rFonts w:ascii="Arial" w:hAnsi="Arial" w:cs="Arial"/>
                <w:color w:val="000000"/>
                <w:sz w:val="16"/>
                <w:szCs w:val="16"/>
              </w:rPr>
            </w:pPr>
            <w:r w:rsidRPr="00FA6E94">
              <w:rPr>
                <w:rFonts w:ascii="Arial" w:hAnsi="Arial" w:cs="Arial"/>
                <w:color w:val="000000"/>
                <w:sz w:val="16"/>
                <w:szCs w:val="16"/>
              </w:rPr>
              <w:t>0.4</w:t>
            </w:r>
          </w:p>
        </w:tc>
        <w:tc>
          <w:tcPr>
            <w:tcW w:w="2121" w:type="dxa"/>
          </w:tcPr>
          <w:p w:rsidR="00293E0D" w:rsidRPr="00FA6E94" w:rsidRDefault="00293E0D" w:rsidP="00293E0D">
            <w:pPr>
              <w:jc w:val="center"/>
              <w:rPr>
                <w:rFonts w:ascii="Arial" w:hAnsi="Arial" w:cs="Arial"/>
                <w:color w:val="000000"/>
                <w:sz w:val="16"/>
                <w:szCs w:val="16"/>
              </w:rPr>
            </w:pPr>
            <w:r w:rsidRPr="00FA6E94">
              <w:rPr>
                <w:rFonts w:ascii="Arial" w:hAnsi="Arial" w:cs="Arial"/>
                <w:color w:val="000000"/>
                <w:sz w:val="16"/>
                <w:szCs w:val="16"/>
              </w:rPr>
              <w:t>0.4</w:t>
            </w:r>
          </w:p>
        </w:tc>
      </w:tr>
      <w:tr w:rsidR="00293E0D" w:rsidTr="00C338BA">
        <w:trPr>
          <w:jc w:val="center"/>
        </w:trPr>
        <w:tc>
          <w:tcPr>
            <w:tcW w:w="4673" w:type="dxa"/>
            <w:vAlign w:val="center"/>
          </w:tcPr>
          <w:p w:rsidR="00293E0D" w:rsidRPr="00FA6E94" w:rsidRDefault="00293E0D" w:rsidP="00293E0D">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293E0D" w:rsidRPr="00E40136" w:rsidRDefault="00293E0D" w:rsidP="00293E0D">
            <w:pPr>
              <w:jc w:val="center"/>
              <w:rPr>
                <w:rFonts w:ascii="Arial" w:hAnsi="Arial" w:cs="Arial"/>
                <w:b/>
                <w:sz w:val="16"/>
                <w:szCs w:val="16"/>
              </w:rPr>
            </w:pPr>
            <w:r w:rsidRPr="00E40136">
              <w:rPr>
                <w:rFonts w:ascii="Arial" w:hAnsi="Arial" w:cs="Arial"/>
                <w:b/>
                <w:sz w:val="16"/>
                <w:szCs w:val="16"/>
              </w:rPr>
              <w:t>1.50</w:t>
            </w:r>
          </w:p>
        </w:tc>
        <w:tc>
          <w:tcPr>
            <w:tcW w:w="2121" w:type="dxa"/>
          </w:tcPr>
          <w:p w:rsidR="00293E0D" w:rsidRPr="00E40136" w:rsidRDefault="00293E0D" w:rsidP="00293E0D">
            <w:pPr>
              <w:jc w:val="center"/>
              <w:rPr>
                <w:rFonts w:ascii="Arial" w:hAnsi="Arial" w:cs="Arial"/>
                <w:b/>
                <w:sz w:val="16"/>
                <w:szCs w:val="16"/>
              </w:rPr>
            </w:pPr>
            <w:r w:rsidRPr="00E40136">
              <w:rPr>
                <w:rFonts w:ascii="Arial" w:hAnsi="Arial" w:cs="Arial"/>
                <w:b/>
                <w:sz w:val="16"/>
                <w:szCs w:val="16"/>
              </w:rPr>
              <w:t>1.88</w:t>
            </w:r>
          </w:p>
        </w:tc>
      </w:tr>
      <w:tr w:rsidR="00293E0D" w:rsidTr="00C338BA">
        <w:trPr>
          <w:jc w:val="center"/>
        </w:trPr>
        <w:tc>
          <w:tcPr>
            <w:tcW w:w="4673" w:type="dxa"/>
            <w:vAlign w:val="center"/>
          </w:tcPr>
          <w:p w:rsidR="00293E0D" w:rsidRPr="00FA6E94" w:rsidRDefault="00293E0D" w:rsidP="00293E0D">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293E0D" w:rsidRPr="00E40136" w:rsidRDefault="00293E0D" w:rsidP="00293E0D">
            <w:pPr>
              <w:jc w:val="center"/>
              <w:rPr>
                <w:rFonts w:ascii="Arial" w:hAnsi="Arial" w:cs="Arial"/>
                <w:b/>
                <w:sz w:val="16"/>
                <w:szCs w:val="16"/>
              </w:rPr>
            </w:pPr>
            <w:r w:rsidRPr="00E40136">
              <w:rPr>
                <w:rFonts w:ascii="Arial" w:hAnsi="Arial" w:cs="Arial"/>
                <w:b/>
                <w:sz w:val="16"/>
                <w:szCs w:val="16"/>
              </w:rPr>
              <w:t>2.94</w:t>
            </w:r>
          </w:p>
        </w:tc>
        <w:tc>
          <w:tcPr>
            <w:tcW w:w="2121" w:type="dxa"/>
          </w:tcPr>
          <w:p w:rsidR="00293E0D" w:rsidRPr="00E40136" w:rsidRDefault="00293E0D" w:rsidP="00293E0D">
            <w:pPr>
              <w:jc w:val="center"/>
              <w:rPr>
                <w:rFonts w:ascii="Arial" w:hAnsi="Arial" w:cs="Arial"/>
                <w:b/>
                <w:sz w:val="16"/>
                <w:szCs w:val="16"/>
              </w:rPr>
            </w:pPr>
            <w:r w:rsidRPr="00E40136">
              <w:rPr>
                <w:rFonts w:ascii="Arial" w:hAnsi="Arial" w:cs="Arial"/>
                <w:b/>
                <w:sz w:val="16"/>
                <w:szCs w:val="16"/>
              </w:rPr>
              <w:t>3.68</w:t>
            </w:r>
          </w:p>
        </w:tc>
      </w:tr>
    </w:tbl>
    <w:p w:rsidR="00FA6E94" w:rsidRDefault="00FA6E94" w:rsidP="00FA6E94">
      <w:pPr>
        <w:pStyle w:val="BodyText"/>
        <w:snapToGrid w:val="0"/>
      </w:pPr>
    </w:p>
    <w:p w:rsidR="00E40136" w:rsidRPr="00E40136" w:rsidRDefault="00E40136" w:rsidP="00E40136">
      <w:pPr>
        <w:pStyle w:val="BodyText"/>
        <w:snapToGrid w:val="0"/>
        <w:jc w:val="center"/>
        <w:rPr>
          <w:rFonts w:ascii="Arial" w:hAnsi="Arial" w:cs="Arial"/>
          <w:b/>
          <w:color w:val="000000"/>
          <w:szCs w:val="20"/>
          <w:lang w:val="en-GB"/>
        </w:rPr>
      </w:pPr>
      <w:r w:rsidRPr="00E40136">
        <w:rPr>
          <w:rFonts w:ascii="Arial" w:hAnsi="Arial" w:cs="Arial"/>
          <w:b/>
        </w:rPr>
        <w:t xml:space="preserve">Table 3: </w:t>
      </w:r>
      <w:r w:rsidRPr="00E40136">
        <w:rPr>
          <w:rFonts w:ascii="Arial" w:hAnsi="Arial" w:cs="Arial"/>
          <w:b/>
          <w:color w:val="000000"/>
          <w:szCs w:val="20"/>
          <w:lang w:val="en-GB"/>
        </w:rPr>
        <w:t>MU for One Dimensional Compact Range Chamber</w:t>
      </w:r>
    </w:p>
    <w:tbl>
      <w:tblPr>
        <w:tblStyle w:val="TableGrid"/>
        <w:tblW w:w="0" w:type="auto"/>
        <w:jc w:val="center"/>
        <w:tblLook w:val="04A0" w:firstRow="1" w:lastRow="0" w:firstColumn="1" w:lastColumn="0" w:noHBand="0" w:noVBand="1"/>
      </w:tblPr>
      <w:tblGrid>
        <w:gridCol w:w="4673"/>
        <w:gridCol w:w="2268"/>
        <w:gridCol w:w="2121"/>
      </w:tblGrid>
      <w:tr w:rsidR="00E40136" w:rsidRPr="00FA6E94" w:rsidTr="00C338BA">
        <w:trPr>
          <w:jc w:val="center"/>
        </w:trPr>
        <w:tc>
          <w:tcPr>
            <w:tcW w:w="4673" w:type="dxa"/>
          </w:tcPr>
          <w:p w:rsidR="00E40136" w:rsidRPr="00FA6E94" w:rsidRDefault="00E40136" w:rsidP="00E40136">
            <w:pPr>
              <w:pStyle w:val="BodyText"/>
              <w:snapToGrid w:val="0"/>
              <w:spacing w:after="0"/>
              <w:jc w:val="center"/>
              <w:rPr>
                <w:rFonts w:ascii="Arial" w:hAnsi="Arial" w:cs="Arial"/>
                <w:b/>
                <w:sz w:val="16"/>
                <w:szCs w:val="16"/>
              </w:rPr>
            </w:pPr>
            <w:r w:rsidRPr="00FA6E94">
              <w:rPr>
                <w:rFonts w:ascii="Arial" w:hAnsi="Arial" w:cs="Arial"/>
                <w:b/>
                <w:sz w:val="16"/>
                <w:szCs w:val="16"/>
              </w:rPr>
              <w:lastRenderedPageBreak/>
              <w:t>Test System Uncertainty</w:t>
            </w:r>
          </w:p>
        </w:tc>
        <w:tc>
          <w:tcPr>
            <w:tcW w:w="2268" w:type="dxa"/>
            <w:vAlign w:val="center"/>
          </w:tcPr>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E40136" w:rsidRPr="00FA6E94" w:rsidRDefault="00E40136"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311D77" w:rsidRPr="00FA6E94"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311D77" w:rsidRPr="00FA6E94" w:rsidRDefault="00311D77" w:rsidP="00311D77">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311D77" w:rsidRPr="00FA6E94" w:rsidRDefault="00311D77" w:rsidP="00311D77">
            <w:pPr>
              <w:jc w:val="center"/>
              <w:rPr>
                <w:rFonts w:ascii="Arial" w:hAnsi="Arial" w:cs="Arial"/>
                <w:sz w:val="16"/>
                <w:szCs w:val="16"/>
                <w:highlight w:val="yellow"/>
              </w:rPr>
            </w:pPr>
            <w:r w:rsidRPr="00FA6E94">
              <w:rPr>
                <w:rFonts w:ascii="Arial" w:hAnsi="Arial" w:cs="Arial"/>
                <w:sz w:val="16"/>
                <w:szCs w:val="16"/>
              </w:rPr>
              <w:t>1.0</w:t>
            </w:r>
          </w:p>
        </w:tc>
      </w:tr>
      <w:tr w:rsidR="00311D77" w:rsidRPr="00FA6E94"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311D77" w:rsidRPr="00FA6E94" w:rsidRDefault="00311D77" w:rsidP="00311D77">
            <w:pPr>
              <w:pStyle w:val="TAC"/>
              <w:keepNext w:val="0"/>
              <w:keepLines w:val="0"/>
              <w:rPr>
                <w:rFonts w:cs="Arial"/>
                <w:color w:val="000000"/>
                <w:sz w:val="16"/>
                <w:szCs w:val="16"/>
              </w:rPr>
            </w:pPr>
            <w:r w:rsidRPr="00FA6E94">
              <w:rPr>
                <w:rFonts w:cs="Arial"/>
                <w:color w:val="000000"/>
                <w:sz w:val="16"/>
                <w:szCs w:val="16"/>
              </w:rPr>
              <w:t>0.7</w:t>
            </w:r>
          </w:p>
        </w:tc>
        <w:tc>
          <w:tcPr>
            <w:tcW w:w="2121" w:type="dxa"/>
            <w:vAlign w:val="center"/>
          </w:tcPr>
          <w:p w:rsidR="00311D77" w:rsidRPr="00FA6E94" w:rsidRDefault="00311D77" w:rsidP="00311D77">
            <w:pPr>
              <w:pStyle w:val="TAC"/>
              <w:keepNext w:val="0"/>
              <w:keepLines w:val="0"/>
              <w:rPr>
                <w:rFonts w:cs="Arial"/>
                <w:color w:val="000000"/>
                <w:sz w:val="16"/>
                <w:szCs w:val="16"/>
              </w:rPr>
            </w:pPr>
            <w:r w:rsidRPr="00FA6E94">
              <w:rPr>
                <w:rFonts w:cs="Arial"/>
                <w:color w:val="000000"/>
                <w:sz w:val="16"/>
                <w:szCs w:val="16"/>
              </w:rPr>
              <w:t>1.0</w:t>
            </w:r>
          </w:p>
        </w:tc>
      </w:tr>
      <w:tr w:rsidR="00311D77" w:rsidRPr="00FA6E94"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268" w:type="dxa"/>
            <w:vAlign w:val="center"/>
          </w:tcPr>
          <w:p w:rsidR="00311D77" w:rsidRPr="00FA6E94" w:rsidRDefault="00311D77" w:rsidP="00311D77">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.66</w:t>
            </w:r>
          </w:p>
        </w:tc>
        <w:tc>
          <w:tcPr>
            <w:tcW w:w="2121" w:type="dxa"/>
            <w:vAlign w:val="center"/>
          </w:tcPr>
          <w:p w:rsidR="00311D77" w:rsidRPr="00FA6E94" w:rsidRDefault="00311D77" w:rsidP="00311D77">
            <w:pPr>
              <w:pStyle w:val="TAC"/>
              <w:keepNext w:val="0"/>
              <w:keepLines w:val="0"/>
              <w:rPr>
                <w:rFonts w:cs="Arial"/>
                <w:sz w:val="16"/>
                <w:szCs w:val="16"/>
              </w:rPr>
            </w:pPr>
            <w:r w:rsidRPr="00FA6E94">
              <w:rPr>
                <w:rFonts w:cs="Arial"/>
                <w:sz w:val="16"/>
                <w:szCs w:val="16"/>
                <w:lang w:val="de-DE"/>
              </w:rPr>
              <w:t>0.</w:t>
            </w:r>
            <w:r>
              <w:rPr>
                <w:rFonts w:cs="Arial"/>
                <w:sz w:val="16"/>
                <w:szCs w:val="16"/>
                <w:lang w:val="de-DE"/>
              </w:rPr>
              <w:t>73</w:t>
            </w:r>
          </w:p>
        </w:tc>
      </w:tr>
      <w:tr w:rsidR="00311D77" w:rsidRPr="00FA6E94"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268" w:type="dxa"/>
          </w:tcPr>
          <w:p w:rsidR="00311D77" w:rsidRPr="00FA6E94" w:rsidRDefault="00311D77" w:rsidP="00311D77">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311D77" w:rsidRPr="00FA6E94" w:rsidRDefault="00311D77" w:rsidP="00311D77">
            <w:pPr>
              <w:jc w:val="center"/>
              <w:rPr>
                <w:rFonts w:ascii="Arial" w:hAnsi="Arial" w:cs="Arial"/>
                <w:sz w:val="16"/>
                <w:szCs w:val="16"/>
                <w:highlight w:val="yellow"/>
              </w:rPr>
            </w:pPr>
            <w:r w:rsidRPr="00FA6E94">
              <w:rPr>
                <w:rFonts w:ascii="Arial" w:hAnsi="Arial" w:cs="Arial"/>
                <w:color w:val="000000"/>
                <w:sz w:val="16"/>
                <w:szCs w:val="16"/>
              </w:rPr>
              <w:t>0.46</w:t>
            </w:r>
          </w:p>
        </w:tc>
      </w:tr>
      <w:tr w:rsidR="00311D77" w:rsidRPr="00FA6E94"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268" w:type="dxa"/>
          </w:tcPr>
          <w:p w:rsidR="00311D77" w:rsidRPr="00FA6E94" w:rsidRDefault="00311D77" w:rsidP="00311D77">
            <w:pPr>
              <w:jc w:val="center"/>
              <w:rPr>
                <w:rFonts w:ascii="Arial" w:hAnsi="Arial" w:cs="Arial"/>
                <w:color w:val="000000"/>
                <w:sz w:val="16"/>
                <w:szCs w:val="16"/>
              </w:rPr>
            </w:pPr>
            <w:r>
              <w:rPr>
                <w:rFonts w:ascii="Arial" w:hAnsi="Arial" w:cs="Arial"/>
                <w:color w:val="000000"/>
                <w:sz w:val="16"/>
                <w:szCs w:val="16"/>
              </w:rPr>
              <w:t>0</w:t>
            </w:r>
          </w:p>
        </w:tc>
        <w:tc>
          <w:tcPr>
            <w:tcW w:w="2121" w:type="dxa"/>
          </w:tcPr>
          <w:p w:rsidR="00311D77" w:rsidRPr="00FA6E94" w:rsidRDefault="00311D77" w:rsidP="00311D77">
            <w:pPr>
              <w:jc w:val="center"/>
              <w:rPr>
                <w:rFonts w:ascii="Arial" w:hAnsi="Arial" w:cs="Arial"/>
                <w:color w:val="000000"/>
                <w:sz w:val="16"/>
                <w:szCs w:val="16"/>
              </w:rPr>
            </w:pPr>
            <w:r>
              <w:rPr>
                <w:rFonts w:ascii="Arial" w:hAnsi="Arial" w:cs="Arial"/>
                <w:color w:val="000000"/>
                <w:sz w:val="16"/>
                <w:szCs w:val="16"/>
              </w:rPr>
              <w:t>0.01</w:t>
            </w:r>
          </w:p>
        </w:tc>
      </w:tr>
      <w:tr w:rsidR="00293E0D" w:rsidRPr="00FA6E94" w:rsidTr="00C338BA">
        <w:trPr>
          <w:jc w:val="center"/>
        </w:trPr>
        <w:tc>
          <w:tcPr>
            <w:tcW w:w="4673" w:type="dxa"/>
          </w:tcPr>
          <w:p w:rsidR="00293E0D" w:rsidRPr="00FA6E94" w:rsidRDefault="00293E0D" w:rsidP="00293E0D">
            <w:pPr>
              <w:pStyle w:val="BodyText"/>
              <w:snapToGrid w:val="0"/>
              <w:spacing w:after="0"/>
              <w:jc w:val="center"/>
              <w:rPr>
                <w:rFonts w:ascii="Arial" w:hAnsi="Arial" w:cs="Arial"/>
                <w:sz w:val="16"/>
                <w:szCs w:val="16"/>
              </w:rPr>
            </w:pPr>
            <w:r w:rsidRPr="00FA6E94">
              <w:rPr>
                <w:rFonts w:ascii="Arial" w:hAnsi="Arial" w:cs="Arial"/>
                <w:sz w:val="16"/>
                <w:szCs w:val="16"/>
              </w:rPr>
              <w:t>ACLR</w:t>
            </w:r>
            <w:r>
              <w:rPr>
                <w:rFonts w:ascii="Arial" w:hAnsi="Arial" w:cs="Arial"/>
                <w:sz w:val="16"/>
                <w:szCs w:val="16"/>
              </w:rPr>
              <w:t xml:space="preserve"> effect</w:t>
            </w:r>
            <w:r w:rsidRPr="00FA6E94">
              <w:rPr>
                <w:rFonts w:ascii="Arial" w:hAnsi="Arial" w:cs="Arial"/>
                <w:sz w:val="16"/>
                <w:szCs w:val="16"/>
              </w:rPr>
              <w:t xml:space="preserve"> (Impact of interferer leakage [</w:t>
            </w:r>
            <w:r>
              <w:rPr>
                <w:rFonts w:ascii="Arial" w:hAnsi="Arial" w:cs="Arial"/>
                <w:sz w:val="16"/>
                <w:szCs w:val="16"/>
              </w:rPr>
              <w:t>4</w:t>
            </w:r>
            <w:r w:rsidRPr="00FA6E94">
              <w:rPr>
                <w:rFonts w:ascii="Arial" w:hAnsi="Arial" w:cs="Arial"/>
                <w:sz w:val="16"/>
                <w:szCs w:val="16"/>
              </w:rPr>
              <w:t>])</w:t>
            </w:r>
          </w:p>
        </w:tc>
        <w:tc>
          <w:tcPr>
            <w:tcW w:w="2268" w:type="dxa"/>
          </w:tcPr>
          <w:p w:rsidR="00293E0D" w:rsidRPr="00FA6E94" w:rsidRDefault="00293E0D" w:rsidP="00293E0D">
            <w:pPr>
              <w:jc w:val="center"/>
              <w:rPr>
                <w:rFonts w:ascii="Arial" w:hAnsi="Arial" w:cs="Arial"/>
                <w:color w:val="000000"/>
                <w:sz w:val="16"/>
                <w:szCs w:val="16"/>
              </w:rPr>
            </w:pPr>
            <w:r w:rsidRPr="00FA6E94">
              <w:rPr>
                <w:rFonts w:ascii="Arial" w:hAnsi="Arial" w:cs="Arial"/>
                <w:color w:val="000000"/>
                <w:sz w:val="16"/>
                <w:szCs w:val="16"/>
              </w:rPr>
              <w:t>0.4</w:t>
            </w:r>
          </w:p>
        </w:tc>
        <w:tc>
          <w:tcPr>
            <w:tcW w:w="2121" w:type="dxa"/>
          </w:tcPr>
          <w:p w:rsidR="00293E0D" w:rsidRPr="00FA6E94" w:rsidRDefault="00293E0D" w:rsidP="00293E0D">
            <w:pPr>
              <w:jc w:val="center"/>
              <w:rPr>
                <w:rFonts w:ascii="Arial" w:hAnsi="Arial" w:cs="Arial"/>
                <w:color w:val="000000"/>
                <w:sz w:val="16"/>
                <w:szCs w:val="16"/>
              </w:rPr>
            </w:pPr>
            <w:r w:rsidRPr="00FA6E94">
              <w:rPr>
                <w:rFonts w:ascii="Arial" w:hAnsi="Arial" w:cs="Arial"/>
                <w:color w:val="000000"/>
                <w:sz w:val="16"/>
                <w:szCs w:val="16"/>
              </w:rPr>
              <w:t>0.4</w:t>
            </w:r>
          </w:p>
        </w:tc>
      </w:tr>
      <w:tr w:rsidR="00293E0D" w:rsidRPr="00FA6E94" w:rsidTr="00C338BA">
        <w:trPr>
          <w:jc w:val="center"/>
        </w:trPr>
        <w:tc>
          <w:tcPr>
            <w:tcW w:w="4673" w:type="dxa"/>
            <w:vAlign w:val="center"/>
          </w:tcPr>
          <w:p w:rsidR="00293E0D" w:rsidRPr="00FA6E94" w:rsidRDefault="00293E0D" w:rsidP="00293E0D">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293E0D" w:rsidRPr="00E40136" w:rsidRDefault="00293E0D" w:rsidP="00293E0D">
            <w:pPr>
              <w:jc w:val="center"/>
              <w:rPr>
                <w:rFonts w:ascii="Arial" w:hAnsi="Arial" w:cs="Arial"/>
                <w:b/>
                <w:sz w:val="16"/>
                <w:szCs w:val="16"/>
              </w:rPr>
            </w:pPr>
            <w:r w:rsidRPr="00E40136">
              <w:rPr>
                <w:rFonts w:ascii="Arial" w:hAnsi="Arial" w:cs="Arial"/>
                <w:b/>
                <w:sz w:val="16"/>
                <w:szCs w:val="16"/>
              </w:rPr>
              <w:t>1.50</w:t>
            </w:r>
          </w:p>
        </w:tc>
        <w:tc>
          <w:tcPr>
            <w:tcW w:w="2121" w:type="dxa"/>
          </w:tcPr>
          <w:p w:rsidR="00293E0D" w:rsidRPr="00E40136" w:rsidRDefault="00293E0D" w:rsidP="00293E0D">
            <w:pPr>
              <w:jc w:val="center"/>
              <w:rPr>
                <w:rFonts w:ascii="Arial" w:hAnsi="Arial" w:cs="Arial"/>
                <w:b/>
                <w:sz w:val="16"/>
                <w:szCs w:val="16"/>
              </w:rPr>
            </w:pPr>
            <w:r w:rsidRPr="00E40136">
              <w:rPr>
                <w:rFonts w:ascii="Arial" w:hAnsi="Arial" w:cs="Arial"/>
                <w:b/>
                <w:sz w:val="16"/>
                <w:szCs w:val="16"/>
              </w:rPr>
              <w:t>1.92</w:t>
            </w:r>
          </w:p>
        </w:tc>
      </w:tr>
      <w:tr w:rsidR="00293E0D" w:rsidRPr="00FA6E94" w:rsidTr="00C338BA">
        <w:trPr>
          <w:jc w:val="center"/>
        </w:trPr>
        <w:tc>
          <w:tcPr>
            <w:tcW w:w="4673" w:type="dxa"/>
            <w:vAlign w:val="center"/>
          </w:tcPr>
          <w:p w:rsidR="00293E0D" w:rsidRPr="00FA6E94" w:rsidRDefault="00293E0D" w:rsidP="00293E0D">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293E0D" w:rsidRPr="00E40136" w:rsidRDefault="00293E0D" w:rsidP="00293E0D">
            <w:pPr>
              <w:jc w:val="center"/>
              <w:rPr>
                <w:rFonts w:ascii="Arial" w:hAnsi="Arial" w:cs="Arial"/>
                <w:b/>
                <w:sz w:val="16"/>
                <w:szCs w:val="16"/>
              </w:rPr>
            </w:pPr>
            <w:r w:rsidRPr="00E40136">
              <w:rPr>
                <w:rFonts w:ascii="Arial" w:hAnsi="Arial" w:cs="Arial"/>
                <w:b/>
                <w:sz w:val="16"/>
                <w:szCs w:val="16"/>
              </w:rPr>
              <w:t>2.93</w:t>
            </w:r>
          </w:p>
        </w:tc>
        <w:tc>
          <w:tcPr>
            <w:tcW w:w="2121" w:type="dxa"/>
          </w:tcPr>
          <w:p w:rsidR="00293E0D" w:rsidRPr="00E40136" w:rsidRDefault="00293E0D" w:rsidP="00293E0D">
            <w:pPr>
              <w:jc w:val="center"/>
              <w:rPr>
                <w:rFonts w:ascii="Arial" w:hAnsi="Arial" w:cs="Arial"/>
                <w:b/>
                <w:sz w:val="16"/>
                <w:szCs w:val="16"/>
              </w:rPr>
            </w:pPr>
            <w:r w:rsidRPr="00E40136">
              <w:rPr>
                <w:rFonts w:ascii="Arial" w:hAnsi="Arial" w:cs="Arial"/>
                <w:b/>
                <w:sz w:val="16"/>
                <w:szCs w:val="16"/>
              </w:rPr>
              <w:t>3.77</w:t>
            </w:r>
          </w:p>
        </w:tc>
      </w:tr>
    </w:tbl>
    <w:p w:rsidR="00E40136" w:rsidRDefault="00E40136" w:rsidP="00E40136">
      <w:pPr>
        <w:pStyle w:val="BodyText"/>
        <w:snapToGrid w:val="0"/>
      </w:pPr>
    </w:p>
    <w:p w:rsidR="00E40136" w:rsidRPr="00E40136" w:rsidRDefault="00E40136" w:rsidP="00E40136">
      <w:pPr>
        <w:pStyle w:val="BodyText"/>
        <w:snapToGrid w:val="0"/>
        <w:jc w:val="center"/>
        <w:rPr>
          <w:rFonts w:ascii="Arial" w:hAnsi="Arial" w:cs="Arial"/>
          <w:b/>
          <w:color w:val="000000"/>
          <w:szCs w:val="20"/>
          <w:lang w:val="en-GB"/>
        </w:rPr>
      </w:pPr>
      <w:r w:rsidRPr="00E40136">
        <w:rPr>
          <w:rFonts w:ascii="Arial" w:hAnsi="Arial" w:cs="Arial"/>
          <w:b/>
        </w:rPr>
        <w:t xml:space="preserve">Table 4: </w:t>
      </w:r>
      <w:r w:rsidRPr="00E40136">
        <w:rPr>
          <w:rFonts w:ascii="Arial" w:hAnsi="Arial" w:cs="Arial"/>
          <w:b/>
          <w:color w:val="000000"/>
          <w:szCs w:val="20"/>
          <w:lang w:val="en-GB"/>
        </w:rPr>
        <w:t xml:space="preserve">MU for </w:t>
      </w:r>
      <w:r w:rsidR="00CC7C77" w:rsidRPr="00CC7C77">
        <w:rPr>
          <w:rFonts w:ascii="Arial" w:hAnsi="Arial" w:cs="Arial"/>
          <w:b/>
          <w:color w:val="000000"/>
          <w:szCs w:val="20"/>
          <w:lang w:val="en-GB"/>
        </w:rPr>
        <w:t>Near Field Test Range</w:t>
      </w:r>
    </w:p>
    <w:tbl>
      <w:tblPr>
        <w:tblStyle w:val="TableGrid"/>
        <w:tblW w:w="0" w:type="auto"/>
        <w:jc w:val="center"/>
        <w:tblLook w:val="04A0" w:firstRow="1" w:lastRow="0" w:firstColumn="1" w:lastColumn="0" w:noHBand="0" w:noVBand="1"/>
      </w:tblPr>
      <w:tblGrid>
        <w:gridCol w:w="4673"/>
        <w:gridCol w:w="2268"/>
        <w:gridCol w:w="2121"/>
      </w:tblGrid>
      <w:tr w:rsidR="00E40136" w:rsidTr="00C338BA">
        <w:trPr>
          <w:jc w:val="center"/>
        </w:trPr>
        <w:tc>
          <w:tcPr>
            <w:tcW w:w="4673" w:type="dxa"/>
          </w:tcPr>
          <w:p w:rsidR="00E40136" w:rsidRPr="00FA6E94" w:rsidRDefault="00E40136"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E40136" w:rsidRPr="00FA6E94" w:rsidRDefault="00E40136"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311D77"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311D77" w:rsidRPr="00FA6E94" w:rsidRDefault="00311D77" w:rsidP="00311D77">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311D77" w:rsidRPr="00FA6E94" w:rsidRDefault="00311D77" w:rsidP="00311D77">
            <w:pPr>
              <w:jc w:val="center"/>
              <w:rPr>
                <w:rFonts w:ascii="Arial" w:hAnsi="Arial" w:cs="Arial"/>
                <w:sz w:val="16"/>
                <w:szCs w:val="16"/>
                <w:highlight w:val="yellow"/>
              </w:rPr>
            </w:pPr>
            <w:r w:rsidRPr="00FA6E94">
              <w:rPr>
                <w:rFonts w:ascii="Arial" w:hAnsi="Arial" w:cs="Arial"/>
                <w:sz w:val="16"/>
                <w:szCs w:val="16"/>
              </w:rPr>
              <w:t>1.0</w:t>
            </w:r>
          </w:p>
        </w:tc>
      </w:tr>
      <w:tr w:rsidR="00311D77"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311D77" w:rsidRPr="00FA6E94" w:rsidRDefault="00311D77" w:rsidP="00311D77">
            <w:pPr>
              <w:pStyle w:val="TAC"/>
              <w:keepNext w:val="0"/>
              <w:keepLines w:val="0"/>
              <w:rPr>
                <w:rFonts w:cs="Arial"/>
                <w:color w:val="000000"/>
                <w:sz w:val="16"/>
                <w:szCs w:val="16"/>
              </w:rPr>
            </w:pPr>
            <w:r w:rsidRPr="00FA6E94">
              <w:rPr>
                <w:rFonts w:cs="Arial"/>
                <w:color w:val="000000"/>
                <w:sz w:val="16"/>
                <w:szCs w:val="16"/>
              </w:rPr>
              <w:t>0.7</w:t>
            </w:r>
          </w:p>
        </w:tc>
        <w:tc>
          <w:tcPr>
            <w:tcW w:w="2121" w:type="dxa"/>
            <w:vAlign w:val="center"/>
          </w:tcPr>
          <w:p w:rsidR="00311D77" w:rsidRPr="00FA6E94" w:rsidRDefault="00311D77" w:rsidP="00311D77">
            <w:pPr>
              <w:pStyle w:val="TAC"/>
              <w:keepNext w:val="0"/>
              <w:keepLines w:val="0"/>
              <w:rPr>
                <w:rFonts w:cs="Arial"/>
                <w:color w:val="000000"/>
                <w:sz w:val="16"/>
                <w:szCs w:val="16"/>
              </w:rPr>
            </w:pPr>
            <w:r w:rsidRPr="00FA6E94">
              <w:rPr>
                <w:rFonts w:cs="Arial"/>
                <w:color w:val="000000"/>
                <w:sz w:val="16"/>
                <w:szCs w:val="16"/>
              </w:rPr>
              <w:t>1.0</w:t>
            </w:r>
          </w:p>
        </w:tc>
      </w:tr>
      <w:tr w:rsidR="00311D77"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268" w:type="dxa"/>
            <w:vAlign w:val="center"/>
          </w:tcPr>
          <w:p w:rsidR="00311D77" w:rsidRPr="00FA6E94" w:rsidRDefault="00311D77" w:rsidP="00311D77">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.63</w:t>
            </w:r>
          </w:p>
        </w:tc>
        <w:tc>
          <w:tcPr>
            <w:tcW w:w="2121" w:type="dxa"/>
            <w:vAlign w:val="center"/>
          </w:tcPr>
          <w:p w:rsidR="00311D77" w:rsidRPr="00FA6E94" w:rsidRDefault="00311D77" w:rsidP="00311D77">
            <w:pPr>
              <w:pStyle w:val="TAC"/>
              <w:keepNext w:val="0"/>
              <w:keepLines w:val="0"/>
              <w:rPr>
                <w:rFonts w:cs="Arial"/>
                <w:sz w:val="16"/>
                <w:szCs w:val="16"/>
              </w:rPr>
            </w:pPr>
            <w:r w:rsidRPr="00FA6E94">
              <w:rPr>
                <w:rFonts w:cs="Arial"/>
                <w:sz w:val="16"/>
                <w:szCs w:val="16"/>
                <w:lang w:val="de-DE"/>
              </w:rPr>
              <w:t>0.</w:t>
            </w:r>
            <w:r>
              <w:rPr>
                <w:rFonts w:cs="Arial"/>
                <w:sz w:val="16"/>
                <w:szCs w:val="16"/>
                <w:lang w:val="de-DE"/>
              </w:rPr>
              <w:t>63</w:t>
            </w:r>
          </w:p>
        </w:tc>
      </w:tr>
      <w:tr w:rsidR="00311D77"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268" w:type="dxa"/>
          </w:tcPr>
          <w:p w:rsidR="00311D77" w:rsidRPr="00FA6E94" w:rsidRDefault="00311D77" w:rsidP="00311D77">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311D77" w:rsidRPr="00FA6E94" w:rsidRDefault="00311D77" w:rsidP="00311D77">
            <w:pPr>
              <w:jc w:val="center"/>
              <w:rPr>
                <w:rFonts w:ascii="Arial" w:hAnsi="Arial" w:cs="Arial"/>
                <w:sz w:val="16"/>
                <w:szCs w:val="16"/>
                <w:highlight w:val="yellow"/>
              </w:rPr>
            </w:pPr>
            <w:r w:rsidRPr="00FA6E94">
              <w:rPr>
                <w:rFonts w:ascii="Arial" w:hAnsi="Arial" w:cs="Arial"/>
                <w:color w:val="000000"/>
                <w:sz w:val="16"/>
                <w:szCs w:val="16"/>
              </w:rPr>
              <w:t>0.46</w:t>
            </w:r>
          </w:p>
        </w:tc>
      </w:tr>
      <w:tr w:rsidR="00311D77" w:rsidTr="00C338BA">
        <w:trPr>
          <w:jc w:val="center"/>
        </w:trPr>
        <w:tc>
          <w:tcPr>
            <w:tcW w:w="4673" w:type="dxa"/>
          </w:tcPr>
          <w:p w:rsidR="00311D77" w:rsidRPr="00FA6E94" w:rsidRDefault="00311D77" w:rsidP="00311D7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268" w:type="dxa"/>
          </w:tcPr>
          <w:p w:rsidR="00311D77" w:rsidRPr="00FA6E94" w:rsidRDefault="00311D77" w:rsidP="00311D77">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20</w:t>
            </w:r>
          </w:p>
        </w:tc>
        <w:tc>
          <w:tcPr>
            <w:tcW w:w="2121" w:type="dxa"/>
          </w:tcPr>
          <w:p w:rsidR="00311D77" w:rsidRPr="00FA6E94" w:rsidRDefault="00311D77" w:rsidP="00311D77">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20</w:t>
            </w:r>
          </w:p>
        </w:tc>
      </w:tr>
      <w:tr w:rsidR="00293E0D" w:rsidTr="00C338BA">
        <w:trPr>
          <w:jc w:val="center"/>
        </w:trPr>
        <w:tc>
          <w:tcPr>
            <w:tcW w:w="4673" w:type="dxa"/>
          </w:tcPr>
          <w:p w:rsidR="00293E0D" w:rsidRPr="00FA6E94" w:rsidRDefault="00293E0D" w:rsidP="00293E0D">
            <w:pPr>
              <w:pStyle w:val="BodyText"/>
              <w:snapToGrid w:val="0"/>
              <w:spacing w:after="0"/>
              <w:jc w:val="center"/>
              <w:rPr>
                <w:rFonts w:ascii="Arial" w:hAnsi="Arial" w:cs="Arial"/>
                <w:sz w:val="16"/>
                <w:szCs w:val="16"/>
              </w:rPr>
            </w:pPr>
            <w:r w:rsidRPr="00FA6E94">
              <w:rPr>
                <w:rFonts w:ascii="Arial" w:hAnsi="Arial" w:cs="Arial"/>
                <w:sz w:val="16"/>
                <w:szCs w:val="16"/>
              </w:rPr>
              <w:t>ACLR</w:t>
            </w:r>
            <w:r>
              <w:rPr>
                <w:rFonts w:ascii="Arial" w:hAnsi="Arial" w:cs="Arial"/>
                <w:sz w:val="16"/>
                <w:szCs w:val="16"/>
              </w:rPr>
              <w:t xml:space="preserve"> effect</w:t>
            </w:r>
            <w:r w:rsidRPr="00FA6E94">
              <w:rPr>
                <w:rFonts w:ascii="Arial" w:hAnsi="Arial" w:cs="Arial"/>
                <w:sz w:val="16"/>
                <w:szCs w:val="16"/>
              </w:rPr>
              <w:t xml:space="preserve"> (Impact of interferer leakage [</w:t>
            </w:r>
            <w:r>
              <w:rPr>
                <w:rFonts w:ascii="Arial" w:hAnsi="Arial" w:cs="Arial"/>
                <w:sz w:val="16"/>
                <w:szCs w:val="16"/>
              </w:rPr>
              <w:t>4</w:t>
            </w:r>
            <w:r w:rsidRPr="00FA6E94">
              <w:rPr>
                <w:rFonts w:ascii="Arial" w:hAnsi="Arial" w:cs="Arial"/>
                <w:sz w:val="16"/>
                <w:szCs w:val="16"/>
              </w:rPr>
              <w:t>])</w:t>
            </w:r>
          </w:p>
        </w:tc>
        <w:tc>
          <w:tcPr>
            <w:tcW w:w="2268" w:type="dxa"/>
          </w:tcPr>
          <w:p w:rsidR="00293E0D" w:rsidRPr="00FA6E94" w:rsidRDefault="00293E0D" w:rsidP="00293E0D">
            <w:pPr>
              <w:jc w:val="center"/>
              <w:rPr>
                <w:rFonts w:ascii="Arial" w:hAnsi="Arial" w:cs="Arial"/>
                <w:color w:val="000000"/>
                <w:sz w:val="16"/>
                <w:szCs w:val="16"/>
              </w:rPr>
            </w:pPr>
            <w:r w:rsidRPr="00FA6E94">
              <w:rPr>
                <w:rFonts w:ascii="Arial" w:hAnsi="Arial" w:cs="Arial"/>
                <w:color w:val="000000"/>
                <w:sz w:val="16"/>
                <w:szCs w:val="16"/>
              </w:rPr>
              <w:t>0.4</w:t>
            </w:r>
          </w:p>
        </w:tc>
        <w:tc>
          <w:tcPr>
            <w:tcW w:w="2121" w:type="dxa"/>
          </w:tcPr>
          <w:p w:rsidR="00293E0D" w:rsidRPr="00FA6E94" w:rsidRDefault="00293E0D" w:rsidP="00293E0D">
            <w:pPr>
              <w:jc w:val="center"/>
              <w:rPr>
                <w:rFonts w:ascii="Arial" w:hAnsi="Arial" w:cs="Arial"/>
                <w:color w:val="000000"/>
                <w:sz w:val="16"/>
                <w:szCs w:val="16"/>
              </w:rPr>
            </w:pPr>
            <w:r w:rsidRPr="00FA6E94">
              <w:rPr>
                <w:rFonts w:ascii="Arial" w:hAnsi="Arial" w:cs="Arial"/>
                <w:color w:val="000000"/>
                <w:sz w:val="16"/>
                <w:szCs w:val="16"/>
              </w:rPr>
              <w:t>0.4</w:t>
            </w:r>
          </w:p>
        </w:tc>
      </w:tr>
      <w:tr w:rsidR="00293E0D" w:rsidTr="00C338BA">
        <w:trPr>
          <w:jc w:val="center"/>
        </w:trPr>
        <w:tc>
          <w:tcPr>
            <w:tcW w:w="4673" w:type="dxa"/>
            <w:vAlign w:val="center"/>
          </w:tcPr>
          <w:p w:rsidR="00293E0D" w:rsidRPr="00FA6E94" w:rsidRDefault="00293E0D" w:rsidP="00293E0D">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293E0D" w:rsidRPr="00E40136" w:rsidRDefault="00293E0D" w:rsidP="00293E0D">
            <w:pPr>
              <w:jc w:val="center"/>
              <w:rPr>
                <w:rFonts w:ascii="Arial" w:hAnsi="Arial" w:cs="Arial"/>
                <w:b/>
                <w:sz w:val="16"/>
                <w:szCs w:val="16"/>
              </w:rPr>
            </w:pPr>
            <w:r w:rsidRPr="00E40136">
              <w:rPr>
                <w:rFonts w:ascii="Arial" w:hAnsi="Arial" w:cs="Arial"/>
                <w:b/>
                <w:sz w:val="16"/>
                <w:szCs w:val="16"/>
              </w:rPr>
              <w:t>1.44</w:t>
            </w:r>
          </w:p>
        </w:tc>
        <w:tc>
          <w:tcPr>
            <w:tcW w:w="2121" w:type="dxa"/>
          </w:tcPr>
          <w:p w:rsidR="00293E0D" w:rsidRPr="00E40136" w:rsidRDefault="00293E0D" w:rsidP="00293E0D">
            <w:pPr>
              <w:jc w:val="center"/>
              <w:rPr>
                <w:rFonts w:ascii="Arial" w:hAnsi="Arial" w:cs="Arial"/>
                <w:b/>
                <w:sz w:val="16"/>
                <w:szCs w:val="16"/>
              </w:rPr>
            </w:pPr>
            <w:r w:rsidRPr="00E40136">
              <w:rPr>
                <w:rFonts w:ascii="Arial" w:hAnsi="Arial" w:cs="Arial"/>
                <w:b/>
                <w:sz w:val="16"/>
                <w:szCs w:val="16"/>
              </w:rPr>
              <w:t>1.85</w:t>
            </w:r>
          </w:p>
        </w:tc>
      </w:tr>
      <w:tr w:rsidR="00293E0D" w:rsidTr="00C338BA">
        <w:trPr>
          <w:jc w:val="center"/>
        </w:trPr>
        <w:tc>
          <w:tcPr>
            <w:tcW w:w="4673" w:type="dxa"/>
            <w:vAlign w:val="center"/>
          </w:tcPr>
          <w:p w:rsidR="00293E0D" w:rsidRPr="00FA6E94" w:rsidRDefault="00293E0D" w:rsidP="00293E0D">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293E0D" w:rsidRPr="00E40136" w:rsidRDefault="00293E0D" w:rsidP="00293E0D">
            <w:pPr>
              <w:jc w:val="center"/>
              <w:rPr>
                <w:rFonts w:ascii="Arial" w:hAnsi="Arial" w:cs="Arial"/>
                <w:b/>
                <w:sz w:val="16"/>
                <w:szCs w:val="16"/>
              </w:rPr>
            </w:pPr>
            <w:r w:rsidRPr="00E40136">
              <w:rPr>
                <w:rFonts w:ascii="Arial" w:hAnsi="Arial" w:cs="Arial"/>
                <w:b/>
                <w:sz w:val="16"/>
                <w:szCs w:val="16"/>
              </w:rPr>
              <w:t>2.83</w:t>
            </w:r>
          </w:p>
        </w:tc>
        <w:tc>
          <w:tcPr>
            <w:tcW w:w="2121" w:type="dxa"/>
          </w:tcPr>
          <w:p w:rsidR="00293E0D" w:rsidRPr="00E40136" w:rsidRDefault="00293E0D" w:rsidP="00293E0D">
            <w:pPr>
              <w:jc w:val="center"/>
              <w:rPr>
                <w:rFonts w:ascii="Arial" w:hAnsi="Arial" w:cs="Arial"/>
                <w:b/>
                <w:sz w:val="16"/>
                <w:szCs w:val="16"/>
              </w:rPr>
            </w:pPr>
            <w:r w:rsidRPr="00E40136">
              <w:rPr>
                <w:rFonts w:ascii="Arial" w:hAnsi="Arial" w:cs="Arial"/>
                <w:b/>
                <w:sz w:val="16"/>
                <w:szCs w:val="16"/>
              </w:rPr>
              <w:t>3.63</w:t>
            </w:r>
          </w:p>
        </w:tc>
      </w:tr>
    </w:tbl>
    <w:p w:rsidR="00E40136" w:rsidRDefault="00E40136" w:rsidP="00E40136">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the </w:t>
      </w:r>
      <w:r w:rsidRPr="00447BCE">
        <w:rPr>
          <w:color w:val="000000"/>
          <w:szCs w:val="20"/>
          <w:lang w:val="en-GB"/>
        </w:rPr>
        <w:t xml:space="preserve">OTA receiver </w:t>
      </w:r>
      <w:r w:rsidR="00551178" w:rsidRPr="00551178">
        <w:rPr>
          <w:rFonts w:cs="Arial"/>
          <w:lang w:val="en-GB"/>
        </w:rPr>
        <w:t>in-channel selectivity</w:t>
      </w:r>
      <w:r w:rsidRPr="00530CB2">
        <w:rPr>
          <w:lang w:eastAsia="ko-KR"/>
        </w:rPr>
        <w:t xml:space="preserve"> test</w:t>
      </w:r>
      <w:r>
        <w:rPr>
          <w:lang w:eastAsia="ko-KR"/>
        </w:rPr>
        <w:t xml:space="preserve"> can be obtained in Table 5 below.</w:t>
      </w:r>
    </w:p>
    <w:p w:rsidR="00E40136" w:rsidRPr="00530CB2" w:rsidRDefault="00E40136" w:rsidP="00E40136">
      <w:pPr>
        <w:pStyle w:val="TH"/>
        <w:outlineLvl w:val="0"/>
        <w:rPr>
          <w:lang w:eastAsia="ko-KR"/>
        </w:rPr>
      </w:pPr>
      <w:r w:rsidRPr="00530CB2">
        <w:rPr>
          <w:lang w:eastAsia="ko-KR"/>
        </w:rPr>
        <w:t xml:space="preserve">Table </w:t>
      </w:r>
      <w:r>
        <w:rPr>
          <w:lang w:eastAsia="ko-KR"/>
        </w:rPr>
        <w:t>5:</w:t>
      </w:r>
      <w:r w:rsidRPr="00530CB2">
        <w:rPr>
          <w:lang w:eastAsia="ko-KR"/>
        </w:rPr>
        <w:t xml:space="preserve"> Test system specific measurement uncertainty values for the </w:t>
      </w:r>
      <w:r w:rsidR="00CC7C77" w:rsidRPr="00447BCE">
        <w:rPr>
          <w:color w:val="000000"/>
        </w:rPr>
        <w:t xml:space="preserve">OTA receiver </w:t>
      </w:r>
      <w:r w:rsidR="00551178" w:rsidRPr="00551178">
        <w:rPr>
          <w:rFonts w:cs="Arial"/>
        </w:rPr>
        <w:t xml:space="preserve">in-channel selectivity </w:t>
      </w:r>
      <w:r w:rsidR="00CC7C77">
        <w:rPr>
          <w:lang w:eastAsia="ko-KR"/>
        </w:rPr>
        <w:t>test</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4985" w:type="dxa"/>
            <w:gridSpan w:val="2"/>
            <w:hideMark/>
          </w:tcPr>
          <w:p w:rsidR="00E40136" w:rsidRPr="00530CB2" w:rsidRDefault="00E40136"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1739" w:type="dxa"/>
            <w:hideMark/>
          </w:tcPr>
          <w:p w:rsidR="00E40136" w:rsidRPr="00530CB2" w:rsidRDefault="00E40136"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E40136" w:rsidRPr="00530CB2" w:rsidRDefault="00E40136" w:rsidP="00C338BA">
            <w:pPr>
              <w:keepNext/>
              <w:keepLines/>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sidR="00CC7C77">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p>
        </w:tc>
      </w:tr>
      <w:tr w:rsidR="00CC7C77" w:rsidRPr="00530CB2" w:rsidTr="00CC7C77">
        <w:trPr>
          <w:jc w:val="center"/>
        </w:trPr>
        <w:tc>
          <w:tcPr>
            <w:tcW w:w="4271" w:type="dxa"/>
            <w:noWrap/>
            <w:hideMark/>
          </w:tcPr>
          <w:p w:rsidR="00CC7C77" w:rsidRPr="00530CB2" w:rsidRDefault="00CC7C77" w:rsidP="00CC7C77">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2.87</w:t>
            </w:r>
          </w:p>
        </w:tc>
        <w:tc>
          <w:tcPr>
            <w:tcW w:w="3246"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3.66</w:t>
            </w:r>
          </w:p>
        </w:tc>
      </w:tr>
      <w:tr w:rsidR="00CC7C77" w:rsidRPr="00530CB2" w:rsidTr="002F29AC">
        <w:trPr>
          <w:jc w:val="center"/>
        </w:trPr>
        <w:tc>
          <w:tcPr>
            <w:tcW w:w="4271" w:type="dxa"/>
            <w:noWrap/>
            <w:hideMark/>
          </w:tcPr>
          <w:p w:rsidR="00CC7C77" w:rsidRPr="00530CB2" w:rsidRDefault="00CC7C77" w:rsidP="00CC7C77">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2.94</w:t>
            </w:r>
          </w:p>
        </w:tc>
        <w:tc>
          <w:tcPr>
            <w:tcW w:w="3246"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3.68</w:t>
            </w:r>
          </w:p>
        </w:tc>
      </w:tr>
      <w:tr w:rsidR="00CC7C77" w:rsidRPr="00530CB2" w:rsidTr="008C275A">
        <w:trPr>
          <w:jc w:val="center"/>
        </w:trPr>
        <w:tc>
          <w:tcPr>
            <w:tcW w:w="4271" w:type="dxa"/>
            <w:noWrap/>
            <w:hideMark/>
          </w:tcPr>
          <w:p w:rsidR="00CC7C77" w:rsidRPr="00530CB2" w:rsidRDefault="00CC7C77" w:rsidP="00CC7C77">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2.93</w:t>
            </w:r>
          </w:p>
        </w:tc>
        <w:tc>
          <w:tcPr>
            <w:tcW w:w="3246"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3.77</w:t>
            </w:r>
          </w:p>
        </w:tc>
      </w:tr>
      <w:tr w:rsidR="00CC7C77" w:rsidRPr="00530CB2" w:rsidTr="00ED2A9B">
        <w:trPr>
          <w:jc w:val="center"/>
        </w:trPr>
        <w:tc>
          <w:tcPr>
            <w:tcW w:w="4271" w:type="dxa"/>
            <w:noWrap/>
            <w:hideMark/>
          </w:tcPr>
          <w:p w:rsidR="00CC7C77" w:rsidRPr="00530CB2" w:rsidRDefault="00CC7C77" w:rsidP="00CC7C77">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2.83</w:t>
            </w:r>
          </w:p>
        </w:tc>
        <w:tc>
          <w:tcPr>
            <w:tcW w:w="3246"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3.63</w:t>
            </w:r>
          </w:p>
        </w:tc>
      </w:tr>
      <w:tr w:rsidR="00E40136" w:rsidRPr="00530CB2" w:rsidTr="00CC7C77">
        <w:trPr>
          <w:jc w:val="center"/>
        </w:trPr>
        <w:tc>
          <w:tcPr>
            <w:tcW w:w="4271" w:type="dxa"/>
            <w:noWrap/>
            <w:hideMark/>
          </w:tcPr>
          <w:p w:rsidR="00E40136" w:rsidRPr="00530CB2" w:rsidRDefault="00E40136" w:rsidP="00C338BA">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E40136" w:rsidRPr="00530CB2" w:rsidRDefault="00CC7C77" w:rsidP="00C338BA">
            <w:pPr>
              <w:jc w:val="center"/>
              <w:rPr>
                <w:rFonts w:ascii="Arial" w:hAnsi="Arial" w:cs="Arial"/>
                <w:b/>
                <w:bCs/>
                <w:sz w:val="16"/>
                <w:szCs w:val="16"/>
              </w:rPr>
            </w:pPr>
            <w:r>
              <w:rPr>
                <w:rFonts w:ascii="Arial" w:hAnsi="Arial" w:cs="Arial"/>
                <w:b/>
                <w:bCs/>
                <w:sz w:val="16"/>
                <w:szCs w:val="16"/>
              </w:rPr>
              <w:t>2.9</w:t>
            </w:r>
          </w:p>
        </w:tc>
        <w:tc>
          <w:tcPr>
            <w:tcW w:w="3246" w:type="dxa"/>
            <w:noWrap/>
            <w:vAlign w:val="bottom"/>
          </w:tcPr>
          <w:p w:rsidR="00E40136" w:rsidRPr="00530CB2" w:rsidRDefault="00CC7C77" w:rsidP="00C338BA">
            <w:pPr>
              <w:jc w:val="center"/>
              <w:rPr>
                <w:rFonts w:ascii="Arial" w:hAnsi="Arial" w:cs="Arial"/>
                <w:b/>
                <w:bCs/>
                <w:sz w:val="16"/>
                <w:szCs w:val="16"/>
              </w:rPr>
            </w:pPr>
            <w:r>
              <w:rPr>
                <w:rFonts w:ascii="Arial" w:hAnsi="Arial" w:cs="Arial"/>
                <w:b/>
                <w:bCs/>
                <w:sz w:val="16"/>
                <w:szCs w:val="16"/>
              </w:rPr>
              <w:t>3.8</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our proposal</w:t>
      </w:r>
      <w:r w:rsidR="00B2564F">
        <w:rPr>
          <w:rFonts w:eastAsia="宋体"/>
          <w:szCs w:val="20"/>
          <w:lang w:val="en-GB" w:eastAsia="zh-CN"/>
        </w:rPr>
        <w:t>s</w:t>
      </w:r>
      <w:r w:rsidR="00350828">
        <w:rPr>
          <w:rFonts w:eastAsia="宋体"/>
          <w:szCs w:val="20"/>
          <w:lang w:val="en-GB" w:eastAsia="zh-CN"/>
        </w:rPr>
        <w:t xml:space="preserve">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CC7C77">
        <w:rPr>
          <w:color w:val="000000"/>
          <w:szCs w:val="20"/>
          <w:lang w:val="en-GB"/>
        </w:rPr>
        <w:t xml:space="preserve">the </w:t>
      </w:r>
      <w:r w:rsidR="00CC7C77" w:rsidRPr="00447BCE">
        <w:rPr>
          <w:color w:val="000000"/>
          <w:szCs w:val="20"/>
          <w:lang w:val="en-GB"/>
        </w:rPr>
        <w:t xml:space="preserve">OTA receiver </w:t>
      </w:r>
      <w:r w:rsidR="00551178">
        <w:rPr>
          <w:rFonts w:cs="Arial"/>
          <w:lang w:val="en-GB"/>
        </w:rPr>
        <w:t>in-channel selectivity requirement</w:t>
      </w:r>
      <w:r w:rsidR="00CC7C77">
        <w:rPr>
          <w:color w:val="000000"/>
          <w:szCs w:val="20"/>
          <w:lang w:val="en-GB"/>
        </w:rPr>
        <w:t>, according to the agreed way forward in [1] and proposals in [2]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Pr="00CC7C77">
        <w:rPr>
          <w:b/>
          <w:color w:val="000000"/>
          <w:szCs w:val="20"/>
          <w:lang w:val="en-GB"/>
        </w:rPr>
        <w:t xml:space="preserve">MU for the OTA receiver </w:t>
      </w:r>
      <w:r w:rsidR="00551178" w:rsidRPr="00551178">
        <w:rPr>
          <w:b/>
        </w:rPr>
        <w:t>in-channel selectivity</w:t>
      </w:r>
      <w:r w:rsidR="00551178" w:rsidRPr="00551178">
        <w:rPr>
          <w:rFonts w:ascii="Arial" w:hAnsi="Arial" w:cs="Arial"/>
          <w:b/>
        </w:rPr>
        <w:t xml:space="preserve"> </w:t>
      </w:r>
      <w:r>
        <w:rPr>
          <w:b/>
          <w:color w:val="000000"/>
          <w:szCs w:val="20"/>
          <w:lang w:val="en-GB"/>
        </w:rPr>
        <w:t>test.</w:t>
      </w:r>
    </w:p>
    <w:p w:rsidR="00CC7C77" w:rsidRPr="00530CB2" w:rsidRDefault="00CC7C77" w:rsidP="00CC7C77">
      <w:pPr>
        <w:pStyle w:val="TH"/>
        <w:outlineLvl w:val="0"/>
        <w:rPr>
          <w:lang w:eastAsia="ko-KR"/>
        </w:rPr>
      </w:pPr>
      <w:r w:rsidRPr="00530CB2">
        <w:rPr>
          <w:lang w:eastAsia="ko-KR"/>
        </w:rPr>
        <w:t xml:space="preserve">Table </w:t>
      </w:r>
      <w:r>
        <w:rPr>
          <w:lang w:eastAsia="ko-KR"/>
        </w:rPr>
        <w:t>5:</w:t>
      </w:r>
      <w:r w:rsidRPr="00530CB2">
        <w:rPr>
          <w:lang w:eastAsia="ko-KR"/>
        </w:rPr>
        <w:t xml:space="preserve"> Test system specific measurement uncertainty values for the </w:t>
      </w:r>
      <w:r w:rsidRPr="00447BCE">
        <w:rPr>
          <w:color w:val="000000"/>
        </w:rPr>
        <w:t xml:space="preserve">OTA receiver </w:t>
      </w:r>
      <w:r w:rsidR="00551178" w:rsidRPr="00551178">
        <w:rPr>
          <w:rFonts w:cs="Arial"/>
        </w:rPr>
        <w:t>in-channel selectivity</w:t>
      </w:r>
      <w:r>
        <w:rPr>
          <w:lang w:eastAsia="ko-KR"/>
        </w:rPr>
        <w:t xml:space="preserve"> test</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sz w:val="16"/>
                <w:szCs w:val="16"/>
              </w:rPr>
            </w:pPr>
          </w:p>
        </w:tc>
        <w:tc>
          <w:tcPr>
            <w:tcW w:w="4985" w:type="dxa"/>
            <w:gridSpan w:val="2"/>
            <w:hideMark/>
          </w:tcPr>
          <w:p w:rsidR="00CC7C77" w:rsidRPr="00530CB2" w:rsidRDefault="00CC7C77"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sz w:val="16"/>
                <w:szCs w:val="16"/>
              </w:rPr>
            </w:pPr>
          </w:p>
        </w:tc>
        <w:tc>
          <w:tcPr>
            <w:tcW w:w="1739" w:type="dxa"/>
            <w:hideMark/>
          </w:tcPr>
          <w:p w:rsidR="00CC7C77" w:rsidRPr="00530CB2" w:rsidRDefault="00CC7C77"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CC7C77" w:rsidRPr="00530CB2" w:rsidRDefault="00CC7C77" w:rsidP="00C338BA">
            <w:pPr>
              <w:keepNext/>
              <w:keepLines/>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p>
        </w:tc>
      </w:tr>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2.87</w:t>
            </w:r>
          </w:p>
        </w:tc>
        <w:tc>
          <w:tcPr>
            <w:tcW w:w="3246"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3.66</w:t>
            </w:r>
          </w:p>
        </w:tc>
      </w:tr>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2.94</w:t>
            </w:r>
          </w:p>
        </w:tc>
        <w:tc>
          <w:tcPr>
            <w:tcW w:w="3246"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3.68</w:t>
            </w:r>
          </w:p>
        </w:tc>
      </w:tr>
      <w:tr w:rsidR="00CC7C77" w:rsidRPr="00530CB2" w:rsidTr="00C338BA">
        <w:trPr>
          <w:jc w:val="center"/>
        </w:trPr>
        <w:tc>
          <w:tcPr>
            <w:tcW w:w="4271" w:type="dxa"/>
            <w:noWrap/>
            <w:hideMark/>
          </w:tcPr>
          <w:p w:rsidR="00CC7C77" w:rsidRPr="00530CB2" w:rsidRDefault="00CC7C77" w:rsidP="00C338BA">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2.93</w:t>
            </w:r>
          </w:p>
        </w:tc>
        <w:tc>
          <w:tcPr>
            <w:tcW w:w="3246"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3.77</w:t>
            </w:r>
          </w:p>
        </w:tc>
      </w:tr>
      <w:tr w:rsidR="00CC7C77" w:rsidRPr="00530CB2" w:rsidTr="00C338BA">
        <w:trPr>
          <w:jc w:val="center"/>
        </w:trPr>
        <w:tc>
          <w:tcPr>
            <w:tcW w:w="4271" w:type="dxa"/>
            <w:noWrap/>
            <w:hideMark/>
          </w:tcPr>
          <w:p w:rsidR="00CC7C77" w:rsidRPr="00530CB2" w:rsidRDefault="00CC7C77" w:rsidP="00C338BA">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2.83</w:t>
            </w:r>
          </w:p>
        </w:tc>
        <w:tc>
          <w:tcPr>
            <w:tcW w:w="3246"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3.63</w:t>
            </w:r>
          </w:p>
        </w:tc>
      </w:tr>
      <w:tr w:rsidR="00CC7C77" w:rsidRPr="00530CB2" w:rsidTr="00C338BA">
        <w:trPr>
          <w:jc w:val="center"/>
        </w:trPr>
        <w:tc>
          <w:tcPr>
            <w:tcW w:w="4271" w:type="dxa"/>
            <w:noWrap/>
            <w:hideMark/>
          </w:tcPr>
          <w:p w:rsidR="00CC7C77" w:rsidRPr="00530CB2" w:rsidRDefault="00CC7C77" w:rsidP="00C338BA">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CC7C77" w:rsidRPr="00530CB2" w:rsidRDefault="00CC7C77" w:rsidP="00C338BA">
            <w:pPr>
              <w:jc w:val="center"/>
              <w:rPr>
                <w:rFonts w:ascii="Arial" w:hAnsi="Arial" w:cs="Arial"/>
                <w:b/>
                <w:bCs/>
                <w:sz w:val="16"/>
                <w:szCs w:val="16"/>
              </w:rPr>
            </w:pPr>
            <w:r>
              <w:rPr>
                <w:rFonts w:ascii="Arial" w:hAnsi="Arial" w:cs="Arial"/>
                <w:b/>
                <w:bCs/>
                <w:sz w:val="16"/>
                <w:szCs w:val="16"/>
              </w:rPr>
              <w:t>2.9</w:t>
            </w:r>
          </w:p>
        </w:tc>
        <w:tc>
          <w:tcPr>
            <w:tcW w:w="3246" w:type="dxa"/>
            <w:noWrap/>
            <w:vAlign w:val="bottom"/>
          </w:tcPr>
          <w:p w:rsidR="00CC7C77" w:rsidRPr="00530CB2" w:rsidRDefault="00CC7C77" w:rsidP="00C338BA">
            <w:pPr>
              <w:jc w:val="center"/>
              <w:rPr>
                <w:rFonts w:ascii="Arial" w:hAnsi="Arial" w:cs="Arial"/>
                <w:b/>
                <w:bCs/>
                <w:sz w:val="16"/>
                <w:szCs w:val="16"/>
              </w:rPr>
            </w:pPr>
            <w:r>
              <w:rPr>
                <w:rFonts w:ascii="Arial" w:hAnsi="Arial" w:cs="Arial"/>
                <w:b/>
                <w:bCs/>
                <w:sz w:val="16"/>
                <w:szCs w:val="16"/>
              </w:rPr>
              <w:t>3.8</w:t>
            </w:r>
          </w:p>
        </w:tc>
      </w:tr>
    </w:tbl>
    <w:p w:rsidR="00BB67FD" w:rsidRPr="003C5E3D" w:rsidRDefault="00BB67FD" w:rsidP="00601B35">
      <w:pPr>
        <w:overflowPunct w:val="0"/>
        <w:autoSpaceDE w:val="0"/>
        <w:autoSpaceDN w:val="0"/>
        <w:adjustRightInd w:val="0"/>
        <w:spacing w:after="180"/>
        <w:textAlignment w:val="baseline"/>
        <w:rPr>
          <w:b/>
          <w:szCs w:val="20"/>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CC3CD1">
        <w:rPr>
          <w:lang w:val="en-GB"/>
        </w:rPr>
        <w:t>8366</w:t>
      </w:r>
      <w:r w:rsidRPr="00D2759E">
        <w:rPr>
          <w:lang w:val="en-GB"/>
        </w:rPr>
        <w:t>, “</w:t>
      </w:r>
      <w:r w:rsidR="00CC3CD1" w:rsidRPr="00CC3CD1">
        <w:rPr>
          <w:lang w:eastAsia="ja-JP"/>
        </w:rPr>
        <w:t>WF on MU and TT for receiver requirements</w:t>
      </w:r>
      <w:r w:rsidRPr="00D2759E">
        <w:rPr>
          <w:lang w:val="en-GB"/>
        </w:rPr>
        <w:t xml:space="preserve">”, </w:t>
      </w:r>
      <w:r w:rsidR="00CC3CD1">
        <w:rPr>
          <w:lang w:val="en-GB"/>
        </w:rPr>
        <w:t>Ericsson</w:t>
      </w:r>
      <w:r w:rsidRPr="00D2759E">
        <w:rPr>
          <w:lang w:val="en-GB"/>
        </w:rPr>
        <w:t>.</w:t>
      </w:r>
    </w:p>
    <w:p w:rsidR="00447BCE" w:rsidRPr="00D2759E" w:rsidRDefault="00447BCE" w:rsidP="00896C39">
      <w:pPr>
        <w:tabs>
          <w:tab w:val="center" w:pos="4153"/>
          <w:tab w:val="right" w:pos="8306"/>
        </w:tabs>
        <w:ind w:left="567" w:hanging="567"/>
        <w:rPr>
          <w:lang w:val="en-GB"/>
        </w:rPr>
      </w:pPr>
      <w:r>
        <w:rPr>
          <w:lang w:val="en-GB"/>
        </w:rPr>
        <w:t>[2]</w:t>
      </w:r>
      <w:r>
        <w:rPr>
          <w:lang w:val="en-GB"/>
        </w:rPr>
        <w:tab/>
        <w:t>R4-180</w:t>
      </w:r>
      <w:r w:rsidR="00B554C1">
        <w:rPr>
          <w:lang w:val="en-GB"/>
        </w:rPr>
        <w:t>8658</w:t>
      </w:r>
      <w:bookmarkStart w:id="5" w:name="_GoBack"/>
      <w:bookmarkEnd w:id="5"/>
      <w:r>
        <w:rPr>
          <w:lang w:val="en-GB"/>
        </w:rPr>
        <w:t>, “</w:t>
      </w:r>
      <w:r w:rsidR="00914394" w:rsidRPr="00914394">
        <w:rPr>
          <w:lang w:val="en-GB"/>
        </w:rPr>
        <w:t>Proposals on MU and TT for OTA receiver directional requirements</w:t>
      </w:r>
      <w:r>
        <w:rPr>
          <w:lang w:val="en-GB"/>
        </w:rPr>
        <w:t>”</w:t>
      </w:r>
      <w:r w:rsidR="00914394">
        <w:rPr>
          <w:lang w:val="en-GB"/>
        </w:rPr>
        <w:t xml:space="preserve">, </w:t>
      </w:r>
      <w:r w:rsidR="00914394" w:rsidRPr="00914394">
        <w:rPr>
          <w:lang w:val="en-GB"/>
        </w:rPr>
        <w:t>Nokia, Nokia Shanghai Bell</w:t>
      </w:r>
      <w:r w:rsidR="00914394">
        <w:rPr>
          <w:lang w:val="en-GB"/>
        </w:rPr>
        <w:t>.</w:t>
      </w:r>
    </w:p>
    <w:p w:rsidR="00CC3CD1" w:rsidRPr="00D2759E" w:rsidRDefault="00CC3CD1" w:rsidP="00CC7C77">
      <w:pPr>
        <w:tabs>
          <w:tab w:val="center" w:pos="4153"/>
          <w:tab w:val="right" w:pos="8306"/>
        </w:tabs>
        <w:ind w:left="567" w:hanging="567"/>
        <w:rPr>
          <w:lang w:val="en-GB"/>
        </w:rPr>
      </w:pPr>
      <w:r w:rsidRPr="00D2759E">
        <w:rPr>
          <w:lang w:val="en-GB"/>
        </w:rPr>
        <w:lastRenderedPageBreak/>
        <w:t>[</w:t>
      </w:r>
      <w:r w:rsidR="00311D77">
        <w:rPr>
          <w:lang w:val="en-GB"/>
        </w:rPr>
        <w:t>3</w:t>
      </w:r>
      <w:r w:rsidRPr="00D2759E">
        <w:rPr>
          <w:lang w:val="en-GB"/>
        </w:rPr>
        <w:t>]</w:t>
      </w:r>
      <w:r w:rsidRPr="00D2759E">
        <w:rPr>
          <w:lang w:val="en-GB"/>
        </w:rPr>
        <w:tab/>
      </w:r>
      <w:r>
        <w:tab/>
      </w:r>
      <w:r w:rsidRPr="00362F47">
        <w:t>3GPP T</w:t>
      </w:r>
      <w:r>
        <w:t>R 37</w:t>
      </w:r>
      <w:r w:rsidRPr="00362F47">
        <w:t>.</w:t>
      </w:r>
      <w:r>
        <w:t>84</w:t>
      </w:r>
      <w:r w:rsidR="001308EA">
        <w:t>2</w:t>
      </w:r>
      <w:r>
        <w:t xml:space="preserve"> v1</w:t>
      </w:r>
      <w:r w:rsidR="001308EA">
        <w:t>3</w:t>
      </w:r>
      <w:r>
        <w:t>.</w:t>
      </w:r>
      <w:r w:rsidR="001308EA">
        <w:t>2</w:t>
      </w:r>
      <w:r>
        <w:t>.0,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311D77" w:rsidRPr="001C5AF0" w:rsidRDefault="00311D77" w:rsidP="00311D77">
      <w:pPr>
        <w:tabs>
          <w:tab w:val="center" w:pos="4153"/>
          <w:tab w:val="right" w:pos="8306"/>
        </w:tabs>
        <w:ind w:left="567" w:hanging="567"/>
      </w:pPr>
      <w:r w:rsidRPr="00D2759E">
        <w:rPr>
          <w:lang w:val="en-GB"/>
        </w:rPr>
        <w:t>[</w:t>
      </w:r>
      <w:r>
        <w:rPr>
          <w:lang w:val="en-GB"/>
        </w:rPr>
        <w:t>4</w:t>
      </w:r>
      <w:r w:rsidRPr="00D2759E">
        <w:rPr>
          <w:lang w:val="en-GB"/>
        </w:rPr>
        <w:t>]</w:t>
      </w:r>
      <w:r w:rsidRPr="00D2759E">
        <w:rPr>
          <w:lang w:val="en-GB"/>
        </w:rPr>
        <w:tab/>
      </w:r>
      <w:r w:rsidRPr="00362F47">
        <w:t>3GPP T</w:t>
      </w:r>
      <w:r>
        <w:t>R 36</w:t>
      </w:r>
      <w:r w:rsidRPr="00362F47">
        <w:t>.</w:t>
      </w:r>
      <w:r>
        <w:t>141 v15.2.0,</w:t>
      </w:r>
      <w:r w:rsidRPr="00362F47">
        <w:t xml:space="preserve"> “</w:t>
      </w:r>
      <w:r w:rsidRPr="001C5AF0">
        <w:t>Evolved Universal Terrestrial Radio Access (E-UTRA);</w:t>
      </w:r>
      <w:r>
        <w:t xml:space="preserve"> Base Station (BS) conformance testing</w:t>
      </w:r>
      <w:r w:rsidRPr="00362F47">
        <w:t>”</w:t>
      </w:r>
      <w:r w:rsidRPr="00D2759E">
        <w:rPr>
          <w:lang w:val="en-GB"/>
        </w:rPr>
        <w:t>.</w:t>
      </w:r>
    </w:p>
    <w:p w:rsidR="00E15B04" w:rsidRPr="00311D77" w:rsidRDefault="00E15B04" w:rsidP="00080587">
      <w:pPr>
        <w:tabs>
          <w:tab w:val="center" w:pos="4153"/>
          <w:tab w:val="right" w:pos="8306"/>
        </w:tabs>
        <w:ind w:left="567" w:hanging="567"/>
      </w:pPr>
    </w:p>
    <w:sectPr w:rsidR="00E15B04" w:rsidRPr="00311D7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1895" w:rsidRPr="004E3B67" w:rsidRDefault="00DB1895" w:rsidP="00DA44AD">
      <w:pPr>
        <w:rPr>
          <w:rFonts w:eastAsia="宋体" w:cs="Arial"/>
          <w:color w:val="0000FF"/>
          <w:kern w:val="2"/>
          <w:lang w:eastAsia="zh-CN"/>
        </w:rPr>
      </w:pPr>
      <w:r>
        <w:separator/>
      </w:r>
    </w:p>
  </w:endnote>
  <w:endnote w:type="continuationSeparator" w:id="0">
    <w:p w:rsidR="00DB1895" w:rsidRPr="004E3B67" w:rsidRDefault="00DB1895"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B554C1" w:rsidRPr="00B554C1">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1895" w:rsidRPr="004E3B67" w:rsidRDefault="00DB1895" w:rsidP="00DA44AD">
      <w:pPr>
        <w:rPr>
          <w:rFonts w:eastAsia="宋体" w:cs="Arial"/>
          <w:color w:val="0000FF"/>
          <w:kern w:val="2"/>
          <w:lang w:eastAsia="zh-CN"/>
        </w:rPr>
      </w:pPr>
      <w:r>
        <w:separator/>
      </w:r>
    </w:p>
  </w:footnote>
  <w:footnote w:type="continuationSeparator" w:id="0">
    <w:p w:rsidR="00DB1895" w:rsidRPr="004E3B67" w:rsidRDefault="00DB1895"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3810"/>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C5AF0"/>
    <w:rsid w:val="001D0753"/>
    <w:rsid w:val="001D2ADD"/>
    <w:rsid w:val="001D31B6"/>
    <w:rsid w:val="001E6C67"/>
    <w:rsid w:val="001F0B7E"/>
    <w:rsid w:val="001F0E70"/>
    <w:rsid w:val="001F11AE"/>
    <w:rsid w:val="001F5109"/>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69B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3E0D"/>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1D77"/>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12F"/>
    <w:rsid w:val="00744DA4"/>
    <w:rsid w:val="00747251"/>
    <w:rsid w:val="0074736C"/>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9ED"/>
    <w:rsid w:val="00922837"/>
    <w:rsid w:val="00924C0B"/>
    <w:rsid w:val="00925C35"/>
    <w:rsid w:val="00925DBD"/>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5548B"/>
    <w:rsid w:val="00B554C1"/>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F6B"/>
    <w:rsid w:val="00C42598"/>
    <w:rsid w:val="00C43446"/>
    <w:rsid w:val="00C44A86"/>
    <w:rsid w:val="00C45E75"/>
    <w:rsid w:val="00C474AE"/>
    <w:rsid w:val="00C508B7"/>
    <w:rsid w:val="00C50E5E"/>
    <w:rsid w:val="00C51A06"/>
    <w:rsid w:val="00C51DC0"/>
    <w:rsid w:val="00C52A00"/>
    <w:rsid w:val="00C557E7"/>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55E1"/>
    <w:rsid w:val="00DA7AD0"/>
    <w:rsid w:val="00DB1895"/>
    <w:rsid w:val="00DB1E0E"/>
    <w:rsid w:val="00DB2390"/>
    <w:rsid w:val="00DC252A"/>
    <w:rsid w:val="00DC2D1C"/>
    <w:rsid w:val="00DC67E1"/>
    <w:rsid w:val="00DD231A"/>
    <w:rsid w:val="00DD2CC8"/>
    <w:rsid w:val="00DD7D00"/>
    <w:rsid w:val="00DE01BA"/>
    <w:rsid w:val="00DE060E"/>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0136"/>
    <w:rsid w:val="00E44B2F"/>
    <w:rsid w:val="00E45C57"/>
    <w:rsid w:val="00E53203"/>
    <w:rsid w:val="00E53D09"/>
    <w:rsid w:val="00E545F9"/>
    <w:rsid w:val="00E559DD"/>
    <w:rsid w:val="00E5637A"/>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4A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A9D95-082F-41BB-8245-C297CB703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2018-06-15T15:30:00Z</dcterms:created>
  <dcterms:modified xsi:type="dcterms:W3CDTF">2018-06-25T14:59:00Z</dcterms:modified>
</cp:coreProperties>
</file>