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3680AE59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A40BE0">
        <w:rPr>
          <w:b/>
          <w:noProof/>
          <w:sz w:val="24"/>
          <w:lang w:eastAsia="ko-KR"/>
        </w:rPr>
        <w:t>7</w:t>
      </w:r>
      <w:r w:rsidR="00FC0320">
        <w:rPr>
          <w:b/>
          <w:noProof/>
          <w:sz w:val="24"/>
          <w:lang w:eastAsia="ko-KR"/>
        </w:rPr>
        <w:t>8</w:t>
      </w:r>
      <w:r w:rsidR="00AA2B44">
        <w:rPr>
          <w:b/>
          <w:noProof/>
          <w:sz w:val="24"/>
          <w:lang w:eastAsia="ko-KR"/>
        </w:rPr>
        <w:t>-NB-IoT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4D3FC7">
        <w:rPr>
          <w:b/>
          <w:noProof/>
          <w:sz w:val="24"/>
          <w:szCs w:val="24"/>
          <w:lang w:eastAsia="ko-KR"/>
        </w:rPr>
        <w:t>78AH-0012</w:t>
      </w:r>
      <w:bookmarkStart w:id="0" w:name="_GoBack"/>
      <w:bookmarkEnd w:id="0"/>
    </w:p>
    <w:p w14:paraId="053232EE" w14:textId="4B8DF893" w:rsidR="00DF7315" w:rsidRDefault="00AA2B44" w:rsidP="006C6A7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Kista</w:t>
      </w:r>
      <w:r w:rsidR="006C6A7C">
        <w:rPr>
          <w:rFonts w:hint="eastAsia"/>
          <w:b/>
          <w:noProof/>
          <w:sz w:val="24"/>
          <w:lang w:eastAsia="ko-KR"/>
        </w:rPr>
        <w:t>,</w:t>
      </w:r>
      <w:r w:rsidR="006C6A7C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Sweden</w:t>
      </w:r>
      <w:r w:rsidR="006C6A7C">
        <w:rPr>
          <w:b/>
          <w:noProof/>
          <w:sz w:val="24"/>
          <w:lang w:eastAsia="ko-KR"/>
        </w:rPr>
        <w:t>,</w:t>
      </w:r>
      <w:r>
        <w:rPr>
          <w:b/>
          <w:noProof/>
          <w:sz w:val="24"/>
        </w:rPr>
        <w:t xml:space="preserve"> 3</w:t>
      </w:r>
      <w:r w:rsidRPr="00AA2B4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6C6A7C">
        <w:rPr>
          <w:b/>
          <w:noProof/>
          <w:sz w:val="24"/>
          <w:lang w:eastAsia="ko-KR"/>
        </w:rPr>
        <w:t>–</w:t>
      </w:r>
      <w:r w:rsidR="006C6A7C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4</w:t>
      </w:r>
      <w:r w:rsidR="006C6A7C" w:rsidRPr="00464011">
        <w:rPr>
          <w:b/>
          <w:noProof/>
          <w:sz w:val="24"/>
          <w:vertAlign w:val="superscript"/>
          <w:lang w:eastAsia="ko-KR"/>
        </w:rPr>
        <w:t>th</w:t>
      </w:r>
      <w:r w:rsidR="006C6A7C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May</w:t>
      </w:r>
      <w:r w:rsidR="006C6A7C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FC0320">
        <w:rPr>
          <w:b/>
          <w:noProof/>
          <w:sz w:val="24"/>
          <w:lang w:eastAsia="ko-KR"/>
        </w:rPr>
        <w:t>6</w:t>
      </w:r>
    </w:p>
    <w:p w14:paraId="2AF2D08C" w14:textId="77777777"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14:paraId="71D878B9" w14:textId="0D5D5742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C51C49">
        <w:rPr>
          <w:rFonts w:ascii="Arial" w:hAnsi="Arial" w:cs="Arial"/>
          <w:sz w:val="24"/>
          <w:szCs w:val="24"/>
        </w:rPr>
        <w:t>6.9</w:t>
      </w:r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4F4886CD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4D3FC7">
        <w:rPr>
          <w:rFonts w:ascii="Arial" w:hAnsi="Arial" w:cs="Arial"/>
          <w:sz w:val="24"/>
          <w:szCs w:val="24"/>
        </w:rPr>
        <w:t>UE Timer Accuracy</w:t>
      </w:r>
    </w:p>
    <w:p w14:paraId="66EAA9FF" w14:textId="72EC6C8E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="00013260">
        <w:rPr>
          <w:rFonts w:ascii="Arial" w:hAnsi="Arial" w:cs="Arial"/>
          <w:sz w:val="24"/>
          <w:szCs w:val="24"/>
          <w:lang w:eastAsia="ko-KR"/>
        </w:rPr>
        <w:t>Approval</w:t>
      </w:r>
    </w:p>
    <w:p w14:paraId="35C5498F" w14:textId="24B5FB04" w:rsidR="009A0633" w:rsidRDefault="00DF7315" w:rsidP="009303B8">
      <w:pPr>
        <w:pStyle w:val="Heading1"/>
        <w:rPr>
          <w:lang w:eastAsia="ko-KR"/>
        </w:rPr>
      </w:pPr>
      <w:r w:rsidRPr="008310F5">
        <w:rPr>
          <w:lang w:val="en-US"/>
        </w:rPr>
        <w:t>1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02845012" w14:textId="5F1DB024" w:rsidR="002827C2" w:rsidRDefault="00B31958" w:rsidP="009A69CC">
      <w:pPr>
        <w:rPr>
          <w:rFonts w:cs="v4.2.0"/>
        </w:rPr>
      </w:pPr>
      <w:r>
        <w:rPr>
          <w:rFonts w:cs="v4.2.0"/>
        </w:rPr>
        <w:t>In RAN4#78</w:t>
      </w:r>
      <w:r w:rsidR="004F1829">
        <w:rPr>
          <w:rFonts w:cs="v4.2.0"/>
        </w:rPr>
        <w:t>bis</w:t>
      </w:r>
      <w:r>
        <w:rPr>
          <w:rFonts w:cs="v4.2.0"/>
        </w:rPr>
        <w:t>, the following aspects were captured in the WF</w:t>
      </w:r>
      <w:r w:rsidR="004F1829">
        <w:rPr>
          <w:rFonts w:cs="v4.2.0"/>
        </w:rPr>
        <w:t>:</w:t>
      </w:r>
    </w:p>
    <w:p w14:paraId="581ED0D7" w14:textId="5D25F8D2" w:rsidR="00F1725C" w:rsidRPr="00D74FF2" w:rsidRDefault="00AB54CA" w:rsidP="00D74FF2">
      <w:pPr>
        <w:numPr>
          <w:ilvl w:val="0"/>
          <w:numId w:val="34"/>
        </w:numPr>
        <w:rPr>
          <w:rFonts w:cs="v4.2.0"/>
          <w:lang w:val="en-US"/>
        </w:rPr>
      </w:pPr>
      <w:r w:rsidRPr="00D74FF2">
        <w:rPr>
          <w:rFonts w:cs="v4.2.0"/>
          <w:lang w:val="en-US"/>
        </w:rPr>
        <w:t xml:space="preserve">It is encouraged for vendors to provide their view and/or the specific value for the accuracy of the UE timers based on implementation constraints in </w:t>
      </w:r>
      <w:r w:rsidR="007A5B1E">
        <w:rPr>
          <w:rFonts w:cs="v4.2.0"/>
          <w:lang w:val="en-US"/>
        </w:rPr>
        <w:t>May AH meeting</w:t>
      </w:r>
      <w:r w:rsidRPr="00D74FF2">
        <w:rPr>
          <w:rFonts w:cs="v4.2.0"/>
          <w:lang w:val="en-US"/>
        </w:rPr>
        <w:t xml:space="preserve"> </w:t>
      </w:r>
    </w:p>
    <w:p w14:paraId="313EB979" w14:textId="4604EEB2" w:rsidR="00F1725C" w:rsidRPr="00D74FF2" w:rsidRDefault="00AB54CA" w:rsidP="00D74FF2">
      <w:pPr>
        <w:numPr>
          <w:ilvl w:val="0"/>
          <w:numId w:val="34"/>
        </w:numPr>
        <w:rPr>
          <w:rFonts w:cs="v4.2.0"/>
          <w:lang w:val="en-US"/>
        </w:rPr>
      </w:pPr>
      <w:r w:rsidRPr="00D74FF2">
        <w:rPr>
          <w:rFonts w:cs="v4.2.0"/>
          <w:lang w:val="en-US"/>
        </w:rPr>
        <w:t>If there is no concern from implementation point of view in May AH meeting, the existing UE timer accuracy requirement in s</w:t>
      </w:r>
      <w:r w:rsidR="007A5B1E">
        <w:rPr>
          <w:rFonts w:cs="v4.2.0"/>
          <w:lang w:val="en-US"/>
        </w:rPr>
        <w:t>ection 7.2 is reused for NB-IoT</w:t>
      </w:r>
    </w:p>
    <w:p w14:paraId="3DA65ED8" w14:textId="0C9C8DD6" w:rsidR="00B31958" w:rsidRPr="00CB1326" w:rsidRDefault="00B31958" w:rsidP="009A69CC">
      <w:pPr>
        <w:rPr>
          <w:rFonts w:cs="v4.2.0"/>
          <w:lang w:val="en-US"/>
        </w:rPr>
      </w:pPr>
      <w:r>
        <w:rPr>
          <w:rFonts w:cs="v4.2.0"/>
          <w:lang w:val="en-US"/>
        </w:rPr>
        <w:t xml:space="preserve">This papers </w:t>
      </w:r>
      <w:r w:rsidR="00515138">
        <w:rPr>
          <w:rFonts w:cs="v4.2.0"/>
          <w:lang w:val="en-US"/>
        </w:rPr>
        <w:t xml:space="preserve">discusses these aspects </w:t>
      </w:r>
      <w:r w:rsidR="008A53D4">
        <w:rPr>
          <w:rFonts w:cs="v4.2.0"/>
          <w:lang w:val="en-US"/>
        </w:rPr>
        <w:t>and makes a proposa</w:t>
      </w:r>
      <w:r w:rsidR="00041E20">
        <w:rPr>
          <w:rFonts w:cs="v4.2.0"/>
          <w:lang w:val="en-US"/>
        </w:rPr>
        <w:t>l on the requirement for NB-IoT</w:t>
      </w:r>
    </w:p>
    <w:p w14:paraId="07B5897A" w14:textId="746F5DF4" w:rsidR="00127BEA" w:rsidRDefault="007179AF" w:rsidP="007179AF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ab/>
      </w:r>
      <w:r w:rsidR="006922D6">
        <w:rPr>
          <w:lang w:val="en-US" w:eastAsia="ko-KR"/>
        </w:rPr>
        <w:t>LTE</w:t>
      </w:r>
      <w:r w:rsidR="004F1829">
        <w:rPr>
          <w:lang w:val="en-US" w:eastAsia="ko-KR"/>
        </w:rPr>
        <w:t xml:space="preserve"> UE Timer Accuracy</w:t>
      </w:r>
      <w:r w:rsidR="00A27F84">
        <w:rPr>
          <w:lang w:val="en-US" w:eastAsia="ko-KR"/>
        </w:rPr>
        <w:t xml:space="preserve"> Requirement</w:t>
      </w:r>
    </w:p>
    <w:p w14:paraId="06D8B256" w14:textId="4D6B02B4" w:rsidR="007D751C" w:rsidRPr="007D751C" w:rsidRDefault="007D751C" w:rsidP="007D751C">
      <w:pPr>
        <w:rPr>
          <w:lang w:val="en-US" w:eastAsia="ko-KR"/>
        </w:rPr>
      </w:pPr>
      <w:r>
        <w:rPr>
          <w:lang w:val="en-US" w:eastAsia="ko-KR"/>
        </w:rPr>
        <w:t xml:space="preserve">Section 7.2 in [1] specifies the UE timer accuracy requirement for the UE timers that are used in protocol entities as specified in TS 36.331. </w:t>
      </w:r>
      <w:r w:rsidR="003566F0">
        <w:rPr>
          <w:lang w:val="en-US" w:eastAsia="ko-KR"/>
        </w:rPr>
        <w:t>The existing requirement is as follows:</w:t>
      </w:r>
    </w:p>
    <w:p w14:paraId="4866C756" w14:textId="57745A4F" w:rsidR="007D751C" w:rsidRPr="007D751C" w:rsidRDefault="007D751C" w:rsidP="007D751C">
      <w:r w:rsidRPr="00CF461C">
        <w:t xml:space="preserve">UE shall comply with the timer accuracies according to </w:t>
      </w:r>
      <w:r>
        <w:t>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73"/>
      </w:tblGrid>
      <w:tr w:rsidR="007D751C" w:rsidRPr="007D751C" w14:paraId="6729A652" w14:textId="77777777" w:rsidTr="00EE7D21">
        <w:trPr>
          <w:cantSplit/>
          <w:jc w:val="center"/>
        </w:trPr>
        <w:tc>
          <w:tcPr>
            <w:tcW w:w="1842" w:type="dxa"/>
          </w:tcPr>
          <w:p w14:paraId="29FA1472" w14:textId="77777777" w:rsidR="007D751C" w:rsidRPr="007D751C" w:rsidRDefault="007D751C" w:rsidP="00EE7D21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  <w:r w:rsidRPr="007D751C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  <w:t>Timer value [s]</w:t>
            </w:r>
          </w:p>
        </w:tc>
        <w:tc>
          <w:tcPr>
            <w:tcW w:w="1873" w:type="dxa"/>
          </w:tcPr>
          <w:p w14:paraId="79EF29F5" w14:textId="77777777" w:rsidR="007D751C" w:rsidRPr="007D751C" w:rsidRDefault="007D751C" w:rsidP="00EE7D21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  <w:r w:rsidRPr="007D751C"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  <w:t>Accuracy</w:t>
            </w:r>
          </w:p>
        </w:tc>
      </w:tr>
      <w:tr w:rsidR="007D751C" w:rsidRPr="007D751C" w14:paraId="3180CFCB" w14:textId="77777777" w:rsidTr="00EE7D21">
        <w:trPr>
          <w:cantSplit/>
          <w:jc w:val="center"/>
        </w:trPr>
        <w:tc>
          <w:tcPr>
            <w:tcW w:w="1842" w:type="dxa"/>
            <w:vAlign w:val="center"/>
          </w:tcPr>
          <w:p w14:paraId="43DE7D9E" w14:textId="77777777" w:rsidR="007D751C" w:rsidRPr="007D751C" w:rsidRDefault="007D751C" w:rsidP="00EE7D21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7D751C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timer value &lt; 4</w:t>
            </w:r>
          </w:p>
        </w:tc>
        <w:tc>
          <w:tcPr>
            <w:tcW w:w="1873" w:type="dxa"/>
            <w:vAlign w:val="center"/>
          </w:tcPr>
          <w:p w14:paraId="4985EA78" w14:textId="77777777" w:rsidR="007D751C" w:rsidRPr="007D751C" w:rsidRDefault="007D751C" w:rsidP="00EE7D21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7D751C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B1"/>
            </w:r>
            <w:r w:rsidRPr="007D751C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0.1s</w:t>
            </w:r>
          </w:p>
        </w:tc>
      </w:tr>
      <w:tr w:rsidR="007D751C" w:rsidRPr="007D751C" w14:paraId="6A153415" w14:textId="77777777" w:rsidTr="00EE7D21">
        <w:trPr>
          <w:cantSplit/>
          <w:jc w:val="center"/>
        </w:trPr>
        <w:tc>
          <w:tcPr>
            <w:tcW w:w="1842" w:type="dxa"/>
          </w:tcPr>
          <w:p w14:paraId="35B05C30" w14:textId="77777777" w:rsidR="007D751C" w:rsidRPr="007D751C" w:rsidRDefault="007D751C" w:rsidP="00EE7D21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7D751C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timer value </w:t>
            </w:r>
            <w:r w:rsidRPr="007D751C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B3"/>
            </w:r>
            <w:r w:rsidRPr="007D751C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4</w:t>
            </w:r>
          </w:p>
        </w:tc>
        <w:tc>
          <w:tcPr>
            <w:tcW w:w="1873" w:type="dxa"/>
            <w:vAlign w:val="center"/>
          </w:tcPr>
          <w:p w14:paraId="49CD752E" w14:textId="77777777" w:rsidR="007D751C" w:rsidRPr="007D751C" w:rsidRDefault="007D751C" w:rsidP="00EE7D21">
            <w:pPr>
              <w:pStyle w:val="TAL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7D751C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sym w:font="Symbol" w:char="F0B1"/>
            </w:r>
            <w:r w:rsidRPr="007D751C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2.5%</w:t>
            </w:r>
          </w:p>
        </w:tc>
      </w:tr>
    </w:tbl>
    <w:p w14:paraId="71E9D02F" w14:textId="77777777" w:rsidR="007D751C" w:rsidRPr="00CF461C" w:rsidRDefault="007D751C" w:rsidP="007D751C">
      <w:r w:rsidRPr="00CF461C">
        <w:t>The requirements are only related to the actual timing measurements internally in the UE. They do not include the following:</w:t>
      </w:r>
    </w:p>
    <w:p w14:paraId="31E49B81" w14:textId="77777777" w:rsidR="007D751C" w:rsidRPr="007D751C" w:rsidRDefault="007D751C" w:rsidP="007D751C">
      <w:pPr>
        <w:pStyle w:val="B1"/>
        <w:rPr>
          <w:rFonts w:eastAsia="Malgun Gothic" w:cs="Times New Roman"/>
          <w:color w:val="auto"/>
          <w:kern w:val="0"/>
          <w:sz w:val="20"/>
        </w:rPr>
      </w:pPr>
      <w:r w:rsidRPr="007D751C">
        <w:rPr>
          <w:rFonts w:eastAsia="Malgun Gothic" w:cs="Times New Roman"/>
          <w:color w:val="auto"/>
          <w:kern w:val="0"/>
          <w:sz w:val="20"/>
        </w:rPr>
        <w:t>-</w:t>
      </w:r>
      <w:r w:rsidRPr="007D751C">
        <w:rPr>
          <w:rFonts w:eastAsia="Malgun Gothic" w:cs="Times New Roman"/>
          <w:color w:val="auto"/>
          <w:kern w:val="0"/>
          <w:sz w:val="20"/>
        </w:rPr>
        <w:tab/>
        <w:t>Inaccuracy in the start and stop conditions of a timer (e.g. UE reaction time to detect that start and stop conditions of a timer is fulfilled), or</w:t>
      </w:r>
    </w:p>
    <w:p w14:paraId="10FB3FDB" w14:textId="50C7E008" w:rsidR="004F1829" w:rsidRPr="007D751C" w:rsidRDefault="007D751C" w:rsidP="007D751C">
      <w:pPr>
        <w:pStyle w:val="B1"/>
        <w:rPr>
          <w:rFonts w:eastAsia="Malgun Gothic" w:cs="Times New Roman"/>
          <w:color w:val="auto"/>
          <w:kern w:val="0"/>
          <w:sz w:val="20"/>
        </w:rPr>
      </w:pPr>
      <w:r w:rsidRPr="007D751C">
        <w:rPr>
          <w:rFonts w:eastAsia="Malgun Gothic" w:cs="Times New Roman"/>
          <w:color w:val="auto"/>
          <w:kern w:val="0"/>
          <w:sz w:val="20"/>
        </w:rPr>
        <w:t>-</w:t>
      </w:r>
      <w:r w:rsidRPr="007D751C">
        <w:rPr>
          <w:rFonts w:eastAsia="Malgun Gothic" w:cs="Times New Roman"/>
          <w:color w:val="auto"/>
          <w:kern w:val="0"/>
          <w:sz w:val="20"/>
        </w:rPr>
        <w:tab/>
        <w:t>Inaccuracies due to restrictions in observability of start and stop conditions of a UE timer (e.g. TTI alignment when UE sends messages at timer expiry).</w:t>
      </w:r>
    </w:p>
    <w:p w14:paraId="3FFF24FD" w14:textId="00D5C508" w:rsidR="00B22752" w:rsidRPr="00B22752" w:rsidRDefault="00AE2E96" w:rsidP="00B22752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B22752">
        <w:rPr>
          <w:lang w:val="en-US" w:eastAsia="ko-KR"/>
        </w:rPr>
        <w:tab/>
      </w:r>
      <w:r w:rsidR="004F1829">
        <w:rPr>
          <w:lang w:val="en-US" w:eastAsia="ko-KR"/>
        </w:rPr>
        <w:t>NB-IoT</w:t>
      </w:r>
      <w:r w:rsidR="00B22752" w:rsidRPr="00B22752">
        <w:rPr>
          <w:lang w:val="en-US" w:eastAsia="ko-KR"/>
        </w:rPr>
        <w:t xml:space="preserve"> </w:t>
      </w:r>
      <w:r w:rsidR="00A27F84">
        <w:rPr>
          <w:lang w:val="en-US" w:eastAsia="ko-KR"/>
        </w:rPr>
        <w:t>UE Timer Accuracy Requirement</w:t>
      </w:r>
    </w:p>
    <w:p w14:paraId="68816204" w14:textId="38ADD559" w:rsidR="00AA2CBD" w:rsidRPr="00AA2CBD" w:rsidRDefault="00EF39C4" w:rsidP="00CA74FF">
      <w:pPr>
        <w:tabs>
          <w:tab w:val="num" w:pos="720"/>
        </w:tabs>
        <w:rPr>
          <w:color w:val="000000"/>
          <w:lang w:val="en-US"/>
        </w:rPr>
      </w:pPr>
      <w:r>
        <w:rPr>
          <w:color w:val="000000"/>
          <w:lang w:val="en-US"/>
        </w:rPr>
        <w:t>NB-IoT UEs</w:t>
      </w:r>
      <w:r w:rsidR="00702E98">
        <w:rPr>
          <w:color w:val="000000"/>
          <w:lang w:val="en-US"/>
        </w:rPr>
        <w:t xml:space="preserve"> </w:t>
      </w:r>
      <w:r w:rsidR="009E3F4D">
        <w:rPr>
          <w:color w:val="000000"/>
          <w:lang w:val="en-US"/>
        </w:rPr>
        <w:t>are</w:t>
      </w:r>
      <w:r w:rsidR="00702E98">
        <w:rPr>
          <w:color w:val="000000"/>
          <w:lang w:val="en-US"/>
        </w:rPr>
        <w:t xml:space="preserve"> expected to be low-cost </w:t>
      </w:r>
      <w:r w:rsidR="009E3F4D">
        <w:rPr>
          <w:color w:val="000000"/>
          <w:lang w:val="en-US"/>
        </w:rPr>
        <w:t xml:space="preserve">devices </w:t>
      </w:r>
      <w:r w:rsidR="00702E98">
        <w:rPr>
          <w:color w:val="000000"/>
          <w:lang w:val="en-US"/>
        </w:rPr>
        <w:t xml:space="preserve">and </w:t>
      </w:r>
      <w:r w:rsidR="009E3F4D">
        <w:rPr>
          <w:color w:val="000000"/>
          <w:lang w:val="en-US"/>
        </w:rPr>
        <w:t xml:space="preserve">thus </w:t>
      </w:r>
      <w:r w:rsidR="00702E98">
        <w:rPr>
          <w:color w:val="000000"/>
          <w:lang w:val="en-US"/>
        </w:rPr>
        <w:t>could have low-cost components</w:t>
      </w:r>
      <w:r w:rsidR="004772ED">
        <w:rPr>
          <w:color w:val="000000"/>
          <w:lang w:val="en-US"/>
        </w:rPr>
        <w:t xml:space="preserve"> like the X</w:t>
      </w:r>
      <w:r w:rsidR="002902D7">
        <w:rPr>
          <w:color w:val="000000"/>
          <w:lang w:val="en-US"/>
        </w:rPr>
        <w:t>O</w:t>
      </w:r>
      <w:r w:rsidR="00B02BBB">
        <w:rPr>
          <w:color w:val="000000"/>
          <w:lang w:val="en-US"/>
        </w:rPr>
        <w:t>. Due to this, RAN4 agreed to investigate whether UE internal timers can maintain timer accuracy requirement as currently specified in section 7.2 in [1].</w:t>
      </w:r>
      <w:r w:rsidR="00814762">
        <w:rPr>
          <w:color w:val="000000"/>
          <w:lang w:val="en-US"/>
        </w:rPr>
        <w:t xml:space="preserve"> Firstly, t</w:t>
      </w:r>
      <w:r w:rsidR="00DD2565">
        <w:rPr>
          <w:color w:val="000000"/>
          <w:lang w:val="en-US"/>
        </w:rPr>
        <w:t>he t</w:t>
      </w:r>
      <w:r w:rsidR="00AA2CBD">
        <w:rPr>
          <w:color w:val="000000"/>
          <w:lang w:val="en-US"/>
        </w:rPr>
        <w:t>imers specified in section 7.3 in TS 36.331 associated with</w:t>
      </w:r>
      <w:r w:rsidR="00AA2CBD" w:rsidRPr="00AA2CBD">
        <w:rPr>
          <w:color w:val="000000"/>
          <w:lang w:val="en-US"/>
        </w:rPr>
        <w:t xml:space="preserve"> connected-mode mobility </w:t>
      </w:r>
      <w:r w:rsidR="00AA2CBD">
        <w:rPr>
          <w:color w:val="000000"/>
          <w:lang w:val="en-US"/>
        </w:rPr>
        <w:t xml:space="preserve">are not </w:t>
      </w:r>
      <w:r w:rsidR="00DD2565">
        <w:rPr>
          <w:color w:val="000000"/>
          <w:lang w:val="en-US"/>
        </w:rPr>
        <w:t>applicable in Rel-13</w:t>
      </w:r>
      <w:r w:rsidR="00AA2CBD">
        <w:rPr>
          <w:color w:val="000000"/>
          <w:lang w:val="en-US"/>
        </w:rPr>
        <w:t xml:space="preserve"> since </w:t>
      </w:r>
      <w:r w:rsidR="00DD2565" w:rsidRPr="00AA2CBD">
        <w:rPr>
          <w:color w:val="000000"/>
          <w:lang w:val="en-US"/>
        </w:rPr>
        <w:t xml:space="preserve">connected-mode mobility </w:t>
      </w:r>
      <w:r w:rsidR="00AA2CBD">
        <w:rPr>
          <w:color w:val="000000"/>
          <w:lang w:val="en-US"/>
        </w:rPr>
        <w:t xml:space="preserve">is not supported and thus </w:t>
      </w:r>
      <w:r w:rsidR="00AA2CBD" w:rsidRPr="00AA2CBD">
        <w:rPr>
          <w:color w:val="000000"/>
          <w:lang w:val="en-US"/>
        </w:rPr>
        <w:t xml:space="preserve">the related timer(s) </w:t>
      </w:r>
      <w:r w:rsidR="00AA2CBD">
        <w:rPr>
          <w:color w:val="000000"/>
          <w:lang w:val="en-US"/>
        </w:rPr>
        <w:t xml:space="preserve">and their accuracy </w:t>
      </w:r>
      <w:r w:rsidR="00AA2CBD" w:rsidRPr="00AA2CBD">
        <w:rPr>
          <w:color w:val="000000"/>
          <w:lang w:val="en-US"/>
        </w:rPr>
        <w:t xml:space="preserve">are </w:t>
      </w:r>
      <w:r w:rsidR="00AA2CBD">
        <w:rPr>
          <w:color w:val="000000"/>
          <w:lang w:val="en-US"/>
        </w:rPr>
        <w:t xml:space="preserve">irrelevant. Even if there are accuracy issues and potential impact to </w:t>
      </w:r>
      <w:r w:rsidR="00EE07D7">
        <w:rPr>
          <w:color w:val="000000"/>
          <w:lang w:val="en-US"/>
        </w:rPr>
        <w:t>the</w:t>
      </w:r>
      <w:r w:rsidR="00C476B1">
        <w:rPr>
          <w:color w:val="000000"/>
          <w:lang w:val="en-US"/>
        </w:rPr>
        <w:t xml:space="preserve"> other</w:t>
      </w:r>
      <w:r w:rsidR="00AA2CBD">
        <w:rPr>
          <w:color w:val="000000"/>
          <w:lang w:val="en-US"/>
        </w:rPr>
        <w:t xml:space="preserve"> timers </w:t>
      </w:r>
      <w:r w:rsidR="00EE07D7">
        <w:rPr>
          <w:color w:val="000000"/>
          <w:lang w:val="en-US"/>
        </w:rPr>
        <w:t xml:space="preserve">related to cell reselection or RRC Connection re-establishment, etc, </w:t>
      </w:r>
      <w:r w:rsidR="00C476B1">
        <w:rPr>
          <w:color w:val="000000"/>
          <w:lang w:val="en-US"/>
        </w:rPr>
        <w:t>due to longer</w:t>
      </w:r>
      <w:r w:rsidR="00AA2CBD" w:rsidRPr="00AA2CBD">
        <w:rPr>
          <w:color w:val="000000"/>
          <w:lang w:val="en-US"/>
        </w:rPr>
        <w:t xml:space="preserve"> synchronization time</w:t>
      </w:r>
      <w:r w:rsidR="00AA2CBD">
        <w:rPr>
          <w:color w:val="000000"/>
          <w:lang w:val="en-US"/>
        </w:rPr>
        <w:t xml:space="preserve"> in extreme coverage scenarios</w:t>
      </w:r>
      <w:r w:rsidR="00AA2CBD" w:rsidRPr="00AA2CBD">
        <w:rPr>
          <w:color w:val="000000"/>
          <w:lang w:val="en-US"/>
        </w:rPr>
        <w:t xml:space="preserve">, </w:t>
      </w:r>
      <w:r w:rsidR="00AA2CBD">
        <w:rPr>
          <w:color w:val="000000"/>
          <w:lang w:val="en-US"/>
        </w:rPr>
        <w:t xml:space="preserve">the corresponding </w:t>
      </w:r>
      <w:r w:rsidR="00AA2CBD" w:rsidRPr="00AA2CBD">
        <w:rPr>
          <w:color w:val="000000"/>
          <w:lang w:val="en-US"/>
        </w:rPr>
        <w:t>timer</w:t>
      </w:r>
      <w:r w:rsidR="00AA2CBD">
        <w:rPr>
          <w:color w:val="000000"/>
          <w:lang w:val="en-US"/>
        </w:rPr>
        <w:t>s</w:t>
      </w:r>
      <w:r w:rsidR="00AA2CBD" w:rsidRPr="00AA2CBD">
        <w:rPr>
          <w:color w:val="000000"/>
          <w:lang w:val="en-US"/>
        </w:rPr>
        <w:t xml:space="preserve"> </w:t>
      </w:r>
      <w:r w:rsidR="00CC6036">
        <w:rPr>
          <w:color w:val="000000"/>
          <w:lang w:val="en-US"/>
        </w:rPr>
        <w:t xml:space="preserve">themselves </w:t>
      </w:r>
      <w:r w:rsidR="00AA2CBD" w:rsidRPr="00AA2CBD">
        <w:rPr>
          <w:color w:val="000000"/>
          <w:lang w:val="en-US"/>
        </w:rPr>
        <w:t xml:space="preserve">may need to be </w:t>
      </w:r>
      <w:r w:rsidR="00AA2CBD">
        <w:rPr>
          <w:color w:val="000000"/>
          <w:lang w:val="en-US"/>
        </w:rPr>
        <w:t>relaxed which is</w:t>
      </w:r>
      <w:r w:rsidR="00EE07D7">
        <w:rPr>
          <w:color w:val="000000"/>
          <w:lang w:val="en-US"/>
        </w:rPr>
        <w:t xml:space="preserve"> expected to be handled in RAN2 </w:t>
      </w:r>
      <w:r w:rsidR="00B257AE">
        <w:rPr>
          <w:color w:val="000000"/>
          <w:lang w:val="en-US"/>
        </w:rPr>
        <w:t>but R</w:t>
      </w:r>
      <w:r w:rsidR="00FC34A5">
        <w:rPr>
          <w:color w:val="000000"/>
          <w:lang w:val="en-US"/>
        </w:rPr>
        <w:t>AN</w:t>
      </w:r>
      <w:r w:rsidR="00B257AE">
        <w:rPr>
          <w:color w:val="000000"/>
          <w:lang w:val="en-US"/>
        </w:rPr>
        <w:t>4 can keep</w:t>
      </w:r>
      <w:r w:rsidR="00EE07D7">
        <w:rPr>
          <w:color w:val="000000"/>
          <w:lang w:val="en-US"/>
        </w:rPr>
        <w:t xml:space="preserve"> the accuracy </w:t>
      </w:r>
      <w:r w:rsidR="00C476B1">
        <w:rPr>
          <w:color w:val="000000"/>
          <w:lang w:val="en-US"/>
        </w:rPr>
        <w:t>requirement the same.</w:t>
      </w:r>
      <w:r w:rsidR="0046106E">
        <w:rPr>
          <w:color w:val="000000"/>
          <w:lang w:val="en-US"/>
        </w:rPr>
        <w:t xml:space="preserve"> This</w:t>
      </w:r>
      <w:r w:rsidR="00E02F24">
        <w:rPr>
          <w:color w:val="000000"/>
          <w:lang w:val="en-US"/>
        </w:rPr>
        <w:t xml:space="preserve"> aspect</w:t>
      </w:r>
      <w:r w:rsidR="0046106E">
        <w:rPr>
          <w:color w:val="000000"/>
          <w:lang w:val="en-US"/>
        </w:rPr>
        <w:t xml:space="preserve"> can be revisited in future releases if needed.</w:t>
      </w:r>
    </w:p>
    <w:p w14:paraId="533C6CC8" w14:textId="5A05F371" w:rsidR="00520B7E" w:rsidRPr="00DF612A" w:rsidRDefault="00AA2CBD" w:rsidP="004F1829">
      <w:pPr>
        <w:tabs>
          <w:tab w:val="num" w:pos="720"/>
        </w:tabs>
        <w:rPr>
          <w:b/>
          <w:color w:val="000000"/>
          <w:lang w:val="en-US"/>
        </w:rPr>
      </w:pPr>
      <w:r w:rsidRPr="00DF612A">
        <w:rPr>
          <w:b/>
          <w:color w:val="000000"/>
          <w:lang w:val="en-US"/>
        </w:rPr>
        <w:t xml:space="preserve">Proposal: UE timer accuracy requirement in section 7.2 of TS36.133 </w:t>
      </w:r>
      <w:r w:rsidR="00041F03" w:rsidRPr="00DF612A">
        <w:rPr>
          <w:b/>
          <w:color w:val="000000"/>
          <w:lang w:val="en-US"/>
        </w:rPr>
        <w:t>shall</w:t>
      </w:r>
      <w:r w:rsidRPr="00DF612A">
        <w:rPr>
          <w:b/>
          <w:color w:val="000000"/>
          <w:lang w:val="en-US"/>
        </w:rPr>
        <w:t xml:space="preserve"> remain unchanged for NB-IoT UEs</w:t>
      </w:r>
      <w:r w:rsidR="00EE07D7">
        <w:rPr>
          <w:b/>
          <w:color w:val="000000"/>
          <w:lang w:val="en-US"/>
        </w:rPr>
        <w:t xml:space="preserve"> in Rel-13.</w:t>
      </w:r>
    </w:p>
    <w:p w14:paraId="091970F2" w14:textId="4CE2CA64" w:rsidR="00FA0E26" w:rsidRPr="00FA0E26" w:rsidRDefault="00AE2E96" w:rsidP="00FA0E26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>4</w:t>
      </w:r>
      <w:r w:rsidR="00FA0E26">
        <w:rPr>
          <w:lang w:val="en-US" w:eastAsia="ko-KR"/>
        </w:rPr>
        <w:tab/>
      </w:r>
      <w:r w:rsidR="00FA0E26" w:rsidRPr="00FA0E26">
        <w:rPr>
          <w:lang w:val="en-US" w:eastAsia="ko-KR"/>
        </w:rPr>
        <w:t>Conclusions</w:t>
      </w:r>
    </w:p>
    <w:p w14:paraId="300E9B7A" w14:textId="295DB3A9" w:rsidR="00FA0E26" w:rsidRDefault="001A1C2B" w:rsidP="00913C1D">
      <w:pPr>
        <w:rPr>
          <w:lang w:val="en-US" w:eastAsia="ko-KR"/>
        </w:rPr>
      </w:pPr>
      <w:r>
        <w:rPr>
          <w:lang w:val="en-US" w:eastAsia="ko-KR"/>
        </w:rPr>
        <w:t xml:space="preserve">This paper has made the following </w:t>
      </w:r>
      <w:r w:rsidR="00AE2E96" w:rsidRPr="00377307">
        <w:rPr>
          <w:lang w:val="en-US" w:eastAsia="ko-KR"/>
        </w:rPr>
        <w:t>proposal:</w:t>
      </w:r>
    </w:p>
    <w:p w14:paraId="6245DED7" w14:textId="77777777" w:rsidR="00DF5BD2" w:rsidRPr="00DF612A" w:rsidRDefault="00DF5BD2" w:rsidP="00DF5BD2">
      <w:pPr>
        <w:tabs>
          <w:tab w:val="num" w:pos="720"/>
        </w:tabs>
        <w:rPr>
          <w:b/>
          <w:color w:val="000000"/>
          <w:lang w:val="en-US"/>
        </w:rPr>
      </w:pPr>
      <w:r w:rsidRPr="00DF612A">
        <w:rPr>
          <w:b/>
          <w:color w:val="000000"/>
          <w:lang w:val="en-US"/>
        </w:rPr>
        <w:t>Proposal: UE timer accuracy requirement in section 7.2 of TS36.133 shall remain unchanged for NB-IoT UEs</w:t>
      </w:r>
    </w:p>
    <w:p w14:paraId="5CD40D43" w14:textId="1A1DD02C" w:rsidR="003E5671" w:rsidRPr="003E5671" w:rsidRDefault="00AE2E96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5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14:paraId="1F1496E7" w14:textId="159DC907" w:rsidR="00E16C01" w:rsidRDefault="00736866" w:rsidP="004E47E2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>
        <w:t>TS36.133</w:t>
      </w:r>
      <w:r w:rsidR="009B6738">
        <w:t xml:space="preserve"> v13.2.0</w:t>
      </w:r>
      <w:r w:rsidR="00E16C01">
        <w:t>, “</w:t>
      </w:r>
      <w:r w:rsidR="009B6738">
        <w:t>Requirements for support of radio resource management”</w:t>
      </w:r>
      <w:r w:rsidR="00E16C01">
        <w:t xml:space="preserve"> </w:t>
      </w:r>
    </w:p>
    <w:bookmarkEnd w:id="2"/>
    <w:bookmarkEnd w:id="3"/>
    <w:bookmarkEnd w:id="4"/>
    <w:p w14:paraId="38483809" w14:textId="77777777"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CA331" w14:textId="77777777" w:rsidR="0085303C" w:rsidRDefault="0085303C">
      <w:r>
        <w:separator/>
      </w:r>
    </w:p>
    <w:p w14:paraId="691D9AB1" w14:textId="77777777" w:rsidR="0085303C" w:rsidRDefault="0085303C"/>
  </w:endnote>
  <w:endnote w:type="continuationSeparator" w:id="0">
    <w:p w14:paraId="1A47F87A" w14:textId="77777777" w:rsidR="0085303C" w:rsidRDefault="0085303C">
      <w:r>
        <w:continuationSeparator/>
      </w:r>
    </w:p>
    <w:p w14:paraId="56141824" w14:textId="77777777" w:rsidR="0085303C" w:rsidRDefault="0085303C"/>
  </w:endnote>
  <w:endnote w:type="continuationNotice" w:id="1">
    <w:p w14:paraId="7B5DB1B3" w14:textId="77777777" w:rsidR="0085303C" w:rsidRDefault="008530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665E66" w:rsidRDefault="00665E66">
    <w:pPr>
      <w:pStyle w:val="Footer"/>
    </w:pPr>
  </w:p>
  <w:p w14:paraId="5A698E88" w14:textId="77777777"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3FC7">
      <w:rPr>
        <w:rStyle w:val="PageNumber"/>
      </w:rPr>
      <w:t>1</w:t>
    </w:r>
    <w:r>
      <w:rPr>
        <w:rStyle w:val="PageNumber"/>
      </w:rPr>
      <w:fldChar w:fldCharType="end"/>
    </w:r>
  </w:p>
  <w:p w14:paraId="6CDB79AD" w14:textId="77777777" w:rsidR="00665E66" w:rsidRDefault="00665E66">
    <w:pPr>
      <w:pStyle w:val="Footer"/>
    </w:pPr>
  </w:p>
  <w:p w14:paraId="3AD7DA1C" w14:textId="77777777"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5E696" w14:textId="77777777" w:rsidR="0085303C" w:rsidRDefault="0085303C">
      <w:r>
        <w:separator/>
      </w:r>
    </w:p>
    <w:p w14:paraId="77BBBED0" w14:textId="77777777" w:rsidR="0085303C" w:rsidRDefault="0085303C"/>
  </w:footnote>
  <w:footnote w:type="continuationSeparator" w:id="0">
    <w:p w14:paraId="667CF270" w14:textId="77777777" w:rsidR="0085303C" w:rsidRDefault="0085303C">
      <w:r>
        <w:continuationSeparator/>
      </w:r>
    </w:p>
    <w:p w14:paraId="626D8F39" w14:textId="77777777" w:rsidR="0085303C" w:rsidRDefault="0085303C"/>
  </w:footnote>
  <w:footnote w:type="continuationNotice" w:id="1">
    <w:p w14:paraId="7C3771EE" w14:textId="77777777" w:rsidR="0085303C" w:rsidRDefault="008530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1A55"/>
    <w:multiLevelType w:val="hybridMultilevel"/>
    <w:tmpl w:val="A3D6E34E"/>
    <w:lvl w:ilvl="0" w:tplc="C2805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8EA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02B1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484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9A0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8A8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827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AA8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18B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D2E69"/>
    <w:multiLevelType w:val="hybridMultilevel"/>
    <w:tmpl w:val="59D4AEF0"/>
    <w:lvl w:ilvl="0" w:tplc="D81A1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943D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5EC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0E6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C08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EA5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EEF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3A0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88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6B0AA7"/>
    <w:multiLevelType w:val="hybridMultilevel"/>
    <w:tmpl w:val="C43A9F26"/>
    <w:lvl w:ilvl="0" w:tplc="182EE9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4BD2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3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2E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68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ED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04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4D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A0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32"/>
  </w:num>
  <w:num w:numId="3">
    <w:abstractNumId w:val="21"/>
  </w:num>
  <w:num w:numId="4">
    <w:abstractNumId w:val="18"/>
  </w:num>
  <w:num w:numId="5">
    <w:abstractNumId w:val="26"/>
  </w:num>
  <w:num w:numId="6">
    <w:abstractNumId w:val="24"/>
  </w:num>
  <w:num w:numId="7">
    <w:abstractNumId w:val="2"/>
  </w:num>
  <w:num w:numId="8">
    <w:abstractNumId w:val="5"/>
  </w:num>
  <w:num w:numId="9">
    <w:abstractNumId w:val="23"/>
  </w:num>
  <w:num w:numId="10">
    <w:abstractNumId w:val="2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4"/>
  </w:num>
  <w:num w:numId="15">
    <w:abstractNumId w:val="17"/>
  </w:num>
  <w:num w:numId="16">
    <w:abstractNumId w:val="15"/>
  </w:num>
  <w:num w:numId="17">
    <w:abstractNumId w:val="1"/>
  </w:num>
  <w:num w:numId="18">
    <w:abstractNumId w:val="13"/>
  </w:num>
  <w:num w:numId="19">
    <w:abstractNumId w:val="8"/>
  </w:num>
  <w:num w:numId="20">
    <w:abstractNumId w:val="16"/>
  </w:num>
  <w:num w:numId="21">
    <w:abstractNumId w:val="27"/>
  </w:num>
  <w:num w:numId="22">
    <w:abstractNumId w:val="9"/>
  </w:num>
  <w:num w:numId="23">
    <w:abstractNumId w:val="25"/>
  </w:num>
  <w:num w:numId="24">
    <w:abstractNumId w:val="0"/>
  </w:num>
  <w:num w:numId="25">
    <w:abstractNumId w:val="19"/>
  </w:num>
  <w:num w:numId="26">
    <w:abstractNumId w:val="14"/>
  </w:num>
  <w:num w:numId="27">
    <w:abstractNumId w:val="3"/>
  </w:num>
  <w:num w:numId="28">
    <w:abstractNumId w:val="20"/>
  </w:num>
  <w:num w:numId="29">
    <w:abstractNumId w:val="22"/>
  </w:num>
  <w:num w:numId="30">
    <w:abstractNumId w:val="33"/>
  </w:num>
  <w:num w:numId="31">
    <w:abstractNumId w:val="12"/>
  </w:num>
  <w:num w:numId="32">
    <w:abstractNumId w:val="31"/>
  </w:num>
  <w:num w:numId="33">
    <w:abstractNumId w:val="29"/>
  </w:num>
  <w:num w:numId="34">
    <w:abstractNumId w:val="11"/>
  </w:num>
  <w:num w:numId="3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C80"/>
    <w:rsid w:val="0000117D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260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E72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E20"/>
    <w:rsid w:val="00041F03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9D8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6AF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5CA"/>
    <w:rsid w:val="00081672"/>
    <w:rsid w:val="0008225D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5EA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4DD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400C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8AD"/>
    <w:rsid w:val="00101BF9"/>
    <w:rsid w:val="00102984"/>
    <w:rsid w:val="00102EB8"/>
    <w:rsid w:val="001034C8"/>
    <w:rsid w:val="00103664"/>
    <w:rsid w:val="00103946"/>
    <w:rsid w:val="00103A43"/>
    <w:rsid w:val="00103EB4"/>
    <w:rsid w:val="001048A5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6A91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602C"/>
    <w:rsid w:val="00126059"/>
    <w:rsid w:val="00126EBE"/>
    <w:rsid w:val="00127028"/>
    <w:rsid w:val="001272CB"/>
    <w:rsid w:val="00127729"/>
    <w:rsid w:val="00127BEA"/>
    <w:rsid w:val="00127F6E"/>
    <w:rsid w:val="00131255"/>
    <w:rsid w:val="0013194C"/>
    <w:rsid w:val="0013285C"/>
    <w:rsid w:val="00132B85"/>
    <w:rsid w:val="001335CB"/>
    <w:rsid w:val="001337A7"/>
    <w:rsid w:val="00133C3F"/>
    <w:rsid w:val="00133CB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0E71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BA3"/>
    <w:rsid w:val="00151E6D"/>
    <w:rsid w:val="00152D65"/>
    <w:rsid w:val="00153D3A"/>
    <w:rsid w:val="0015472A"/>
    <w:rsid w:val="001553A6"/>
    <w:rsid w:val="001555D8"/>
    <w:rsid w:val="001557F3"/>
    <w:rsid w:val="00155E14"/>
    <w:rsid w:val="00156370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706DA"/>
    <w:rsid w:val="001709A4"/>
    <w:rsid w:val="001712AB"/>
    <w:rsid w:val="001713C0"/>
    <w:rsid w:val="00171528"/>
    <w:rsid w:val="001716D0"/>
    <w:rsid w:val="00171945"/>
    <w:rsid w:val="00172C53"/>
    <w:rsid w:val="00172FF1"/>
    <w:rsid w:val="001735A6"/>
    <w:rsid w:val="00173FFB"/>
    <w:rsid w:val="001743C2"/>
    <w:rsid w:val="00174706"/>
    <w:rsid w:val="00174722"/>
    <w:rsid w:val="001749E0"/>
    <w:rsid w:val="00174D46"/>
    <w:rsid w:val="0017542A"/>
    <w:rsid w:val="0017569C"/>
    <w:rsid w:val="00175794"/>
    <w:rsid w:val="001762F3"/>
    <w:rsid w:val="00176392"/>
    <w:rsid w:val="0017656A"/>
    <w:rsid w:val="001767E4"/>
    <w:rsid w:val="001769EA"/>
    <w:rsid w:val="00176CD0"/>
    <w:rsid w:val="00176FAC"/>
    <w:rsid w:val="00180AC4"/>
    <w:rsid w:val="00180DAB"/>
    <w:rsid w:val="0018100A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C2B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56D"/>
    <w:rsid w:val="001B0971"/>
    <w:rsid w:val="001B0B83"/>
    <w:rsid w:val="001B0F0C"/>
    <w:rsid w:val="001B1573"/>
    <w:rsid w:val="001B1CA6"/>
    <w:rsid w:val="001B205F"/>
    <w:rsid w:val="001B234D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770"/>
    <w:rsid w:val="001D6951"/>
    <w:rsid w:val="001D6C64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DF8"/>
    <w:rsid w:val="001F1BE4"/>
    <w:rsid w:val="001F229C"/>
    <w:rsid w:val="001F297F"/>
    <w:rsid w:val="001F29E3"/>
    <w:rsid w:val="001F2BF8"/>
    <w:rsid w:val="001F3B6A"/>
    <w:rsid w:val="001F3F06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3B1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62A"/>
    <w:rsid w:val="00211E39"/>
    <w:rsid w:val="00212AD2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AC0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327"/>
    <w:rsid w:val="00226E4F"/>
    <w:rsid w:val="00227888"/>
    <w:rsid w:val="0023089A"/>
    <w:rsid w:val="00230DFE"/>
    <w:rsid w:val="00230F16"/>
    <w:rsid w:val="002314E7"/>
    <w:rsid w:val="00231DC7"/>
    <w:rsid w:val="002320B5"/>
    <w:rsid w:val="002328BA"/>
    <w:rsid w:val="00232AE1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3D"/>
    <w:rsid w:val="0028089A"/>
    <w:rsid w:val="002809BA"/>
    <w:rsid w:val="00280E8E"/>
    <w:rsid w:val="00281208"/>
    <w:rsid w:val="00281DDC"/>
    <w:rsid w:val="002820D3"/>
    <w:rsid w:val="002820FD"/>
    <w:rsid w:val="00282427"/>
    <w:rsid w:val="00282429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2D7"/>
    <w:rsid w:val="00290716"/>
    <w:rsid w:val="002910ED"/>
    <w:rsid w:val="002917D1"/>
    <w:rsid w:val="00291876"/>
    <w:rsid w:val="00291CA6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BC2"/>
    <w:rsid w:val="00295D8E"/>
    <w:rsid w:val="00295DA9"/>
    <w:rsid w:val="00295DCD"/>
    <w:rsid w:val="0029603C"/>
    <w:rsid w:val="002963E0"/>
    <w:rsid w:val="0029668D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22"/>
    <w:rsid w:val="002B6E45"/>
    <w:rsid w:val="002B731F"/>
    <w:rsid w:val="002B780C"/>
    <w:rsid w:val="002B796A"/>
    <w:rsid w:val="002B79CD"/>
    <w:rsid w:val="002B7B4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72C"/>
    <w:rsid w:val="002C7F58"/>
    <w:rsid w:val="002D0518"/>
    <w:rsid w:val="002D05AD"/>
    <w:rsid w:val="002D07F4"/>
    <w:rsid w:val="002D0822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05B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20B"/>
    <w:rsid w:val="002E2727"/>
    <w:rsid w:val="002E2866"/>
    <w:rsid w:val="002E3038"/>
    <w:rsid w:val="002E34C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A72"/>
    <w:rsid w:val="00332C0F"/>
    <w:rsid w:val="00332DE0"/>
    <w:rsid w:val="0033331D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234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86"/>
    <w:rsid w:val="00354CD7"/>
    <w:rsid w:val="003550FA"/>
    <w:rsid w:val="00355ACF"/>
    <w:rsid w:val="00355F4D"/>
    <w:rsid w:val="003566F0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78B"/>
    <w:rsid w:val="00361868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30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6B0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B7F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24E8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301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0C43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0DE"/>
    <w:rsid w:val="00451A5F"/>
    <w:rsid w:val="00451D71"/>
    <w:rsid w:val="00451F18"/>
    <w:rsid w:val="00451F61"/>
    <w:rsid w:val="00451FE4"/>
    <w:rsid w:val="00452215"/>
    <w:rsid w:val="00452247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06E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50D1"/>
    <w:rsid w:val="004752CE"/>
    <w:rsid w:val="00475EA4"/>
    <w:rsid w:val="004761E3"/>
    <w:rsid w:val="00476F55"/>
    <w:rsid w:val="004772ED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62C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211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3FC7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829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8DE"/>
    <w:rsid w:val="0050395E"/>
    <w:rsid w:val="00503CEB"/>
    <w:rsid w:val="00504636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138"/>
    <w:rsid w:val="0051549C"/>
    <w:rsid w:val="005166F6"/>
    <w:rsid w:val="0051677F"/>
    <w:rsid w:val="00516BB3"/>
    <w:rsid w:val="0051723C"/>
    <w:rsid w:val="005173C5"/>
    <w:rsid w:val="00517814"/>
    <w:rsid w:val="00520325"/>
    <w:rsid w:val="00520B7E"/>
    <w:rsid w:val="00520FDA"/>
    <w:rsid w:val="0052170E"/>
    <w:rsid w:val="00521872"/>
    <w:rsid w:val="00523278"/>
    <w:rsid w:val="00523FDB"/>
    <w:rsid w:val="00524548"/>
    <w:rsid w:val="0052462C"/>
    <w:rsid w:val="00525D8E"/>
    <w:rsid w:val="00526A40"/>
    <w:rsid w:val="00526FA2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4A3"/>
    <w:rsid w:val="00532AE0"/>
    <w:rsid w:val="00533855"/>
    <w:rsid w:val="00533869"/>
    <w:rsid w:val="00534450"/>
    <w:rsid w:val="00534CFA"/>
    <w:rsid w:val="00534F96"/>
    <w:rsid w:val="00535BC1"/>
    <w:rsid w:val="00535F5E"/>
    <w:rsid w:val="005369B9"/>
    <w:rsid w:val="00536A99"/>
    <w:rsid w:val="00536DEB"/>
    <w:rsid w:val="00537364"/>
    <w:rsid w:val="00537801"/>
    <w:rsid w:val="005401DB"/>
    <w:rsid w:val="00540995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1F5"/>
    <w:rsid w:val="00556220"/>
    <w:rsid w:val="0055647E"/>
    <w:rsid w:val="00556549"/>
    <w:rsid w:val="00557006"/>
    <w:rsid w:val="00557961"/>
    <w:rsid w:val="00557B5F"/>
    <w:rsid w:val="005604B7"/>
    <w:rsid w:val="005607A4"/>
    <w:rsid w:val="00560B9B"/>
    <w:rsid w:val="00560E87"/>
    <w:rsid w:val="005610D3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CAE"/>
    <w:rsid w:val="00582FEA"/>
    <w:rsid w:val="005832FF"/>
    <w:rsid w:val="00583439"/>
    <w:rsid w:val="00583A40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F4F"/>
    <w:rsid w:val="005B7F5C"/>
    <w:rsid w:val="005C03E7"/>
    <w:rsid w:val="005C0865"/>
    <w:rsid w:val="005C0D99"/>
    <w:rsid w:val="005C13A0"/>
    <w:rsid w:val="005C1562"/>
    <w:rsid w:val="005C1773"/>
    <w:rsid w:val="005C1932"/>
    <w:rsid w:val="005C1C6E"/>
    <w:rsid w:val="005C1D67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3C0"/>
    <w:rsid w:val="005D49F5"/>
    <w:rsid w:val="005D4B23"/>
    <w:rsid w:val="005D4B8F"/>
    <w:rsid w:val="005D550F"/>
    <w:rsid w:val="005D5932"/>
    <w:rsid w:val="005D5FC6"/>
    <w:rsid w:val="005D69FA"/>
    <w:rsid w:val="005D7478"/>
    <w:rsid w:val="005D74A3"/>
    <w:rsid w:val="005D777D"/>
    <w:rsid w:val="005D7F08"/>
    <w:rsid w:val="005E0216"/>
    <w:rsid w:val="005E05F5"/>
    <w:rsid w:val="005E0724"/>
    <w:rsid w:val="005E0908"/>
    <w:rsid w:val="005E16D6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9F"/>
    <w:rsid w:val="006033C1"/>
    <w:rsid w:val="0060363B"/>
    <w:rsid w:val="00603CD2"/>
    <w:rsid w:val="006048F4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14C3"/>
    <w:rsid w:val="00611E2D"/>
    <w:rsid w:val="0061222B"/>
    <w:rsid w:val="00612638"/>
    <w:rsid w:val="00613BF9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060A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449E"/>
    <w:rsid w:val="00645080"/>
    <w:rsid w:val="00645F83"/>
    <w:rsid w:val="00646D21"/>
    <w:rsid w:val="00647F17"/>
    <w:rsid w:val="0065096D"/>
    <w:rsid w:val="00651C2E"/>
    <w:rsid w:val="00651D5B"/>
    <w:rsid w:val="00651DB5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2D6"/>
    <w:rsid w:val="006923F3"/>
    <w:rsid w:val="0069289A"/>
    <w:rsid w:val="00692F75"/>
    <w:rsid w:val="006931DD"/>
    <w:rsid w:val="0069322B"/>
    <w:rsid w:val="006933B8"/>
    <w:rsid w:val="006942AE"/>
    <w:rsid w:val="0069440E"/>
    <w:rsid w:val="006945F6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8B8"/>
    <w:rsid w:val="006B1BF7"/>
    <w:rsid w:val="006B1FFE"/>
    <w:rsid w:val="006B212F"/>
    <w:rsid w:val="006B24A0"/>
    <w:rsid w:val="006B24D8"/>
    <w:rsid w:val="006B2B34"/>
    <w:rsid w:val="006B2E35"/>
    <w:rsid w:val="006B324D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2C46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2E98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188F"/>
    <w:rsid w:val="00731E09"/>
    <w:rsid w:val="00731E3F"/>
    <w:rsid w:val="0073288D"/>
    <w:rsid w:val="00732954"/>
    <w:rsid w:val="00732F4D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6B12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6B"/>
    <w:rsid w:val="00761A33"/>
    <w:rsid w:val="00761BFA"/>
    <w:rsid w:val="0076222F"/>
    <w:rsid w:val="00762445"/>
    <w:rsid w:val="00762570"/>
    <w:rsid w:val="007627CD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0382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644"/>
    <w:rsid w:val="007A5B1E"/>
    <w:rsid w:val="007A5C58"/>
    <w:rsid w:val="007A63EF"/>
    <w:rsid w:val="007A69AA"/>
    <w:rsid w:val="007A6F4F"/>
    <w:rsid w:val="007A757F"/>
    <w:rsid w:val="007A75E3"/>
    <w:rsid w:val="007A7D84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CDE"/>
    <w:rsid w:val="007C55B9"/>
    <w:rsid w:val="007C5807"/>
    <w:rsid w:val="007C5993"/>
    <w:rsid w:val="007C5C55"/>
    <w:rsid w:val="007C6217"/>
    <w:rsid w:val="007C6857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D06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51C"/>
    <w:rsid w:val="007D76F2"/>
    <w:rsid w:val="007D7E4B"/>
    <w:rsid w:val="007E00CE"/>
    <w:rsid w:val="007E03DF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5E1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E81"/>
    <w:rsid w:val="008018EB"/>
    <w:rsid w:val="00801A17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762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1732"/>
    <w:rsid w:val="00831998"/>
    <w:rsid w:val="008324C4"/>
    <w:rsid w:val="008329EE"/>
    <w:rsid w:val="00832AB5"/>
    <w:rsid w:val="00832E35"/>
    <w:rsid w:val="008337AF"/>
    <w:rsid w:val="008337BE"/>
    <w:rsid w:val="00833B7E"/>
    <w:rsid w:val="008340CD"/>
    <w:rsid w:val="00834191"/>
    <w:rsid w:val="008342A7"/>
    <w:rsid w:val="00834ABB"/>
    <w:rsid w:val="00834AD5"/>
    <w:rsid w:val="00834C85"/>
    <w:rsid w:val="008350BC"/>
    <w:rsid w:val="008350D1"/>
    <w:rsid w:val="008350DA"/>
    <w:rsid w:val="008350FE"/>
    <w:rsid w:val="008355BC"/>
    <w:rsid w:val="008359CE"/>
    <w:rsid w:val="00835D21"/>
    <w:rsid w:val="008361F6"/>
    <w:rsid w:val="008366AB"/>
    <w:rsid w:val="00836781"/>
    <w:rsid w:val="00836853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6B90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03C"/>
    <w:rsid w:val="00853348"/>
    <w:rsid w:val="00853704"/>
    <w:rsid w:val="00854B26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B72"/>
    <w:rsid w:val="00863D9F"/>
    <w:rsid w:val="00864B09"/>
    <w:rsid w:val="00864DDE"/>
    <w:rsid w:val="00865403"/>
    <w:rsid w:val="008655E6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703F3"/>
    <w:rsid w:val="00870851"/>
    <w:rsid w:val="008715EB"/>
    <w:rsid w:val="00871779"/>
    <w:rsid w:val="008719D7"/>
    <w:rsid w:val="008724B7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F14"/>
    <w:rsid w:val="00890166"/>
    <w:rsid w:val="008904A1"/>
    <w:rsid w:val="00890577"/>
    <w:rsid w:val="008905FD"/>
    <w:rsid w:val="0089100E"/>
    <w:rsid w:val="008910E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3D4"/>
    <w:rsid w:val="008A558A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4CF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ACC"/>
    <w:rsid w:val="008D6BEB"/>
    <w:rsid w:val="008D7180"/>
    <w:rsid w:val="008D7298"/>
    <w:rsid w:val="008D776F"/>
    <w:rsid w:val="008D78E4"/>
    <w:rsid w:val="008D7B78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E37"/>
    <w:rsid w:val="008F14EF"/>
    <w:rsid w:val="008F1574"/>
    <w:rsid w:val="008F1B73"/>
    <w:rsid w:val="008F2216"/>
    <w:rsid w:val="008F2669"/>
    <w:rsid w:val="008F2ED7"/>
    <w:rsid w:val="008F30C8"/>
    <w:rsid w:val="008F3248"/>
    <w:rsid w:val="008F393F"/>
    <w:rsid w:val="008F3DF3"/>
    <w:rsid w:val="008F42DA"/>
    <w:rsid w:val="008F46F4"/>
    <w:rsid w:val="008F4A0B"/>
    <w:rsid w:val="008F5AE8"/>
    <w:rsid w:val="008F5C6C"/>
    <w:rsid w:val="008F5D31"/>
    <w:rsid w:val="008F5EC9"/>
    <w:rsid w:val="008F663A"/>
    <w:rsid w:val="008F6AEE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3C1D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45F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81F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34C5"/>
    <w:rsid w:val="00993658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0E2F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4D33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F7"/>
    <w:rsid w:val="009B3157"/>
    <w:rsid w:val="009B375A"/>
    <w:rsid w:val="009B3879"/>
    <w:rsid w:val="009B3B93"/>
    <w:rsid w:val="009B3CEA"/>
    <w:rsid w:val="009B4279"/>
    <w:rsid w:val="009B50F3"/>
    <w:rsid w:val="009B5713"/>
    <w:rsid w:val="009B5938"/>
    <w:rsid w:val="009B5C9B"/>
    <w:rsid w:val="009B60BD"/>
    <w:rsid w:val="009B63CC"/>
    <w:rsid w:val="009B6491"/>
    <w:rsid w:val="009B6738"/>
    <w:rsid w:val="009B6BDF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84"/>
    <w:rsid w:val="009D23BF"/>
    <w:rsid w:val="009D25E2"/>
    <w:rsid w:val="009D26FF"/>
    <w:rsid w:val="009D33F1"/>
    <w:rsid w:val="009D36FB"/>
    <w:rsid w:val="009D3871"/>
    <w:rsid w:val="009D3CA8"/>
    <w:rsid w:val="009D3FC3"/>
    <w:rsid w:val="009D4081"/>
    <w:rsid w:val="009D47C4"/>
    <w:rsid w:val="009D5187"/>
    <w:rsid w:val="009D5629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3F4D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8F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FC0"/>
    <w:rsid w:val="00A0583A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D75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27F84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CAB"/>
    <w:rsid w:val="00A36F12"/>
    <w:rsid w:val="00A36FA5"/>
    <w:rsid w:val="00A37998"/>
    <w:rsid w:val="00A40224"/>
    <w:rsid w:val="00A403FD"/>
    <w:rsid w:val="00A40BB7"/>
    <w:rsid w:val="00A40BE0"/>
    <w:rsid w:val="00A40CAF"/>
    <w:rsid w:val="00A41648"/>
    <w:rsid w:val="00A41CE7"/>
    <w:rsid w:val="00A421E4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E76"/>
    <w:rsid w:val="00A91F5C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B44"/>
    <w:rsid w:val="00AA2CBD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2F1D"/>
    <w:rsid w:val="00AB3F6B"/>
    <w:rsid w:val="00AB54CA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0C36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5C9C"/>
    <w:rsid w:val="00AC650A"/>
    <w:rsid w:val="00AC7183"/>
    <w:rsid w:val="00AC759A"/>
    <w:rsid w:val="00AC7941"/>
    <w:rsid w:val="00AD0B06"/>
    <w:rsid w:val="00AD10DC"/>
    <w:rsid w:val="00AD1526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2E96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D33"/>
    <w:rsid w:val="00B00FF2"/>
    <w:rsid w:val="00B0235B"/>
    <w:rsid w:val="00B026DB"/>
    <w:rsid w:val="00B02832"/>
    <w:rsid w:val="00B02913"/>
    <w:rsid w:val="00B02925"/>
    <w:rsid w:val="00B02A17"/>
    <w:rsid w:val="00B02BBB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441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A06"/>
    <w:rsid w:val="00B23DFF"/>
    <w:rsid w:val="00B23E7D"/>
    <w:rsid w:val="00B24033"/>
    <w:rsid w:val="00B24702"/>
    <w:rsid w:val="00B24978"/>
    <w:rsid w:val="00B24D37"/>
    <w:rsid w:val="00B24D78"/>
    <w:rsid w:val="00B257AE"/>
    <w:rsid w:val="00B2587E"/>
    <w:rsid w:val="00B25F9B"/>
    <w:rsid w:val="00B2654E"/>
    <w:rsid w:val="00B26D7B"/>
    <w:rsid w:val="00B3005C"/>
    <w:rsid w:val="00B30A55"/>
    <w:rsid w:val="00B31958"/>
    <w:rsid w:val="00B319D2"/>
    <w:rsid w:val="00B32309"/>
    <w:rsid w:val="00B32604"/>
    <w:rsid w:val="00B338A6"/>
    <w:rsid w:val="00B33DD5"/>
    <w:rsid w:val="00B33FDF"/>
    <w:rsid w:val="00B3478F"/>
    <w:rsid w:val="00B34954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60D2"/>
    <w:rsid w:val="00B46430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355"/>
    <w:rsid w:val="00B70591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4F58"/>
    <w:rsid w:val="00B750F7"/>
    <w:rsid w:val="00B75506"/>
    <w:rsid w:val="00B7591F"/>
    <w:rsid w:val="00B75D06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8031A"/>
    <w:rsid w:val="00B80320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3531"/>
    <w:rsid w:val="00BA3AB2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B7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204"/>
    <w:rsid w:val="00BD5575"/>
    <w:rsid w:val="00BD5C8C"/>
    <w:rsid w:val="00BD5DF2"/>
    <w:rsid w:val="00BD5F99"/>
    <w:rsid w:val="00BD62EC"/>
    <w:rsid w:val="00BD686A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318"/>
    <w:rsid w:val="00BE345D"/>
    <w:rsid w:val="00BE3928"/>
    <w:rsid w:val="00BE3CD8"/>
    <w:rsid w:val="00BE3F76"/>
    <w:rsid w:val="00BE4013"/>
    <w:rsid w:val="00BE48EA"/>
    <w:rsid w:val="00BE4915"/>
    <w:rsid w:val="00BE49D5"/>
    <w:rsid w:val="00BE4B2E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E7A79"/>
    <w:rsid w:val="00BF0110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35C"/>
    <w:rsid w:val="00C066CC"/>
    <w:rsid w:val="00C0671B"/>
    <w:rsid w:val="00C06E9F"/>
    <w:rsid w:val="00C072A8"/>
    <w:rsid w:val="00C10034"/>
    <w:rsid w:val="00C11188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9CC"/>
    <w:rsid w:val="00C169E2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81F"/>
    <w:rsid w:val="00C32D2F"/>
    <w:rsid w:val="00C331C5"/>
    <w:rsid w:val="00C3338F"/>
    <w:rsid w:val="00C33C8A"/>
    <w:rsid w:val="00C33E82"/>
    <w:rsid w:val="00C33F13"/>
    <w:rsid w:val="00C34137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022"/>
    <w:rsid w:val="00C4450A"/>
    <w:rsid w:val="00C44CDD"/>
    <w:rsid w:val="00C453AD"/>
    <w:rsid w:val="00C45561"/>
    <w:rsid w:val="00C45BB8"/>
    <w:rsid w:val="00C462D7"/>
    <w:rsid w:val="00C46D81"/>
    <w:rsid w:val="00C47086"/>
    <w:rsid w:val="00C47103"/>
    <w:rsid w:val="00C4712E"/>
    <w:rsid w:val="00C476B1"/>
    <w:rsid w:val="00C47FFB"/>
    <w:rsid w:val="00C501D7"/>
    <w:rsid w:val="00C5038D"/>
    <w:rsid w:val="00C50472"/>
    <w:rsid w:val="00C505FA"/>
    <w:rsid w:val="00C5061B"/>
    <w:rsid w:val="00C507A2"/>
    <w:rsid w:val="00C50884"/>
    <w:rsid w:val="00C50CEF"/>
    <w:rsid w:val="00C50E23"/>
    <w:rsid w:val="00C512BB"/>
    <w:rsid w:val="00C51920"/>
    <w:rsid w:val="00C51C49"/>
    <w:rsid w:val="00C51DD0"/>
    <w:rsid w:val="00C52609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24E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143F"/>
    <w:rsid w:val="00C71CA4"/>
    <w:rsid w:val="00C71ED1"/>
    <w:rsid w:val="00C72232"/>
    <w:rsid w:val="00C7264D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4FF"/>
    <w:rsid w:val="00CA768D"/>
    <w:rsid w:val="00CA77AF"/>
    <w:rsid w:val="00CA7F01"/>
    <w:rsid w:val="00CB0009"/>
    <w:rsid w:val="00CB0AEE"/>
    <w:rsid w:val="00CB0F39"/>
    <w:rsid w:val="00CB1174"/>
    <w:rsid w:val="00CB1326"/>
    <w:rsid w:val="00CB140D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036"/>
    <w:rsid w:val="00CC6101"/>
    <w:rsid w:val="00CC65EA"/>
    <w:rsid w:val="00CC6E43"/>
    <w:rsid w:val="00CC7334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6AB4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5EBD"/>
    <w:rsid w:val="00D363FC"/>
    <w:rsid w:val="00D36851"/>
    <w:rsid w:val="00D36BAA"/>
    <w:rsid w:val="00D36D10"/>
    <w:rsid w:val="00D36DD7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1E4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44D"/>
    <w:rsid w:val="00D73892"/>
    <w:rsid w:val="00D74256"/>
    <w:rsid w:val="00D74EB9"/>
    <w:rsid w:val="00D74FF2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8F8"/>
    <w:rsid w:val="00D82B88"/>
    <w:rsid w:val="00D8364F"/>
    <w:rsid w:val="00D83F63"/>
    <w:rsid w:val="00D84271"/>
    <w:rsid w:val="00D84767"/>
    <w:rsid w:val="00D84977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6A3"/>
    <w:rsid w:val="00DA70E4"/>
    <w:rsid w:val="00DA717D"/>
    <w:rsid w:val="00DA74C6"/>
    <w:rsid w:val="00DA7A38"/>
    <w:rsid w:val="00DA7B4E"/>
    <w:rsid w:val="00DA7D1D"/>
    <w:rsid w:val="00DA7DA4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2CE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D81"/>
    <w:rsid w:val="00DC0953"/>
    <w:rsid w:val="00DC0B14"/>
    <w:rsid w:val="00DC164B"/>
    <w:rsid w:val="00DC17BE"/>
    <w:rsid w:val="00DC18BA"/>
    <w:rsid w:val="00DC1A61"/>
    <w:rsid w:val="00DC2882"/>
    <w:rsid w:val="00DC2B56"/>
    <w:rsid w:val="00DC2D8D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565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31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213C"/>
    <w:rsid w:val="00DF2464"/>
    <w:rsid w:val="00DF323F"/>
    <w:rsid w:val="00DF34D8"/>
    <w:rsid w:val="00DF36F4"/>
    <w:rsid w:val="00DF44F0"/>
    <w:rsid w:val="00DF5419"/>
    <w:rsid w:val="00DF5BD2"/>
    <w:rsid w:val="00DF612A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135E"/>
    <w:rsid w:val="00E01509"/>
    <w:rsid w:val="00E01893"/>
    <w:rsid w:val="00E01A40"/>
    <w:rsid w:val="00E022AD"/>
    <w:rsid w:val="00E02E2B"/>
    <w:rsid w:val="00E02E7C"/>
    <w:rsid w:val="00E02F24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0FA5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4C2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38EF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1D"/>
    <w:rsid w:val="00EA277B"/>
    <w:rsid w:val="00EA2A29"/>
    <w:rsid w:val="00EA31EE"/>
    <w:rsid w:val="00EA333A"/>
    <w:rsid w:val="00EA3C80"/>
    <w:rsid w:val="00EA43C7"/>
    <w:rsid w:val="00EA43D3"/>
    <w:rsid w:val="00EA4973"/>
    <w:rsid w:val="00EA4DC3"/>
    <w:rsid w:val="00EA4E16"/>
    <w:rsid w:val="00EA5142"/>
    <w:rsid w:val="00EA5B43"/>
    <w:rsid w:val="00EA5C88"/>
    <w:rsid w:val="00EA683F"/>
    <w:rsid w:val="00EA6A32"/>
    <w:rsid w:val="00EA6D9D"/>
    <w:rsid w:val="00EA6E13"/>
    <w:rsid w:val="00EA6FD1"/>
    <w:rsid w:val="00EA776B"/>
    <w:rsid w:val="00EB03FD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7C5"/>
    <w:rsid w:val="00EB63A5"/>
    <w:rsid w:val="00EB63BE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E95"/>
    <w:rsid w:val="00EC54DF"/>
    <w:rsid w:val="00EC5716"/>
    <w:rsid w:val="00EC58EF"/>
    <w:rsid w:val="00EC6788"/>
    <w:rsid w:val="00EC6B84"/>
    <w:rsid w:val="00EC6E99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07D7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9C4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A44"/>
    <w:rsid w:val="00F02A85"/>
    <w:rsid w:val="00F0327F"/>
    <w:rsid w:val="00F034F0"/>
    <w:rsid w:val="00F03BD1"/>
    <w:rsid w:val="00F03D1D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25C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4BC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1F22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67ED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5A3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E26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63D7"/>
    <w:rsid w:val="00FA7A64"/>
    <w:rsid w:val="00FB10EA"/>
    <w:rsid w:val="00FB1FF1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4A5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1EE40FC8-3234-4B9B-B4B3-FDB9CE94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character" w:styleId="Emphasis">
    <w:name w:val="Emphasis"/>
    <w:basedOn w:val="DefaultParagraphFont"/>
    <w:qFormat/>
    <w:rsid w:val="00037E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7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05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69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9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5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8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5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99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53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C5EB49-FA5B-4E99-9033-F9188F233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95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keywords/>
  <dc:description/>
  <cp:lastModifiedBy>Chincholi, Amith</cp:lastModifiedBy>
  <cp:revision>46</cp:revision>
  <dcterms:created xsi:type="dcterms:W3CDTF">2016-04-19T05:53:00Z</dcterms:created>
  <dcterms:modified xsi:type="dcterms:W3CDTF">2016-04-27T19:42:00Z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