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A7" w:rsidRPr="00284BBF" w:rsidRDefault="00250BA7" w:rsidP="00250BA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A43AC6">
        <w:rPr>
          <w:rFonts w:ascii="Arial" w:hAnsi="Arial"/>
          <w:noProof/>
          <w:sz w:val="24"/>
        </w:rPr>
        <w:t>3GPP TSG-RAN4 Meeting #75 OTA TRP/TRS Ad Hoc</w:t>
      </w:r>
      <w:r w:rsidR="00A43AC6">
        <w:rPr>
          <w:rFonts w:ascii="Arial" w:hAnsi="Arial"/>
          <w:b/>
          <w:i/>
          <w:noProof/>
          <w:sz w:val="28"/>
        </w:rPr>
        <w:t xml:space="preserve">  </w:t>
      </w:r>
      <w:r w:rsidRPr="00284BBF">
        <w:rPr>
          <w:rFonts w:ascii="Arial" w:hAnsi="Arial"/>
          <w:sz w:val="18"/>
        </w:rPr>
        <w:t xml:space="preserve"> </w:t>
      </w:r>
      <w:r w:rsidR="00A43AC6">
        <w:rPr>
          <w:rFonts w:ascii="Arial" w:hAnsi="Arial"/>
          <w:sz w:val="18"/>
        </w:rPr>
        <w:t xml:space="preserve"> </w:t>
      </w:r>
      <w:r w:rsidR="00A43AC6">
        <w:rPr>
          <w:rFonts w:ascii="Arial" w:hAnsi="Arial"/>
          <w:b/>
          <w:noProof/>
          <w:sz w:val="28"/>
        </w:rPr>
        <w:t xml:space="preserve"> </w:t>
      </w:r>
      <w:r w:rsidR="00A43AC6" w:rsidRPr="00A43AC6">
        <w:rPr>
          <w:rFonts w:ascii="Arial" w:hAnsi="Arial"/>
          <w:b/>
          <w:noProof/>
          <w:sz w:val="28"/>
        </w:rPr>
        <w:t xml:space="preserve">  </w:t>
      </w:r>
      <w:r w:rsidRPr="00B95F2F">
        <w:rPr>
          <w:rFonts w:ascii="Arial" w:hAnsi="Arial"/>
          <w:b/>
          <w:noProof/>
          <w:sz w:val="28"/>
        </w:rPr>
        <w:t>R4-</w:t>
      </w:r>
      <w:r w:rsidR="00A43AC6">
        <w:rPr>
          <w:rFonts w:ascii="Arial" w:hAnsi="Arial"/>
          <w:b/>
          <w:noProof/>
          <w:sz w:val="28"/>
        </w:rPr>
        <w:t>75AH-TRPS-0005</w:t>
      </w:r>
    </w:p>
    <w:p w:rsidR="00250BA7" w:rsidRPr="00A43AC6" w:rsidRDefault="00250BA7" w:rsidP="00250BA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noProof/>
          <w:sz w:val="24"/>
          <w:lang w:val="it-IT"/>
        </w:rPr>
      </w:pPr>
      <w:r w:rsidRPr="00A43AC6">
        <w:rPr>
          <w:rFonts w:ascii="Arial" w:hAnsi="Arial"/>
          <w:noProof/>
          <w:sz w:val="24"/>
          <w:lang w:val="it-IT"/>
        </w:rPr>
        <w:t>Venice, Italy, July 1-3 2015</w:t>
      </w:r>
    </w:p>
    <w:p w:rsidR="004373BD" w:rsidRDefault="004373BD" w:rsidP="004373BD">
      <w:pPr>
        <w:tabs>
          <w:tab w:val="left" w:pos="1985"/>
        </w:tabs>
        <w:jc w:val="both"/>
        <w:rPr>
          <w:b/>
          <w:sz w:val="22"/>
        </w:rPr>
      </w:pPr>
    </w:p>
    <w:p w:rsidR="004373BD" w:rsidRPr="00B16EEF" w:rsidRDefault="004373BD" w:rsidP="004373BD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4373BD" w:rsidRPr="00090CC0" w:rsidRDefault="004373BD" w:rsidP="004373BD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250BA7">
        <w:rPr>
          <w:sz w:val="22"/>
        </w:rPr>
        <w:t>Text proposal for TS</w:t>
      </w:r>
      <w:r w:rsidR="00FB02DD">
        <w:rPr>
          <w:sz w:val="22"/>
        </w:rPr>
        <w:t>.37.144 on TRP/TRS BHH testing conditions</w:t>
      </w:r>
      <w:r w:rsidR="00250BA7">
        <w:rPr>
          <w:sz w:val="22"/>
        </w:rPr>
        <w:t>.</w:t>
      </w:r>
    </w:p>
    <w:p w:rsidR="004373BD" w:rsidRDefault="004373BD" w:rsidP="004373BD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7.1</w:t>
      </w:r>
      <w:r w:rsidR="00167F92">
        <w:rPr>
          <w:sz w:val="22"/>
        </w:rPr>
        <w:t>.2</w:t>
      </w:r>
    </w:p>
    <w:p w:rsidR="004373BD" w:rsidRDefault="004373BD" w:rsidP="004373BD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Discussion</w:t>
      </w:r>
    </w:p>
    <w:p w:rsidR="004373BD" w:rsidRPr="00132F61" w:rsidRDefault="004373BD" w:rsidP="004373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4373BD" w:rsidRDefault="004373BD" w:rsidP="004373BD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4373BD" w:rsidRDefault="00EA4DA1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3GPP TS 37.144 suggests a beside head only testing condition for GSM UE</w:t>
      </w:r>
      <w:proofErr w:type="gramStart"/>
      <w:r>
        <w:rPr>
          <w:sz w:val="22"/>
          <w:szCs w:val="22"/>
          <w:lang w:eastAsia="zh-CN"/>
        </w:rPr>
        <w:t>:s</w:t>
      </w:r>
      <w:proofErr w:type="gramEnd"/>
      <w:r>
        <w:rPr>
          <w:sz w:val="22"/>
          <w:szCs w:val="22"/>
          <w:lang w:eastAsia="zh-CN"/>
        </w:rPr>
        <w:t xml:space="preserve"> whereas for UTRA and E-UTRA the </w:t>
      </w:r>
      <w:r w:rsidR="00064ECC">
        <w:rPr>
          <w:sz w:val="22"/>
          <w:szCs w:val="22"/>
          <w:lang w:eastAsia="zh-CN"/>
        </w:rPr>
        <w:t xml:space="preserve">industry </w:t>
      </w:r>
      <w:r>
        <w:rPr>
          <w:sz w:val="22"/>
          <w:szCs w:val="22"/>
          <w:lang w:eastAsia="zh-CN"/>
        </w:rPr>
        <w:t>widely adopted beside head and hand condition</w:t>
      </w:r>
      <w:r w:rsidR="00CE720A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CE720A">
        <w:rPr>
          <w:sz w:val="22"/>
          <w:szCs w:val="22"/>
          <w:lang w:eastAsia="zh-CN"/>
        </w:rPr>
        <w:t>A</w:t>
      </w:r>
      <w:r>
        <w:rPr>
          <w:sz w:val="22"/>
          <w:szCs w:val="22"/>
          <w:lang w:eastAsia="zh-CN"/>
        </w:rPr>
        <w:t>lso browsi</w:t>
      </w:r>
      <w:r w:rsidR="00BB55A1">
        <w:rPr>
          <w:sz w:val="22"/>
          <w:szCs w:val="22"/>
          <w:lang w:eastAsia="zh-CN"/>
        </w:rPr>
        <w:t>ng hand conditions are referred to</w:t>
      </w:r>
      <w:r>
        <w:rPr>
          <w:sz w:val="22"/>
          <w:szCs w:val="22"/>
          <w:lang w:eastAsia="zh-CN"/>
        </w:rPr>
        <w:t xml:space="preserve">. </w:t>
      </w:r>
      <w:r w:rsidR="00064ECC">
        <w:rPr>
          <w:sz w:val="22"/>
          <w:szCs w:val="22"/>
          <w:lang w:eastAsia="zh-CN"/>
        </w:rPr>
        <w:t>Analysing the details of the text it is</w:t>
      </w:r>
      <w:r w:rsidR="00CE720A">
        <w:rPr>
          <w:sz w:val="22"/>
          <w:szCs w:val="22"/>
          <w:lang w:eastAsia="zh-CN"/>
        </w:rPr>
        <w:t>,</w:t>
      </w:r>
      <w:r w:rsidR="00064ECC">
        <w:rPr>
          <w:sz w:val="22"/>
          <w:szCs w:val="22"/>
          <w:lang w:eastAsia="zh-CN"/>
        </w:rPr>
        <w:t xml:space="preserve"> h</w:t>
      </w:r>
      <w:r w:rsidR="00116DB2">
        <w:rPr>
          <w:sz w:val="22"/>
          <w:szCs w:val="22"/>
          <w:lang w:eastAsia="zh-CN"/>
        </w:rPr>
        <w:t>owever</w:t>
      </w:r>
      <w:r w:rsidR="00CE720A">
        <w:rPr>
          <w:sz w:val="22"/>
          <w:szCs w:val="22"/>
          <w:lang w:eastAsia="zh-CN"/>
        </w:rPr>
        <w:t>,</w:t>
      </w:r>
      <w:r w:rsidR="00116DB2">
        <w:rPr>
          <w:sz w:val="22"/>
          <w:szCs w:val="22"/>
          <w:lang w:eastAsia="zh-CN"/>
        </w:rPr>
        <w:t xml:space="preserve"> discovered</w:t>
      </w:r>
      <w:r w:rsidR="00064ECC">
        <w:rPr>
          <w:sz w:val="22"/>
          <w:szCs w:val="22"/>
          <w:lang w:eastAsia="zh-CN"/>
        </w:rPr>
        <w:t xml:space="preserve"> that </w:t>
      </w:r>
      <w:r w:rsidR="00BB55A1">
        <w:rPr>
          <w:sz w:val="22"/>
          <w:szCs w:val="22"/>
          <w:lang w:eastAsia="zh-CN"/>
        </w:rPr>
        <w:t>the BHH condition lacks information on how to position the phone against the head. Moreover there is no phantom hand suggested for phones wider than 72 mm. References are m</w:t>
      </w:r>
      <w:r w:rsidR="006C6ABA">
        <w:rPr>
          <w:sz w:val="22"/>
          <w:szCs w:val="22"/>
          <w:lang w:eastAsia="zh-CN"/>
        </w:rPr>
        <w:t>ade to phantom devices developed under the COST 273 action which</w:t>
      </w:r>
      <w:r w:rsidR="00CE720A">
        <w:rPr>
          <w:sz w:val="22"/>
          <w:szCs w:val="22"/>
          <w:lang w:eastAsia="zh-CN"/>
        </w:rPr>
        <w:t>,</w:t>
      </w:r>
      <w:r w:rsidR="006C6ABA">
        <w:rPr>
          <w:sz w:val="22"/>
          <w:szCs w:val="22"/>
          <w:lang w:eastAsia="zh-CN"/>
        </w:rPr>
        <w:t xml:space="preserve"> since long</w:t>
      </w:r>
      <w:r w:rsidR="00CE720A">
        <w:rPr>
          <w:sz w:val="22"/>
          <w:szCs w:val="22"/>
          <w:lang w:eastAsia="zh-CN"/>
        </w:rPr>
        <w:t>,</w:t>
      </w:r>
      <w:r w:rsidR="006C6ABA">
        <w:rPr>
          <w:sz w:val="22"/>
          <w:szCs w:val="22"/>
          <w:lang w:eastAsia="zh-CN"/>
        </w:rPr>
        <w:t xml:space="preserve"> is a terminated action</w:t>
      </w:r>
      <w:r w:rsidR="00412879">
        <w:rPr>
          <w:sz w:val="22"/>
          <w:szCs w:val="22"/>
          <w:lang w:eastAsia="zh-CN"/>
        </w:rPr>
        <w:t xml:space="preserve"> </w:t>
      </w:r>
      <w:r w:rsidR="00167F92">
        <w:rPr>
          <w:sz w:val="22"/>
          <w:szCs w:val="22"/>
          <w:lang w:eastAsia="zh-CN"/>
        </w:rPr>
        <w:t xml:space="preserve">and </w:t>
      </w:r>
      <w:r w:rsidR="00412879">
        <w:rPr>
          <w:sz w:val="22"/>
          <w:szCs w:val="22"/>
          <w:lang w:eastAsia="zh-CN"/>
        </w:rPr>
        <w:t>with no maintenance</w:t>
      </w:r>
      <w:r w:rsidR="006C6ABA">
        <w:rPr>
          <w:sz w:val="22"/>
          <w:szCs w:val="22"/>
          <w:lang w:eastAsia="zh-CN"/>
        </w:rPr>
        <w:t>. It is therefore here suggested that 3GPP adopts the phantoms and device positioning schemes s</w:t>
      </w:r>
      <w:r w:rsidR="008705BE">
        <w:rPr>
          <w:sz w:val="22"/>
          <w:szCs w:val="22"/>
          <w:lang w:eastAsia="zh-CN"/>
        </w:rPr>
        <w:t>o well defined and</w:t>
      </w:r>
      <w:r w:rsidR="00A43AC6">
        <w:rPr>
          <w:sz w:val="22"/>
          <w:szCs w:val="22"/>
          <w:lang w:eastAsia="zh-CN"/>
        </w:rPr>
        <w:t xml:space="preserve"> professionally</w:t>
      </w:r>
      <w:r w:rsidR="008705BE">
        <w:rPr>
          <w:sz w:val="22"/>
          <w:szCs w:val="22"/>
          <w:lang w:eastAsia="zh-CN"/>
        </w:rPr>
        <w:t xml:space="preserve"> </w:t>
      </w:r>
      <w:r w:rsidR="008705BE" w:rsidRPr="00116DB2">
        <w:rPr>
          <w:sz w:val="22"/>
          <w:szCs w:val="22"/>
          <w:u w:val="single"/>
          <w:lang w:eastAsia="zh-CN"/>
        </w:rPr>
        <w:t>maintained</w:t>
      </w:r>
      <w:r w:rsidR="008705BE">
        <w:rPr>
          <w:sz w:val="22"/>
          <w:szCs w:val="22"/>
          <w:lang w:eastAsia="zh-CN"/>
        </w:rPr>
        <w:t xml:space="preserve"> by</w:t>
      </w:r>
      <w:r w:rsidR="006C6ABA">
        <w:rPr>
          <w:sz w:val="22"/>
          <w:szCs w:val="22"/>
          <w:lang w:eastAsia="zh-CN"/>
        </w:rPr>
        <w:t xml:space="preserve"> CTIA</w:t>
      </w:r>
      <w:r w:rsidR="008705BE">
        <w:rPr>
          <w:sz w:val="22"/>
          <w:szCs w:val="22"/>
          <w:lang w:eastAsia="zh-CN"/>
        </w:rPr>
        <w:t xml:space="preserve"> test plan for wireless devices ov</w:t>
      </w:r>
      <w:r w:rsidR="00412879">
        <w:rPr>
          <w:sz w:val="22"/>
          <w:szCs w:val="22"/>
          <w:lang w:eastAsia="zh-CN"/>
        </w:rPr>
        <w:t>er the air performance v. 3.4</w:t>
      </w:r>
      <w:r w:rsidR="002320C1">
        <w:rPr>
          <w:sz w:val="22"/>
          <w:szCs w:val="22"/>
          <w:lang w:eastAsia="zh-CN"/>
        </w:rPr>
        <w:t>.2</w:t>
      </w:r>
      <w:r w:rsidR="00412879">
        <w:rPr>
          <w:sz w:val="22"/>
          <w:szCs w:val="22"/>
          <w:lang w:eastAsia="zh-CN"/>
        </w:rPr>
        <w:t>.</w:t>
      </w:r>
    </w:p>
    <w:p w:rsidR="004719EB" w:rsidRPr="004719EB" w:rsidRDefault="004719EB" w:rsidP="004373B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Discussion</w:t>
      </w:r>
    </w:p>
    <w:p w:rsidR="00E706E6" w:rsidRDefault="00116DB2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TS 37.144 refer to TR 25.914 </w:t>
      </w:r>
      <w:r w:rsidR="006001C8">
        <w:rPr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which in turn refers to IEEE P1528 for phone positioning against the phantom head when doing SAR-measurements. These measurements</w:t>
      </w:r>
      <w:r w:rsidR="00CE720A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however</w:t>
      </w:r>
      <w:r w:rsidR="00CE720A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don´t involve any hand which leave</w:t>
      </w:r>
      <w:r w:rsidR="003C1AE2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the BHH </w:t>
      </w:r>
      <w:r w:rsidR="003C1AE2">
        <w:rPr>
          <w:sz w:val="22"/>
          <w:szCs w:val="22"/>
          <w:lang w:eastAsia="zh-CN"/>
        </w:rPr>
        <w:t xml:space="preserve">condition </w:t>
      </w:r>
      <w:r w:rsidR="003C1AE2" w:rsidRPr="00077032">
        <w:rPr>
          <w:sz w:val="22"/>
          <w:szCs w:val="22"/>
          <w:u w:val="single"/>
          <w:lang w:eastAsia="zh-CN"/>
        </w:rPr>
        <w:t>unspecified</w:t>
      </w:r>
      <w:r w:rsidR="00F34463">
        <w:rPr>
          <w:sz w:val="22"/>
          <w:szCs w:val="22"/>
          <w:lang w:eastAsia="zh-CN"/>
        </w:rPr>
        <w:t xml:space="preserve"> for OTA tests</w:t>
      </w:r>
      <w:r w:rsidR="00542427">
        <w:rPr>
          <w:sz w:val="22"/>
          <w:szCs w:val="22"/>
          <w:lang w:eastAsia="zh-CN"/>
        </w:rPr>
        <w:t>. For reasons t</w:t>
      </w:r>
      <w:r w:rsidR="003C1AE2">
        <w:rPr>
          <w:sz w:val="22"/>
          <w:szCs w:val="22"/>
          <w:lang w:eastAsia="zh-CN"/>
        </w:rPr>
        <w:t>he CTIA test plan specifies a</w:t>
      </w:r>
      <w:r w:rsidR="00412879">
        <w:rPr>
          <w:sz w:val="22"/>
          <w:szCs w:val="22"/>
          <w:lang w:eastAsia="zh-CN"/>
        </w:rPr>
        <w:t xml:space="preserve"> rotation about the ear of a</w:t>
      </w:r>
      <w:r w:rsidR="003C1AE2">
        <w:rPr>
          <w:sz w:val="22"/>
          <w:szCs w:val="22"/>
          <w:lang w:eastAsia="zh-CN"/>
        </w:rPr>
        <w:t xml:space="preserve"> 6° tilt-out angle of the UE from the cheek touch position</w:t>
      </w:r>
      <w:r w:rsidR="005B4623">
        <w:rPr>
          <w:sz w:val="22"/>
          <w:szCs w:val="22"/>
          <w:lang w:eastAsia="zh-CN"/>
        </w:rPr>
        <w:t>,</w:t>
      </w:r>
      <w:r w:rsidR="003C1AE2">
        <w:rPr>
          <w:sz w:val="22"/>
          <w:szCs w:val="22"/>
          <w:lang w:eastAsia="zh-CN"/>
        </w:rPr>
        <w:t xml:space="preserve"> when doing BHH OTA performance measurements. Phantom head suppliers provide certain tools </w:t>
      </w:r>
      <w:r w:rsidR="00412879">
        <w:rPr>
          <w:sz w:val="22"/>
          <w:szCs w:val="22"/>
          <w:lang w:eastAsia="zh-CN"/>
        </w:rPr>
        <w:t>(mask spacers) to ease this positioning.</w:t>
      </w:r>
      <w:r w:rsidR="00B25591">
        <w:rPr>
          <w:sz w:val="22"/>
          <w:szCs w:val="22"/>
          <w:lang w:eastAsia="zh-CN"/>
        </w:rPr>
        <w:t xml:space="preserve"> </w:t>
      </w:r>
    </w:p>
    <w:p w:rsidR="002320C1" w:rsidRDefault="00B25591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phantom hands referred to </w:t>
      </w:r>
      <w:r w:rsidR="00227F52">
        <w:rPr>
          <w:sz w:val="22"/>
          <w:szCs w:val="22"/>
          <w:lang w:eastAsia="zh-CN"/>
        </w:rPr>
        <w:t xml:space="preserve">in TR 25.914 </w:t>
      </w:r>
      <w:r>
        <w:rPr>
          <w:sz w:val="22"/>
          <w:szCs w:val="22"/>
          <w:lang w:eastAsia="zh-CN"/>
        </w:rPr>
        <w:t>can handle phones up to 72 mm width</w:t>
      </w:r>
      <w:r w:rsidR="00227F52">
        <w:rPr>
          <w:sz w:val="22"/>
          <w:szCs w:val="22"/>
          <w:lang w:eastAsia="zh-CN"/>
        </w:rPr>
        <w:t xml:space="preserve"> only</w:t>
      </w:r>
      <w:r>
        <w:rPr>
          <w:sz w:val="22"/>
          <w:szCs w:val="22"/>
          <w:lang w:eastAsia="zh-CN"/>
        </w:rPr>
        <w:t xml:space="preserve"> whereas CTIA recently released a proposal for a hand design which can handle phones wider than 72 mm</w:t>
      </w:r>
      <w:r w:rsidR="00227F52">
        <w:rPr>
          <w:sz w:val="22"/>
          <w:szCs w:val="22"/>
          <w:lang w:eastAsia="zh-CN"/>
        </w:rPr>
        <w:t xml:space="preserve">, </w:t>
      </w:r>
      <w:r w:rsidR="005B4623">
        <w:rPr>
          <w:sz w:val="22"/>
          <w:szCs w:val="22"/>
          <w:lang w:eastAsia="zh-CN"/>
        </w:rPr>
        <w:t xml:space="preserve">in fact </w:t>
      </w:r>
      <w:r w:rsidR="00227F52">
        <w:rPr>
          <w:sz w:val="22"/>
          <w:szCs w:val="22"/>
          <w:lang w:eastAsia="zh-CN"/>
        </w:rPr>
        <w:t xml:space="preserve">up to 90 mm. Many smart-phones of today are wider than 72 mm.  </w:t>
      </w:r>
    </w:p>
    <w:p w:rsidR="002320C1" w:rsidRDefault="005B4623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Many region 2 </w:t>
      </w:r>
      <w:r w:rsidR="002320C1">
        <w:rPr>
          <w:sz w:val="22"/>
          <w:szCs w:val="22"/>
          <w:lang w:eastAsia="zh-CN"/>
        </w:rPr>
        <w:t>operators refer to the CTIA test plan document for their assessment</w:t>
      </w:r>
      <w:r w:rsidR="00542427">
        <w:rPr>
          <w:sz w:val="22"/>
          <w:szCs w:val="22"/>
          <w:lang w:eastAsia="zh-CN"/>
        </w:rPr>
        <w:t xml:space="preserve"> process of UE</w:t>
      </w:r>
      <w:proofErr w:type="gramStart"/>
      <w:r w:rsidR="00542427">
        <w:rPr>
          <w:sz w:val="22"/>
          <w:szCs w:val="22"/>
          <w:lang w:eastAsia="zh-CN"/>
        </w:rPr>
        <w:t>:s</w:t>
      </w:r>
      <w:proofErr w:type="gramEnd"/>
      <w:r w:rsidR="00542427">
        <w:rPr>
          <w:sz w:val="22"/>
          <w:szCs w:val="22"/>
          <w:lang w:eastAsia="zh-CN"/>
        </w:rPr>
        <w:t>. Most</w:t>
      </w:r>
      <w:r w:rsidR="002320C1">
        <w:rPr>
          <w:sz w:val="22"/>
          <w:szCs w:val="22"/>
          <w:lang w:eastAsia="zh-CN"/>
        </w:rPr>
        <w:t xml:space="preserve"> UE</w:t>
      </w:r>
      <w:proofErr w:type="gramStart"/>
      <w:r w:rsidR="00542427">
        <w:rPr>
          <w:sz w:val="22"/>
          <w:szCs w:val="22"/>
          <w:lang w:eastAsia="zh-CN"/>
        </w:rPr>
        <w:t>:s</w:t>
      </w:r>
      <w:proofErr w:type="gramEnd"/>
      <w:r w:rsidR="00542427">
        <w:rPr>
          <w:sz w:val="22"/>
          <w:szCs w:val="22"/>
          <w:lang w:eastAsia="zh-CN"/>
        </w:rPr>
        <w:t xml:space="preserve"> of today offers global network coverage meaning they</w:t>
      </w:r>
      <w:r w:rsidR="00077032">
        <w:rPr>
          <w:sz w:val="22"/>
          <w:szCs w:val="22"/>
          <w:lang w:eastAsia="zh-CN"/>
        </w:rPr>
        <w:t xml:space="preserve"> have to comply to both 3GPP and </w:t>
      </w:r>
      <w:r>
        <w:rPr>
          <w:sz w:val="22"/>
          <w:szCs w:val="22"/>
          <w:lang w:eastAsia="zh-CN"/>
        </w:rPr>
        <w:t xml:space="preserve">CTIA </w:t>
      </w:r>
      <w:r w:rsidR="00077032">
        <w:rPr>
          <w:sz w:val="22"/>
          <w:szCs w:val="22"/>
          <w:lang w:eastAsia="zh-CN"/>
        </w:rPr>
        <w:t xml:space="preserve">qualifying procedures. </w:t>
      </w:r>
      <w:r>
        <w:rPr>
          <w:sz w:val="22"/>
          <w:szCs w:val="22"/>
          <w:lang w:eastAsia="zh-CN"/>
        </w:rPr>
        <w:t>A</w:t>
      </w:r>
      <w:r w:rsidR="00077032">
        <w:rPr>
          <w:sz w:val="22"/>
          <w:szCs w:val="22"/>
          <w:lang w:eastAsia="zh-CN"/>
        </w:rPr>
        <w:t>s TRP/TRS measurements</w:t>
      </w:r>
      <w:r w:rsidR="0006768D">
        <w:rPr>
          <w:sz w:val="22"/>
          <w:szCs w:val="22"/>
          <w:lang w:eastAsia="zh-CN"/>
        </w:rPr>
        <w:t xml:space="preserve"> are very time-consuming and cos</w:t>
      </w:r>
      <w:r w:rsidR="006F124B">
        <w:rPr>
          <w:sz w:val="22"/>
          <w:szCs w:val="22"/>
          <w:lang w:eastAsia="zh-CN"/>
        </w:rPr>
        <w:t>tly activities</w:t>
      </w:r>
      <w:r>
        <w:rPr>
          <w:sz w:val="22"/>
          <w:szCs w:val="22"/>
          <w:lang w:eastAsia="zh-CN"/>
        </w:rPr>
        <w:t>,</w:t>
      </w:r>
      <w:r w:rsidR="006F124B">
        <w:rPr>
          <w:sz w:val="22"/>
          <w:szCs w:val="22"/>
          <w:lang w:eastAsia="zh-CN"/>
        </w:rPr>
        <w:t xml:space="preserve"> there is a </w:t>
      </w:r>
      <w:r>
        <w:rPr>
          <w:sz w:val="22"/>
          <w:szCs w:val="22"/>
          <w:lang w:eastAsia="zh-CN"/>
        </w:rPr>
        <w:t xml:space="preserve">strong </w:t>
      </w:r>
      <w:r w:rsidR="0006768D">
        <w:rPr>
          <w:sz w:val="22"/>
          <w:szCs w:val="22"/>
          <w:lang w:eastAsia="zh-CN"/>
        </w:rPr>
        <w:t>desire of not having to repeat these measurements with a different set of phantoms or phone location on the phantoms</w:t>
      </w:r>
      <w:r w:rsidR="006F124B">
        <w:rPr>
          <w:sz w:val="22"/>
          <w:szCs w:val="22"/>
          <w:lang w:eastAsia="zh-CN"/>
        </w:rPr>
        <w:t xml:space="preserve"> for each standard</w:t>
      </w:r>
      <w:r w:rsidR="0006768D">
        <w:rPr>
          <w:sz w:val="22"/>
          <w:szCs w:val="22"/>
          <w:lang w:eastAsia="zh-CN"/>
        </w:rPr>
        <w:t>.</w:t>
      </w:r>
    </w:p>
    <w:p w:rsidR="00B25591" w:rsidRDefault="00B25591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</w:p>
    <w:p w:rsidR="00013F2A" w:rsidRDefault="004719EB" w:rsidP="004373B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3</w:t>
      </w:r>
      <w:r w:rsidR="00013F2A">
        <w:rPr>
          <w:sz w:val="36"/>
          <w:szCs w:val="36"/>
          <w:lang w:eastAsia="zh-CN"/>
        </w:rPr>
        <w:t>.</w:t>
      </w:r>
      <w:r w:rsidR="00013F2A">
        <w:rPr>
          <w:sz w:val="36"/>
          <w:szCs w:val="36"/>
          <w:lang w:eastAsia="zh-CN"/>
        </w:rPr>
        <w:tab/>
        <w:t>Proposal</w:t>
      </w:r>
    </w:p>
    <w:p w:rsidR="00F64364" w:rsidRPr="00AB455F" w:rsidRDefault="00210DE8" w:rsidP="00F64364">
      <w:pPr>
        <w:jc w:val="both"/>
        <w:rPr>
          <w:lang w:eastAsia="en-GB"/>
        </w:rPr>
      </w:pPr>
      <w:r>
        <w:rPr>
          <w:sz w:val="22"/>
          <w:szCs w:val="22"/>
          <w:lang w:eastAsia="zh-CN"/>
        </w:rPr>
        <w:t xml:space="preserve">It is </w:t>
      </w:r>
      <w:r w:rsidR="006F124B">
        <w:rPr>
          <w:sz w:val="22"/>
          <w:szCs w:val="22"/>
          <w:lang w:eastAsia="zh-CN"/>
        </w:rPr>
        <w:t xml:space="preserve">here suggested </w:t>
      </w:r>
      <w:r w:rsidR="00F64364">
        <w:rPr>
          <w:sz w:val="22"/>
          <w:szCs w:val="22"/>
          <w:lang w:eastAsia="zh-CN"/>
        </w:rPr>
        <w:t>chapters 6.1.2, 6.1.3, 7.1.2 and 7.1.3 of TS 37.144 changes its initial texts from “</w:t>
      </w:r>
      <w:r w:rsidR="00F64364" w:rsidRPr="00AB455F">
        <w:rPr>
          <w:lang w:eastAsia="en-GB"/>
        </w:rPr>
        <w:t>Beside the head and hand phantom position is defined in TR 25.914</w:t>
      </w:r>
      <w:r w:rsidR="00197264">
        <w:rPr>
          <w:lang w:eastAsia="en-GB"/>
        </w:rPr>
        <w:t xml:space="preserve"> [6] sub clauses 5.1.5,</w:t>
      </w:r>
      <w:r w:rsidR="00F64364">
        <w:rPr>
          <w:lang w:eastAsia="en-GB"/>
        </w:rPr>
        <w:t xml:space="preserve"> 5.1.6</w:t>
      </w:r>
      <w:r w:rsidR="00197264">
        <w:rPr>
          <w:lang w:eastAsia="en-GB"/>
        </w:rPr>
        <w:t>, 5.1.7</w:t>
      </w:r>
      <w:r w:rsidR="00F64364">
        <w:rPr>
          <w:lang w:eastAsia="en-GB"/>
        </w:rPr>
        <w:t>” to “</w:t>
      </w:r>
      <w:r w:rsidR="00F64364" w:rsidRPr="00AB455F">
        <w:rPr>
          <w:lang w:eastAsia="en-GB"/>
        </w:rPr>
        <w:t xml:space="preserve">Beside the head and hand phantom </w:t>
      </w:r>
      <w:r w:rsidR="00F64364">
        <w:rPr>
          <w:lang w:eastAsia="en-GB"/>
        </w:rPr>
        <w:t>position is defined in CTIA test plan for wireless devices over the</w:t>
      </w:r>
      <w:r w:rsidR="00890FAD">
        <w:rPr>
          <w:lang w:eastAsia="en-GB"/>
        </w:rPr>
        <w:t xml:space="preserve"> air performance, appendix A.1.4 and A.1.5</w:t>
      </w:r>
      <w:r w:rsidR="00F64364">
        <w:rPr>
          <w:lang w:eastAsia="en-GB"/>
        </w:rPr>
        <w:t>”.</w:t>
      </w:r>
    </w:p>
    <w:p w:rsidR="00F64364" w:rsidRPr="00AB455F" w:rsidRDefault="00F64364" w:rsidP="00F64364">
      <w:pPr>
        <w:jc w:val="both"/>
        <w:rPr>
          <w:lang w:eastAsia="en-GB"/>
        </w:rPr>
      </w:pPr>
    </w:p>
    <w:p w:rsidR="00F5679F" w:rsidRDefault="00F5679F" w:rsidP="006F124B">
      <w:pPr>
        <w:rPr>
          <w:sz w:val="22"/>
          <w:szCs w:val="22"/>
          <w:lang w:eastAsia="zh-CN"/>
        </w:rPr>
      </w:pPr>
    </w:p>
    <w:p w:rsidR="00C60FFB" w:rsidRDefault="007D1671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4.</w:t>
      </w:r>
      <w:r>
        <w:rPr>
          <w:sz w:val="36"/>
          <w:szCs w:val="36"/>
          <w:lang w:eastAsia="zh-CN"/>
        </w:rPr>
        <w:tab/>
        <w:t>Conclusions</w:t>
      </w:r>
    </w:p>
    <w:p w:rsidR="00002460" w:rsidRPr="00612E39" w:rsidRDefault="00612E39" w:rsidP="007D1671">
      <w:pPr>
        <w:rPr>
          <w:sz w:val="22"/>
          <w:szCs w:val="22"/>
          <w:lang w:eastAsia="zh-CN"/>
        </w:rPr>
      </w:pPr>
      <w:r w:rsidRPr="00612E39">
        <w:rPr>
          <w:sz w:val="22"/>
          <w:szCs w:val="22"/>
          <w:lang w:eastAsia="zh-CN"/>
        </w:rPr>
        <w:t>A global standard for TRP/TRS BHH measurements</w:t>
      </w:r>
      <w:r w:rsidR="00510A5D">
        <w:rPr>
          <w:sz w:val="22"/>
          <w:szCs w:val="22"/>
          <w:lang w:eastAsia="zh-CN"/>
        </w:rPr>
        <w:t xml:space="preserve"> procedure</w:t>
      </w:r>
      <w:r w:rsidRPr="00612E39">
        <w:rPr>
          <w:sz w:val="22"/>
          <w:szCs w:val="22"/>
          <w:lang w:eastAsia="zh-CN"/>
        </w:rPr>
        <w:t xml:space="preserve"> has been proposed. </w:t>
      </w:r>
    </w:p>
    <w:p w:rsidR="00002460" w:rsidRDefault="00002460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5.</w:t>
      </w:r>
      <w:r>
        <w:rPr>
          <w:sz w:val="36"/>
          <w:szCs w:val="36"/>
          <w:lang w:eastAsia="zh-CN"/>
        </w:rPr>
        <w:tab/>
        <w:t>References</w:t>
      </w:r>
    </w:p>
    <w:p w:rsidR="00594584" w:rsidRPr="00002460" w:rsidRDefault="00002460" w:rsidP="006001C8">
      <w:pPr>
        <w:ind w:left="1304" w:hanging="130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[1].</w:t>
      </w:r>
      <w:r>
        <w:rPr>
          <w:sz w:val="22"/>
          <w:szCs w:val="22"/>
          <w:lang w:eastAsia="zh-CN"/>
        </w:rPr>
        <w:tab/>
      </w:r>
      <w:r w:rsidR="006001C8">
        <w:rPr>
          <w:sz w:val="22"/>
          <w:szCs w:val="22"/>
          <w:lang w:eastAsia="zh-CN"/>
        </w:rPr>
        <w:t>3GPP TS 37.144 and TR 25.914</w:t>
      </w:r>
    </w:p>
    <w:p w:rsidR="00CA611B" w:rsidRDefault="00CA611B"/>
    <w:sectPr w:rsidR="00CA611B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9FC" w:rsidRDefault="00E549FC" w:rsidP="00CB34C6">
      <w:pPr>
        <w:spacing w:after="0"/>
      </w:pPr>
      <w:r>
        <w:separator/>
      </w:r>
    </w:p>
  </w:endnote>
  <w:endnote w:type="continuationSeparator" w:id="0">
    <w:p w:rsidR="00E549FC" w:rsidRDefault="00E549FC" w:rsidP="00CB3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9FC" w:rsidRDefault="00E549FC" w:rsidP="00CB34C6">
      <w:pPr>
        <w:spacing w:after="0"/>
      </w:pPr>
      <w:r>
        <w:separator/>
      </w:r>
    </w:p>
  </w:footnote>
  <w:footnote w:type="continuationSeparator" w:id="0">
    <w:p w:rsidR="00E549FC" w:rsidRDefault="00E549FC" w:rsidP="00CB34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A11D5"/>
    <w:multiLevelType w:val="hybridMultilevel"/>
    <w:tmpl w:val="79BEE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1304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73BD"/>
    <w:rsid w:val="00002460"/>
    <w:rsid w:val="00013F2A"/>
    <w:rsid w:val="00064ECC"/>
    <w:rsid w:val="0006768D"/>
    <w:rsid w:val="00077032"/>
    <w:rsid w:val="00092BA8"/>
    <w:rsid w:val="00102516"/>
    <w:rsid w:val="00116DB2"/>
    <w:rsid w:val="0013576B"/>
    <w:rsid w:val="00167F92"/>
    <w:rsid w:val="00197264"/>
    <w:rsid w:val="00210DE8"/>
    <w:rsid w:val="00227F52"/>
    <w:rsid w:val="002320C1"/>
    <w:rsid w:val="00250BA7"/>
    <w:rsid w:val="00294380"/>
    <w:rsid w:val="002B6118"/>
    <w:rsid w:val="003C1AE2"/>
    <w:rsid w:val="00412879"/>
    <w:rsid w:val="00426FF4"/>
    <w:rsid w:val="0043333F"/>
    <w:rsid w:val="004373BD"/>
    <w:rsid w:val="00464BCC"/>
    <w:rsid w:val="004719EB"/>
    <w:rsid w:val="004A6FA2"/>
    <w:rsid w:val="004B48BC"/>
    <w:rsid w:val="004C414B"/>
    <w:rsid w:val="004C653C"/>
    <w:rsid w:val="004D6326"/>
    <w:rsid w:val="004D6CD3"/>
    <w:rsid w:val="00510A5D"/>
    <w:rsid w:val="00523F8F"/>
    <w:rsid w:val="00542427"/>
    <w:rsid w:val="00594584"/>
    <w:rsid w:val="005B4623"/>
    <w:rsid w:val="006001C8"/>
    <w:rsid w:val="00603440"/>
    <w:rsid w:val="00612E39"/>
    <w:rsid w:val="00665B94"/>
    <w:rsid w:val="00674299"/>
    <w:rsid w:val="006A0F18"/>
    <w:rsid w:val="006C6ABA"/>
    <w:rsid w:val="006F124B"/>
    <w:rsid w:val="007751CD"/>
    <w:rsid w:val="007D1671"/>
    <w:rsid w:val="008705BE"/>
    <w:rsid w:val="00890FAD"/>
    <w:rsid w:val="008E0046"/>
    <w:rsid w:val="00983CF7"/>
    <w:rsid w:val="00A24D81"/>
    <w:rsid w:val="00A43AC6"/>
    <w:rsid w:val="00A43FC0"/>
    <w:rsid w:val="00A84344"/>
    <w:rsid w:val="00AF0876"/>
    <w:rsid w:val="00B03EC8"/>
    <w:rsid w:val="00B25591"/>
    <w:rsid w:val="00B543E6"/>
    <w:rsid w:val="00B75592"/>
    <w:rsid w:val="00B86C8D"/>
    <w:rsid w:val="00BB55A1"/>
    <w:rsid w:val="00C60FFB"/>
    <w:rsid w:val="00C830D9"/>
    <w:rsid w:val="00C852B6"/>
    <w:rsid w:val="00CA611B"/>
    <w:rsid w:val="00CB34C6"/>
    <w:rsid w:val="00CD70C0"/>
    <w:rsid w:val="00CE720A"/>
    <w:rsid w:val="00D143D7"/>
    <w:rsid w:val="00D17C27"/>
    <w:rsid w:val="00D3124B"/>
    <w:rsid w:val="00D842C0"/>
    <w:rsid w:val="00D86D31"/>
    <w:rsid w:val="00D92781"/>
    <w:rsid w:val="00DC314E"/>
    <w:rsid w:val="00DF45A5"/>
    <w:rsid w:val="00E549FC"/>
    <w:rsid w:val="00E706E6"/>
    <w:rsid w:val="00EA4DA1"/>
    <w:rsid w:val="00ED530D"/>
    <w:rsid w:val="00F131B7"/>
    <w:rsid w:val="00F34463"/>
    <w:rsid w:val="00F5679F"/>
    <w:rsid w:val="00F64364"/>
    <w:rsid w:val="00FB02DD"/>
    <w:rsid w:val="00FD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373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73BD"/>
    <w:rPr>
      <w:rFonts w:ascii="Arial" w:eastAsia="Times New Roman" w:hAnsi="Arial"/>
      <w:sz w:val="36"/>
      <w:lang w:val="en-GB" w:eastAsia="zh-CN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67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444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3</cp:revision>
  <dcterms:created xsi:type="dcterms:W3CDTF">2015-06-17T13:48:00Z</dcterms:created>
  <dcterms:modified xsi:type="dcterms:W3CDTF">2015-06-23T14:30:00Z</dcterms:modified>
</cp:coreProperties>
</file>