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7BB0C" w14:textId="0C76EF94" w:rsidR="00203930" w:rsidRPr="00DB3907" w:rsidRDefault="00203930" w:rsidP="00203930">
      <w:pPr>
        <w:pStyle w:val="Header"/>
        <w:tabs>
          <w:tab w:val="right" w:pos="9639"/>
        </w:tabs>
        <w:jc w:val="both"/>
        <w:rPr>
          <w:rFonts w:cs="Courier New"/>
          <w:sz w:val="24"/>
          <w:szCs w:val="24"/>
          <w:lang w:val="de-DE"/>
        </w:rPr>
      </w:pPr>
      <w:r w:rsidRPr="006A4A9A">
        <w:rPr>
          <w:rFonts w:cs="Arial"/>
          <w:sz w:val="24"/>
          <w:szCs w:val="24"/>
          <w:lang w:val="de-DE"/>
        </w:rPr>
        <w:t>3GPP TSG-RAN WG4 #98bis-e</w:t>
      </w:r>
      <w:r w:rsidRPr="00DB3907">
        <w:rPr>
          <w:rFonts w:cs="Courier New"/>
          <w:sz w:val="24"/>
          <w:szCs w:val="24"/>
          <w:lang w:val="de-DE"/>
        </w:rPr>
        <w:tab/>
      </w:r>
      <w:r w:rsidR="0030133B" w:rsidRPr="0030133B">
        <w:rPr>
          <w:rFonts w:cs="Courier New"/>
          <w:sz w:val="24"/>
          <w:szCs w:val="24"/>
          <w:lang w:val="de-DE"/>
        </w:rPr>
        <w:t>R4-2104441</w:t>
      </w:r>
      <w:r w:rsidR="0030133B">
        <w:rPr>
          <w:rFonts w:cs="Courier New"/>
          <w:sz w:val="24"/>
          <w:szCs w:val="24"/>
          <w:lang w:val="de-DE"/>
        </w:rPr>
        <w:t xml:space="preserve"> </w:t>
      </w:r>
      <w:r w:rsidR="0030133B" w:rsidRPr="0030133B">
        <w:rPr>
          <w:rFonts w:cs="Courier New"/>
          <w:sz w:val="24"/>
          <w:szCs w:val="24"/>
          <w:highlight w:val="yellow"/>
          <w:lang w:val="de-DE"/>
        </w:rPr>
        <w:t>(Revised Tdoc)</w:t>
      </w:r>
    </w:p>
    <w:p w14:paraId="439F6758" w14:textId="7D5F300D" w:rsidR="00203930" w:rsidRPr="00A42435" w:rsidRDefault="00203930" w:rsidP="00203930">
      <w:pPr>
        <w:pStyle w:val="Footer"/>
        <w:jc w:val="both"/>
        <w:rPr>
          <w:bCs/>
          <w:i w:val="0"/>
          <w:sz w:val="22"/>
        </w:rPr>
      </w:pPr>
      <w:r w:rsidRPr="00A42435">
        <w:rPr>
          <w:rFonts w:cs="Arial"/>
          <w:i w:val="0"/>
          <w:sz w:val="22"/>
          <w:szCs w:val="24"/>
        </w:rPr>
        <w:t xml:space="preserve">e-Meeting, </w:t>
      </w:r>
      <w:bookmarkStart w:id="0" w:name="_Hlk40268029"/>
      <w:r>
        <w:rPr>
          <w:rFonts w:cs="Arial"/>
          <w:i w:val="0"/>
          <w:sz w:val="22"/>
          <w:szCs w:val="24"/>
        </w:rPr>
        <w:t>Apr</w:t>
      </w:r>
      <w:r w:rsidRPr="00A42435">
        <w:rPr>
          <w:rFonts w:cs="Arial"/>
          <w:i w:val="0"/>
          <w:sz w:val="22"/>
          <w:szCs w:val="24"/>
        </w:rPr>
        <w:t xml:space="preserve"> </w:t>
      </w:r>
      <w:r>
        <w:rPr>
          <w:rFonts w:cs="Arial"/>
          <w:i w:val="0"/>
          <w:sz w:val="22"/>
          <w:szCs w:val="24"/>
        </w:rPr>
        <w:t>12</w:t>
      </w:r>
      <w:r w:rsidRPr="00A42435">
        <w:rPr>
          <w:rFonts w:cs="Arial"/>
          <w:i w:val="0"/>
          <w:sz w:val="22"/>
          <w:szCs w:val="24"/>
        </w:rPr>
        <w:t xml:space="preserve"> –</w:t>
      </w:r>
      <w:r>
        <w:rPr>
          <w:rFonts w:cs="Arial"/>
          <w:i w:val="0"/>
          <w:sz w:val="22"/>
          <w:szCs w:val="24"/>
        </w:rPr>
        <w:t xml:space="preserve"> 20</w:t>
      </w:r>
      <w:r w:rsidRPr="00A42435">
        <w:rPr>
          <w:rFonts w:cs="Arial"/>
          <w:i w:val="0"/>
          <w:sz w:val="22"/>
          <w:szCs w:val="24"/>
        </w:rPr>
        <w:t>, 202</w:t>
      </w:r>
      <w:bookmarkEnd w:id="0"/>
      <w:r>
        <w:rPr>
          <w:rFonts w:cs="Arial"/>
          <w:i w:val="0"/>
          <w:sz w:val="22"/>
          <w:szCs w:val="24"/>
        </w:rPr>
        <w:t>1</w:t>
      </w:r>
      <w:r w:rsidR="0030133B">
        <w:rPr>
          <w:rFonts w:cs="Arial"/>
          <w:i w:val="0"/>
          <w:sz w:val="22"/>
          <w:szCs w:val="24"/>
        </w:rPr>
        <w:t>0</w:t>
      </w:r>
    </w:p>
    <w:p w14:paraId="1440FE4C" w14:textId="77777777" w:rsidR="00E43D4D" w:rsidRPr="00F56E56" w:rsidRDefault="00E43D4D" w:rsidP="00AC033F">
      <w:pPr>
        <w:pStyle w:val="Header"/>
        <w:jc w:val="both"/>
        <w:rPr>
          <w:rFonts w:cs="Arial"/>
          <w:b w:val="0"/>
        </w:rPr>
      </w:pPr>
    </w:p>
    <w:p w14:paraId="1C685452" w14:textId="77777777" w:rsidR="00E43D4D" w:rsidRPr="00E53F32" w:rsidRDefault="00E43D4D" w:rsidP="00AC033F">
      <w:pPr>
        <w:pStyle w:val="Footer"/>
        <w:jc w:val="both"/>
      </w:pPr>
    </w:p>
    <w:p w14:paraId="697795CB" w14:textId="0DC384BA"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AE1FCC" w:rsidRPr="00510753">
        <w:rPr>
          <w:rFonts w:ascii="Arial" w:hAnsi="Arial"/>
          <w:sz w:val="24"/>
          <w:lang w:val="en-US"/>
        </w:rPr>
        <w:t>8.12.6</w:t>
      </w:r>
      <w:r w:rsidR="00AE1FCC">
        <w:rPr>
          <w:rFonts w:ascii="Arial" w:hAnsi="Arial" w:cs="Arial"/>
          <w:color w:val="000000"/>
          <w:sz w:val="18"/>
          <w:szCs w:val="18"/>
        </w:rPr>
        <w:t> </w:t>
      </w:r>
    </w:p>
    <w:p w14:paraId="2BBA7BF1" w14:textId="6D91CBFB"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2C31954F" w14:textId="5CBB9594"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62C25" w:rsidRPr="00B62C25">
        <w:rPr>
          <w:rFonts w:ascii="Arial" w:hAnsi="Arial"/>
          <w:sz w:val="24"/>
          <w:lang w:val="en-US"/>
        </w:rPr>
        <w:t>Simulation r</w:t>
      </w:r>
      <w:r w:rsidR="006A5CC9">
        <w:rPr>
          <w:rFonts w:ascii="Arial" w:hAnsi="Arial"/>
          <w:sz w:val="24"/>
          <w:lang w:val="en-US"/>
        </w:rPr>
        <w:t xml:space="preserve">esults for NR coexistence study: </w:t>
      </w:r>
      <w:r w:rsidR="00DE01B1">
        <w:rPr>
          <w:rFonts w:ascii="Arial" w:hAnsi="Arial"/>
          <w:sz w:val="24"/>
          <w:lang w:val="en-US"/>
        </w:rPr>
        <w:t xml:space="preserve">dense </w:t>
      </w:r>
      <w:r w:rsidR="00B62C25" w:rsidRPr="00B62C25">
        <w:rPr>
          <w:rFonts w:ascii="Arial" w:hAnsi="Arial"/>
          <w:sz w:val="24"/>
          <w:lang w:val="en-US"/>
        </w:rPr>
        <w:t>urban m</w:t>
      </w:r>
      <w:r w:rsidR="00DE01B1">
        <w:rPr>
          <w:rFonts w:ascii="Arial" w:hAnsi="Arial"/>
          <w:sz w:val="24"/>
          <w:lang w:val="en-US"/>
        </w:rPr>
        <w:t>i</w:t>
      </w:r>
      <w:r w:rsidR="00B62C25" w:rsidRPr="00B62C25">
        <w:rPr>
          <w:rFonts w:ascii="Arial" w:hAnsi="Arial"/>
          <w:sz w:val="24"/>
          <w:lang w:val="en-US"/>
        </w:rPr>
        <w:t xml:space="preserve">cro deployment at </w:t>
      </w:r>
      <w:r w:rsidR="00DE01B1">
        <w:rPr>
          <w:rFonts w:ascii="Arial" w:hAnsi="Arial"/>
          <w:sz w:val="24"/>
          <w:lang w:val="en-US"/>
        </w:rPr>
        <w:t>6</w:t>
      </w:r>
      <w:r w:rsidR="00B62C25" w:rsidRPr="00B62C25">
        <w:rPr>
          <w:rFonts w:ascii="Arial" w:hAnsi="Arial"/>
          <w:sz w:val="24"/>
          <w:lang w:val="en-US"/>
        </w:rPr>
        <w:t xml:space="preserve">0GHz </w:t>
      </w:r>
      <w:r w:rsidRPr="00996774">
        <w:rPr>
          <w:rFonts w:ascii="Arial" w:hAnsi="Arial"/>
          <w:sz w:val="24"/>
          <w:lang w:val="en-US"/>
        </w:rPr>
        <w:t xml:space="preserve"> </w:t>
      </w:r>
    </w:p>
    <w:p w14:paraId="0539B97D" w14:textId="260C4611"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E853B2">
        <w:rPr>
          <w:rFonts w:ascii="Arial" w:hAnsi="Arial"/>
          <w:sz w:val="24"/>
          <w:lang w:val="en-US"/>
        </w:rPr>
        <w:t>Discussion</w:t>
      </w:r>
    </w:p>
    <w:p w14:paraId="39B29931" w14:textId="77777777" w:rsidR="0042352E" w:rsidRDefault="000E0602" w:rsidP="00AC033F">
      <w:pPr>
        <w:pStyle w:val="Heading1"/>
        <w:tabs>
          <w:tab w:val="clear" w:pos="432"/>
          <w:tab w:val="num" w:pos="522"/>
        </w:tabs>
        <w:ind w:left="522" w:hanging="522"/>
        <w:jc w:val="both"/>
        <w:rPr>
          <w:lang w:val="en-US"/>
        </w:rPr>
      </w:pPr>
      <w:bookmarkStart w:id="1" w:name="_Ref463014664"/>
      <w:r>
        <w:rPr>
          <w:lang w:val="en-US"/>
        </w:rPr>
        <w:t>Introduction</w:t>
      </w:r>
      <w:bookmarkEnd w:id="1"/>
    </w:p>
    <w:p w14:paraId="790C0AE4" w14:textId="064CC783" w:rsidR="00A44307" w:rsidRDefault="008C789C" w:rsidP="0020451B">
      <w:pPr>
        <w:jc w:val="both"/>
      </w:pPr>
      <w:r>
        <w:rPr>
          <w:lang w:val="en-US"/>
        </w:rPr>
        <w:t xml:space="preserve">As the WI starts for extending current NR operation to </w:t>
      </w:r>
      <w:r w:rsidRPr="000B0ECE">
        <w:t>52.6-71GHz</w:t>
      </w:r>
      <w:r>
        <w:t>, i</w:t>
      </w:r>
      <w:r w:rsidR="00421EE6">
        <w:t>n this contribution we present preliminary simulation results for NR adjacent channel coexistence study at 60</w:t>
      </w:r>
      <w:r w:rsidR="00197258">
        <w:t>GHz.</w:t>
      </w:r>
      <w:r w:rsidR="00895ACA">
        <w:t xml:space="preserve"> Th</w:t>
      </w:r>
      <w:r w:rsidR="00197258">
        <w:t>is</w:t>
      </w:r>
      <w:r w:rsidR="00895ACA">
        <w:t xml:space="preserve"> paper addresses </w:t>
      </w:r>
      <w:r w:rsidR="00B17E9B">
        <w:t xml:space="preserve">downlink </w:t>
      </w:r>
      <w:r w:rsidR="00421EE6">
        <w:t xml:space="preserve">dense </w:t>
      </w:r>
      <w:r w:rsidR="00802800">
        <w:t>urban m</w:t>
      </w:r>
      <w:r w:rsidR="00421EE6">
        <w:t>ic</w:t>
      </w:r>
      <w:r w:rsidR="00802800">
        <w:t>ro</w:t>
      </w:r>
      <w:r w:rsidR="00895ACA">
        <w:t xml:space="preserve"> deployment</w:t>
      </w:r>
      <w:r w:rsidR="008533E7">
        <w:t>. T</w:t>
      </w:r>
      <w:r w:rsidR="00ED2954">
        <w:t xml:space="preserve">he simulation assumptions adopted in this study </w:t>
      </w:r>
      <w:r w:rsidR="00421EE6">
        <w:t xml:space="preserve">follows the ones considered in </w:t>
      </w:r>
      <w:r w:rsidR="00421EE6">
        <w:fldChar w:fldCharType="begin"/>
      </w:r>
      <w:r w:rsidR="00421EE6">
        <w:instrText xml:space="preserve"> REF _Ref67646176 \r \h  \* MERGEFORMAT </w:instrText>
      </w:r>
      <w:r w:rsidR="00421EE6">
        <w:fldChar w:fldCharType="separate"/>
      </w:r>
      <w:r w:rsidR="00910A4B">
        <w:t>[1]</w:t>
      </w:r>
      <w:r w:rsidR="00421EE6">
        <w:fldChar w:fldCharType="end"/>
      </w:r>
      <w:r w:rsidR="00421EE6">
        <w:t xml:space="preserve">.  </w:t>
      </w:r>
    </w:p>
    <w:p w14:paraId="67305E97" w14:textId="6E45D589" w:rsidR="00781440" w:rsidRDefault="00981D0D" w:rsidP="00AC033F">
      <w:pPr>
        <w:pStyle w:val="Heading1"/>
        <w:tabs>
          <w:tab w:val="clear" w:pos="432"/>
          <w:tab w:val="num" w:pos="522"/>
        </w:tabs>
        <w:ind w:left="522" w:hanging="522"/>
        <w:jc w:val="both"/>
        <w:rPr>
          <w:lang w:val="en-US"/>
        </w:rPr>
      </w:pPr>
      <w:r>
        <w:rPr>
          <w:lang w:val="en-US"/>
        </w:rPr>
        <w:t>Discussion</w:t>
      </w:r>
    </w:p>
    <w:p w14:paraId="7093D464" w14:textId="37917566" w:rsidR="00C81539" w:rsidRDefault="007B0661" w:rsidP="00ED2954">
      <w:pPr>
        <w:jc w:val="both"/>
        <w:rPr>
          <w:lang w:val="en-US"/>
        </w:rPr>
      </w:pPr>
      <w:r>
        <w:rPr>
          <w:lang w:val="en-US"/>
        </w:rPr>
        <w:t>The</w:t>
      </w:r>
      <w:r w:rsidR="00ED2954">
        <w:rPr>
          <w:lang w:val="en-US"/>
        </w:rPr>
        <w:t xml:space="preserve"> simulation results presented in this paper refer to the </w:t>
      </w:r>
      <w:r w:rsidR="00B602DB">
        <w:t>dense urban micro deployment</w:t>
      </w:r>
      <w:r w:rsidR="00ED2954">
        <w:rPr>
          <w:lang w:val="en-US"/>
        </w:rPr>
        <w:t xml:space="preserve"> with a carrier frequency of </w:t>
      </w:r>
      <w:r w:rsidR="00B602DB">
        <w:rPr>
          <w:lang w:val="en-US"/>
        </w:rPr>
        <w:t>6</w:t>
      </w:r>
      <w:r w:rsidR="00ED2954">
        <w:rPr>
          <w:lang w:val="en-US"/>
        </w:rPr>
        <w:t>0GHz.</w:t>
      </w:r>
      <w:r w:rsidR="00641EB7">
        <w:rPr>
          <w:lang w:val="en-US"/>
        </w:rPr>
        <w:t xml:space="preserve"> The d</w:t>
      </w:r>
      <w:r w:rsidR="00641EB7" w:rsidRPr="00641EB7">
        <w:rPr>
          <w:lang w:val="en-US"/>
        </w:rPr>
        <w:t xml:space="preserve">ense </w:t>
      </w:r>
      <w:r w:rsidR="00F729E4">
        <w:rPr>
          <w:lang w:val="en-US"/>
        </w:rPr>
        <w:t>u</w:t>
      </w:r>
      <w:r w:rsidR="00641EB7" w:rsidRPr="00641EB7">
        <w:rPr>
          <w:lang w:val="en-US"/>
        </w:rPr>
        <w:t>rban</w:t>
      </w:r>
      <w:r w:rsidR="00641EB7">
        <w:rPr>
          <w:lang w:val="en-US"/>
        </w:rPr>
        <w:t xml:space="preserve"> micro scenario consists of</w:t>
      </w:r>
      <w:r w:rsidR="00641EB7" w:rsidRPr="00641EB7">
        <w:rPr>
          <w:lang w:val="en-US"/>
        </w:rPr>
        <w:t xml:space="preserve"> </w:t>
      </w:r>
      <w:r w:rsidR="00641EB7">
        <w:rPr>
          <w:lang w:val="en-US"/>
        </w:rPr>
        <w:t xml:space="preserve">a single </w:t>
      </w:r>
      <w:r w:rsidR="00641EB7" w:rsidRPr="00641EB7">
        <w:rPr>
          <w:lang w:val="en-US"/>
        </w:rPr>
        <w:t xml:space="preserve">layer </w:t>
      </w:r>
      <w:r w:rsidR="00CE71FF">
        <w:rPr>
          <w:lang w:val="en-US"/>
        </w:rPr>
        <w:t>h</w:t>
      </w:r>
      <w:r w:rsidR="00641EB7" w:rsidRPr="00641EB7">
        <w:rPr>
          <w:lang w:val="en-US"/>
        </w:rPr>
        <w:t>exagonal grid, 3 sectors per site, 7 sites locations, BS height 10m, UE height 1.5m</w:t>
      </w:r>
      <w:r w:rsidR="00641EB7">
        <w:rPr>
          <w:lang w:val="en-US"/>
        </w:rPr>
        <w:t>, and inter-side distance</w:t>
      </w:r>
      <w:r w:rsidR="00984D72">
        <w:rPr>
          <w:lang w:val="en-US"/>
        </w:rPr>
        <w:t xml:space="preserve"> (ISD)</w:t>
      </w:r>
      <w:r w:rsidR="00641EB7">
        <w:rPr>
          <w:lang w:val="en-US"/>
        </w:rPr>
        <w:t xml:space="preserve"> equals 70m.</w:t>
      </w:r>
      <w:r w:rsidR="00CE71FF">
        <w:rPr>
          <w:lang w:val="en-US"/>
        </w:rPr>
        <w:t xml:space="preserve"> </w:t>
      </w:r>
      <w:r w:rsidR="00BD32B4">
        <w:rPr>
          <w:lang w:val="en-US"/>
        </w:rPr>
        <w:t>Moreover,</w:t>
      </w:r>
      <w:r w:rsidR="009F19C5">
        <w:rPr>
          <w:lang w:val="en-US"/>
        </w:rPr>
        <w:t xml:space="preserve"> we consider in our contribution the case of coordinated and uncoordinated</w:t>
      </w:r>
      <w:r w:rsidR="009C546A">
        <w:rPr>
          <w:lang w:val="en-US"/>
        </w:rPr>
        <w:t xml:space="preserve"> </w:t>
      </w:r>
      <w:r w:rsidR="009F19C5">
        <w:rPr>
          <w:lang w:val="en-US"/>
        </w:rPr>
        <w:t xml:space="preserve">for the two </w:t>
      </w:r>
      <w:r w:rsidR="0021740D">
        <w:rPr>
          <w:lang w:val="en-US"/>
        </w:rPr>
        <w:t xml:space="preserve">considered </w:t>
      </w:r>
      <w:r w:rsidR="009F19C5">
        <w:rPr>
          <w:lang w:val="en-US"/>
        </w:rPr>
        <w:t xml:space="preserve">operators </w:t>
      </w:r>
      <w:r w:rsidR="00256565">
        <w:rPr>
          <w:lang w:val="en-US"/>
        </w:rPr>
        <w:t xml:space="preserve">as shown in </w:t>
      </w:r>
      <w:r w:rsidR="00256565">
        <w:rPr>
          <w:lang w:val="en-US"/>
        </w:rPr>
        <w:fldChar w:fldCharType="begin"/>
      </w:r>
      <w:r w:rsidR="00256565">
        <w:rPr>
          <w:lang w:val="en-US"/>
        </w:rPr>
        <w:instrText xml:space="preserve"> REF _Ref67668780 \h </w:instrText>
      </w:r>
      <w:r w:rsidR="00256565">
        <w:rPr>
          <w:lang w:val="en-US"/>
        </w:rPr>
      </w:r>
      <w:r w:rsidR="00256565">
        <w:rPr>
          <w:lang w:val="en-US"/>
        </w:rPr>
        <w:fldChar w:fldCharType="separate"/>
      </w:r>
      <w:r w:rsidR="00910A4B">
        <w:t xml:space="preserve">Figure </w:t>
      </w:r>
      <w:r w:rsidR="00910A4B">
        <w:rPr>
          <w:noProof/>
        </w:rPr>
        <w:t>1</w:t>
      </w:r>
      <w:r w:rsidR="00256565">
        <w:rPr>
          <w:lang w:val="en-US"/>
        </w:rPr>
        <w:fldChar w:fldCharType="end"/>
      </w:r>
      <w:r w:rsidR="00BD32B4">
        <w:rPr>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0"/>
        <w:gridCol w:w="4761"/>
      </w:tblGrid>
      <w:tr w:rsidR="009F19C5" w14:paraId="023BAAF4" w14:textId="77777777" w:rsidTr="009F19C5">
        <w:tc>
          <w:tcPr>
            <w:tcW w:w="4810" w:type="dxa"/>
          </w:tcPr>
          <w:p w14:paraId="5EE4EAE2" w14:textId="781740EE" w:rsidR="00944F44" w:rsidRDefault="009F19C5" w:rsidP="00ED2954">
            <w:pPr>
              <w:jc w:val="both"/>
              <w:rPr>
                <w:lang w:val="en-US"/>
              </w:rPr>
            </w:pPr>
            <w:r w:rsidRPr="00944F44">
              <w:rPr>
                <w:noProof/>
              </w:rPr>
              <w:drawing>
                <wp:inline distT="0" distB="0" distL="0" distR="0" wp14:anchorId="2F22D41C" wp14:editId="2357BE53">
                  <wp:extent cx="3181350" cy="2232410"/>
                  <wp:effectExtent l="0" t="0" r="0" b="0"/>
                  <wp:docPr id="6" name="Picture 5">
                    <a:extLst xmlns:a="http://schemas.openxmlformats.org/drawingml/2006/main">
                      <a:ext uri="{FF2B5EF4-FFF2-40B4-BE49-F238E27FC236}">
                        <a16:creationId xmlns:a16="http://schemas.microsoft.com/office/drawing/2014/main" id="{D9CAE2DD-D31E-4AC3-89E3-BA114F3D38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D9CAE2DD-D31E-4AC3-89E3-BA114F3D38EA}"/>
                              </a:ext>
                            </a:extLst>
                          </pic:cNvPr>
                          <pic:cNvPicPr>
                            <a:picLocks noChangeAspect="1"/>
                          </pic:cNvPicPr>
                        </pic:nvPicPr>
                        <pic:blipFill rotWithShape="1">
                          <a:blip r:embed="rId8"/>
                          <a:srcRect t="6437"/>
                          <a:stretch/>
                        </pic:blipFill>
                        <pic:spPr bwMode="auto">
                          <a:xfrm>
                            <a:off x="0" y="0"/>
                            <a:ext cx="3181350" cy="2232410"/>
                          </a:xfrm>
                          <a:prstGeom prst="rect">
                            <a:avLst/>
                          </a:prstGeom>
                          <a:ln>
                            <a:noFill/>
                          </a:ln>
                          <a:extLst>
                            <a:ext uri="{53640926-AAD7-44D8-BBD7-CCE9431645EC}">
                              <a14:shadowObscured xmlns:a14="http://schemas.microsoft.com/office/drawing/2010/main"/>
                            </a:ext>
                          </a:extLst>
                        </pic:spPr>
                      </pic:pic>
                    </a:graphicData>
                  </a:graphic>
                </wp:inline>
              </w:drawing>
            </w:r>
          </w:p>
        </w:tc>
        <w:tc>
          <w:tcPr>
            <w:tcW w:w="4811" w:type="dxa"/>
          </w:tcPr>
          <w:p w14:paraId="0F13B60C" w14:textId="66E48A62" w:rsidR="00944F44" w:rsidRDefault="009F19C5" w:rsidP="009F19C5">
            <w:pPr>
              <w:keepNext/>
              <w:jc w:val="both"/>
              <w:rPr>
                <w:lang w:val="en-US"/>
              </w:rPr>
            </w:pPr>
            <w:r w:rsidRPr="00C81539">
              <w:rPr>
                <w:noProof/>
              </w:rPr>
              <w:drawing>
                <wp:inline distT="0" distB="0" distL="0" distR="0" wp14:anchorId="689DB208" wp14:editId="373659AD">
                  <wp:extent cx="3107055" cy="2232025"/>
                  <wp:effectExtent l="0" t="0" r="0" b="0"/>
                  <wp:docPr id="7" name="Picture 6">
                    <a:extLst xmlns:a="http://schemas.openxmlformats.org/drawingml/2006/main">
                      <a:ext uri="{FF2B5EF4-FFF2-40B4-BE49-F238E27FC236}">
                        <a16:creationId xmlns:a16="http://schemas.microsoft.com/office/drawing/2014/main" id="{9806D870-CE1F-480E-97DA-09E09FA447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9806D870-CE1F-480E-97DA-09E09FA44725}"/>
                              </a:ext>
                            </a:extLst>
                          </pic:cNvPr>
                          <pic:cNvPicPr>
                            <a:picLocks noChangeAspect="1"/>
                          </pic:cNvPicPr>
                        </pic:nvPicPr>
                        <pic:blipFill rotWithShape="1">
                          <a:blip r:embed="rId9"/>
                          <a:srcRect t="6567" b="-1"/>
                          <a:stretch/>
                        </pic:blipFill>
                        <pic:spPr bwMode="auto">
                          <a:xfrm>
                            <a:off x="0" y="0"/>
                            <a:ext cx="3109844" cy="2234029"/>
                          </a:xfrm>
                          <a:prstGeom prst="rect">
                            <a:avLst/>
                          </a:prstGeom>
                          <a:ln>
                            <a:noFill/>
                          </a:ln>
                          <a:extLst>
                            <a:ext uri="{53640926-AAD7-44D8-BBD7-CCE9431645EC}">
                              <a14:shadowObscured xmlns:a14="http://schemas.microsoft.com/office/drawing/2010/main"/>
                            </a:ext>
                          </a:extLst>
                        </pic:spPr>
                      </pic:pic>
                    </a:graphicData>
                  </a:graphic>
                </wp:inline>
              </w:drawing>
            </w:r>
          </w:p>
        </w:tc>
      </w:tr>
    </w:tbl>
    <w:p w14:paraId="28BBFF0E" w14:textId="4208539B" w:rsidR="00CE71FF" w:rsidRDefault="009F19C5" w:rsidP="00910A4B">
      <w:pPr>
        <w:pStyle w:val="Caption"/>
        <w:jc w:val="center"/>
        <w:rPr>
          <w:lang w:val="en-US"/>
        </w:rPr>
      </w:pPr>
      <w:bookmarkStart w:id="2" w:name="_Ref67668780"/>
      <w:r>
        <w:t xml:space="preserve">Figure </w:t>
      </w:r>
      <w:r>
        <w:fldChar w:fldCharType="begin"/>
      </w:r>
      <w:r>
        <w:instrText xml:space="preserve"> SEQ Figure \* ARABIC </w:instrText>
      </w:r>
      <w:r>
        <w:fldChar w:fldCharType="separate"/>
      </w:r>
      <w:r w:rsidR="00910A4B">
        <w:rPr>
          <w:noProof/>
        </w:rPr>
        <w:t>1</w:t>
      </w:r>
      <w:r>
        <w:fldChar w:fldCharType="end"/>
      </w:r>
      <w:bookmarkEnd w:id="2"/>
      <w:r>
        <w:t xml:space="preserve"> </w:t>
      </w:r>
      <w:proofErr w:type="spellStart"/>
      <w:r>
        <w:t>UMi</w:t>
      </w:r>
      <w:proofErr w:type="spellEnd"/>
      <w:r>
        <w:t xml:space="preserve"> deployment </w:t>
      </w:r>
      <w:r w:rsidR="00C1317A">
        <w:t xml:space="preserve">for the </w:t>
      </w:r>
      <w:r w:rsidR="009C546A">
        <w:t>coordinated (left)</w:t>
      </w:r>
      <w:r w:rsidR="00C1317A">
        <w:t xml:space="preserve"> and un</w:t>
      </w:r>
      <w:r w:rsidR="009C546A">
        <w:t>coordinated</w:t>
      </w:r>
      <w:r w:rsidR="00C1317A">
        <w:t xml:space="preserve"> </w:t>
      </w:r>
      <w:r w:rsidR="009C546A">
        <w:t xml:space="preserve">(right) </w:t>
      </w:r>
      <w:proofErr w:type="gramStart"/>
      <w:r>
        <w:t>scenarios</w:t>
      </w:r>
      <w:proofErr w:type="gramEnd"/>
      <w:r w:rsidR="0021740D">
        <w:t xml:space="preserve"> </w:t>
      </w:r>
    </w:p>
    <w:p w14:paraId="3C5A8742" w14:textId="4EB28DD4" w:rsidR="00531558" w:rsidRDefault="00531558" w:rsidP="00ED2954">
      <w:pPr>
        <w:jc w:val="both"/>
        <w:rPr>
          <w:lang w:val="en-US"/>
        </w:rPr>
      </w:pPr>
      <w:r>
        <w:rPr>
          <w:lang w:val="en-US"/>
        </w:rPr>
        <w:t>The list of simulation assumptions</w:t>
      </w:r>
      <w:r w:rsidR="00B6686F">
        <w:rPr>
          <w:lang w:val="en-US"/>
        </w:rPr>
        <w:t xml:space="preserve"> considered in our simulations</w:t>
      </w:r>
      <w:r>
        <w:rPr>
          <w:lang w:val="en-US"/>
        </w:rPr>
        <w:t xml:space="preserve"> </w:t>
      </w:r>
      <w:r w:rsidR="00F87829">
        <w:rPr>
          <w:lang w:val="en-US"/>
        </w:rPr>
        <w:t>are</w:t>
      </w:r>
      <w:r>
        <w:rPr>
          <w:lang w:val="en-US"/>
        </w:rPr>
        <w:t xml:space="preserve"> report</w:t>
      </w:r>
      <w:r w:rsidR="006A5CC9">
        <w:rPr>
          <w:lang w:val="en-US"/>
        </w:rPr>
        <w:t>ed</w:t>
      </w:r>
      <w:r>
        <w:rPr>
          <w:lang w:val="en-US"/>
        </w:rPr>
        <w:t xml:space="preserve"> in </w:t>
      </w:r>
      <w:r w:rsidR="006A5CC9">
        <w:rPr>
          <w:lang w:val="en-US"/>
        </w:rPr>
        <w:fldChar w:fldCharType="begin"/>
      </w:r>
      <w:r w:rsidR="006A5CC9">
        <w:rPr>
          <w:lang w:val="en-US"/>
        </w:rPr>
        <w:instrText xml:space="preserve"> REF _Ref465952819 \h </w:instrText>
      </w:r>
      <w:r w:rsidR="006A5CC9">
        <w:rPr>
          <w:lang w:val="en-US"/>
        </w:rPr>
      </w:r>
      <w:r w:rsidR="006A5CC9">
        <w:rPr>
          <w:lang w:val="en-US"/>
        </w:rPr>
        <w:fldChar w:fldCharType="separate"/>
      </w:r>
      <w:r w:rsidR="00910A4B">
        <w:t xml:space="preserve">Table </w:t>
      </w:r>
      <w:r w:rsidR="00910A4B">
        <w:rPr>
          <w:noProof/>
        </w:rPr>
        <w:t>1</w:t>
      </w:r>
      <w:r w:rsidR="006A5CC9">
        <w:rPr>
          <w:lang w:val="en-US"/>
        </w:rPr>
        <w:fldChar w:fldCharType="end"/>
      </w:r>
      <w:r w:rsidR="006A5CC9">
        <w:rPr>
          <w:lang w:val="en-US"/>
        </w:rPr>
        <w:t>.</w:t>
      </w:r>
    </w:p>
    <w:p w14:paraId="435C3B16" w14:textId="2850F798" w:rsidR="00531558" w:rsidRDefault="00531558" w:rsidP="00531558">
      <w:pPr>
        <w:pStyle w:val="Caption"/>
        <w:keepNext/>
        <w:jc w:val="center"/>
      </w:pPr>
      <w:bookmarkStart w:id="3" w:name="_Ref465952819"/>
      <w:r>
        <w:t xml:space="preserve">Table </w:t>
      </w:r>
      <w:r>
        <w:fldChar w:fldCharType="begin"/>
      </w:r>
      <w:r>
        <w:instrText xml:space="preserve"> SEQ Table \* ARABIC </w:instrText>
      </w:r>
      <w:r>
        <w:fldChar w:fldCharType="separate"/>
      </w:r>
      <w:r w:rsidR="00910A4B">
        <w:rPr>
          <w:noProof/>
        </w:rPr>
        <w:t>1</w:t>
      </w:r>
      <w:r>
        <w:fldChar w:fldCharType="end"/>
      </w:r>
      <w:bookmarkEnd w:id="3"/>
      <w:r>
        <w:t xml:space="preserve">. List of simulation assumptions for </w:t>
      </w:r>
      <w:r w:rsidR="0030316B">
        <w:t>dense urban</w:t>
      </w:r>
      <w:r w:rsidR="00802800">
        <w:t xml:space="preserve"> m</w:t>
      </w:r>
      <w:r w:rsidR="0030316B">
        <w:t>i</w:t>
      </w:r>
      <w:r w:rsidR="00802800">
        <w:t>cro</w:t>
      </w:r>
      <w:r>
        <w:t xml:space="preserve"> scenari</w:t>
      </w:r>
      <w:r w:rsidR="001F7699">
        <w:t xml:space="preserve">o </w:t>
      </w:r>
      <w:r w:rsidR="001F7699">
        <w:fldChar w:fldCharType="begin"/>
      </w:r>
      <w:r w:rsidR="001F7699">
        <w:instrText xml:space="preserve"> REF _Ref67646176 \r \h </w:instrText>
      </w:r>
      <w:r w:rsidR="001F7699">
        <w:fldChar w:fldCharType="separate"/>
      </w:r>
      <w:r w:rsidR="00910A4B">
        <w:t>[1]</w:t>
      </w:r>
      <w:r w:rsidR="001F7699">
        <w:fldChar w:fldCharType="end"/>
      </w:r>
      <w:r>
        <w:t>.</w:t>
      </w:r>
    </w:p>
    <w:tbl>
      <w:tblPr>
        <w:tblStyle w:val="TableGrid"/>
        <w:tblW w:w="4488" w:type="pct"/>
        <w:jc w:val="center"/>
        <w:tblLook w:val="04A0" w:firstRow="1" w:lastRow="0" w:firstColumn="1" w:lastColumn="0" w:noHBand="0" w:noVBand="1"/>
      </w:tblPr>
      <w:tblGrid>
        <w:gridCol w:w="1240"/>
        <w:gridCol w:w="2895"/>
        <w:gridCol w:w="4501"/>
      </w:tblGrid>
      <w:tr w:rsidR="00E41B8D" w14:paraId="05613EBE" w14:textId="77777777" w:rsidTr="00C1317A">
        <w:trPr>
          <w:cantSplit/>
          <w:trHeight w:val="208"/>
          <w:jc w:val="center"/>
        </w:trPr>
        <w:tc>
          <w:tcPr>
            <w:tcW w:w="718" w:type="pct"/>
            <w:tcBorders>
              <w:top w:val="single" w:sz="4" w:space="0" w:color="auto"/>
              <w:left w:val="single" w:sz="4" w:space="0" w:color="auto"/>
              <w:bottom w:val="single" w:sz="4" w:space="0" w:color="auto"/>
              <w:right w:val="single" w:sz="4" w:space="0" w:color="auto"/>
            </w:tcBorders>
            <w:hideMark/>
          </w:tcPr>
          <w:p w14:paraId="4611AB66" w14:textId="77777777" w:rsidR="00E41B8D" w:rsidRDefault="00E41B8D" w:rsidP="00510753">
            <w:pPr>
              <w:keepNext/>
              <w:keepLines/>
              <w:spacing w:after="0"/>
              <w:jc w:val="both"/>
              <w:rPr>
                <w:lang w:eastAsia="zh-CN"/>
              </w:rPr>
            </w:pPr>
            <w:r>
              <w:rPr>
                <w:lang w:eastAsia="zh-CN"/>
              </w:rPr>
              <w:t>Deployment</w:t>
            </w:r>
          </w:p>
        </w:tc>
        <w:tc>
          <w:tcPr>
            <w:tcW w:w="1676" w:type="pct"/>
            <w:tcBorders>
              <w:top w:val="single" w:sz="4" w:space="0" w:color="auto"/>
              <w:left w:val="single" w:sz="4" w:space="0" w:color="auto"/>
              <w:bottom w:val="single" w:sz="4" w:space="0" w:color="auto"/>
              <w:right w:val="single" w:sz="4" w:space="0" w:color="auto"/>
            </w:tcBorders>
          </w:tcPr>
          <w:p w14:paraId="2EE94498" w14:textId="77777777" w:rsidR="00E41B8D" w:rsidRDefault="00E41B8D" w:rsidP="00510753">
            <w:pPr>
              <w:keepNext/>
              <w:keepLines/>
              <w:spacing w:after="0"/>
              <w:jc w:val="both"/>
              <w:rPr>
                <w:rFonts w:eastAsiaTheme="minorEastAsia"/>
                <w:lang w:eastAsia="zh-CN"/>
              </w:rPr>
            </w:pPr>
          </w:p>
        </w:tc>
        <w:tc>
          <w:tcPr>
            <w:tcW w:w="2606" w:type="pct"/>
            <w:tcBorders>
              <w:top w:val="single" w:sz="4" w:space="0" w:color="auto"/>
              <w:left w:val="single" w:sz="4" w:space="0" w:color="auto"/>
              <w:bottom w:val="single" w:sz="4" w:space="0" w:color="auto"/>
              <w:right w:val="single" w:sz="4" w:space="0" w:color="auto"/>
            </w:tcBorders>
            <w:hideMark/>
          </w:tcPr>
          <w:p w14:paraId="45F93B35" w14:textId="73B48C95" w:rsidR="00E41B8D" w:rsidRDefault="002D28C0" w:rsidP="00510753">
            <w:pPr>
              <w:keepNext/>
              <w:keepLines/>
              <w:spacing w:after="0"/>
              <w:jc w:val="both"/>
              <w:rPr>
                <w:rFonts w:eastAsiaTheme="minorEastAsia"/>
                <w:lang w:eastAsia="zh-CN"/>
              </w:rPr>
            </w:pPr>
            <w:r>
              <w:rPr>
                <w:rFonts w:eastAsiaTheme="minorEastAsia"/>
                <w:lang w:eastAsia="zh-CN"/>
              </w:rPr>
              <w:t xml:space="preserve">Dense urban </w:t>
            </w:r>
            <w:r w:rsidR="00E92AEB">
              <w:rPr>
                <w:rFonts w:eastAsiaTheme="minorEastAsia"/>
                <w:lang w:eastAsia="zh-CN"/>
              </w:rPr>
              <w:t xml:space="preserve">scenario outdoor A </w:t>
            </w:r>
            <w:r w:rsidR="00C1317A">
              <w:rPr>
                <w:rFonts w:eastAsiaTheme="minorEastAsia"/>
                <w:lang w:eastAsia="zh-CN"/>
              </w:rPr>
              <w:t xml:space="preserve">as specified in </w:t>
            </w:r>
            <w:r w:rsidR="00E92AEB">
              <w:rPr>
                <w:rFonts w:eastAsiaTheme="minorEastAsia"/>
                <w:lang w:eastAsia="zh-CN"/>
              </w:rPr>
              <w:fldChar w:fldCharType="begin"/>
            </w:r>
            <w:r w:rsidR="00E92AEB">
              <w:rPr>
                <w:rFonts w:eastAsiaTheme="minorEastAsia"/>
                <w:lang w:eastAsia="zh-CN"/>
              </w:rPr>
              <w:instrText xml:space="preserve"> REF _Ref67646176 \r \h </w:instrText>
            </w:r>
            <w:r w:rsidR="00E92AEB">
              <w:rPr>
                <w:rFonts w:eastAsiaTheme="minorEastAsia"/>
                <w:lang w:eastAsia="zh-CN"/>
              </w:rPr>
            </w:r>
            <w:r w:rsidR="00E92AEB">
              <w:rPr>
                <w:rFonts w:eastAsiaTheme="minorEastAsia"/>
                <w:lang w:eastAsia="zh-CN"/>
              </w:rPr>
              <w:fldChar w:fldCharType="separate"/>
            </w:r>
            <w:r w:rsidR="00910A4B">
              <w:rPr>
                <w:rFonts w:eastAsiaTheme="minorEastAsia"/>
                <w:lang w:eastAsia="zh-CN"/>
              </w:rPr>
              <w:t>[1]</w:t>
            </w:r>
            <w:r w:rsidR="00E92AEB">
              <w:rPr>
                <w:rFonts w:eastAsiaTheme="minorEastAsia"/>
                <w:lang w:eastAsia="zh-CN"/>
              </w:rPr>
              <w:fldChar w:fldCharType="end"/>
            </w:r>
          </w:p>
        </w:tc>
      </w:tr>
      <w:tr w:rsidR="00E41B8D" w14:paraId="4D0B6D0A" w14:textId="77777777" w:rsidTr="00C1317A">
        <w:trPr>
          <w:cantSplit/>
          <w:trHeight w:val="208"/>
          <w:jc w:val="center"/>
        </w:trPr>
        <w:tc>
          <w:tcPr>
            <w:tcW w:w="718" w:type="pct"/>
            <w:vMerge w:val="restart"/>
            <w:tcBorders>
              <w:top w:val="single" w:sz="4" w:space="0" w:color="auto"/>
              <w:left w:val="single" w:sz="4" w:space="0" w:color="auto"/>
              <w:bottom w:val="nil"/>
              <w:right w:val="single" w:sz="4" w:space="0" w:color="auto"/>
            </w:tcBorders>
            <w:hideMark/>
          </w:tcPr>
          <w:p w14:paraId="7EB0B45E" w14:textId="77777777" w:rsidR="00E41B8D" w:rsidRDefault="00E41B8D" w:rsidP="00510753">
            <w:pPr>
              <w:keepNext/>
              <w:keepLines/>
              <w:spacing w:after="0"/>
              <w:jc w:val="both"/>
              <w:rPr>
                <w:rFonts w:eastAsia="SimSun"/>
                <w:lang w:eastAsia="zh-CN"/>
              </w:rPr>
            </w:pPr>
            <w:r>
              <w:rPr>
                <w:lang w:eastAsia="zh-CN"/>
              </w:rPr>
              <w:t>System Parameters</w:t>
            </w:r>
          </w:p>
        </w:tc>
        <w:tc>
          <w:tcPr>
            <w:tcW w:w="1676" w:type="pct"/>
            <w:tcBorders>
              <w:top w:val="single" w:sz="4" w:space="0" w:color="auto"/>
              <w:left w:val="single" w:sz="4" w:space="0" w:color="auto"/>
              <w:bottom w:val="single" w:sz="4" w:space="0" w:color="auto"/>
              <w:right w:val="single" w:sz="4" w:space="0" w:color="auto"/>
            </w:tcBorders>
            <w:hideMark/>
          </w:tcPr>
          <w:p w14:paraId="5C0486F0" w14:textId="77777777" w:rsidR="00E41B8D" w:rsidRDefault="00E41B8D" w:rsidP="00510753">
            <w:pPr>
              <w:keepNext/>
              <w:keepLines/>
              <w:spacing w:after="0"/>
              <w:jc w:val="both"/>
              <w:rPr>
                <w:rFonts w:eastAsiaTheme="minorEastAsia"/>
                <w:lang w:eastAsia="zh-CN"/>
              </w:rPr>
            </w:pPr>
            <w:r>
              <w:rPr>
                <w:lang w:eastAsia="zh-CN"/>
              </w:rPr>
              <w:t>Carrier Frequency</w:t>
            </w:r>
          </w:p>
        </w:tc>
        <w:tc>
          <w:tcPr>
            <w:tcW w:w="2606" w:type="pct"/>
            <w:tcBorders>
              <w:top w:val="single" w:sz="4" w:space="0" w:color="auto"/>
              <w:left w:val="single" w:sz="4" w:space="0" w:color="auto"/>
              <w:bottom w:val="single" w:sz="4" w:space="0" w:color="auto"/>
              <w:right w:val="single" w:sz="4" w:space="0" w:color="auto"/>
            </w:tcBorders>
            <w:hideMark/>
          </w:tcPr>
          <w:p w14:paraId="34B98AB7" w14:textId="3F946933" w:rsidR="00E41B8D" w:rsidRDefault="00E41B8D" w:rsidP="00510753">
            <w:pPr>
              <w:keepNext/>
              <w:keepLines/>
              <w:spacing w:after="0"/>
              <w:jc w:val="both"/>
              <w:rPr>
                <w:rFonts w:eastAsia="SimSun"/>
                <w:lang w:eastAsia="zh-CN"/>
              </w:rPr>
            </w:pPr>
            <w:r>
              <w:rPr>
                <w:lang w:eastAsia="zh-CN"/>
              </w:rPr>
              <w:t xml:space="preserve">60GHz </w:t>
            </w:r>
          </w:p>
        </w:tc>
      </w:tr>
      <w:tr w:rsidR="00E41B8D" w14:paraId="227277E4" w14:textId="77777777" w:rsidTr="00C1317A">
        <w:trPr>
          <w:cantSplit/>
          <w:trHeight w:val="208"/>
          <w:jc w:val="center"/>
        </w:trPr>
        <w:tc>
          <w:tcPr>
            <w:tcW w:w="0" w:type="auto"/>
            <w:vMerge/>
            <w:tcBorders>
              <w:top w:val="nil"/>
              <w:left w:val="single" w:sz="4" w:space="0" w:color="auto"/>
              <w:bottom w:val="nil"/>
              <w:right w:val="single" w:sz="4" w:space="0" w:color="auto"/>
            </w:tcBorders>
            <w:vAlign w:val="center"/>
            <w:hideMark/>
          </w:tcPr>
          <w:p w14:paraId="4A62FB50" w14:textId="77777777" w:rsidR="00E41B8D" w:rsidRDefault="00E41B8D" w:rsidP="00510753">
            <w:pPr>
              <w:spacing w:after="0"/>
              <w:jc w:val="both"/>
              <w:rPr>
                <w:rFonts w:eastAsia="SimSun"/>
                <w:lang w:eastAsia="zh-CN"/>
              </w:rPr>
            </w:pPr>
          </w:p>
        </w:tc>
        <w:tc>
          <w:tcPr>
            <w:tcW w:w="1676" w:type="pct"/>
            <w:tcBorders>
              <w:top w:val="single" w:sz="4" w:space="0" w:color="auto"/>
              <w:left w:val="single" w:sz="4" w:space="0" w:color="auto"/>
              <w:bottom w:val="single" w:sz="4" w:space="0" w:color="auto"/>
              <w:right w:val="single" w:sz="4" w:space="0" w:color="auto"/>
            </w:tcBorders>
            <w:hideMark/>
          </w:tcPr>
          <w:p w14:paraId="52500E5E" w14:textId="77777777" w:rsidR="00E41B8D" w:rsidRDefault="00E41B8D" w:rsidP="00510753">
            <w:pPr>
              <w:keepNext/>
              <w:keepLines/>
              <w:spacing w:after="0"/>
              <w:jc w:val="both"/>
              <w:rPr>
                <w:rFonts w:eastAsiaTheme="minorEastAsia"/>
                <w:lang w:eastAsia="zh-CN"/>
              </w:rPr>
            </w:pPr>
            <w:r>
              <w:rPr>
                <w:lang w:eastAsia="zh-CN"/>
              </w:rPr>
              <w:t>Channel BW</w:t>
            </w:r>
          </w:p>
        </w:tc>
        <w:tc>
          <w:tcPr>
            <w:tcW w:w="2606" w:type="pct"/>
            <w:tcBorders>
              <w:top w:val="single" w:sz="4" w:space="0" w:color="auto"/>
              <w:left w:val="single" w:sz="4" w:space="0" w:color="auto"/>
              <w:bottom w:val="single" w:sz="4" w:space="0" w:color="auto"/>
              <w:right w:val="single" w:sz="4" w:space="0" w:color="auto"/>
            </w:tcBorders>
            <w:hideMark/>
          </w:tcPr>
          <w:p w14:paraId="644411F9" w14:textId="77777777" w:rsidR="00E41B8D" w:rsidRDefault="00E41B8D" w:rsidP="00510753">
            <w:pPr>
              <w:keepNext/>
              <w:keepLines/>
              <w:spacing w:after="0"/>
              <w:jc w:val="both"/>
              <w:rPr>
                <w:rFonts w:eastAsia="SimSun"/>
                <w:lang w:eastAsia="zh-CN"/>
              </w:rPr>
            </w:pPr>
            <w:r>
              <w:rPr>
                <w:lang w:eastAsia="zh-CN"/>
              </w:rPr>
              <w:t>400 and 2000 MHz</w:t>
            </w:r>
          </w:p>
        </w:tc>
      </w:tr>
      <w:tr w:rsidR="00E41B8D" w14:paraId="339B1D42" w14:textId="77777777" w:rsidTr="00C1317A">
        <w:trPr>
          <w:cantSplit/>
          <w:trHeight w:val="208"/>
          <w:jc w:val="center"/>
        </w:trPr>
        <w:tc>
          <w:tcPr>
            <w:tcW w:w="0" w:type="auto"/>
            <w:vMerge/>
            <w:tcBorders>
              <w:top w:val="nil"/>
              <w:left w:val="single" w:sz="4" w:space="0" w:color="auto"/>
              <w:bottom w:val="nil"/>
              <w:right w:val="single" w:sz="4" w:space="0" w:color="auto"/>
            </w:tcBorders>
            <w:vAlign w:val="center"/>
            <w:hideMark/>
          </w:tcPr>
          <w:p w14:paraId="1C6E3807" w14:textId="77777777" w:rsidR="00E41B8D" w:rsidRDefault="00E41B8D" w:rsidP="00510753">
            <w:pPr>
              <w:spacing w:after="0"/>
              <w:jc w:val="both"/>
              <w:rPr>
                <w:rFonts w:eastAsia="SimSun"/>
                <w:lang w:eastAsia="zh-CN"/>
              </w:rPr>
            </w:pPr>
          </w:p>
        </w:tc>
        <w:tc>
          <w:tcPr>
            <w:tcW w:w="1676" w:type="pct"/>
            <w:tcBorders>
              <w:top w:val="single" w:sz="4" w:space="0" w:color="auto"/>
              <w:left w:val="single" w:sz="4" w:space="0" w:color="auto"/>
              <w:bottom w:val="single" w:sz="4" w:space="0" w:color="auto"/>
              <w:right w:val="single" w:sz="4" w:space="0" w:color="auto"/>
            </w:tcBorders>
            <w:hideMark/>
          </w:tcPr>
          <w:p w14:paraId="4B6821FC" w14:textId="77777777" w:rsidR="00E41B8D" w:rsidRDefault="00E41B8D" w:rsidP="00510753">
            <w:pPr>
              <w:keepNext/>
              <w:keepLines/>
              <w:spacing w:after="0"/>
              <w:jc w:val="both"/>
              <w:rPr>
                <w:lang w:eastAsia="zh-CN"/>
              </w:rPr>
            </w:pPr>
            <w:r>
              <w:rPr>
                <w:lang w:eastAsia="zh-CN"/>
              </w:rPr>
              <w:t>Number of active UEs</w:t>
            </w:r>
          </w:p>
        </w:tc>
        <w:tc>
          <w:tcPr>
            <w:tcW w:w="2606" w:type="pct"/>
            <w:tcBorders>
              <w:top w:val="single" w:sz="4" w:space="0" w:color="auto"/>
              <w:left w:val="single" w:sz="4" w:space="0" w:color="auto"/>
              <w:bottom w:val="single" w:sz="4" w:space="0" w:color="auto"/>
              <w:right w:val="single" w:sz="4" w:space="0" w:color="auto"/>
            </w:tcBorders>
            <w:hideMark/>
          </w:tcPr>
          <w:p w14:paraId="74EC9849" w14:textId="77777777" w:rsidR="00E41B8D" w:rsidRDefault="00E41B8D" w:rsidP="00510753">
            <w:pPr>
              <w:keepNext/>
              <w:keepLines/>
              <w:spacing w:after="0"/>
              <w:jc w:val="both"/>
              <w:rPr>
                <w:lang w:eastAsia="zh-CN"/>
              </w:rPr>
            </w:pPr>
            <w:r>
              <w:rPr>
                <w:lang w:eastAsia="zh-CN"/>
              </w:rPr>
              <w:t>1</w:t>
            </w:r>
          </w:p>
        </w:tc>
      </w:tr>
      <w:tr w:rsidR="00E41B8D" w14:paraId="0B7AE5C3" w14:textId="77777777" w:rsidTr="00C1317A">
        <w:trPr>
          <w:cantSplit/>
          <w:trHeight w:val="208"/>
          <w:jc w:val="center"/>
        </w:trPr>
        <w:tc>
          <w:tcPr>
            <w:tcW w:w="0" w:type="auto"/>
            <w:tcBorders>
              <w:top w:val="nil"/>
              <w:left w:val="single" w:sz="4" w:space="0" w:color="auto"/>
              <w:bottom w:val="single" w:sz="4" w:space="0" w:color="auto"/>
              <w:right w:val="single" w:sz="4" w:space="0" w:color="auto"/>
            </w:tcBorders>
            <w:vAlign w:val="center"/>
          </w:tcPr>
          <w:p w14:paraId="60BE46D0" w14:textId="77777777" w:rsidR="00E41B8D" w:rsidRPr="00986511" w:rsidRDefault="00E41B8D" w:rsidP="00510753">
            <w:pPr>
              <w:spacing w:after="0"/>
              <w:jc w:val="both"/>
              <w:rPr>
                <w:lang w:eastAsia="zh-CN"/>
              </w:rPr>
            </w:pPr>
          </w:p>
        </w:tc>
        <w:tc>
          <w:tcPr>
            <w:tcW w:w="1676" w:type="pct"/>
            <w:tcBorders>
              <w:top w:val="single" w:sz="4" w:space="0" w:color="auto"/>
              <w:left w:val="single" w:sz="4" w:space="0" w:color="auto"/>
              <w:bottom w:val="single" w:sz="4" w:space="0" w:color="auto"/>
              <w:right w:val="single" w:sz="4" w:space="0" w:color="auto"/>
            </w:tcBorders>
          </w:tcPr>
          <w:p w14:paraId="7EAF9198" w14:textId="77777777" w:rsidR="00E41B8D" w:rsidRDefault="00E41B8D" w:rsidP="00510753">
            <w:pPr>
              <w:keepNext/>
              <w:keepLines/>
              <w:spacing w:after="0"/>
              <w:jc w:val="both"/>
              <w:rPr>
                <w:lang w:eastAsia="zh-CN"/>
              </w:rPr>
            </w:pPr>
            <w:r w:rsidRPr="00986511">
              <w:rPr>
                <w:lang w:eastAsia="zh-CN"/>
              </w:rPr>
              <w:t>Channel model</w:t>
            </w:r>
          </w:p>
        </w:tc>
        <w:tc>
          <w:tcPr>
            <w:tcW w:w="2606" w:type="pct"/>
            <w:tcBorders>
              <w:top w:val="single" w:sz="4" w:space="0" w:color="auto"/>
              <w:left w:val="single" w:sz="4" w:space="0" w:color="auto"/>
              <w:bottom w:val="single" w:sz="4" w:space="0" w:color="auto"/>
              <w:right w:val="single" w:sz="4" w:space="0" w:color="auto"/>
            </w:tcBorders>
          </w:tcPr>
          <w:p w14:paraId="307173F9" w14:textId="4A23C5A1" w:rsidR="00E41B8D" w:rsidRDefault="00F95925" w:rsidP="00510753">
            <w:pPr>
              <w:keepNext/>
              <w:keepLines/>
              <w:spacing w:after="0"/>
              <w:jc w:val="both"/>
            </w:pPr>
            <w:r w:rsidRPr="009476C7">
              <w:t>U</w:t>
            </w:r>
            <w:r w:rsidR="00C67EC7" w:rsidRPr="009476C7">
              <w:t>m</w:t>
            </w:r>
            <w:r w:rsidRPr="009476C7">
              <w:t>i</w:t>
            </w:r>
            <w:r w:rsidR="003442F5">
              <w:rPr>
                <w:lang w:eastAsia="zh-CN"/>
              </w:rPr>
              <w:t xml:space="preserve"> model as</w:t>
            </w:r>
            <w:r w:rsidR="00E41B8D">
              <w:rPr>
                <w:lang w:eastAsia="zh-CN"/>
              </w:rPr>
              <w:t xml:space="preserve"> specified in </w:t>
            </w:r>
            <w:r w:rsidR="00E41B8D">
              <w:rPr>
                <w:lang w:eastAsia="zh-CN"/>
              </w:rPr>
              <w:fldChar w:fldCharType="begin"/>
            </w:r>
            <w:r w:rsidR="00E41B8D">
              <w:rPr>
                <w:lang w:eastAsia="zh-CN"/>
              </w:rPr>
              <w:instrText xml:space="preserve"> REF _Ref67647328 \r \h  \* MERGEFORMAT </w:instrText>
            </w:r>
            <w:r w:rsidR="00E41B8D">
              <w:rPr>
                <w:lang w:eastAsia="zh-CN"/>
              </w:rPr>
            </w:r>
            <w:r w:rsidR="00E41B8D">
              <w:rPr>
                <w:lang w:eastAsia="zh-CN"/>
              </w:rPr>
              <w:fldChar w:fldCharType="separate"/>
            </w:r>
            <w:r w:rsidR="00910A4B">
              <w:rPr>
                <w:lang w:eastAsia="zh-CN"/>
              </w:rPr>
              <w:t>[2]</w:t>
            </w:r>
            <w:r w:rsidR="00E41B8D">
              <w:rPr>
                <w:lang w:eastAsia="zh-CN"/>
              </w:rPr>
              <w:fldChar w:fldCharType="end"/>
            </w:r>
          </w:p>
        </w:tc>
      </w:tr>
      <w:tr w:rsidR="00E41B8D" w14:paraId="698752EB" w14:textId="77777777" w:rsidTr="00C1317A">
        <w:trPr>
          <w:cantSplit/>
          <w:trHeight w:val="20"/>
          <w:jc w:val="center"/>
        </w:trPr>
        <w:tc>
          <w:tcPr>
            <w:tcW w:w="718" w:type="pct"/>
            <w:vMerge w:val="restart"/>
            <w:tcBorders>
              <w:top w:val="single" w:sz="4" w:space="0" w:color="auto"/>
              <w:left w:val="single" w:sz="4" w:space="0" w:color="auto"/>
              <w:bottom w:val="single" w:sz="4" w:space="0" w:color="auto"/>
              <w:right w:val="single" w:sz="4" w:space="0" w:color="auto"/>
            </w:tcBorders>
            <w:hideMark/>
          </w:tcPr>
          <w:p w14:paraId="04CD1634" w14:textId="77777777" w:rsidR="00E41B8D" w:rsidRDefault="00E41B8D" w:rsidP="00510753">
            <w:pPr>
              <w:keepNext/>
              <w:keepLines/>
              <w:spacing w:after="0"/>
              <w:jc w:val="both"/>
              <w:rPr>
                <w:rFonts w:eastAsiaTheme="minorEastAsia"/>
                <w:lang w:eastAsia="zh-CN"/>
              </w:rPr>
            </w:pPr>
            <w:r>
              <w:rPr>
                <w:rFonts w:eastAsiaTheme="minorEastAsia"/>
                <w:lang w:eastAsia="zh-CN"/>
              </w:rPr>
              <w:t>BS</w:t>
            </w:r>
          </w:p>
        </w:tc>
        <w:tc>
          <w:tcPr>
            <w:tcW w:w="1676" w:type="pct"/>
            <w:tcBorders>
              <w:top w:val="single" w:sz="4" w:space="0" w:color="auto"/>
              <w:left w:val="single" w:sz="4" w:space="0" w:color="auto"/>
              <w:bottom w:val="single" w:sz="4" w:space="0" w:color="auto"/>
              <w:right w:val="single" w:sz="4" w:space="0" w:color="auto"/>
            </w:tcBorders>
            <w:hideMark/>
          </w:tcPr>
          <w:p w14:paraId="4AD96A62" w14:textId="77777777" w:rsidR="00E41B8D" w:rsidRDefault="00E41B8D" w:rsidP="00510753">
            <w:pPr>
              <w:keepNext/>
              <w:keepLines/>
              <w:spacing w:after="0"/>
              <w:jc w:val="both"/>
              <w:rPr>
                <w:rFonts w:eastAsia="SimSun"/>
                <w:lang w:eastAsia="zh-CN"/>
              </w:rPr>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p>
        </w:tc>
        <w:tc>
          <w:tcPr>
            <w:tcW w:w="2606" w:type="pct"/>
            <w:tcBorders>
              <w:top w:val="single" w:sz="4" w:space="0" w:color="auto"/>
              <w:left w:val="single" w:sz="4" w:space="0" w:color="auto"/>
              <w:bottom w:val="single" w:sz="4" w:space="0" w:color="auto"/>
              <w:right w:val="single" w:sz="4" w:space="0" w:color="auto"/>
            </w:tcBorders>
            <w:hideMark/>
          </w:tcPr>
          <w:p w14:paraId="11D312DD" w14:textId="77777777" w:rsidR="00E41B8D" w:rsidRDefault="00E41B8D" w:rsidP="00510753">
            <w:pPr>
              <w:keepNext/>
              <w:keepLines/>
              <w:spacing w:after="0"/>
              <w:jc w:val="both"/>
              <w:rPr>
                <w:highlight w:val="green"/>
                <w:lang w:eastAsia="zh-CN"/>
              </w:rPr>
            </w:pPr>
            <w:r>
              <w:rPr>
                <w:lang w:eastAsia="zh-CN"/>
              </w:rPr>
              <w:t>(1,1,4,8,2)</w:t>
            </w:r>
          </w:p>
        </w:tc>
      </w:tr>
      <w:tr w:rsidR="00E41B8D" w14:paraId="517E685B" w14:textId="77777777" w:rsidTr="00C1317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4E8C7" w14:textId="77777777" w:rsidR="00E41B8D" w:rsidRDefault="00E41B8D" w:rsidP="00510753">
            <w:pPr>
              <w:spacing w:after="0"/>
              <w:jc w:val="both"/>
              <w:rPr>
                <w:rFonts w:eastAsiaTheme="minorEastAsia"/>
                <w:lang w:eastAsia="zh-CN"/>
              </w:rPr>
            </w:pPr>
          </w:p>
        </w:tc>
        <w:tc>
          <w:tcPr>
            <w:tcW w:w="1676" w:type="pct"/>
            <w:tcBorders>
              <w:top w:val="single" w:sz="4" w:space="0" w:color="auto"/>
              <w:left w:val="single" w:sz="4" w:space="0" w:color="auto"/>
              <w:bottom w:val="single" w:sz="4" w:space="0" w:color="auto"/>
              <w:right w:val="single" w:sz="4" w:space="0" w:color="auto"/>
            </w:tcBorders>
            <w:hideMark/>
          </w:tcPr>
          <w:p w14:paraId="10E2C0E2" w14:textId="77777777" w:rsidR="00E41B8D" w:rsidRDefault="00E41B8D" w:rsidP="00510753">
            <w:pPr>
              <w:keepNext/>
              <w:keepLines/>
              <w:spacing w:after="0"/>
              <w:jc w:val="both"/>
              <w:rPr>
                <w:lang w:eastAsia="zh-CN"/>
              </w:rPr>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2606" w:type="pct"/>
            <w:tcBorders>
              <w:top w:val="single" w:sz="4" w:space="0" w:color="auto"/>
              <w:left w:val="single" w:sz="4" w:space="0" w:color="auto"/>
              <w:bottom w:val="single" w:sz="4" w:space="0" w:color="auto"/>
              <w:right w:val="single" w:sz="4" w:space="0" w:color="auto"/>
            </w:tcBorders>
            <w:hideMark/>
          </w:tcPr>
          <w:p w14:paraId="660E667B" w14:textId="77777777" w:rsidR="00E41B8D" w:rsidRDefault="00E41B8D" w:rsidP="00510753">
            <w:pPr>
              <w:keepNext/>
              <w:keepLines/>
              <w:spacing w:after="0"/>
              <w:jc w:val="both"/>
              <w:rPr>
                <w:lang w:eastAsia="ja-JP"/>
              </w:rPr>
            </w:pPr>
            <w:r>
              <w:rPr>
                <w:lang w:eastAsia="ja-JP"/>
              </w:rPr>
              <w:t>(0.5 λ, 0.5 λ)</w:t>
            </w:r>
          </w:p>
        </w:tc>
      </w:tr>
      <w:tr w:rsidR="00E41B8D" w14:paraId="4A93F5CA" w14:textId="77777777" w:rsidTr="00C1317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64592" w14:textId="77777777" w:rsidR="00E41B8D" w:rsidRDefault="00E41B8D" w:rsidP="00510753">
            <w:pPr>
              <w:spacing w:after="0"/>
              <w:jc w:val="both"/>
              <w:rPr>
                <w:rFonts w:eastAsiaTheme="minorEastAsia"/>
                <w:lang w:eastAsia="zh-CN"/>
              </w:rPr>
            </w:pPr>
          </w:p>
        </w:tc>
        <w:tc>
          <w:tcPr>
            <w:tcW w:w="1676" w:type="pct"/>
            <w:tcBorders>
              <w:top w:val="single" w:sz="4" w:space="0" w:color="auto"/>
              <w:left w:val="single" w:sz="4" w:space="0" w:color="auto"/>
              <w:bottom w:val="single" w:sz="4" w:space="0" w:color="auto"/>
              <w:right w:val="single" w:sz="4" w:space="0" w:color="auto"/>
            </w:tcBorders>
            <w:hideMark/>
          </w:tcPr>
          <w:p w14:paraId="4957DC10" w14:textId="77777777" w:rsidR="00E41B8D" w:rsidRDefault="00E41B8D" w:rsidP="00510753">
            <w:pPr>
              <w:keepNext/>
              <w:keepLines/>
              <w:spacing w:after="0"/>
              <w:jc w:val="both"/>
              <w:rPr>
                <w:lang w:eastAsia="zh-CN"/>
              </w:rPr>
            </w:pPr>
            <w:r>
              <w:rPr>
                <w:rFonts w:eastAsiaTheme="minorEastAsia"/>
                <w:lang w:eastAsia="zh-CN"/>
              </w:rPr>
              <w:t>A</w:t>
            </w:r>
            <w:r>
              <w:rPr>
                <w:lang w:eastAsia="zh-CN"/>
              </w:rPr>
              <w:t>ntenna element</w:t>
            </w:r>
            <w:r>
              <w:rPr>
                <w:rFonts w:eastAsiaTheme="minorEastAsia"/>
                <w:lang w:eastAsia="zh-CN"/>
              </w:rPr>
              <w:t xml:space="preserve"> gain </w:t>
            </w:r>
          </w:p>
        </w:tc>
        <w:tc>
          <w:tcPr>
            <w:tcW w:w="2606" w:type="pct"/>
            <w:tcBorders>
              <w:top w:val="single" w:sz="4" w:space="0" w:color="auto"/>
              <w:left w:val="single" w:sz="4" w:space="0" w:color="auto"/>
              <w:bottom w:val="single" w:sz="4" w:space="0" w:color="auto"/>
              <w:right w:val="single" w:sz="4" w:space="0" w:color="auto"/>
            </w:tcBorders>
            <w:hideMark/>
          </w:tcPr>
          <w:p w14:paraId="4AA22C8D" w14:textId="77777777" w:rsidR="00E41B8D" w:rsidRDefault="00E41B8D" w:rsidP="00510753">
            <w:pPr>
              <w:keepNext/>
              <w:keepLines/>
              <w:spacing w:after="0"/>
              <w:jc w:val="both"/>
              <w:rPr>
                <w:lang w:eastAsia="ja-JP"/>
              </w:rPr>
            </w:pPr>
            <w:r>
              <w:rPr>
                <w:lang w:eastAsia="ja-JP"/>
              </w:rPr>
              <w:t xml:space="preserve">5 </w:t>
            </w:r>
            <w:r>
              <w:rPr>
                <w:lang w:eastAsia="zh-CN"/>
              </w:rPr>
              <w:t>dBi</w:t>
            </w:r>
          </w:p>
        </w:tc>
      </w:tr>
      <w:tr w:rsidR="00E41B8D" w14:paraId="04DA2591" w14:textId="77777777" w:rsidTr="00C1317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914AF" w14:textId="77777777" w:rsidR="00E41B8D" w:rsidRDefault="00E41B8D" w:rsidP="00510753">
            <w:pPr>
              <w:spacing w:after="0"/>
              <w:jc w:val="both"/>
              <w:rPr>
                <w:rFonts w:eastAsiaTheme="minorEastAsia"/>
                <w:lang w:eastAsia="zh-CN"/>
              </w:rPr>
            </w:pPr>
          </w:p>
        </w:tc>
        <w:tc>
          <w:tcPr>
            <w:tcW w:w="1676" w:type="pct"/>
            <w:tcBorders>
              <w:top w:val="single" w:sz="4" w:space="0" w:color="auto"/>
              <w:left w:val="single" w:sz="4" w:space="0" w:color="auto"/>
              <w:bottom w:val="single" w:sz="4" w:space="0" w:color="auto"/>
              <w:right w:val="single" w:sz="4" w:space="0" w:color="auto"/>
            </w:tcBorders>
            <w:hideMark/>
          </w:tcPr>
          <w:p w14:paraId="73AB504B" w14:textId="4820E1C2" w:rsidR="00E41B8D" w:rsidRDefault="00E41B8D" w:rsidP="00510753">
            <w:pPr>
              <w:keepNext/>
              <w:keepLines/>
              <w:spacing w:after="0"/>
              <w:jc w:val="both"/>
              <w:rPr>
                <w:rFonts w:eastAsiaTheme="minorEastAsia"/>
                <w:lang w:eastAsia="zh-CN"/>
              </w:rPr>
            </w:pPr>
            <w:r>
              <w:rPr>
                <w:lang w:eastAsia="zh-CN"/>
              </w:rPr>
              <w:t>Antenna element</w:t>
            </w:r>
            <w:r w:rsidR="00E63F37">
              <w:rPr>
                <w:lang w:eastAsia="zh-CN"/>
              </w:rPr>
              <w:t xml:space="preserve"> </w:t>
            </w:r>
            <w:r>
              <w:rPr>
                <w:lang w:eastAsia="zh-CN"/>
              </w:rPr>
              <w:t>radiation pattern</w:t>
            </w:r>
          </w:p>
        </w:tc>
        <w:tc>
          <w:tcPr>
            <w:tcW w:w="2606" w:type="pct"/>
            <w:tcBorders>
              <w:top w:val="single" w:sz="4" w:space="0" w:color="auto"/>
              <w:left w:val="single" w:sz="4" w:space="0" w:color="auto"/>
              <w:bottom w:val="single" w:sz="4" w:space="0" w:color="auto"/>
              <w:right w:val="single" w:sz="4" w:space="0" w:color="auto"/>
            </w:tcBorders>
            <w:hideMark/>
          </w:tcPr>
          <w:p w14:paraId="0E343B78" w14:textId="0C5EFBE2" w:rsidR="00E41B8D" w:rsidRDefault="00AB3C5A" w:rsidP="00510753">
            <w:pPr>
              <w:keepNext/>
              <w:keepLines/>
              <w:spacing w:after="0"/>
              <w:jc w:val="both"/>
              <w:rPr>
                <w:rFonts w:eastAsia="SimSun"/>
                <w:lang w:eastAsia="ko-KR"/>
              </w:rPr>
            </w:pPr>
            <w:r w:rsidRPr="00AB3C5A">
              <w:rPr>
                <w:lang w:eastAsia="ko-KR"/>
              </w:rPr>
              <w:t xml:space="preserve">Table 7.3-1 of </w:t>
            </w:r>
            <w:r>
              <w:rPr>
                <w:lang w:eastAsia="ko-KR"/>
              </w:rPr>
              <w:fldChar w:fldCharType="begin"/>
            </w:r>
            <w:r>
              <w:rPr>
                <w:lang w:eastAsia="ko-KR"/>
              </w:rPr>
              <w:instrText xml:space="preserve"> REF _Ref67647328 \r \h </w:instrText>
            </w:r>
            <w:r>
              <w:rPr>
                <w:lang w:eastAsia="ko-KR"/>
              </w:rPr>
            </w:r>
            <w:r>
              <w:rPr>
                <w:lang w:eastAsia="ko-KR"/>
              </w:rPr>
              <w:fldChar w:fldCharType="separate"/>
            </w:r>
            <w:r w:rsidR="00910A4B">
              <w:rPr>
                <w:lang w:eastAsia="ko-KR"/>
              </w:rPr>
              <w:t>[2]</w:t>
            </w:r>
            <w:r>
              <w:rPr>
                <w:lang w:eastAsia="ko-KR"/>
              </w:rPr>
              <w:fldChar w:fldCharType="end"/>
            </w:r>
          </w:p>
        </w:tc>
      </w:tr>
      <w:tr w:rsidR="00E41B8D" w14:paraId="6A943A4A" w14:textId="77777777" w:rsidTr="00E63F37">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FDD47" w14:textId="77777777" w:rsidR="00E41B8D" w:rsidRDefault="00E41B8D" w:rsidP="00510753">
            <w:pPr>
              <w:spacing w:after="0"/>
              <w:jc w:val="both"/>
              <w:rPr>
                <w:rFonts w:eastAsiaTheme="minorEastAsia"/>
                <w:lang w:eastAsia="zh-CN"/>
              </w:rPr>
            </w:pPr>
          </w:p>
        </w:tc>
        <w:tc>
          <w:tcPr>
            <w:tcW w:w="1676" w:type="pct"/>
            <w:tcBorders>
              <w:top w:val="single" w:sz="4" w:space="0" w:color="auto"/>
              <w:left w:val="single" w:sz="4" w:space="0" w:color="auto"/>
              <w:bottom w:val="single" w:sz="4" w:space="0" w:color="auto"/>
              <w:right w:val="single" w:sz="4" w:space="0" w:color="auto"/>
            </w:tcBorders>
            <w:hideMark/>
          </w:tcPr>
          <w:p w14:paraId="0A38D014" w14:textId="77777777" w:rsidR="00E41B8D" w:rsidRDefault="00E41B8D" w:rsidP="00510753">
            <w:pPr>
              <w:keepNext/>
              <w:keepLines/>
              <w:spacing w:after="0"/>
              <w:jc w:val="both"/>
              <w:rPr>
                <w:rFonts w:eastAsiaTheme="minorEastAsia"/>
                <w:lang w:eastAsia="zh-CN"/>
              </w:rPr>
            </w:pPr>
            <w:r>
              <w:rPr>
                <w:rFonts w:eastAsiaTheme="minorEastAsia"/>
                <w:lang w:eastAsia="zh-CN"/>
              </w:rPr>
              <w:t xml:space="preserve">Max Tx Power </w:t>
            </w:r>
          </w:p>
        </w:tc>
        <w:tc>
          <w:tcPr>
            <w:tcW w:w="2606" w:type="pct"/>
            <w:tcBorders>
              <w:top w:val="single" w:sz="4" w:space="0" w:color="auto"/>
              <w:left w:val="single" w:sz="4" w:space="0" w:color="auto"/>
              <w:bottom w:val="single" w:sz="4" w:space="0" w:color="auto"/>
              <w:right w:val="single" w:sz="4" w:space="0" w:color="auto"/>
            </w:tcBorders>
            <w:hideMark/>
          </w:tcPr>
          <w:p w14:paraId="4093363B" w14:textId="5F02283F" w:rsidR="00E41B8D" w:rsidRDefault="00E41B8D" w:rsidP="00510753">
            <w:pPr>
              <w:keepNext/>
              <w:keepLines/>
              <w:spacing w:after="0"/>
              <w:jc w:val="both"/>
              <w:rPr>
                <w:rFonts w:eastAsiaTheme="minorEastAsia"/>
                <w:lang w:eastAsia="zh-CN"/>
              </w:rPr>
            </w:pPr>
            <w:r>
              <w:rPr>
                <w:rFonts w:eastAsiaTheme="minorEastAsia"/>
                <w:lang w:eastAsia="zh-CN"/>
              </w:rPr>
              <w:t>20 dBm (</w:t>
            </w:r>
            <m:oMath>
              <m:r>
                <w:rPr>
                  <w:rFonts w:ascii="Cambria Math" w:eastAsiaTheme="minorEastAsia" w:hAnsi="Cambria Math"/>
                  <w:lang w:eastAsia="zh-CN"/>
                </w:rPr>
                <m:t>≈</m:t>
              </m:r>
            </m:oMath>
            <w:r w:rsidRPr="00B17E9B">
              <w:rPr>
                <w:rFonts w:eastAsiaTheme="minorEastAsia"/>
                <w:lang w:eastAsia="zh-CN"/>
              </w:rPr>
              <w:t>EIRP = 4</w:t>
            </w:r>
            <w:r w:rsidR="00DD766E" w:rsidRPr="00B17E9B">
              <w:rPr>
                <w:rFonts w:eastAsiaTheme="minorEastAsia"/>
                <w:lang w:eastAsia="zh-CN"/>
              </w:rPr>
              <w:t>0</w:t>
            </w:r>
            <w:r w:rsidRPr="00B17E9B">
              <w:rPr>
                <w:rFonts w:eastAsiaTheme="minorEastAsia"/>
                <w:lang w:eastAsia="zh-CN"/>
              </w:rPr>
              <w:t xml:space="preserve"> dBm</w:t>
            </w:r>
            <w:r>
              <w:rPr>
                <w:rFonts w:eastAsiaTheme="minorEastAsia"/>
                <w:lang w:eastAsia="zh-CN"/>
              </w:rPr>
              <w:t>)</w:t>
            </w:r>
            <w:r w:rsidR="00967152">
              <w:rPr>
                <w:rFonts w:eastAsiaTheme="minorEastAsia"/>
                <w:lang w:eastAsia="zh-CN"/>
              </w:rPr>
              <w:t xml:space="preserve"> allocated across all RBs in the </w:t>
            </w:r>
            <w:r w:rsidR="00314EDD">
              <w:rPr>
                <w:rFonts w:eastAsiaTheme="minorEastAsia"/>
                <w:lang w:eastAsia="zh-CN"/>
              </w:rPr>
              <w:t>CC</w:t>
            </w:r>
            <w:r w:rsidR="00967152">
              <w:rPr>
                <w:rFonts w:eastAsiaTheme="minorEastAsia"/>
                <w:lang w:eastAsia="zh-CN"/>
              </w:rPr>
              <w:t xml:space="preserve"> bandwidth</w:t>
            </w:r>
          </w:p>
        </w:tc>
      </w:tr>
      <w:tr w:rsidR="00E41B8D" w14:paraId="2B22A187" w14:textId="77777777" w:rsidTr="00E63F37">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D2650" w14:textId="77777777" w:rsidR="00E41B8D" w:rsidRDefault="00E41B8D" w:rsidP="00510753">
            <w:pPr>
              <w:spacing w:after="0"/>
              <w:jc w:val="both"/>
              <w:rPr>
                <w:rFonts w:eastAsiaTheme="minorEastAsia"/>
                <w:lang w:eastAsia="zh-CN"/>
              </w:rPr>
            </w:pPr>
          </w:p>
        </w:tc>
        <w:tc>
          <w:tcPr>
            <w:tcW w:w="1676" w:type="pct"/>
            <w:tcBorders>
              <w:top w:val="single" w:sz="4" w:space="0" w:color="auto"/>
              <w:left w:val="single" w:sz="4" w:space="0" w:color="auto"/>
              <w:bottom w:val="single" w:sz="4" w:space="0" w:color="auto"/>
              <w:right w:val="single" w:sz="4" w:space="0" w:color="auto"/>
            </w:tcBorders>
            <w:hideMark/>
          </w:tcPr>
          <w:p w14:paraId="6903A772" w14:textId="77777777" w:rsidR="00E41B8D" w:rsidRDefault="00E41B8D" w:rsidP="00510753">
            <w:pPr>
              <w:keepNext/>
              <w:keepLines/>
              <w:spacing w:after="0"/>
              <w:jc w:val="both"/>
              <w:rPr>
                <w:rFonts w:eastAsiaTheme="minorEastAsia"/>
                <w:lang w:eastAsia="zh-CN"/>
              </w:rPr>
            </w:pPr>
            <w:r>
              <w:rPr>
                <w:rFonts w:eastAsiaTheme="minorEastAsia"/>
                <w:lang w:eastAsia="zh-CN"/>
              </w:rPr>
              <w:t xml:space="preserve">Noise Figure </w:t>
            </w:r>
          </w:p>
        </w:tc>
        <w:tc>
          <w:tcPr>
            <w:tcW w:w="2606" w:type="pct"/>
            <w:tcBorders>
              <w:top w:val="single" w:sz="4" w:space="0" w:color="auto"/>
              <w:left w:val="single" w:sz="4" w:space="0" w:color="auto"/>
              <w:bottom w:val="single" w:sz="4" w:space="0" w:color="auto"/>
              <w:right w:val="single" w:sz="4" w:space="0" w:color="auto"/>
            </w:tcBorders>
            <w:hideMark/>
          </w:tcPr>
          <w:p w14:paraId="4C3BBF31" w14:textId="77777777" w:rsidR="00E41B8D" w:rsidRDefault="00E41B8D" w:rsidP="00510753">
            <w:pPr>
              <w:keepNext/>
              <w:keepLines/>
              <w:spacing w:after="0"/>
              <w:jc w:val="both"/>
              <w:rPr>
                <w:rFonts w:eastAsiaTheme="minorEastAsia"/>
                <w:lang w:eastAsia="zh-CN"/>
              </w:rPr>
            </w:pPr>
            <w:r>
              <w:rPr>
                <w:rFonts w:eastAsiaTheme="minorEastAsia"/>
                <w:lang w:eastAsia="zh-CN"/>
              </w:rPr>
              <w:t>13 dB</w:t>
            </w:r>
          </w:p>
        </w:tc>
      </w:tr>
      <w:tr w:rsidR="00E41B8D" w14:paraId="7BEE580D" w14:textId="77777777" w:rsidTr="00E63F37">
        <w:trPr>
          <w:cantSplit/>
          <w:trHeight w:val="20"/>
          <w:jc w:val="center"/>
        </w:trPr>
        <w:tc>
          <w:tcPr>
            <w:tcW w:w="718" w:type="pct"/>
            <w:vMerge w:val="restart"/>
            <w:tcBorders>
              <w:top w:val="single" w:sz="4" w:space="0" w:color="auto"/>
              <w:left w:val="single" w:sz="4" w:space="0" w:color="auto"/>
              <w:bottom w:val="nil"/>
              <w:right w:val="single" w:sz="4" w:space="0" w:color="auto"/>
            </w:tcBorders>
            <w:hideMark/>
          </w:tcPr>
          <w:p w14:paraId="6A9B9301" w14:textId="77777777" w:rsidR="00E41B8D" w:rsidRDefault="00E41B8D" w:rsidP="00510753">
            <w:pPr>
              <w:keepNext/>
              <w:keepLines/>
              <w:spacing w:after="0"/>
              <w:jc w:val="both"/>
              <w:rPr>
                <w:rFonts w:eastAsiaTheme="minorEastAsia"/>
                <w:lang w:eastAsia="zh-CN"/>
              </w:rPr>
            </w:pPr>
            <w:r>
              <w:rPr>
                <w:rFonts w:eastAsiaTheme="minorEastAsia"/>
                <w:lang w:eastAsia="zh-CN"/>
              </w:rPr>
              <w:t>UE</w:t>
            </w:r>
          </w:p>
        </w:tc>
        <w:tc>
          <w:tcPr>
            <w:tcW w:w="1676" w:type="pct"/>
            <w:tcBorders>
              <w:top w:val="single" w:sz="4" w:space="0" w:color="auto"/>
              <w:left w:val="single" w:sz="4" w:space="0" w:color="auto"/>
              <w:bottom w:val="single" w:sz="4" w:space="0" w:color="auto"/>
              <w:right w:val="single" w:sz="4" w:space="0" w:color="auto"/>
            </w:tcBorders>
            <w:hideMark/>
          </w:tcPr>
          <w:p w14:paraId="6D637AD5" w14:textId="77777777" w:rsidR="00E41B8D" w:rsidRDefault="00E41B8D" w:rsidP="00510753">
            <w:pPr>
              <w:keepNext/>
              <w:keepLines/>
              <w:spacing w:after="0"/>
              <w:jc w:val="both"/>
              <w:rPr>
                <w:rFonts w:eastAsia="SimSun"/>
                <w:lang w:eastAsia="zh-CN"/>
              </w:rPr>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p>
        </w:tc>
        <w:tc>
          <w:tcPr>
            <w:tcW w:w="2606" w:type="pct"/>
            <w:tcBorders>
              <w:top w:val="single" w:sz="4" w:space="0" w:color="auto"/>
              <w:left w:val="single" w:sz="4" w:space="0" w:color="auto"/>
              <w:bottom w:val="single" w:sz="4" w:space="0" w:color="auto"/>
              <w:right w:val="single" w:sz="4" w:space="0" w:color="auto"/>
            </w:tcBorders>
            <w:hideMark/>
          </w:tcPr>
          <w:p w14:paraId="1C6C25AE" w14:textId="77777777" w:rsidR="00E41B8D" w:rsidRDefault="00E41B8D" w:rsidP="00510753">
            <w:pPr>
              <w:keepNext/>
              <w:keepLines/>
              <w:spacing w:after="0"/>
              <w:jc w:val="both"/>
              <w:rPr>
                <w:lang w:eastAsia="ja-JP"/>
              </w:rPr>
            </w:pPr>
            <w:r>
              <w:rPr>
                <w:lang w:eastAsia="zh-CN"/>
              </w:rPr>
              <w:t>(1,2,2,8,2)</w:t>
            </w:r>
          </w:p>
        </w:tc>
      </w:tr>
      <w:tr w:rsidR="00E41B8D" w14:paraId="002FEF94" w14:textId="77777777" w:rsidTr="00E63F37">
        <w:trPr>
          <w:cantSplit/>
          <w:trHeight w:val="20"/>
          <w:jc w:val="center"/>
        </w:trPr>
        <w:tc>
          <w:tcPr>
            <w:tcW w:w="0" w:type="auto"/>
            <w:vMerge/>
            <w:tcBorders>
              <w:top w:val="nil"/>
              <w:left w:val="single" w:sz="4" w:space="0" w:color="auto"/>
              <w:bottom w:val="nil"/>
              <w:right w:val="single" w:sz="4" w:space="0" w:color="auto"/>
            </w:tcBorders>
            <w:vAlign w:val="center"/>
            <w:hideMark/>
          </w:tcPr>
          <w:p w14:paraId="01B4F4BF" w14:textId="77777777" w:rsidR="00E41B8D" w:rsidRDefault="00E41B8D" w:rsidP="00510753">
            <w:pPr>
              <w:spacing w:after="0"/>
              <w:jc w:val="both"/>
              <w:rPr>
                <w:rFonts w:eastAsiaTheme="minorEastAsia"/>
                <w:lang w:eastAsia="zh-CN"/>
              </w:rPr>
            </w:pPr>
          </w:p>
        </w:tc>
        <w:tc>
          <w:tcPr>
            <w:tcW w:w="1676" w:type="pct"/>
            <w:tcBorders>
              <w:top w:val="single" w:sz="4" w:space="0" w:color="auto"/>
              <w:left w:val="single" w:sz="4" w:space="0" w:color="auto"/>
              <w:bottom w:val="single" w:sz="4" w:space="0" w:color="auto"/>
              <w:right w:val="single" w:sz="4" w:space="0" w:color="auto"/>
            </w:tcBorders>
            <w:hideMark/>
          </w:tcPr>
          <w:p w14:paraId="161DE6FB" w14:textId="77777777" w:rsidR="00E41B8D" w:rsidRDefault="00E41B8D" w:rsidP="00510753">
            <w:pPr>
              <w:keepNext/>
              <w:keepLines/>
              <w:spacing w:after="0"/>
              <w:jc w:val="both"/>
              <w:rPr>
                <w:lang w:eastAsia="zh-CN"/>
              </w:rPr>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2606" w:type="pct"/>
            <w:tcBorders>
              <w:top w:val="single" w:sz="4" w:space="0" w:color="auto"/>
              <w:left w:val="single" w:sz="4" w:space="0" w:color="auto"/>
              <w:bottom w:val="single" w:sz="4" w:space="0" w:color="auto"/>
              <w:right w:val="single" w:sz="4" w:space="0" w:color="auto"/>
            </w:tcBorders>
            <w:hideMark/>
          </w:tcPr>
          <w:p w14:paraId="1432E961" w14:textId="77777777" w:rsidR="00E41B8D" w:rsidRDefault="00E41B8D" w:rsidP="00510753">
            <w:pPr>
              <w:keepNext/>
              <w:keepLines/>
              <w:spacing w:after="0"/>
              <w:jc w:val="both"/>
              <w:rPr>
                <w:lang w:eastAsia="ja-JP"/>
              </w:rPr>
            </w:pPr>
            <w:r>
              <w:rPr>
                <w:lang w:eastAsia="ja-JP"/>
              </w:rPr>
              <w:t>(0.5 λ, 0.5 λ)</w:t>
            </w:r>
          </w:p>
        </w:tc>
      </w:tr>
      <w:tr w:rsidR="00E41B8D" w14:paraId="11FFC08A" w14:textId="77777777" w:rsidTr="00E63F37">
        <w:trPr>
          <w:cantSplit/>
          <w:trHeight w:val="20"/>
          <w:jc w:val="center"/>
        </w:trPr>
        <w:tc>
          <w:tcPr>
            <w:tcW w:w="0" w:type="auto"/>
            <w:vMerge/>
            <w:tcBorders>
              <w:top w:val="nil"/>
              <w:left w:val="single" w:sz="4" w:space="0" w:color="auto"/>
              <w:bottom w:val="nil"/>
              <w:right w:val="single" w:sz="4" w:space="0" w:color="auto"/>
            </w:tcBorders>
            <w:vAlign w:val="center"/>
            <w:hideMark/>
          </w:tcPr>
          <w:p w14:paraId="4A06C33A" w14:textId="77777777" w:rsidR="00E41B8D" w:rsidRDefault="00E41B8D" w:rsidP="00510753">
            <w:pPr>
              <w:spacing w:after="0"/>
              <w:jc w:val="both"/>
              <w:rPr>
                <w:rFonts w:eastAsiaTheme="minorEastAsia"/>
                <w:lang w:eastAsia="zh-CN"/>
              </w:rPr>
            </w:pPr>
          </w:p>
        </w:tc>
        <w:tc>
          <w:tcPr>
            <w:tcW w:w="1676" w:type="pct"/>
            <w:tcBorders>
              <w:top w:val="single" w:sz="4" w:space="0" w:color="auto"/>
              <w:left w:val="single" w:sz="4" w:space="0" w:color="auto"/>
              <w:bottom w:val="single" w:sz="4" w:space="0" w:color="auto"/>
              <w:right w:val="single" w:sz="4" w:space="0" w:color="auto"/>
            </w:tcBorders>
            <w:hideMark/>
          </w:tcPr>
          <w:p w14:paraId="007C6656" w14:textId="77777777" w:rsidR="00E41B8D" w:rsidRDefault="00E41B8D" w:rsidP="00510753">
            <w:pPr>
              <w:keepNext/>
              <w:keepLines/>
              <w:spacing w:after="0"/>
              <w:jc w:val="both"/>
              <w:rPr>
                <w:lang w:eastAsia="zh-CN"/>
              </w:rPr>
            </w:pPr>
            <w:r>
              <w:rPr>
                <w:rFonts w:eastAsiaTheme="minorEastAsia"/>
                <w:lang w:eastAsia="zh-CN"/>
              </w:rPr>
              <w:t>A</w:t>
            </w:r>
            <w:r>
              <w:rPr>
                <w:lang w:eastAsia="zh-CN"/>
              </w:rPr>
              <w:t>ntenna element</w:t>
            </w:r>
            <w:r>
              <w:rPr>
                <w:rFonts w:eastAsiaTheme="minorEastAsia"/>
                <w:lang w:eastAsia="zh-CN"/>
              </w:rPr>
              <w:t xml:space="preserve"> gain</w:t>
            </w:r>
          </w:p>
        </w:tc>
        <w:tc>
          <w:tcPr>
            <w:tcW w:w="2606" w:type="pct"/>
            <w:tcBorders>
              <w:top w:val="single" w:sz="4" w:space="0" w:color="auto"/>
              <w:left w:val="single" w:sz="4" w:space="0" w:color="auto"/>
              <w:bottom w:val="single" w:sz="4" w:space="0" w:color="auto"/>
              <w:right w:val="single" w:sz="4" w:space="0" w:color="auto"/>
            </w:tcBorders>
            <w:hideMark/>
          </w:tcPr>
          <w:p w14:paraId="3F6EA013" w14:textId="77777777" w:rsidR="00E41B8D" w:rsidRDefault="00E41B8D" w:rsidP="00510753">
            <w:pPr>
              <w:keepNext/>
              <w:keepLines/>
              <w:spacing w:after="0"/>
              <w:jc w:val="both"/>
              <w:rPr>
                <w:lang w:eastAsia="ja-JP"/>
              </w:rPr>
            </w:pPr>
            <w:r>
              <w:rPr>
                <w:lang w:eastAsia="ja-JP"/>
              </w:rPr>
              <w:t xml:space="preserve">5 </w:t>
            </w:r>
            <w:r>
              <w:rPr>
                <w:lang w:eastAsia="zh-CN"/>
              </w:rPr>
              <w:t>dBi</w:t>
            </w:r>
          </w:p>
        </w:tc>
      </w:tr>
      <w:tr w:rsidR="00E41B8D" w14:paraId="74A94E2B" w14:textId="77777777" w:rsidTr="00E63F37">
        <w:trPr>
          <w:cantSplit/>
          <w:trHeight w:val="20"/>
          <w:jc w:val="center"/>
        </w:trPr>
        <w:tc>
          <w:tcPr>
            <w:tcW w:w="0" w:type="auto"/>
            <w:vMerge/>
            <w:tcBorders>
              <w:top w:val="nil"/>
              <w:left w:val="single" w:sz="4" w:space="0" w:color="auto"/>
              <w:bottom w:val="nil"/>
              <w:right w:val="single" w:sz="4" w:space="0" w:color="auto"/>
            </w:tcBorders>
            <w:vAlign w:val="center"/>
            <w:hideMark/>
          </w:tcPr>
          <w:p w14:paraId="1B8A1F97" w14:textId="77777777" w:rsidR="00E41B8D" w:rsidRDefault="00E41B8D" w:rsidP="00510753">
            <w:pPr>
              <w:spacing w:after="0"/>
              <w:jc w:val="both"/>
              <w:rPr>
                <w:rFonts w:eastAsiaTheme="minorEastAsia"/>
                <w:lang w:eastAsia="zh-CN"/>
              </w:rPr>
            </w:pPr>
          </w:p>
        </w:tc>
        <w:tc>
          <w:tcPr>
            <w:tcW w:w="1676" w:type="pct"/>
            <w:tcBorders>
              <w:top w:val="single" w:sz="4" w:space="0" w:color="auto"/>
              <w:left w:val="single" w:sz="4" w:space="0" w:color="auto"/>
              <w:bottom w:val="single" w:sz="4" w:space="0" w:color="auto"/>
              <w:right w:val="single" w:sz="4" w:space="0" w:color="auto"/>
            </w:tcBorders>
            <w:hideMark/>
          </w:tcPr>
          <w:p w14:paraId="1CEA92D7" w14:textId="77777777" w:rsidR="00E41B8D" w:rsidRDefault="00E41B8D" w:rsidP="00510753">
            <w:pPr>
              <w:keepNext/>
              <w:keepLines/>
              <w:spacing w:after="0"/>
              <w:jc w:val="both"/>
              <w:rPr>
                <w:rFonts w:eastAsiaTheme="minorEastAsia"/>
                <w:lang w:eastAsia="zh-CN"/>
              </w:rPr>
            </w:pPr>
            <w:r>
              <w:rPr>
                <w:lang w:eastAsia="zh-CN"/>
              </w:rPr>
              <w:t>Antenna element radiation pattern</w:t>
            </w:r>
          </w:p>
        </w:tc>
        <w:tc>
          <w:tcPr>
            <w:tcW w:w="2606" w:type="pct"/>
            <w:tcBorders>
              <w:top w:val="single" w:sz="4" w:space="0" w:color="auto"/>
              <w:left w:val="single" w:sz="4" w:space="0" w:color="auto"/>
              <w:bottom w:val="single" w:sz="4" w:space="0" w:color="auto"/>
              <w:right w:val="single" w:sz="4" w:space="0" w:color="auto"/>
            </w:tcBorders>
            <w:hideMark/>
          </w:tcPr>
          <w:p w14:paraId="6E0FF14F" w14:textId="007873CD" w:rsidR="00E41B8D" w:rsidRDefault="00E41B8D" w:rsidP="00510753">
            <w:pPr>
              <w:keepNext/>
              <w:keepLines/>
              <w:spacing w:after="0"/>
              <w:jc w:val="both"/>
              <w:rPr>
                <w:rFonts w:eastAsia="SimSun"/>
                <w:lang w:eastAsia="zh-CN"/>
              </w:rPr>
            </w:pPr>
            <w:r>
              <w:rPr>
                <w:lang w:eastAsia="zh-CN"/>
              </w:rPr>
              <w:t xml:space="preserve">Table A.2.1-8 in </w:t>
            </w:r>
            <w:r>
              <w:rPr>
                <w:lang w:eastAsia="zh-CN"/>
              </w:rPr>
              <w:fldChar w:fldCharType="begin"/>
            </w:r>
            <w:r>
              <w:rPr>
                <w:lang w:eastAsia="zh-CN"/>
              </w:rPr>
              <w:instrText xml:space="preserve"> REF _Ref67646370 \r \h  \* MERGEFORMAT </w:instrText>
            </w:r>
            <w:r>
              <w:rPr>
                <w:lang w:eastAsia="zh-CN"/>
              </w:rPr>
            </w:r>
            <w:r>
              <w:rPr>
                <w:lang w:eastAsia="zh-CN"/>
              </w:rPr>
              <w:fldChar w:fldCharType="separate"/>
            </w:r>
            <w:r w:rsidR="00910A4B">
              <w:rPr>
                <w:lang w:eastAsia="zh-CN"/>
              </w:rPr>
              <w:t>[2]</w:t>
            </w:r>
            <w:r>
              <w:rPr>
                <w:lang w:eastAsia="zh-CN"/>
              </w:rPr>
              <w:fldChar w:fldCharType="end"/>
            </w:r>
          </w:p>
        </w:tc>
      </w:tr>
      <w:tr w:rsidR="00E41B8D" w14:paraId="1A149C69" w14:textId="77777777" w:rsidTr="00E63F37">
        <w:trPr>
          <w:cantSplit/>
          <w:trHeight w:val="20"/>
          <w:jc w:val="center"/>
        </w:trPr>
        <w:tc>
          <w:tcPr>
            <w:tcW w:w="0" w:type="auto"/>
            <w:tcBorders>
              <w:top w:val="nil"/>
              <w:left w:val="single" w:sz="4" w:space="0" w:color="auto"/>
              <w:bottom w:val="nil"/>
              <w:right w:val="single" w:sz="4" w:space="0" w:color="auto"/>
            </w:tcBorders>
            <w:vAlign w:val="center"/>
          </w:tcPr>
          <w:p w14:paraId="57A27290" w14:textId="77777777" w:rsidR="00E41B8D" w:rsidRDefault="00E41B8D" w:rsidP="00510753">
            <w:pPr>
              <w:spacing w:after="0"/>
              <w:jc w:val="both"/>
              <w:rPr>
                <w:rFonts w:eastAsiaTheme="minorEastAsia"/>
                <w:lang w:eastAsia="zh-CN"/>
              </w:rPr>
            </w:pPr>
          </w:p>
        </w:tc>
        <w:tc>
          <w:tcPr>
            <w:tcW w:w="1676" w:type="pct"/>
            <w:tcBorders>
              <w:top w:val="single" w:sz="4" w:space="0" w:color="auto"/>
              <w:left w:val="single" w:sz="4" w:space="0" w:color="auto"/>
              <w:bottom w:val="single" w:sz="4" w:space="0" w:color="auto"/>
              <w:right w:val="single" w:sz="4" w:space="0" w:color="auto"/>
            </w:tcBorders>
          </w:tcPr>
          <w:p w14:paraId="0E11E74A" w14:textId="77777777" w:rsidR="00E41B8D" w:rsidRDefault="00E41B8D" w:rsidP="00510753">
            <w:pPr>
              <w:keepNext/>
              <w:keepLines/>
              <w:spacing w:after="0"/>
              <w:jc w:val="both"/>
              <w:rPr>
                <w:rFonts w:eastAsiaTheme="minorEastAsia"/>
                <w:lang w:eastAsia="zh-CN"/>
              </w:rPr>
            </w:pPr>
            <w:r>
              <w:rPr>
                <w:rFonts w:eastAsiaTheme="minorEastAsia"/>
                <w:lang w:eastAsia="zh-CN"/>
              </w:rPr>
              <w:t>Noise figure</w:t>
            </w:r>
          </w:p>
        </w:tc>
        <w:tc>
          <w:tcPr>
            <w:tcW w:w="2606" w:type="pct"/>
            <w:tcBorders>
              <w:top w:val="single" w:sz="4" w:space="0" w:color="auto"/>
              <w:left w:val="single" w:sz="4" w:space="0" w:color="auto"/>
              <w:bottom w:val="single" w:sz="4" w:space="0" w:color="auto"/>
              <w:right w:val="single" w:sz="4" w:space="0" w:color="auto"/>
            </w:tcBorders>
          </w:tcPr>
          <w:p w14:paraId="5FE2C7B7" w14:textId="77777777" w:rsidR="00E41B8D" w:rsidRDefault="00E41B8D" w:rsidP="00510753">
            <w:pPr>
              <w:keepNext/>
              <w:keepLines/>
              <w:spacing w:after="0"/>
              <w:jc w:val="both"/>
              <w:rPr>
                <w:rFonts w:eastAsiaTheme="minorEastAsia"/>
                <w:lang w:eastAsia="zh-CN"/>
              </w:rPr>
            </w:pPr>
            <w:r>
              <w:rPr>
                <w:rFonts w:eastAsiaTheme="minorEastAsia"/>
                <w:lang w:eastAsia="zh-CN"/>
              </w:rPr>
              <w:t>13 dB</w:t>
            </w:r>
          </w:p>
        </w:tc>
      </w:tr>
      <w:tr w:rsidR="00E41B8D" w14:paraId="09D37342" w14:textId="77777777" w:rsidTr="00E63F37">
        <w:trPr>
          <w:cantSplit/>
          <w:trHeight w:val="20"/>
          <w:jc w:val="center"/>
        </w:trPr>
        <w:tc>
          <w:tcPr>
            <w:tcW w:w="0" w:type="auto"/>
            <w:tcBorders>
              <w:top w:val="nil"/>
              <w:left w:val="single" w:sz="4" w:space="0" w:color="auto"/>
              <w:bottom w:val="single" w:sz="4" w:space="0" w:color="auto"/>
              <w:right w:val="single" w:sz="4" w:space="0" w:color="auto"/>
            </w:tcBorders>
            <w:vAlign w:val="center"/>
          </w:tcPr>
          <w:p w14:paraId="23C13553" w14:textId="77777777" w:rsidR="00E41B8D" w:rsidRDefault="00E41B8D" w:rsidP="00510753">
            <w:pPr>
              <w:spacing w:after="0"/>
              <w:jc w:val="both"/>
              <w:rPr>
                <w:rFonts w:eastAsiaTheme="minorEastAsia"/>
                <w:lang w:eastAsia="zh-CN"/>
              </w:rPr>
            </w:pPr>
          </w:p>
        </w:tc>
        <w:tc>
          <w:tcPr>
            <w:tcW w:w="1676" w:type="pct"/>
            <w:tcBorders>
              <w:top w:val="single" w:sz="4" w:space="0" w:color="auto"/>
              <w:left w:val="single" w:sz="4" w:space="0" w:color="auto"/>
              <w:bottom w:val="single" w:sz="4" w:space="0" w:color="auto"/>
              <w:right w:val="single" w:sz="4" w:space="0" w:color="auto"/>
            </w:tcBorders>
          </w:tcPr>
          <w:p w14:paraId="46276813" w14:textId="77777777" w:rsidR="00E41B8D" w:rsidRDefault="00E41B8D" w:rsidP="00510753">
            <w:pPr>
              <w:keepNext/>
              <w:keepLines/>
              <w:spacing w:after="0"/>
              <w:jc w:val="both"/>
              <w:rPr>
                <w:rFonts w:eastAsiaTheme="minorEastAsia"/>
                <w:lang w:eastAsia="zh-CN"/>
              </w:rPr>
            </w:pPr>
            <w:proofErr w:type="spellStart"/>
            <w:r>
              <w:rPr>
                <w:rFonts w:eastAsiaTheme="minorEastAsia"/>
                <w:lang w:eastAsia="zh-CN"/>
              </w:rPr>
              <w:t>LoS</w:t>
            </w:r>
            <w:proofErr w:type="spellEnd"/>
            <w:r>
              <w:rPr>
                <w:rFonts w:eastAsiaTheme="minorEastAsia"/>
                <w:lang w:eastAsia="zh-CN"/>
              </w:rPr>
              <w:t xml:space="preserve">/ </w:t>
            </w:r>
            <w:proofErr w:type="spellStart"/>
            <w:r>
              <w:rPr>
                <w:rFonts w:eastAsiaTheme="minorEastAsia"/>
                <w:lang w:eastAsia="zh-CN"/>
              </w:rPr>
              <w:t>NLoS</w:t>
            </w:r>
            <w:proofErr w:type="spellEnd"/>
          </w:p>
        </w:tc>
        <w:tc>
          <w:tcPr>
            <w:tcW w:w="2606" w:type="pct"/>
            <w:tcBorders>
              <w:top w:val="single" w:sz="4" w:space="0" w:color="auto"/>
              <w:left w:val="single" w:sz="4" w:space="0" w:color="auto"/>
              <w:bottom w:val="single" w:sz="4" w:space="0" w:color="auto"/>
              <w:right w:val="single" w:sz="4" w:space="0" w:color="auto"/>
            </w:tcBorders>
          </w:tcPr>
          <w:p w14:paraId="70D08035" w14:textId="5BD3D75F" w:rsidR="00E41B8D" w:rsidRPr="00225D96" w:rsidRDefault="00E41B8D" w:rsidP="00510753">
            <w:pPr>
              <w:spacing w:after="0"/>
              <w:jc w:val="both"/>
              <w:rPr>
                <w:rFonts w:ascii="Segoe UI" w:hAnsi="Segoe UI" w:cs="Segoe UI"/>
                <w:sz w:val="21"/>
                <w:szCs w:val="21"/>
                <w:lang w:val="en-US"/>
              </w:rPr>
            </w:pPr>
            <w:proofErr w:type="spellStart"/>
            <w:r w:rsidRPr="00225D96">
              <w:rPr>
                <w:lang w:eastAsia="zh-CN"/>
              </w:rPr>
              <w:t>LoS</w:t>
            </w:r>
            <w:proofErr w:type="spellEnd"/>
            <w:r w:rsidRPr="00225D96">
              <w:rPr>
                <w:lang w:eastAsia="zh-CN"/>
              </w:rPr>
              <w:t xml:space="preserve"> probability for indoor office </w:t>
            </w:r>
            <w:r w:rsidRPr="00887A5F">
              <w:rPr>
                <w:lang w:eastAsia="zh-CN"/>
              </w:rPr>
              <w:t xml:space="preserve">defined in </w:t>
            </w:r>
            <w:r w:rsidRPr="00887A5F">
              <w:rPr>
                <w:lang w:eastAsia="zh-CN"/>
              </w:rPr>
              <w:fldChar w:fldCharType="begin"/>
            </w:r>
            <w:r w:rsidRPr="00887A5F">
              <w:rPr>
                <w:lang w:eastAsia="zh-CN"/>
              </w:rPr>
              <w:instrText xml:space="preserve"> REF _Ref67646746 \r \h </w:instrText>
            </w:r>
            <w:r>
              <w:rPr>
                <w:lang w:eastAsia="zh-CN"/>
              </w:rPr>
              <w:instrText xml:space="preserve"> \* MERGEFORMAT </w:instrText>
            </w:r>
            <w:r w:rsidRPr="00887A5F">
              <w:rPr>
                <w:lang w:eastAsia="zh-CN"/>
              </w:rPr>
            </w:r>
            <w:r w:rsidRPr="00887A5F">
              <w:rPr>
                <w:lang w:eastAsia="zh-CN"/>
              </w:rPr>
              <w:fldChar w:fldCharType="separate"/>
            </w:r>
            <w:r w:rsidR="00910A4B">
              <w:rPr>
                <w:lang w:eastAsia="zh-CN"/>
              </w:rPr>
              <w:t>[4]</w:t>
            </w:r>
            <w:r w:rsidRPr="00887A5F">
              <w:rPr>
                <w:lang w:eastAsia="zh-CN"/>
              </w:rPr>
              <w:fldChar w:fldCharType="end"/>
            </w:r>
          </w:p>
        </w:tc>
      </w:tr>
    </w:tbl>
    <w:p w14:paraId="1085E9E7" w14:textId="2F572363" w:rsidR="00531558" w:rsidRDefault="00531558" w:rsidP="00ED2954">
      <w:pPr>
        <w:jc w:val="both"/>
        <w:rPr>
          <w:lang w:val="en-US"/>
        </w:rPr>
      </w:pPr>
    </w:p>
    <w:p w14:paraId="73AF9FE1" w14:textId="400A463C" w:rsidR="00531558" w:rsidRDefault="00620204" w:rsidP="00531558">
      <w:pPr>
        <w:pStyle w:val="Heading2"/>
        <w:rPr>
          <w:lang w:val="en-US"/>
        </w:rPr>
      </w:pPr>
      <w:r>
        <w:rPr>
          <w:lang w:val="en-US"/>
        </w:rPr>
        <w:t>Simulation</w:t>
      </w:r>
      <w:r w:rsidR="00531558">
        <w:rPr>
          <w:lang w:val="en-US"/>
        </w:rPr>
        <w:t xml:space="preserve"> results</w:t>
      </w:r>
    </w:p>
    <w:p w14:paraId="37FC89FD" w14:textId="3EBDF97D" w:rsidR="00531558" w:rsidRPr="00195C12" w:rsidRDefault="00A50637" w:rsidP="00195C12">
      <w:pPr>
        <w:jc w:val="both"/>
        <w:rPr>
          <w:lang w:val="en-US"/>
        </w:rPr>
      </w:pPr>
      <w:r w:rsidRPr="00195C12">
        <w:rPr>
          <w:lang w:val="en-US"/>
        </w:rPr>
        <w:t xml:space="preserve">In this section we present </w:t>
      </w:r>
      <w:r>
        <w:rPr>
          <w:lang w:val="en-US"/>
        </w:rPr>
        <w:t>the</w:t>
      </w:r>
      <w:r w:rsidR="00A74813">
        <w:rPr>
          <w:lang w:val="en-US"/>
        </w:rPr>
        <w:t xml:space="preserve"> </w:t>
      </w:r>
      <w:r w:rsidR="004E47B4">
        <w:rPr>
          <w:lang w:val="en-US"/>
        </w:rPr>
        <w:t>preliminary</w:t>
      </w:r>
      <w:r>
        <w:rPr>
          <w:lang w:val="en-US"/>
        </w:rPr>
        <w:t xml:space="preserve"> DL </w:t>
      </w:r>
      <w:r w:rsidRPr="00195C12">
        <w:rPr>
          <w:lang w:val="en-US"/>
        </w:rPr>
        <w:t>results</w:t>
      </w:r>
      <w:r>
        <w:rPr>
          <w:lang w:val="en-US"/>
        </w:rPr>
        <w:t xml:space="preserve"> for the two</w:t>
      </w:r>
      <w:r w:rsidR="00984D72">
        <w:rPr>
          <w:lang w:val="en-US"/>
        </w:rPr>
        <w:t xml:space="preserve"> </w:t>
      </w:r>
      <w:proofErr w:type="spellStart"/>
      <w:r w:rsidR="00984D72">
        <w:rPr>
          <w:lang w:val="en-US"/>
        </w:rPr>
        <w:t>UMi</w:t>
      </w:r>
      <w:proofErr w:type="spellEnd"/>
      <w:r>
        <w:rPr>
          <w:lang w:val="en-US"/>
        </w:rPr>
        <w:t xml:space="preserve"> deployments under</w:t>
      </w:r>
      <w:r w:rsidRPr="0071018B">
        <w:rPr>
          <w:lang w:val="en-US"/>
        </w:rPr>
        <w:t xml:space="preserve"> </w:t>
      </w:r>
      <w:r>
        <w:rPr>
          <w:lang w:val="en-US"/>
        </w:rPr>
        <w:t xml:space="preserve">the 400 and 2000 MHz channel bandwidth configurations, where the measurements are conducted </w:t>
      </w:r>
      <w:r w:rsidRPr="00195C12">
        <w:rPr>
          <w:lang w:val="en-US"/>
        </w:rPr>
        <w:t>at the victim UEs and the aggressor nodes are</w:t>
      </w:r>
      <w:r>
        <w:rPr>
          <w:lang w:val="en-US"/>
        </w:rPr>
        <w:t xml:space="preserve"> </w:t>
      </w:r>
      <w:r w:rsidRPr="00195C12">
        <w:rPr>
          <w:lang w:val="en-US"/>
        </w:rPr>
        <w:t>BS</w:t>
      </w:r>
      <w:r>
        <w:rPr>
          <w:lang w:val="en-US"/>
        </w:rPr>
        <w:t>s</w:t>
      </w:r>
      <w:r w:rsidRPr="00195C12">
        <w:rPr>
          <w:lang w:val="en-US"/>
        </w:rPr>
        <w:t xml:space="preserve"> operating in adjacent channel.</w:t>
      </w:r>
      <w:r>
        <w:rPr>
          <w:lang w:val="en-US"/>
        </w:rPr>
        <w:t xml:space="preserve"> First the signal to noise (SNR) and signal to interference and noise ratio (SINR) cumulative distribution function (CDF) curves are shown in </w:t>
      </w:r>
      <w:r w:rsidR="00065999">
        <w:rPr>
          <w:lang w:val="en-US"/>
        </w:rPr>
        <w:fldChar w:fldCharType="begin"/>
      </w:r>
      <w:r w:rsidR="00065999">
        <w:rPr>
          <w:lang w:val="en-US"/>
        </w:rPr>
        <w:instrText xml:space="preserve"> REF _Ref465948165 \h </w:instrText>
      </w:r>
      <w:r w:rsidR="00065999">
        <w:rPr>
          <w:lang w:val="en-US"/>
        </w:rPr>
      </w:r>
      <w:r w:rsidR="00065999">
        <w:rPr>
          <w:lang w:val="en-US"/>
        </w:rPr>
        <w:fldChar w:fldCharType="separate"/>
      </w:r>
      <w:r w:rsidR="00910A4B">
        <w:t xml:space="preserve">Figure </w:t>
      </w:r>
      <w:r w:rsidR="00910A4B">
        <w:rPr>
          <w:noProof/>
        </w:rPr>
        <w:t>2</w:t>
      </w:r>
      <w:r w:rsidR="00065999">
        <w:rPr>
          <w:lang w:val="en-US"/>
        </w:rPr>
        <w:fldChar w:fldCharType="end"/>
      </w:r>
      <w:r w:rsidR="00D0531B">
        <w:rPr>
          <w:lang w:val="en-US"/>
        </w:rPr>
        <w:t>, where “c” and “</w:t>
      </w:r>
      <w:proofErr w:type="spellStart"/>
      <w:r w:rsidR="00D0531B">
        <w:rPr>
          <w:lang w:val="en-US"/>
        </w:rPr>
        <w:t>uc</w:t>
      </w:r>
      <w:proofErr w:type="spellEnd"/>
      <w:r w:rsidR="00D0531B">
        <w:rPr>
          <w:lang w:val="en-US"/>
        </w:rPr>
        <w:t>” represent the coordinated and the uncoordinated cases, respectively</w:t>
      </w:r>
      <w:r w:rsidR="00065999">
        <w:rPr>
          <w:lang w:val="en-US"/>
        </w:rPr>
        <w:t>.</w:t>
      </w:r>
      <w:r w:rsidR="002C6C42">
        <w:rPr>
          <w:lang w:val="en-US"/>
        </w:rPr>
        <w:t xml:space="preserve"> We observe that as the </w:t>
      </w:r>
      <w:r w:rsidR="00314EDD">
        <w:rPr>
          <w:lang w:val="en-US"/>
        </w:rPr>
        <w:t>component carrier</w:t>
      </w:r>
      <w:r w:rsidR="00967152">
        <w:rPr>
          <w:lang w:val="en-US"/>
        </w:rPr>
        <w:t xml:space="preserve"> </w:t>
      </w:r>
      <w:r w:rsidR="002C6C42">
        <w:rPr>
          <w:lang w:val="en-US"/>
        </w:rPr>
        <w:t>bandwidth narrows, the SINR and SNR are improved due to the impact of higher thermal noise in the system (around 7 dB gap between the SNR curves for the 400 MHz and 2 GHz channel bandwidth).</w:t>
      </w:r>
      <w:r w:rsidR="00D66F95">
        <w:rPr>
          <w:lang w:val="en-US"/>
        </w:rPr>
        <w:t xml:space="preserve"> Additionally, we observe that the system is noise-limited, and that the uncoordinated deployment offers improved SNR in the region of 7</w:t>
      </w:r>
      <w:r w:rsidR="004C021A">
        <w:rPr>
          <w:lang w:val="en-US"/>
        </w:rPr>
        <w:t>5</w:t>
      </w:r>
      <w:r w:rsidR="00D66F95">
        <w:rPr>
          <w:lang w:val="en-US"/>
        </w:rPr>
        <w:t>-%tile and higher</w:t>
      </w:r>
      <w:r w:rsidR="004C021A">
        <w:rPr>
          <w:lang w:val="en-US"/>
        </w:rPr>
        <w:t xml:space="preserve"> for the 400 MHz configuration. </w:t>
      </w:r>
      <w:r w:rsidR="00D66F95">
        <w:rPr>
          <w:lang w:val="en-US"/>
        </w:rPr>
        <w:t xml:space="preserve">  </w:t>
      </w:r>
    </w:p>
    <w:p w14:paraId="71D44FA2" w14:textId="791FF3AF" w:rsidR="00531558" w:rsidRDefault="00065999" w:rsidP="00531558">
      <w:pPr>
        <w:keepNext/>
        <w:jc w:val="center"/>
      </w:pPr>
      <w:r w:rsidRPr="00065999">
        <w:rPr>
          <w:noProof/>
        </w:rPr>
        <w:drawing>
          <wp:inline distT="0" distB="0" distL="0" distR="0" wp14:anchorId="623FB0A4" wp14:editId="7C1CD4E3">
            <wp:extent cx="4769485" cy="37382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69485" cy="3738245"/>
                    </a:xfrm>
                    <a:prstGeom prst="rect">
                      <a:avLst/>
                    </a:prstGeom>
                    <a:noFill/>
                    <a:ln>
                      <a:noFill/>
                    </a:ln>
                  </pic:spPr>
                </pic:pic>
              </a:graphicData>
            </a:graphic>
          </wp:inline>
        </w:drawing>
      </w:r>
    </w:p>
    <w:p w14:paraId="18602AE6" w14:textId="3DF787DD" w:rsidR="00531558" w:rsidRDefault="00531558" w:rsidP="00531558">
      <w:pPr>
        <w:pStyle w:val="Caption"/>
        <w:jc w:val="center"/>
      </w:pPr>
      <w:bookmarkStart w:id="4" w:name="_Ref465948165"/>
      <w:r>
        <w:t xml:space="preserve">Figure </w:t>
      </w:r>
      <w:r>
        <w:fldChar w:fldCharType="begin"/>
      </w:r>
      <w:r>
        <w:instrText xml:space="preserve"> SEQ Figure \* ARABIC </w:instrText>
      </w:r>
      <w:r>
        <w:fldChar w:fldCharType="separate"/>
      </w:r>
      <w:r w:rsidR="00910A4B">
        <w:rPr>
          <w:noProof/>
        </w:rPr>
        <w:t>2</w:t>
      </w:r>
      <w:r>
        <w:fldChar w:fldCharType="end"/>
      </w:r>
      <w:bookmarkEnd w:id="4"/>
      <w:r>
        <w:t xml:space="preserve">. </w:t>
      </w:r>
      <w:r w:rsidR="002003BB" w:rsidRPr="002003BB">
        <w:t xml:space="preserve">SINR and SNR CDF </w:t>
      </w:r>
      <w:proofErr w:type="spellStart"/>
      <w:r w:rsidR="002003BB" w:rsidRPr="002003BB">
        <w:t>UMi</w:t>
      </w:r>
      <w:proofErr w:type="spellEnd"/>
      <w:r w:rsidR="002003BB" w:rsidRPr="002003BB">
        <w:t xml:space="preserve"> DL for 60 GHz</w:t>
      </w:r>
      <w:r>
        <w:t>.</w:t>
      </w:r>
    </w:p>
    <w:p w14:paraId="1FE014ED" w14:textId="64A1DCA9" w:rsidR="007234C0" w:rsidRDefault="000E2DE2" w:rsidP="000E2DE2">
      <w:pPr>
        <w:jc w:val="both"/>
      </w:pPr>
      <w:r>
        <w:t xml:space="preserve">In </w:t>
      </w:r>
      <w:r>
        <w:fldChar w:fldCharType="begin"/>
      </w:r>
      <w:r>
        <w:instrText xml:space="preserve"> REF _Ref465949551 \h  \* MERGEFORMAT </w:instrText>
      </w:r>
      <w:r>
        <w:fldChar w:fldCharType="separate"/>
      </w:r>
      <w:r w:rsidR="00910A4B">
        <w:t xml:space="preserve">Figure </w:t>
      </w:r>
      <w:r w:rsidR="00910A4B">
        <w:rPr>
          <w:noProof/>
        </w:rPr>
        <w:t>3</w:t>
      </w:r>
      <w:r>
        <w:fldChar w:fldCharType="end"/>
      </w:r>
      <w:r w:rsidR="00F412EE">
        <w:t>,</w:t>
      </w:r>
      <w:r>
        <w:t xml:space="preserve"> </w:t>
      </w:r>
      <w:r w:rsidR="00F412EE">
        <w:t xml:space="preserve">the </w:t>
      </w:r>
      <w:r w:rsidR="00F412EE">
        <w:rPr>
          <w:lang w:val="en-US"/>
        </w:rPr>
        <w:t>mean</w:t>
      </w:r>
      <w:r w:rsidR="00F412EE" w:rsidRPr="00195C12">
        <w:rPr>
          <w:lang w:val="en-US"/>
        </w:rPr>
        <w:t xml:space="preserve"> throughput</w:t>
      </w:r>
      <w:r w:rsidR="00BD05EF">
        <w:rPr>
          <w:lang w:val="en-US"/>
        </w:rPr>
        <w:t xml:space="preserve"> (TP) </w:t>
      </w:r>
      <w:r w:rsidR="00BD05EF">
        <w:t>degradation because of the adjacent channel interference (ACI)</w:t>
      </w:r>
      <w:r w:rsidR="00F412EE" w:rsidRPr="00195C12">
        <w:rPr>
          <w:lang w:val="en-US"/>
        </w:rPr>
        <w:t xml:space="preserve"> </w:t>
      </w:r>
      <w:r w:rsidR="00F412EE">
        <w:rPr>
          <w:lang w:val="en-US"/>
        </w:rPr>
        <w:t>is</w:t>
      </w:r>
      <w:r w:rsidR="00F412EE" w:rsidRPr="00195C12">
        <w:rPr>
          <w:lang w:val="en-US"/>
        </w:rPr>
        <w:t xml:space="preserve"> considered, </w:t>
      </w:r>
      <w:r w:rsidR="00BD05EF">
        <w:rPr>
          <w:lang w:val="en-US"/>
        </w:rPr>
        <w:t xml:space="preserve">whereas </w:t>
      </w:r>
      <w:r w:rsidR="00F412EE" w:rsidRPr="00195C12">
        <w:rPr>
          <w:lang w:val="en-US"/>
        </w:rPr>
        <w:t xml:space="preserve">the 5%-tile throughput is </w:t>
      </w:r>
      <w:r w:rsidR="00BD05EF">
        <w:rPr>
          <w:lang w:val="en-US"/>
        </w:rPr>
        <w:t xml:space="preserve">observed to be </w:t>
      </w:r>
      <w:r w:rsidR="00F412EE" w:rsidRPr="00195C12">
        <w:rPr>
          <w:lang w:val="en-US"/>
        </w:rPr>
        <w:t>0</w:t>
      </w:r>
      <w:r w:rsidR="008E43A8">
        <w:rPr>
          <w:lang w:val="en-US"/>
        </w:rPr>
        <w:t xml:space="preserve">, which is expected based on the low SINR values </w:t>
      </w:r>
      <w:r w:rsidR="008359DA">
        <w:rPr>
          <w:lang w:val="en-US"/>
        </w:rPr>
        <w:t xml:space="preserve">reported in </w:t>
      </w:r>
      <w:r w:rsidR="008359DA">
        <w:rPr>
          <w:lang w:val="en-US"/>
        </w:rPr>
        <w:fldChar w:fldCharType="begin"/>
      </w:r>
      <w:r w:rsidR="008359DA">
        <w:rPr>
          <w:lang w:val="en-US"/>
        </w:rPr>
        <w:instrText xml:space="preserve"> REF _Ref465948165 \h </w:instrText>
      </w:r>
      <w:r w:rsidR="008359DA">
        <w:rPr>
          <w:lang w:val="en-US"/>
        </w:rPr>
      </w:r>
      <w:r w:rsidR="008359DA">
        <w:rPr>
          <w:lang w:val="en-US"/>
        </w:rPr>
        <w:fldChar w:fldCharType="separate"/>
      </w:r>
      <w:r w:rsidR="008359DA">
        <w:t xml:space="preserve">Figure </w:t>
      </w:r>
      <w:r w:rsidR="008359DA">
        <w:rPr>
          <w:noProof/>
        </w:rPr>
        <w:t>2</w:t>
      </w:r>
      <w:r w:rsidR="008359DA">
        <w:rPr>
          <w:lang w:val="en-US"/>
        </w:rPr>
        <w:fldChar w:fldCharType="end"/>
      </w:r>
      <w:r w:rsidR="00BD05EF">
        <w:rPr>
          <w:lang w:val="en-US"/>
        </w:rPr>
        <w:t xml:space="preserve">. </w:t>
      </w:r>
      <w:r>
        <w:t xml:space="preserve">As it can be observed, </w:t>
      </w:r>
      <w:r w:rsidR="007234C0">
        <w:t xml:space="preserve">the un-coordinated deployment offers lower degradation since the interference is less aggressive compared to the coordinated case. We also observe that </w:t>
      </w:r>
      <w:r w:rsidR="0093021F">
        <w:t xml:space="preserve">the 2GHz channel bandwidth offers slightly less degradation </w:t>
      </w:r>
      <w:r w:rsidR="00012C2E">
        <w:t xml:space="preserve">when compared to the 400MHz channel bandwidth. This is attributed to the relative nature of the throughput loss </w:t>
      </w:r>
      <w:r w:rsidR="003D4ED9">
        <w:t xml:space="preserve">which </w:t>
      </w:r>
      <w:r w:rsidR="00E96669">
        <w:t xml:space="preserve">is the ratio of the victim’s network throughput with ACI to the victim’s network throughput without ACI. This ratio is higher for the 400MHz case which leads in turn to slightly higher degradation as observed. </w:t>
      </w:r>
      <w:r w:rsidR="00312240">
        <w:t xml:space="preserve">The ACIR requirements for the different deployments that ensure </w:t>
      </w:r>
      <w:r w:rsidR="0043551C">
        <w:t xml:space="preserve">at most a 5% mean throughput loss are listed in </w:t>
      </w:r>
      <w:r w:rsidR="0043551C">
        <w:fldChar w:fldCharType="begin"/>
      </w:r>
      <w:r w:rsidR="0043551C">
        <w:instrText xml:space="preserve"> REF _Ref67733397 \h </w:instrText>
      </w:r>
      <w:r w:rsidR="0043551C">
        <w:fldChar w:fldCharType="separate"/>
      </w:r>
      <w:r w:rsidR="00910A4B">
        <w:t xml:space="preserve">Table </w:t>
      </w:r>
      <w:r w:rsidR="00910A4B">
        <w:rPr>
          <w:noProof/>
        </w:rPr>
        <w:t>2</w:t>
      </w:r>
      <w:r w:rsidR="0043551C">
        <w:fldChar w:fldCharType="end"/>
      </w:r>
      <w:r w:rsidR="0043551C">
        <w:t>.</w:t>
      </w:r>
    </w:p>
    <w:p w14:paraId="051FEC9B" w14:textId="77777777" w:rsidR="007234C0" w:rsidRDefault="007234C0" w:rsidP="000E2DE2">
      <w:pPr>
        <w:jc w:val="both"/>
      </w:pPr>
    </w:p>
    <w:p w14:paraId="7642663E" w14:textId="77777777" w:rsidR="007234C0" w:rsidRDefault="007234C0" w:rsidP="000E2DE2">
      <w:pPr>
        <w:jc w:val="both"/>
      </w:pPr>
    </w:p>
    <w:p w14:paraId="32936363" w14:textId="679BB29D" w:rsidR="000E2DE2" w:rsidRDefault="00B951FF" w:rsidP="000E2DE2">
      <w:pPr>
        <w:keepNext/>
        <w:jc w:val="center"/>
      </w:pPr>
      <w:r w:rsidRPr="00B951FF">
        <w:rPr>
          <w:noProof/>
        </w:rPr>
        <w:drawing>
          <wp:inline distT="0" distB="0" distL="0" distR="0" wp14:anchorId="732BCDB7" wp14:editId="40C1D881">
            <wp:extent cx="4798695" cy="36652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98695" cy="3665220"/>
                    </a:xfrm>
                    <a:prstGeom prst="rect">
                      <a:avLst/>
                    </a:prstGeom>
                    <a:noFill/>
                    <a:ln>
                      <a:noFill/>
                    </a:ln>
                  </pic:spPr>
                </pic:pic>
              </a:graphicData>
            </a:graphic>
          </wp:inline>
        </w:drawing>
      </w:r>
    </w:p>
    <w:p w14:paraId="0EBEEF18" w14:textId="309B3C87" w:rsidR="00531558" w:rsidRDefault="000E2DE2" w:rsidP="000E2DE2">
      <w:pPr>
        <w:pStyle w:val="Caption"/>
        <w:jc w:val="center"/>
        <w:rPr>
          <w:lang w:val="en-US"/>
        </w:rPr>
      </w:pPr>
      <w:bookmarkStart w:id="5" w:name="_Ref465949551"/>
      <w:r>
        <w:t xml:space="preserve">Figure </w:t>
      </w:r>
      <w:r>
        <w:fldChar w:fldCharType="begin"/>
      </w:r>
      <w:r>
        <w:instrText xml:space="preserve"> SEQ Figure \* ARABIC </w:instrText>
      </w:r>
      <w:r>
        <w:fldChar w:fldCharType="separate"/>
      </w:r>
      <w:r w:rsidR="00910A4B">
        <w:rPr>
          <w:noProof/>
        </w:rPr>
        <w:t>3</w:t>
      </w:r>
      <w:r>
        <w:fldChar w:fldCharType="end"/>
      </w:r>
      <w:bookmarkEnd w:id="5"/>
      <w:r>
        <w:t xml:space="preserve">. </w:t>
      </w:r>
      <w:r w:rsidR="00036DDE" w:rsidRPr="00036DDE">
        <w:t xml:space="preserve"> </w:t>
      </w:r>
      <w:r w:rsidR="00E018CA">
        <w:t>Mean</w:t>
      </w:r>
      <w:r w:rsidR="00C1167C">
        <w:t xml:space="preserve"> </w:t>
      </w:r>
      <w:r w:rsidR="00CB2A7C">
        <w:t>DL throughput degradation as a function of ACIR</w:t>
      </w:r>
      <w:r w:rsidR="00036DDE" w:rsidRPr="00036DDE">
        <w:t xml:space="preserve"> for 60</w:t>
      </w:r>
      <w:r w:rsidR="00CB2A7C">
        <w:t>GHz</w:t>
      </w:r>
      <w:r>
        <w:t>.</w:t>
      </w:r>
    </w:p>
    <w:p w14:paraId="4361085D" w14:textId="1E10D74A" w:rsidR="00312240" w:rsidRDefault="00312240" w:rsidP="00312240">
      <w:pPr>
        <w:pStyle w:val="Caption"/>
        <w:keepNext/>
        <w:jc w:val="center"/>
      </w:pPr>
      <w:bookmarkStart w:id="6" w:name="_Ref67733397"/>
      <w:r>
        <w:t xml:space="preserve">Table </w:t>
      </w:r>
      <w:r>
        <w:fldChar w:fldCharType="begin"/>
      </w:r>
      <w:r>
        <w:instrText xml:space="preserve"> SEQ Table \* ARABIC </w:instrText>
      </w:r>
      <w:r>
        <w:fldChar w:fldCharType="separate"/>
      </w:r>
      <w:r w:rsidR="00910A4B">
        <w:rPr>
          <w:noProof/>
        </w:rPr>
        <w:t>2</w:t>
      </w:r>
      <w:r>
        <w:fldChar w:fldCharType="end"/>
      </w:r>
      <w:bookmarkEnd w:id="6"/>
      <w:r>
        <w:t xml:space="preserve"> DL ACIR requirement for 5% </w:t>
      </w:r>
      <w:r w:rsidR="00B11F34">
        <w:t xml:space="preserve">TP </w:t>
      </w:r>
      <w:r>
        <w:t>loss</w:t>
      </w:r>
    </w:p>
    <w:tbl>
      <w:tblPr>
        <w:tblStyle w:val="TableGrid"/>
        <w:tblW w:w="0" w:type="auto"/>
        <w:tblLook w:val="04A0" w:firstRow="1" w:lastRow="0" w:firstColumn="1" w:lastColumn="0" w:noHBand="0" w:noVBand="1"/>
      </w:tblPr>
      <w:tblGrid>
        <w:gridCol w:w="5485"/>
        <w:gridCol w:w="3420"/>
      </w:tblGrid>
      <w:tr w:rsidR="00050231" w14:paraId="0653DA8B" w14:textId="77777777" w:rsidTr="00312240">
        <w:tc>
          <w:tcPr>
            <w:tcW w:w="5485" w:type="dxa"/>
          </w:tcPr>
          <w:p w14:paraId="66873967" w14:textId="4B58D18A" w:rsidR="00050231" w:rsidRDefault="00050231" w:rsidP="00531558">
            <w:pPr>
              <w:rPr>
                <w:lang w:val="en-US"/>
              </w:rPr>
            </w:pPr>
            <w:r>
              <w:rPr>
                <w:lang w:val="en-US"/>
              </w:rPr>
              <w:t>Case</w:t>
            </w:r>
          </w:p>
        </w:tc>
        <w:tc>
          <w:tcPr>
            <w:tcW w:w="3420" w:type="dxa"/>
          </w:tcPr>
          <w:p w14:paraId="6CB21170" w14:textId="4E6DC78E" w:rsidR="00050231" w:rsidRDefault="00050231" w:rsidP="00531558">
            <w:pPr>
              <w:rPr>
                <w:lang w:val="en-US"/>
              </w:rPr>
            </w:pPr>
            <w:r>
              <w:rPr>
                <w:lang w:val="en-US"/>
              </w:rPr>
              <w:t xml:space="preserve">ACIR requirement for 5% </w:t>
            </w:r>
            <w:r w:rsidR="00D10876">
              <w:rPr>
                <w:lang w:val="en-US"/>
              </w:rPr>
              <w:t xml:space="preserve">DL </w:t>
            </w:r>
            <w:r>
              <w:rPr>
                <w:lang w:val="en-US"/>
              </w:rPr>
              <w:t>throughput loss</w:t>
            </w:r>
          </w:p>
        </w:tc>
      </w:tr>
      <w:tr w:rsidR="00050231" w14:paraId="1195A2D4" w14:textId="77777777" w:rsidTr="00312240">
        <w:tc>
          <w:tcPr>
            <w:tcW w:w="5485" w:type="dxa"/>
          </w:tcPr>
          <w:p w14:paraId="59F3CCDA" w14:textId="085C82B4" w:rsidR="00050231" w:rsidRDefault="00050231" w:rsidP="00531558">
            <w:pPr>
              <w:rPr>
                <w:lang w:val="en-US"/>
              </w:rPr>
            </w:pPr>
            <w:r>
              <w:rPr>
                <w:lang w:val="en-US"/>
              </w:rPr>
              <w:t>Coordinated (uncoordinated) with channel bandwidth = 400MHz</w:t>
            </w:r>
          </w:p>
        </w:tc>
        <w:tc>
          <w:tcPr>
            <w:tcW w:w="3420" w:type="dxa"/>
          </w:tcPr>
          <w:p w14:paraId="7906B689" w14:textId="2453572E" w:rsidR="00050231" w:rsidRDefault="00312240" w:rsidP="00531558">
            <w:pPr>
              <w:rPr>
                <w:lang w:val="en-US"/>
              </w:rPr>
            </w:pPr>
            <w:r>
              <w:rPr>
                <w:lang w:val="en-US"/>
              </w:rPr>
              <w:t>17 dB (8 dB)</w:t>
            </w:r>
          </w:p>
        </w:tc>
      </w:tr>
      <w:tr w:rsidR="00050231" w14:paraId="73C042D6" w14:textId="77777777" w:rsidTr="00312240">
        <w:tc>
          <w:tcPr>
            <w:tcW w:w="5485" w:type="dxa"/>
          </w:tcPr>
          <w:p w14:paraId="349458A3" w14:textId="2C9F174D" w:rsidR="00050231" w:rsidRDefault="00050231" w:rsidP="00531558">
            <w:pPr>
              <w:rPr>
                <w:lang w:val="en-US"/>
              </w:rPr>
            </w:pPr>
            <w:r>
              <w:rPr>
                <w:lang w:val="en-US"/>
              </w:rPr>
              <w:t xml:space="preserve">Coordinated (uncoordinated) with channel bandwidth = 2GHz </w:t>
            </w:r>
          </w:p>
        </w:tc>
        <w:tc>
          <w:tcPr>
            <w:tcW w:w="3420" w:type="dxa"/>
          </w:tcPr>
          <w:p w14:paraId="3A1932D7" w14:textId="0C67A25D" w:rsidR="00050231" w:rsidRDefault="00312240" w:rsidP="00531558">
            <w:pPr>
              <w:rPr>
                <w:lang w:val="en-US"/>
              </w:rPr>
            </w:pPr>
            <w:r>
              <w:rPr>
                <w:lang w:val="en-US"/>
              </w:rPr>
              <w:t>15 dB (5 dB)</w:t>
            </w:r>
          </w:p>
        </w:tc>
      </w:tr>
    </w:tbl>
    <w:p w14:paraId="6C518AD3" w14:textId="77777777" w:rsidR="00B951FF" w:rsidRPr="00B951FF" w:rsidRDefault="00B951FF" w:rsidP="00B951FF">
      <w:pPr>
        <w:rPr>
          <w:lang w:val="en-US"/>
        </w:rPr>
      </w:pPr>
    </w:p>
    <w:p w14:paraId="4FE9C204" w14:textId="67897F49" w:rsidR="000364DC" w:rsidRDefault="000364DC" w:rsidP="000364DC">
      <w:pPr>
        <w:pStyle w:val="Heading1"/>
        <w:numPr>
          <w:ilvl w:val="0"/>
          <w:numId w:val="0"/>
        </w:numPr>
        <w:tabs>
          <w:tab w:val="num" w:pos="432"/>
        </w:tabs>
        <w:ind w:left="432" w:hanging="432"/>
        <w:jc w:val="both"/>
        <w:rPr>
          <w:lang w:val="en-US"/>
        </w:rPr>
      </w:pPr>
      <w:r>
        <w:rPr>
          <w:lang w:val="en-US"/>
        </w:rPr>
        <w:t>Conclusions</w:t>
      </w:r>
    </w:p>
    <w:p w14:paraId="5197C6F9" w14:textId="2618FB16" w:rsidR="00B668A2" w:rsidRDefault="006B7FA5" w:rsidP="007E521D">
      <w:pPr>
        <w:jc w:val="both"/>
      </w:pPr>
      <w:r>
        <w:t xml:space="preserve">In this contribution we provided </w:t>
      </w:r>
      <w:r w:rsidR="006363CC">
        <w:t xml:space="preserve">preliminary </w:t>
      </w:r>
      <w:r w:rsidR="00BD1F83">
        <w:t xml:space="preserve">downlink </w:t>
      </w:r>
      <w:r>
        <w:t>simulation results for NR coexistence study in</w:t>
      </w:r>
      <w:r w:rsidR="00BD1F83">
        <w:t xml:space="preserve"> </w:t>
      </w:r>
      <w:r>
        <w:t>dense urban micro deployment for</w:t>
      </w:r>
      <w:r w:rsidR="00EB1A7C">
        <w:t xml:space="preserve"> </w:t>
      </w:r>
      <w:r>
        <w:t xml:space="preserve">60GHz. </w:t>
      </w:r>
      <w:r w:rsidR="00D64A36">
        <w:t xml:space="preserve">We investigated two different network </w:t>
      </w:r>
      <w:r w:rsidR="00E9708E">
        <w:t>deployments</w:t>
      </w:r>
      <w:r w:rsidR="004F196E">
        <w:t xml:space="preserve">, </w:t>
      </w:r>
      <w:r w:rsidR="00D64A36">
        <w:t>namely</w:t>
      </w:r>
      <w:r w:rsidR="004F196E">
        <w:t>,</w:t>
      </w:r>
      <w:r w:rsidR="00D64A36">
        <w:t xml:space="preserve"> </w:t>
      </w:r>
      <w:r w:rsidR="00FA3A84">
        <w:t>coordinated,</w:t>
      </w:r>
      <w:r w:rsidR="00D64A36">
        <w:t xml:space="preserve"> and un-coordinated deployments. </w:t>
      </w:r>
      <w:r>
        <w:t xml:space="preserve">Based on the results obtained so far, </w:t>
      </w:r>
      <w:r w:rsidR="00B668A2">
        <w:t xml:space="preserve">we have the following observation: </w:t>
      </w:r>
    </w:p>
    <w:p w14:paraId="33E2D2CF" w14:textId="089B73A8" w:rsidR="00702796" w:rsidRDefault="00B668A2" w:rsidP="007E521D">
      <w:pPr>
        <w:jc w:val="both"/>
        <w:rPr>
          <w:b/>
          <w:bCs/>
        </w:rPr>
      </w:pPr>
      <w:r w:rsidRPr="00F1493F">
        <w:rPr>
          <w:b/>
          <w:bCs/>
        </w:rPr>
        <w:t>Observation 1: F</w:t>
      </w:r>
      <w:r w:rsidR="006B7FA5" w:rsidRPr="00F1493F">
        <w:rPr>
          <w:b/>
          <w:bCs/>
        </w:rPr>
        <w:t>or DL case</w:t>
      </w:r>
      <w:r w:rsidRPr="00F1493F">
        <w:rPr>
          <w:b/>
          <w:bCs/>
        </w:rPr>
        <w:t>,</w:t>
      </w:r>
      <w:r w:rsidR="006B7FA5" w:rsidRPr="00F1493F">
        <w:rPr>
          <w:b/>
          <w:bCs/>
        </w:rPr>
        <w:t xml:space="preserve"> an ACIR </w:t>
      </w:r>
      <w:r w:rsidR="006108F6" w:rsidRPr="00F1493F">
        <w:rPr>
          <w:b/>
          <w:bCs/>
        </w:rPr>
        <w:t>higher than 15 dB and 17 dB would provide enough margin against adjacent channel interference for the 2GHz and 400MHz channel bandwidth</w:t>
      </w:r>
      <w:r w:rsidR="003A001B">
        <w:rPr>
          <w:b/>
          <w:bCs/>
        </w:rPr>
        <w:t>, respectively,</w:t>
      </w:r>
      <w:r w:rsidR="006108F6" w:rsidRPr="00F1493F">
        <w:rPr>
          <w:b/>
          <w:bCs/>
        </w:rPr>
        <w:t xml:space="preserve"> for the coordinated </w:t>
      </w:r>
      <w:r w:rsidR="00E9708E" w:rsidRPr="00F1493F">
        <w:rPr>
          <w:b/>
          <w:bCs/>
        </w:rPr>
        <w:t>deployment</w:t>
      </w:r>
      <w:r w:rsidR="006A7DF5" w:rsidRPr="00F1493F">
        <w:rPr>
          <w:b/>
          <w:bCs/>
        </w:rPr>
        <w:t xml:space="preserve"> case. On the other </w:t>
      </w:r>
      <w:r w:rsidR="00EC50D1" w:rsidRPr="00C140FE">
        <w:rPr>
          <w:b/>
          <w:bCs/>
        </w:rPr>
        <w:t>hand,</w:t>
      </w:r>
      <w:r w:rsidR="006A7DF5" w:rsidRPr="00F1493F">
        <w:rPr>
          <w:b/>
          <w:bCs/>
        </w:rPr>
        <w:t xml:space="preserve"> </w:t>
      </w:r>
      <w:r w:rsidR="006108F6" w:rsidRPr="00F1493F">
        <w:rPr>
          <w:b/>
          <w:bCs/>
        </w:rPr>
        <w:t xml:space="preserve">for the </w:t>
      </w:r>
      <w:r w:rsidR="00667435" w:rsidRPr="00F1493F">
        <w:rPr>
          <w:b/>
          <w:bCs/>
        </w:rPr>
        <w:t>un-coordinated ca</w:t>
      </w:r>
      <w:r w:rsidR="006A7DF5" w:rsidRPr="00F1493F">
        <w:rPr>
          <w:b/>
          <w:bCs/>
        </w:rPr>
        <w:t>se,</w:t>
      </w:r>
      <w:r w:rsidR="00667435" w:rsidRPr="00F1493F">
        <w:rPr>
          <w:b/>
          <w:bCs/>
        </w:rPr>
        <w:t xml:space="preserve"> ACIR higher than 5 dB and 8 dB </w:t>
      </w:r>
      <w:r w:rsidR="00EC50D1">
        <w:rPr>
          <w:b/>
          <w:bCs/>
        </w:rPr>
        <w:t xml:space="preserve">for the two bandwidth configurations </w:t>
      </w:r>
      <w:r w:rsidR="00667435" w:rsidRPr="00F1493F">
        <w:rPr>
          <w:b/>
          <w:bCs/>
        </w:rPr>
        <w:t>would suffice.</w:t>
      </w:r>
    </w:p>
    <w:p w14:paraId="4EB0A5C8" w14:textId="2C334B3A" w:rsidR="00967152" w:rsidRDefault="00967152" w:rsidP="007E521D">
      <w:pPr>
        <w:jc w:val="both"/>
        <w:rPr>
          <w:b/>
          <w:bCs/>
        </w:rPr>
      </w:pPr>
      <w:r>
        <w:rPr>
          <w:b/>
          <w:bCs/>
        </w:rPr>
        <w:t>Proposal 1: We encourage other interested companies to provide simulation results for comparison.</w:t>
      </w:r>
    </w:p>
    <w:p w14:paraId="4DEF07C5" w14:textId="77777777" w:rsidR="00314EDD" w:rsidRDefault="00702796" w:rsidP="007E521D">
      <w:pPr>
        <w:jc w:val="both"/>
      </w:pPr>
      <w:r>
        <w:t xml:space="preserve">In addition, RAN 4 should start discussing simulation parameters for </w:t>
      </w:r>
      <w:r w:rsidRPr="000B0ECE">
        <w:t>52.6-71GHz</w:t>
      </w:r>
      <w:r>
        <w:t xml:space="preserve">. </w:t>
      </w:r>
    </w:p>
    <w:p w14:paraId="60494D23" w14:textId="140E20BB" w:rsidR="006C0A8F" w:rsidRPr="00314EDD" w:rsidRDefault="00314EDD" w:rsidP="007E521D">
      <w:pPr>
        <w:jc w:val="both"/>
        <w:rPr>
          <w:b/>
          <w:bCs/>
        </w:rPr>
      </w:pPr>
      <w:r w:rsidRPr="00142AC1">
        <w:rPr>
          <w:b/>
          <w:bCs/>
        </w:rPr>
        <w:t xml:space="preserve">Proposal 1: </w:t>
      </w:r>
      <w:r w:rsidR="00702796" w:rsidRPr="00142AC1">
        <w:rPr>
          <w:b/>
          <w:bCs/>
        </w:rPr>
        <w:t xml:space="preserve">We would like to invite other companies to provide their views on the different parameters for downlink and uplink cases as well as the deployment scenarios to be investigated. </w:t>
      </w:r>
    </w:p>
    <w:p w14:paraId="0B2EF26A" w14:textId="77777777" w:rsidR="00A43791" w:rsidRDefault="00A43791" w:rsidP="00AC033F">
      <w:pPr>
        <w:pStyle w:val="Heading1"/>
        <w:numPr>
          <w:ilvl w:val="0"/>
          <w:numId w:val="0"/>
        </w:numPr>
        <w:tabs>
          <w:tab w:val="num" w:pos="432"/>
        </w:tabs>
        <w:ind w:left="432" w:hanging="432"/>
        <w:jc w:val="both"/>
        <w:rPr>
          <w:lang w:val="en-US"/>
        </w:rPr>
      </w:pPr>
      <w:r>
        <w:rPr>
          <w:lang w:val="en-US"/>
        </w:rPr>
        <w:t>Reference</w:t>
      </w:r>
    </w:p>
    <w:p w14:paraId="23D62E84" w14:textId="77777777" w:rsidR="001F7699" w:rsidRPr="00BF4A1A" w:rsidRDefault="001F7699" w:rsidP="001F7699">
      <w:pPr>
        <w:pStyle w:val="ListParagraph"/>
        <w:numPr>
          <w:ilvl w:val="0"/>
          <w:numId w:val="2"/>
        </w:numPr>
        <w:jc w:val="both"/>
        <w:rPr>
          <w:lang w:val="en-US"/>
        </w:rPr>
      </w:pPr>
      <w:bookmarkStart w:id="7" w:name="_Ref67646176"/>
      <w:bookmarkStart w:id="8" w:name="_Ref465947021"/>
      <w:r>
        <w:rPr>
          <w:lang w:eastAsia="ja-JP"/>
        </w:rPr>
        <w:t xml:space="preserve">3GPP TR 38.808: </w:t>
      </w:r>
      <w:r w:rsidRPr="00421E75">
        <w:rPr>
          <w:lang w:eastAsia="ja-JP"/>
        </w:rPr>
        <w:t>"</w:t>
      </w:r>
      <w:r w:rsidRPr="00C33D3D">
        <w:rPr>
          <w:lang w:eastAsia="ja-JP"/>
        </w:rPr>
        <w:t>Study on supporting NR from 52.6 GHz to 71 GHz</w:t>
      </w:r>
      <w:r w:rsidRPr="00421E75">
        <w:rPr>
          <w:lang w:eastAsia="ja-JP"/>
        </w:rPr>
        <w:t>"</w:t>
      </w:r>
      <w:r>
        <w:rPr>
          <w:lang w:eastAsia="ja-JP"/>
        </w:rPr>
        <w:t>.</w:t>
      </w:r>
      <w:bookmarkEnd w:id="7"/>
    </w:p>
    <w:p w14:paraId="6AC33F83" w14:textId="77777777" w:rsidR="001F7699" w:rsidRPr="00B20124" w:rsidRDefault="001F7699" w:rsidP="001F7699">
      <w:pPr>
        <w:pStyle w:val="ListParagraph"/>
        <w:numPr>
          <w:ilvl w:val="0"/>
          <w:numId w:val="2"/>
        </w:numPr>
        <w:jc w:val="both"/>
        <w:rPr>
          <w:lang w:val="en-US"/>
        </w:rPr>
      </w:pPr>
      <w:bookmarkStart w:id="9" w:name="_Ref67647328"/>
      <w:bookmarkStart w:id="10" w:name="_Ref67646370"/>
      <w:bookmarkStart w:id="11" w:name="_Ref465947023"/>
      <w:bookmarkEnd w:id="8"/>
      <w:r>
        <w:rPr>
          <w:lang w:eastAsia="ja-JP"/>
        </w:rPr>
        <w:lastRenderedPageBreak/>
        <w:t xml:space="preserve">3GPP TR 38.901: </w:t>
      </w:r>
      <w:r w:rsidRPr="00421E75">
        <w:rPr>
          <w:lang w:eastAsia="ja-JP"/>
        </w:rPr>
        <w:t>"</w:t>
      </w:r>
      <w:r w:rsidRPr="00B123EE">
        <w:rPr>
          <w:lang w:eastAsia="ja-JP"/>
        </w:rPr>
        <w:t>Study on channel model for frequencies from 0.5 to 100 GHz</w:t>
      </w:r>
      <w:r w:rsidRPr="00421E75">
        <w:rPr>
          <w:lang w:eastAsia="ja-JP"/>
        </w:rPr>
        <w:t>"</w:t>
      </w:r>
      <w:r>
        <w:rPr>
          <w:lang w:eastAsia="ja-JP"/>
        </w:rPr>
        <w:t>.</w:t>
      </w:r>
      <w:bookmarkEnd w:id="9"/>
    </w:p>
    <w:p w14:paraId="5F688251" w14:textId="77777777" w:rsidR="001F7699" w:rsidRPr="00BF4A1A" w:rsidRDefault="001F7699" w:rsidP="001F7699">
      <w:pPr>
        <w:pStyle w:val="ListParagraph"/>
        <w:numPr>
          <w:ilvl w:val="0"/>
          <w:numId w:val="2"/>
        </w:numPr>
        <w:jc w:val="both"/>
        <w:rPr>
          <w:lang w:val="en-US"/>
        </w:rPr>
      </w:pPr>
      <w:bookmarkStart w:id="12" w:name="_Ref67647343"/>
      <w:r>
        <w:rPr>
          <w:lang w:eastAsia="ja-JP"/>
        </w:rPr>
        <w:t xml:space="preserve">3GPP TR 38.802: </w:t>
      </w:r>
      <w:r w:rsidRPr="00421E75">
        <w:rPr>
          <w:lang w:eastAsia="ja-JP"/>
        </w:rPr>
        <w:t>"</w:t>
      </w:r>
      <w:r w:rsidRPr="00996696">
        <w:rPr>
          <w:lang w:eastAsia="ja-JP"/>
        </w:rPr>
        <w:t>Study on New Radio Access Technology Physical Layer Aspects</w:t>
      </w:r>
      <w:r w:rsidRPr="00421E75">
        <w:rPr>
          <w:lang w:eastAsia="ja-JP"/>
        </w:rPr>
        <w:t>"</w:t>
      </w:r>
      <w:r>
        <w:rPr>
          <w:lang w:eastAsia="ja-JP"/>
        </w:rPr>
        <w:t>.</w:t>
      </w:r>
      <w:bookmarkEnd w:id="10"/>
      <w:bookmarkEnd w:id="12"/>
    </w:p>
    <w:p w14:paraId="475C55B0" w14:textId="77777777" w:rsidR="001F7699" w:rsidRPr="00A21065" w:rsidRDefault="001F7699" w:rsidP="001F7699">
      <w:pPr>
        <w:pStyle w:val="ListParagraph"/>
        <w:numPr>
          <w:ilvl w:val="0"/>
          <w:numId w:val="2"/>
        </w:numPr>
        <w:jc w:val="both"/>
        <w:rPr>
          <w:lang w:val="en-US"/>
        </w:rPr>
      </w:pPr>
      <w:bookmarkStart w:id="13" w:name="_Ref67646746"/>
      <w:bookmarkEnd w:id="11"/>
      <w:r>
        <w:rPr>
          <w:lang w:eastAsia="ja-JP"/>
        </w:rPr>
        <w:t xml:space="preserve">3GPP TR 38.803: </w:t>
      </w:r>
      <w:r w:rsidRPr="00421E75">
        <w:rPr>
          <w:lang w:eastAsia="ja-JP"/>
        </w:rPr>
        <w:t>"</w:t>
      </w:r>
      <w:r w:rsidRPr="00030D82">
        <w:rPr>
          <w:lang w:eastAsia="ja-JP"/>
        </w:rPr>
        <w:t xml:space="preserve">Study on new radio access technology: Radio Frequency (RF) and co-existence aspects </w:t>
      </w:r>
      <w:r w:rsidRPr="00421E75">
        <w:rPr>
          <w:lang w:eastAsia="ja-JP"/>
        </w:rPr>
        <w:t>"</w:t>
      </w:r>
      <w:r>
        <w:rPr>
          <w:lang w:eastAsia="ja-JP"/>
        </w:rPr>
        <w:t>.</w:t>
      </w:r>
      <w:bookmarkEnd w:id="13"/>
    </w:p>
    <w:p w14:paraId="2E1639BA" w14:textId="7F80AE65" w:rsidR="00ED2954" w:rsidRPr="00D8157D" w:rsidRDefault="00ED2954" w:rsidP="00ED2954">
      <w:pPr>
        <w:pStyle w:val="ListParagraph"/>
        <w:ind w:left="360"/>
        <w:jc w:val="both"/>
        <w:rPr>
          <w:lang w:val="en-US"/>
        </w:rPr>
      </w:pPr>
    </w:p>
    <w:sectPr w:rsidR="00ED2954" w:rsidRPr="00D8157D"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DDFAF" w14:textId="77777777" w:rsidR="008E5CFF" w:rsidRDefault="008E5CFF">
      <w:r>
        <w:separator/>
      </w:r>
    </w:p>
  </w:endnote>
  <w:endnote w:type="continuationSeparator" w:id="0">
    <w:p w14:paraId="3A808C1B" w14:textId="77777777" w:rsidR="008E5CFF" w:rsidRDefault="008E5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A30E8" w14:textId="77777777" w:rsidR="00D00987" w:rsidRDefault="00D009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D00987" w:rsidRDefault="00D009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95FBD" w14:textId="77777777" w:rsidR="00D00987" w:rsidRDefault="00D009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50AAE">
      <w:rPr>
        <w:rStyle w:val="PageNumber"/>
      </w:rPr>
      <w:t>5</w:t>
    </w:r>
    <w:r>
      <w:rPr>
        <w:rStyle w:val="PageNumber"/>
      </w:rPr>
      <w:fldChar w:fldCharType="end"/>
    </w:r>
  </w:p>
  <w:p w14:paraId="40DAC66D" w14:textId="77777777" w:rsidR="00D00987" w:rsidRDefault="00D0098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CF1E8" w14:textId="77777777" w:rsidR="008E5CFF" w:rsidRDefault="008E5CFF">
      <w:r>
        <w:separator/>
      </w:r>
    </w:p>
  </w:footnote>
  <w:footnote w:type="continuationSeparator" w:id="0">
    <w:p w14:paraId="7250CA59" w14:textId="77777777" w:rsidR="008E5CFF" w:rsidRDefault="008E5C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2165BD"/>
    <w:multiLevelType w:val="hybridMultilevel"/>
    <w:tmpl w:val="B862FB78"/>
    <w:lvl w:ilvl="0" w:tplc="B988378E">
      <w:start w:val="1"/>
      <w:numFmt w:val="decimal"/>
      <w:lvlText w:val="%1."/>
      <w:lvlJc w:val="left"/>
      <w:pPr>
        <w:tabs>
          <w:tab w:val="num" w:pos="720"/>
        </w:tabs>
        <w:ind w:left="720" w:hanging="360"/>
      </w:pPr>
    </w:lvl>
    <w:lvl w:ilvl="1" w:tplc="C84806F6">
      <w:start w:val="1"/>
      <w:numFmt w:val="decimal"/>
      <w:lvlText w:val="%2."/>
      <w:lvlJc w:val="left"/>
      <w:pPr>
        <w:tabs>
          <w:tab w:val="num" w:pos="1440"/>
        </w:tabs>
        <w:ind w:left="1440" w:hanging="360"/>
      </w:pPr>
    </w:lvl>
    <w:lvl w:ilvl="2" w:tplc="74A66FD2">
      <w:start w:val="1"/>
      <w:numFmt w:val="lowerLetter"/>
      <w:lvlText w:val="%3)"/>
      <w:lvlJc w:val="left"/>
      <w:pPr>
        <w:tabs>
          <w:tab w:val="num" w:pos="2160"/>
        </w:tabs>
        <w:ind w:left="2160" w:hanging="360"/>
      </w:pPr>
    </w:lvl>
    <w:lvl w:ilvl="3" w:tplc="3E1077AE" w:tentative="1">
      <w:start w:val="1"/>
      <w:numFmt w:val="decimal"/>
      <w:lvlText w:val="%4."/>
      <w:lvlJc w:val="left"/>
      <w:pPr>
        <w:tabs>
          <w:tab w:val="num" w:pos="2880"/>
        </w:tabs>
        <w:ind w:left="2880" w:hanging="360"/>
      </w:pPr>
    </w:lvl>
    <w:lvl w:ilvl="4" w:tplc="BC386362" w:tentative="1">
      <w:start w:val="1"/>
      <w:numFmt w:val="decimal"/>
      <w:lvlText w:val="%5."/>
      <w:lvlJc w:val="left"/>
      <w:pPr>
        <w:tabs>
          <w:tab w:val="num" w:pos="3600"/>
        </w:tabs>
        <w:ind w:left="3600" w:hanging="360"/>
      </w:pPr>
    </w:lvl>
    <w:lvl w:ilvl="5" w:tplc="FF96D6D8" w:tentative="1">
      <w:start w:val="1"/>
      <w:numFmt w:val="decimal"/>
      <w:lvlText w:val="%6."/>
      <w:lvlJc w:val="left"/>
      <w:pPr>
        <w:tabs>
          <w:tab w:val="num" w:pos="4320"/>
        </w:tabs>
        <w:ind w:left="4320" w:hanging="360"/>
      </w:pPr>
    </w:lvl>
    <w:lvl w:ilvl="6" w:tplc="D638D958" w:tentative="1">
      <w:start w:val="1"/>
      <w:numFmt w:val="decimal"/>
      <w:lvlText w:val="%7."/>
      <w:lvlJc w:val="left"/>
      <w:pPr>
        <w:tabs>
          <w:tab w:val="num" w:pos="5040"/>
        </w:tabs>
        <w:ind w:left="5040" w:hanging="360"/>
      </w:pPr>
    </w:lvl>
    <w:lvl w:ilvl="7" w:tplc="98626F94" w:tentative="1">
      <w:start w:val="1"/>
      <w:numFmt w:val="decimal"/>
      <w:lvlText w:val="%8."/>
      <w:lvlJc w:val="left"/>
      <w:pPr>
        <w:tabs>
          <w:tab w:val="num" w:pos="5760"/>
        </w:tabs>
        <w:ind w:left="5760" w:hanging="360"/>
      </w:pPr>
    </w:lvl>
    <w:lvl w:ilvl="8" w:tplc="EF1CBB20" w:tentative="1">
      <w:start w:val="1"/>
      <w:numFmt w:val="decimal"/>
      <w:lvlText w:val="%9."/>
      <w:lvlJc w:val="left"/>
      <w:pPr>
        <w:tabs>
          <w:tab w:val="num" w:pos="6480"/>
        </w:tabs>
        <w:ind w:left="6480" w:hanging="360"/>
      </w:pPr>
    </w:lvl>
  </w:abstractNum>
  <w:abstractNum w:abstractNumId="7" w15:restartNumberingAfterBreak="0">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513285"/>
    <w:multiLevelType w:val="hybridMultilevel"/>
    <w:tmpl w:val="99028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86F5CC0"/>
    <w:multiLevelType w:val="hybridMultilevel"/>
    <w:tmpl w:val="EEFA8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E74CB3"/>
    <w:multiLevelType w:val="hybridMultilevel"/>
    <w:tmpl w:val="860AA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CF6405"/>
    <w:multiLevelType w:val="hybridMultilevel"/>
    <w:tmpl w:val="A0DA7268"/>
    <w:lvl w:ilvl="0" w:tplc="85DCF070">
      <w:start w:val="1"/>
      <w:numFmt w:val="bullet"/>
      <w:lvlText w:val="•"/>
      <w:lvlJc w:val="left"/>
      <w:pPr>
        <w:tabs>
          <w:tab w:val="num" w:pos="720"/>
        </w:tabs>
        <w:ind w:left="720" w:hanging="360"/>
      </w:pPr>
      <w:rPr>
        <w:rFonts w:ascii="Arial" w:hAnsi="Arial" w:hint="default"/>
      </w:rPr>
    </w:lvl>
    <w:lvl w:ilvl="1" w:tplc="B8AC5040" w:tentative="1">
      <w:start w:val="1"/>
      <w:numFmt w:val="bullet"/>
      <w:lvlText w:val="•"/>
      <w:lvlJc w:val="left"/>
      <w:pPr>
        <w:tabs>
          <w:tab w:val="num" w:pos="1440"/>
        </w:tabs>
        <w:ind w:left="1440" w:hanging="360"/>
      </w:pPr>
      <w:rPr>
        <w:rFonts w:ascii="Arial" w:hAnsi="Arial" w:hint="default"/>
      </w:rPr>
    </w:lvl>
    <w:lvl w:ilvl="2" w:tplc="3C7832E0" w:tentative="1">
      <w:start w:val="1"/>
      <w:numFmt w:val="bullet"/>
      <w:lvlText w:val="•"/>
      <w:lvlJc w:val="left"/>
      <w:pPr>
        <w:tabs>
          <w:tab w:val="num" w:pos="2160"/>
        </w:tabs>
        <w:ind w:left="2160" w:hanging="360"/>
      </w:pPr>
      <w:rPr>
        <w:rFonts w:ascii="Arial" w:hAnsi="Arial" w:hint="default"/>
      </w:rPr>
    </w:lvl>
    <w:lvl w:ilvl="3" w:tplc="41EA1A0E" w:tentative="1">
      <w:start w:val="1"/>
      <w:numFmt w:val="bullet"/>
      <w:lvlText w:val="•"/>
      <w:lvlJc w:val="left"/>
      <w:pPr>
        <w:tabs>
          <w:tab w:val="num" w:pos="2880"/>
        </w:tabs>
        <w:ind w:left="2880" w:hanging="360"/>
      </w:pPr>
      <w:rPr>
        <w:rFonts w:ascii="Arial" w:hAnsi="Arial" w:hint="default"/>
      </w:rPr>
    </w:lvl>
    <w:lvl w:ilvl="4" w:tplc="08447668" w:tentative="1">
      <w:start w:val="1"/>
      <w:numFmt w:val="bullet"/>
      <w:lvlText w:val="•"/>
      <w:lvlJc w:val="left"/>
      <w:pPr>
        <w:tabs>
          <w:tab w:val="num" w:pos="3600"/>
        </w:tabs>
        <w:ind w:left="3600" w:hanging="360"/>
      </w:pPr>
      <w:rPr>
        <w:rFonts w:ascii="Arial" w:hAnsi="Arial" w:hint="default"/>
      </w:rPr>
    </w:lvl>
    <w:lvl w:ilvl="5" w:tplc="E2C4235E" w:tentative="1">
      <w:start w:val="1"/>
      <w:numFmt w:val="bullet"/>
      <w:lvlText w:val="•"/>
      <w:lvlJc w:val="left"/>
      <w:pPr>
        <w:tabs>
          <w:tab w:val="num" w:pos="4320"/>
        </w:tabs>
        <w:ind w:left="4320" w:hanging="360"/>
      </w:pPr>
      <w:rPr>
        <w:rFonts w:ascii="Arial" w:hAnsi="Arial" w:hint="default"/>
      </w:rPr>
    </w:lvl>
    <w:lvl w:ilvl="6" w:tplc="48AEA450" w:tentative="1">
      <w:start w:val="1"/>
      <w:numFmt w:val="bullet"/>
      <w:lvlText w:val="•"/>
      <w:lvlJc w:val="left"/>
      <w:pPr>
        <w:tabs>
          <w:tab w:val="num" w:pos="5040"/>
        </w:tabs>
        <w:ind w:left="5040" w:hanging="360"/>
      </w:pPr>
      <w:rPr>
        <w:rFonts w:ascii="Arial" w:hAnsi="Arial" w:hint="default"/>
      </w:rPr>
    </w:lvl>
    <w:lvl w:ilvl="7" w:tplc="1758F1E8" w:tentative="1">
      <w:start w:val="1"/>
      <w:numFmt w:val="bullet"/>
      <w:lvlText w:val="•"/>
      <w:lvlJc w:val="left"/>
      <w:pPr>
        <w:tabs>
          <w:tab w:val="num" w:pos="5760"/>
        </w:tabs>
        <w:ind w:left="5760" w:hanging="360"/>
      </w:pPr>
      <w:rPr>
        <w:rFonts w:ascii="Arial" w:hAnsi="Arial" w:hint="default"/>
      </w:rPr>
    </w:lvl>
    <w:lvl w:ilvl="8" w:tplc="172A2D6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9"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F77E8"/>
    <w:multiLevelType w:val="hybridMultilevel"/>
    <w:tmpl w:val="C2A6F09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DD4E8D"/>
    <w:multiLevelType w:val="hybridMultilevel"/>
    <w:tmpl w:val="994450CA"/>
    <w:lvl w:ilvl="0" w:tplc="AE789D4C">
      <w:start w:val="1"/>
      <w:numFmt w:val="bullet"/>
      <w:lvlText w:val="•"/>
      <w:lvlJc w:val="left"/>
      <w:pPr>
        <w:tabs>
          <w:tab w:val="num" w:pos="720"/>
        </w:tabs>
        <w:ind w:left="720" w:hanging="360"/>
      </w:pPr>
      <w:rPr>
        <w:rFonts w:ascii="Arial" w:hAnsi="Arial" w:hint="default"/>
      </w:rPr>
    </w:lvl>
    <w:lvl w:ilvl="1" w:tplc="0486DA4A" w:tentative="1">
      <w:start w:val="1"/>
      <w:numFmt w:val="bullet"/>
      <w:lvlText w:val="•"/>
      <w:lvlJc w:val="left"/>
      <w:pPr>
        <w:tabs>
          <w:tab w:val="num" w:pos="1440"/>
        </w:tabs>
        <w:ind w:left="1440" w:hanging="360"/>
      </w:pPr>
      <w:rPr>
        <w:rFonts w:ascii="Arial" w:hAnsi="Arial" w:hint="default"/>
      </w:rPr>
    </w:lvl>
    <w:lvl w:ilvl="2" w:tplc="D7CAED98" w:tentative="1">
      <w:start w:val="1"/>
      <w:numFmt w:val="bullet"/>
      <w:lvlText w:val="•"/>
      <w:lvlJc w:val="left"/>
      <w:pPr>
        <w:tabs>
          <w:tab w:val="num" w:pos="2160"/>
        </w:tabs>
        <w:ind w:left="2160" w:hanging="360"/>
      </w:pPr>
      <w:rPr>
        <w:rFonts w:ascii="Arial" w:hAnsi="Arial" w:hint="default"/>
      </w:rPr>
    </w:lvl>
    <w:lvl w:ilvl="3" w:tplc="9B020DB4" w:tentative="1">
      <w:start w:val="1"/>
      <w:numFmt w:val="bullet"/>
      <w:lvlText w:val="•"/>
      <w:lvlJc w:val="left"/>
      <w:pPr>
        <w:tabs>
          <w:tab w:val="num" w:pos="2880"/>
        </w:tabs>
        <w:ind w:left="2880" w:hanging="360"/>
      </w:pPr>
      <w:rPr>
        <w:rFonts w:ascii="Arial" w:hAnsi="Arial" w:hint="default"/>
      </w:rPr>
    </w:lvl>
    <w:lvl w:ilvl="4" w:tplc="0BEA828C" w:tentative="1">
      <w:start w:val="1"/>
      <w:numFmt w:val="bullet"/>
      <w:lvlText w:val="•"/>
      <w:lvlJc w:val="left"/>
      <w:pPr>
        <w:tabs>
          <w:tab w:val="num" w:pos="3600"/>
        </w:tabs>
        <w:ind w:left="3600" w:hanging="360"/>
      </w:pPr>
      <w:rPr>
        <w:rFonts w:ascii="Arial" w:hAnsi="Arial" w:hint="default"/>
      </w:rPr>
    </w:lvl>
    <w:lvl w:ilvl="5" w:tplc="C834F30E" w:tentative="1">
      <w:start w:val="1"/>
      <w:numFmt w:val="bullet"/>
      <w:lvlText w:val="•"/>
      <w:lvlJc w:val="left"/>
      <w:pPr>
        <w:tabs>
          <w:tab w:val="num" w:pos="4320"/>
        </w:tabs>
        <w:ind w:left="4320" w:hanging="360"/>
      </w:pPr>
      <w:rPr>
        <w:rFonts w:ascii="Arial" w:hAnsi="Arial" w:hint="default"/>
      </w:rPr>
    </w:lvl>
    <w:lvl w:ilvl="6" w:tplc="0E72AC14" w:tentative="1">
      <w:start w:val="1"/>
      <w:numFmt w:val="bullet"/>
      <w:lvlText w:val="•"/>
      <w:lvlJc w:val="left"/>
      <w:pPr>
        <w:tabs>
          <w:tab w:val="num" w:pos="5040"/>
        </w:tabs>
        <w:ind w:left="5040" w:hanging="360"/>
      </w:pPr>
      <w:rPr>
        <w:rFonts w:ascii="Arial" w:hAnsi="Arial" w:hint="default"/>
      </w:rPr>
    </w:lvl>
    <w:lvl w:ilvl="7" w:tplc="EFE6E4E8" w:tentative="1">
      <w:start w:val="1"/>
      <w:numFmt w:val="bullet"/>
      <w:lvlText w:val="•"/>
      <w:lvlJc w:val="left"/>
      <w:pPr>
        <w:tabs>
          <w:tab w:val="num" w:pos="5760"/>
        </w:tabs>
        <w:ind w:left="5760" w:hanging="360"/>
      </w:pPr>
      <w:rPr>
        <w:rFonts w:ascii="Arial" w:hAnsi="Arial" w:hint="default"/>
      </w:rPr>
    </w:lvl>
    <w:lvl w:ilvl="8" w:tplc="2402BA8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465601"/>
    <w:multiLevelType w:val="hybridMultilevel"/>
    <w:tmpl w:val="7EB67346"/>
    <w:lvl w:ilvl="0" w:tplc="A606BF6A">
      <w:start w:val="1"/>
      <w:numFmt w:val="bullet"/>
      <w:lvlText w:val="•"/>
      <w:lvlJc w:val="left"/>
      <w:pPr>
        <w:tabs>
          <w:tab w:val="num" w:pos="720"/>
        </w:tabs>
        <w:ind w:left="720" w:hanging="360"/>
      </w:pPr>
      <w:rPr>
        <w:rFonts w:ascii="Arial" w:hAnsi="Arial" w:hint="default"/>
      </w:rPr>
    </w:lvl>
    <w:lvl w:ilvl="1" w:tplc="FE8A89DC" w:tentative="1">
      <w:start w:val="1"/>
      <w:numFmt w:val="bullet"/>
      <w:lvlText w:val="•"/>
      <w:lvlJc w:val="left"/>
      <w:pPr>
        <w:tabs>
          <w:tab w:val="num" w:pos="1440"/>
        </w:tabs>
        <w:ind w:left="1440" w:hanging="360"/>
      </w:pPr>
      <w:rPr>
        <w:rFonts w:ascii="Arial" w:hAnsi="Arial" w:hint="default"/>
      </w:rPr>
    </w:lvl>
    <w:lvl w:ilvl="2" w:tplc="36A0EDA6" w:tentative="1">
      <w:start w:val="1"/>
      <w:numFmt w:val="bullet"/>
      <w:lvlText w:val="•"/>
      <w:lvlJc w:val="left"/>
      <w:pPr>
        <w:tabs>
          <w:tab w:val="num" w:pos="2160"/>
        </w:tabs>
        <w:ind w:left="2160" w:hanging="360"/>
      </w:pPr>
      <w:rPr>
        <w:rFonts w:ascii="Arial" w:hAnsi="Arial" w:hint="default"/>
      </w:rPr>
    </w:lvl>
    <w:lvl w:ilvl="3" w:tplc="BEBE0676" w:tentative="1">
      <w:start w:val="1"/>
      <w:numFmt w:val="bullet"/>
      <w:lvlText w:val="•"/>
      <w:lvlJc w:val="left"/>
      <w:pPr>
        <w:tabs>
          <w:tab w:val="num" w:pos="2880"/>
        </w:tabs>
        <w:ind w:left="2880" w:hanging="360"/>
      </w:pPr>
      <w:rPr>
        <w:rFonts w:ascii="Arial" w:hAnsi="Arial" w:hint="default"/>
      </w:rPr>
    </w:lvl>
    <w:lvl w:ilvl="4" w:tplc="48787266" w:tentative="1">
      <w:start w:val="1"/>
      <w:numFmt w:val="bullet"/>
      <w:lvlText w:val="•"/>
      <w:lvlJc w:val="left"/>
      <w:pPr>
        <w:tabs>
          <w:tab w:val="num" w:pos="3600"/>
        </w:tabs>
        <w:ind w:left="3600" w:hanging="360"/>
      </w:pPr>
      <w:rPr>
        <w:rFonts w:ascii="Arial" w:hAnsi="Arial" w:hint="default"/>
      </w:rPr>
    </w:lvl>
    <w:lvl w:ilvl="5" w:tplc="4E2097B8" w:tentative="1">
      <w:start w:val="1"/>
      <w:numFmt w:val="bullet"/>
      <w:lvlText w:val="•"/>
      <w:lvlJc w:val="left"/>
      <w:pPr>
        <w:tabs>
          <w:tab w:val="num" w:pos="4320"/>
        </w:tabs>
        <w:ind w:left="4320" w:hanging="360"/>
      </w:pPr>
      <w:rPr>
        <w:rFonts w:ascii="Arial" w:hAnsi="Arial" w:hint="default"/>
      </w:rPr>
    </w:lvl>
    <w:lvl w:ilvl="6" w:tplc="D68EBFC2" w:tentative="1">
      <w:start w:val="1"/>
      <w:numFmt w:val="bullet"/>
      <w:lvlText w:val="•"/>
      <w:lvlJc w:val="left"/>
      <w:pPr>
        <w:tabs>
          <w:tab w:val="num" w:pos="5040"/>
        </w:tabs>
        <w:ind w:left="5040" w:hanging="360"/>
      </w:pPr>
      <w:rPr>
        <w:rFonts w:ascii="Arial" w:hAnsi="Arial" w:hint="default"/>
      </w:rPr>
    </w:lvl>
    <w:lvl w:ilvl="7" w:tplc="29B683C0" w:tentative="1">
      <w:start w:val="1"/>
      <w:numFmt w:val="bullet"/>
      <w:lvlText w:val="•"/>
      <w:lvlJc w:val="left"/>
      <w:pPr>
        <w:tabs>
          <w:tab w:val="num" w:pos="5760"/>
        </w:tabs>
        <w:ind w:left="5760" w:hanging="360"/>
      </w:pPr>
      <w:rPr>
        <w:rFonts w:ascii="Arial" w:hAnsi="Arial" w:hint="default"/>
      </w:rPr>
    </w:lvl>
    <w:lvl w:ilvl="8" w:tplc="EA6CF6A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D632F2"/>
    <w:multiLevelType w:val="hybridMultilevel"/>
    <w:tmpl w:val="3DFEC952"/>
    <w:lvl w:ilvl="0" w:tplc="EC842546">
      <w:start w:val="1"/>
      <w:numFmt w:val="bullet"/>
      <w:lvlText w:val="•"/>
      <w:lvlJc w:val="left"/>
      <w:pPr>
        <w:tabs>
          <w:tab w:val="num" w:pos="720"/>
        </w:tabs>
        <w:ind w:left="720" w:hanging="360"/>
      </w:pPr>
      <w:rPr>
        <w:rFonts w:ascii="Arial" w:hAnsi="Arial" w:hint="default"/>
      </w:rPr>
    </w:lvl>
    <w:lvl w:ilvl="1" w:tplc="5C12A57E">
      <w:start w:val="23"/>
      <w:numFmt w:val="bullet"/>
      <w:lvlText w:val="•"/>
      <w:lvlJc w:val="left"/>
      <w:pPr>
        <w:tabs>
          <w:tab w:val="num" w:pos="1440"/>
        </w:tabs>
        <w:ind w:left="1440" w:hanging="360"/>
      </w:pPr>
      <w:rPr>
        <w:rFonts w:ascii="Arial" w:hAnsi="Arial" w:hint="default"/>
      </w:rPr>
    </w:lvl>
    <w:lvl w:ilvl="2" w:tplc="77989232">
      <w:start w:val="23"/>
      <w:numFmt w:val="bullet"/>
      <w:lvlText w:val="•"/>
      <w:lvlJc w:val="left"/>
      <w:pPr>
        <w:tabs>
          <w:tab w:val="num" w:pos="2160"/>
        </w:tabs>
        <w:ind w:left="2160" w:hanging="360"/>
      </w:pPr>
      <w:rPr>
        <w:rFonts w:ascii="Arial" w:hAnsi="Arial" w:hint="default"/>
      </w:rPr>
    </w:lvl>
    <w:lvl w:ilvl="3" w:tplc="20E09AD4" w:tentative="1">
      <w:start w:val="1"/>
      <w:numFmt w:val="bullet"/>
      <w:lvlText w:val="•"/>
      <w:lvlJc w:val="left"/>
      <w:pPr>
        <w:tabs>
          <w:tab w:val="num" w:pos="2880"/>
        </w:tabs>
        <w:ind w:left="2880" w:hanging="360"/>
      </w:pPr>
      <w:rPr>
        <w:rFonts w:ascii="Arial" w:hAnsi="Arial" w:hint="default"/>
      </w:rPr>
    </w:lvl>
    <w:lvl w:ilvl="4" w:tplc="48C62D3A" w:tentative="1">
      <w:start w:val="1"/>
      <w:numFmt w:val="bullet"/>
      <w:lvlText w:val="•"/>
      <w:lvlJc w:val="left"/>
      <w:pPr>
        <w:tabs>
          <w:tab w:val="num" w:pos="3600"/>
        </w:tabs>
        <w:ind w:left="3600" w:hanging="360"/>
      </w:pPr>
      <w:rPr>
        <w:rFonts w:ascii="Arial" w:hAnsi="Arial" w:hint="default"/>
      </w:rPr>
    </w:lvl>
    <w:lvl w:ilvl="5" w:tplc="623C1014" w:tentative="1">
      <w:start w:val="1"/>
      <w:numFmt w:val="bullet"/>
      <w:lvlText w:val="•"/>
      <w:lvlJc w:val="left"/>
      <w:pPr>
        <w:tabs>
          <w:tab w:val="num" w:pos="4320"/>
        </w:tabs>
        <w:ind w:left="4320" w:hanging="360"/>
      </w:pPr>
      <w:rPr>
        <w:rFonts w:ascii="Arial" w:hAnsi="Arial" w:hint="default"/>
      </w:rPr>
    </w:lvl>
    <w:lvl w:ilvl="6" w:tplc="2E5E5B2C" w:tentative="1">
      <w:start w:val="1"/>
      <w:numFmt w:val="bullet"/>
      <w:lvlText w:val="•"/>
      <w:lvlJc w:val="left"/>
      <w:pPr>
        <w:tabs>
          <w:tab w:val="num" w:pos="5040"/>
        </w:tabs>
        <w:ind w:left="5040" w:hanging="360"/>
      </w:pPr>
      <w:rPr>
        <w:rFonts w:ascii="Arial" w:hAnsi="Arial" w:hint="default"/>
      </w:rPr>
    </w:lvl>
    <w:lvl w:ilvl="7" w:tplc="30A2196C" w:tentative="1">
      <w:start w:val="1"/>
      <w:numFmt w:val="bullet"/>
      <w:lvlText w:val="•"/>
      <w:lvlJc w:val="left"/>
      <w:pPr>
        <w:tabs>
          <w:tab w:val="num" w:pos="5760"/>
        </w:tabs>
        <w:ind w:left="5760" w:hanging="360"/>
      </w:pPr>
      <w:rPr>
        <w:rFonts w:ascii="Arial" w:hAnsi="Arial" w:hint="default"/>
      </w:rPr>
    </w:lvl>
    <w:lvl w:ilvl="8" w:tplc="CC4E648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E1F227E"/>
    <w:multiLevelType w:val="hybridMultilevel"/>
    <w:tmpl w:val="05DAC13C"/>
    <w:lvl w:ilvl="0" w:tplc="D0980AEC">
      <w:start w:val="1"/>
      <w:numFmt w:val="bullet"/>
      <w:lvlText w:val="•"/>
      <w:lvlJc w:val="left"/>
      <w:pPr>
        <w:tabs>
          <w:tab w:val="num" w:pos="720"/>
        </w:tabs>
        <w:ind w:left="720" w:hanging="360"/>
      </w:pPr>
      <w:rPr>
        <w:rFonts w:ascii="Arial" w:hAnsi="Arial" w:hint="default"/>
      </w:rPr>
    </w:lvl>
    <w:lvl w:ilvl="1" w:tplc="3E2EEB7C" w:tentative="1">
      <w:start w:val="1"/>
      <w:numFmt w:val="bullet"/>
      <w:lvlText w:val="•"/>
      <w:lvlJc w:val="left"/>
      <w:pPr>
        <w:tabs>
          <w:tab w:val="num" w:pos="1440"/>
        </w:tabs>
        <w:ind w:left="1440" w:hanging="360"/>
      </w:pPr>
      <w:rPr>
        <w:rFonts w:ascii="Arial" w:hAnsi="Arial" w:hint="default"/>
      </w:rPr>
    </w:lvl>
    <w:lvl w:ilvl="2" w:tplc="7C3C7F6A" w:tentative="1">
      <w:start w:val="1"/>
      <w:numFmt w:val="bullet"/>
      <w:lvlText w:val="•"/>
      <w:lvlJc w:val="left"/>
      <w:pPr>
        <w:tabs>
          <w:tab w:val="num" w:pos="2160"/>
        </w:tabs>
        <w:ind w:left="2160" w:hanging="360"/>
      </w:pPr>
      <w:rPr>
        <w:rFonts w:ascii="Arial" w:hAnsi="Arial" w:hint="default"/>
      </w:rPr>
    </w:lvl>
    <w:lvl w:ilvl="3" w:tplc="A71EDAEC" w:tentative="1">
      <w:start w:val="1"/>
      <w:numFmt w:val="bullet"/>
      <w:lvlText w:val="•"/>
      <w:lvlJc w:val="left"/>
      <w:pPr>
        <w:tabs>
          <w:tab w:val="num" w:pos="2880"/>
        </w:tabs>
        <w:ind w:left="2880" w:hanging="360"/>
      </w:pPr>
      <w:rPr>
        <w:rFonts w:ascii="Arial" w:hAnsi="Arial" w:hint="default"/>
      </w:rPr>
    </w:lvl>
    <w:lvl w:ilvl="4" w:tplc="5000A1BA" w:tentative="1">
      <w:start w:val="1"/>
      <w:numFmt w:val="bullet"/>
      <w:lvlText w:val="•"/>
      <w:lvlJc w:val="left"/>
      <w:pPr>
        <w:tabs>
          <w:tab w:val="num" w:pos="3600"/>
        </w:tabs>
        <w:ind w:left="3600" w:hanging="360"/>
      </w:pPr>
      <w:rPr>
        <w:rFonts w:ascii="Arial" w:hAnsi="Arial" w:hint="default"/>
      </w:rPr>
    </w:lvl>
    <w:lvl w:ilvl="5" w:tplc="01EAD4FE" w:tentative="1">
      <w:start w:val="1"/>
      <w:numFmt w:val="bullet"/>
      <w:lvlText w:val="•"/>
      <w:lvlJc w:val="left"/>
      <w:pPr>
        <w:tabs>
          <w:tab w:val="num" w:pos="4320"/>
        </w:tabs>
        <w:ind w:left="4320" w:hanging="360"/>
      </w:pPr>
      <w:rPr>
        <w:rFonts w:ascii="Arial" w:hAnsi="Arial" w:hint="default"/>
      </w:rPr>
    </w:lvl>
    <w:lvl w:ilvl="6" w:tplc="CC16E288" w:tentative="1">
      <w:start w:val="1"/>
      <w:numFmt w:val="bullet"/>
      <w:lvlText w:val="•"/>
      <w:lvlJc w:val="left"/>
      <w:pPr>
        <w:tabs>
          <w:tab w:val="num" w:pos="5040"/>
        </w:tabs>
        <w:ind w:left="5040" w:hanging="360"/>
      </w:pPr>
      <w:rPr>
        <w:rFonts w:ascii="Arial" w:hAnsi="Arial" w:hint="default"/>
      </w:rPr>
    </w:lvl>
    <w:lvl w:ilvl="7" w:tplc="3B0A7EE0" w:tentative="1">
      <w:start w:val="1"/>
      <w:numFmt w:val="bullet"/>
      <w:lvlText w:val="•"/>
      <w:lvlJc w:val="left"/>
      <w:pPr>
        <w:tabs>
          <w:tab w:val="num" w:pos="5760"/>
        </w:tabs>
        <w:ind w:left="5760" w:hanging="360"/>
      </w:pPr>
      <w:rPr>
        <w:rFonts w:ascii="Arial" w:hAnsi="Arial" w:hint="default"/>
      </w:rPr>
    </w:lvl>
    <w:lvl w:ilvl="8" w:tplc="C06686C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15:restartNumberingAfterBreak="0">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3025D17"/>
    <w:multiLevelType w:val="hybridMultilevel"/>
    <w:tmpl w:val="FF9A4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BB49A7"/>
    <w:multiLevelType w:val="hybridMultilevel"/>
    <w:tmpl w:val="BE9CE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7"/>
  </w:num>
  <w:num w:numId="2">
    <w:abstractNumId w:val="38"/>
  </w:num>
  <w:num w:numId="3">
    <w:abstractNumId w:val="41"/>
  </w:num>
  <w:num w:numId="4">
    <w:abstractNumId w:val="44"/>
  </w:num>
  <w:num w:numId="5">
    <w:abstractNumId w:val="34"/>
  </w:num>
  <w:num w:numId="6">
    <w:abstractNumId w:val="20"/>
  </w:num>
  <w:num w:numId="7">
    <w:abstractNumId w:val="8"/>
  </w:num>
  <w:num w:numId="8">
    <w:abstractNumId w:val="40"/>
  </w:num>
  <w:num w:numId="9">
    <w:abstractNumId w:val="21"/>
  </w:num>
  <w:num w:numId="10">
    <w:abstractNumId w:val="31"/>
  </w:num>
  <w:num w:numId="11">
    <w:abstractNumId w:val="45"/>
  </w:num>
  <w:num w:numId="12">
    <w:abstractNumId w:val="5"/>
  </w:num>
  <w:num w:numId="13">
    <w:abstractNumId w:val="14"/>
  </w:num>
  <w:num w:numId="14">
    <w:abstractNumId w:val="3"/>
  </w:num>
  <w:num w:numId="15">
    <w:abstractNumId w:val="11"/>
  </w:num>
  <w:num w:numId="16">
    <w:abstractNumId w:val="12"/>
  </w:num>
  <w:num w:numId="17">
    <w:abstractNumId w:val="0"/>
  </w:num>
  <w:num w:numId="18">
    <w:abstractNumId w:val="22"/>
  </w:num>
  <w:num w:numId="19">
    <w:abstractNumId w:val="29"/>
  </w:num>
  <w:num w:numId="20">
    <w:abstractNumId w:val="9"/>
  </w:num>
  <w:num w:numId="21">
    <w:abstractNumId w:val="4"/>
  </w:num>
  <w:num w:numId="22">
    <w:abstractNumId w:val="16"/>
  </w:num>
  <w:num w:numId="23">
    <w:abstractNumId w:val="35"/>
  </w:num>
  <w:num w:numId="24">
    <w:abstractNumId w:val="25"/>
  </w:num>
  <w:num w:numId="25">
    <w:abstractNumId w:val="39"/>
  </w:num>
  <w:num w:numId="26">
    <w:abstractNumId w:val="10"/>
  </w:num>
  <w:num w:numId="27">
    <w:abstractNumId w:val="24"/>
  </w:num>
  <w:num w:numId="28">
    <w:abstractNumId w:val="28"/>
  </w:num>
  <w:num w:numId="29">
    <w:abstractNumId w:val="15"/>
  </w:num>
  <w:num w:numId="30">
    <w:abstractNumId w:val="19"/>
  </w:num>
  <w:num w:numId="31">
    <w:abstractNumId w:val="27"/>
  </w:num>
  <w:num w:numId="32">
    <w:abstractNumId w:val="7"/>
  </w:num>
  <w:num w:numId="33">
    <w:abstractNumId w:val="18"/>
  </w:num>
  <w:num w:numId="34">
    <w:abstractNumId w:val="2"/>
  </w:num>
  <w:num w:numId="35">
    <w:abstractNumId w:val="27"/>
  </w:num>
  <w:num w:numId="36">
    <w:abstractNumId w:val="26"/>
  </w:num>
  <w:num w:numId="37">
    <w:abstractNumId w:val="33"/>
  </w:num>
  <w:num w:numId="38">
    <w:abstractNumId w:val="37"/>
  </w:num>
  <w:num w:numId="39">
    <w:abstractNumId w:val="32"/>
  </w:num>
  <w:num w:numId="40">
    <w:abstractNumId w:val="1"/>
  </w:num>
  <w:num w:numId="41">
    <w:abstractNumId w:val="6"/>
  </w:num>
  <w:num w:numId="42">
    <w:abstractNumId w:val="13"/>
  </w:num>
  <w:num w:numId="43">
    <w:abstractNumId w:val="43"/>
  </w:num>
  <w:num w:numId="44">
    <w:abstractNumId w:val="23"/>
  </w:num>
  <w:num w:numId="45">
    <w:abstractNumId w:val="36"/>
  </w:num>
  <w:num w:numId="46">
    <w:abstractNumId w:val="17"/>
  </w:num>
  <w:num w:numId="47">
    <w:abstractNumId w:val="42"/>
  </w:num>
  <w:num w:numId="48">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B14"/>
    <w:rsid w:val="00012C2E"/>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4DC"/>
    <w:rsid w:val="0003668C"/>
    <w:rsid w:val="00036DDE"/>
    <w:rsid w:val="00036F82"/>
    <w:rsid w:val="0003707C"/>
    <w:rsid w:val="000378CF"/>
    <w:rsid w:val="0003794F"/>
    <w:rsid w:val="00037F8C"/>
    <w:rsid w:val="00040B11"/>
    <w:rsid w:val="000420FB"/>
    <w:rsid w:val="00042795"/>
    <w:rsid w:val="00043184"/>
    <w:rsid w:val="00043D07"/>
    <w:rsid w:val="00043DDF"/>
    <w:rsid w:val="000446FD"/>
    <w:rsid w:val="0004511D"/>
    <w:rsid w:val="00045318"/>
    <w:rsid w:val="00045774"/>
    <w:rsid w:val="00045F53"/>
    <w:rsid w:val="00046069"/>
    <w:rsid w:val="00046586"/>
    <w:rsid w:val="0004795F"/>
    <w:rsid w:val="00047A40"/>
    <w:rsid w:val="00047BD8"/>
    <w:rsid w:val="00050231"/>
    <w:rsid w:val="00051030"/>
    <w:rsid w:val="00052BBE"/>
    <w:rsid w:val="00053E42"/>
    <w:rsid w:val="000549BA"/>
    <w:rsid w:val="000550EF"/>
    <w:rsid w:val="00055B21"/>
    <w:rsid w:val="00055F39"/>
    <w:rsid w:val="000601B0"/>
    <w:rsid w:val="00060605"/>
    <w:rsid w:val="00061F66"/>
    <w:rsid w:val="00062E5A"/>
    <w:rsid w:val="00062F52"/>
    <w:rsid w:val="00063000"/>
    <w:rsid w:val="0006427B"/>
    <w:rsid w:val="000642D1"/>
    <w:rsid w:val="0006440F"/>
    <w:rsid w:val="00065999"/>
    <w:rsid w:val="00066EEB"/>
    <w:rsid w:val="00070561"/>
    <w:rsid w:val="00070ECC"/>
    <w:rsid w:val="000724BF"/>
    <w:rsid w:val="00073468"/>
    <w:rsid w:val="000737DA"/>
    <w:rsid w:val="000753CE"/>
    <w:rsid w:val="0007555F"/>
    <w:rsid w:val="000769D9"/>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B1D"/>
    <w:rsid w:val="000D2DDE"/>
    <w:rsid w:val="000D2E2A"/>
    <w:rsid w:val="000D3487"/>
    <w:rsid w:val="000D3CB5"/>
    <w:rsid w:val="000D4E0C"/>
    <w:rsid w:val="000D6053"/>
    <w:rsid w:val="000D692E"/>
    <w:rsid w:val="000D7224"/>
    <w:rsid w:val="000D7652"/>
    <w:rsid w:val="000E0602"/>
    <w:rsid w:val="000E1041"/>
    <w:rsid w:val="000E1046"/>
    <w:rsid w:val="000E10CF"/>
    <w:rsid w:val="000E2463"/>
    <w:rsid w:val="000E263E"/>
    <w:rsid w:val="000E2C23"/>
    <w:rsid w:val="000E2DE2"/>
    <w:rsid w:val="000E39A2"/>
    <w:rsid w:val="000E3B40"/>
    <w:rsid w:val="000E3D46"/>
    <w:rsid w:val="000E3DD1"/>
    <w:rsid w:val="000E4C50"/>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5153"/>
    <w:rsid w:val="00106117"/>
    <w:rsid w:val="00106E80"/>
    <w:rsid w:val="001072D7"/>
    <w:rsid w:val="00112756"/>
    <w:rsid w:val="00112A1A"/>
    <w:rsid w:val="001135F5"/>
    <w:rsid w:val="00113626"/>
    <w:rsid w:val="00113700"/>
    <w:rsid w:val="0011401A"/>
    <w:rsid w:val="0011435E"/>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601"/>
    <w:rsid w:val="00131FD4"/>
    <w:rsid w:val="00132472"/>
    <w:rsid w:val="00132953"/>
    <w:rsid w:val="00133FDC"/>
    <w:rsid w:val="0013513B"/>
    <w:rsid w:val="0013546D"/>
    <w:rsid w:val="00135E13"/>
    <w:rsid w:val="00136BDF"/>
    <w:rsid w:val="0013754C"/>
    <w:rsid w:val="00141051"/>
    <w:rsid w:val="00142046"/>
    <w:rsid w:val="0014223E"/>
    <w:rsid w:val="00142612"/>
    <w:rsid w:val="00142AC1"/>
    <w:rsid w:val="001430CD"/>
    <w:rsid w:val="00144026"/>
    <w:rsid w:val="00144095"/>
    <w:rsid w:val="001445CF"/>
    <w:rsid w:val="001469DA"/>
    <w:rsid w:val="0014774C"/>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3472"/>
    <w:rsid w:val="00163997"/>
    <w:rsid w:val="0016455F"/>
    <w:rsid w:val="00164879"/>
    <w:rsid w:val="00167913"/>
    <w:rsid w:val="001679C5"/>
    <w:rsid w:val="00170570"/>
    <w:rsid w:val="00170C0A"/>
    <w:rsid w:val="00171D36"/>
    <w:rsid w:val="00173C21"/>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838"/>
    <w:rsid w:val="001842E4"/>
    <w:rsid w:val="00184942"/>
    <w:rsid w:val="0018555B"/>
    <w:rsid w:val="00185893"/>
    <w:rsid w:val="00185C7E"/>
    <w:rsid w:val="00186488"/>
    <w:rsid w:val="0018788E"/>
    <w:rsid w:val="00187E14"/>
    <w:rsid w:val="001905F3"/>
    <w:rsid w:val="00190F12"/>
    <w:rsid w:val="00191016"/>
    <w:rsid w:val="00192293"/>
    <w:rsid w:val="001925A9"/>
    <w:rsid w:val="001929E1"/>
    <w:rsid w:val="00193142"/>
    <w:rsid w:val="00193747"/>
    <w:rsid w:val="001942A9"/>
    <w:rsid w:val="00194403"/>
    <w:rsid w:val="00195150"/>
    <w:rsid w:val="00195C12"/>
    <w:rsid w:val="00197258"/>
    <w:rsid w:val="001A151F"/>
    <w:rsid w:val="001A164F"/>
    <w:rsid w:val="001A1B9D"/>
    <w:rsid w:val="001A1D6F"/>
    <w:rsid w:val="001A24F6"/>
    <w:rsid w:val="001A35DF"/>
    <w:rsid w:val="001A4813"/>
    <w:rsid w:val="001A4C57"/>
    <w:rsid w:val="001A50B1"/>
    <w:rsid w:val="001A658B"/>
    <w:rsid w:val="001A6604"/>
    <w:rsid w:val="001A79A4"/>
    <w:rsid w:val="001B0041"/>
    <w:rsid w:val="001B0DAA"/>
    <w:rsid w:val="001B0F6F"/>
    <w:rsid w:val="001B12B5"/>
    <w:rsid w:val="001B180F"/>
    <w:rsid w:val="001B219A"/>
    <w:rsid w:val="001B266C"/>
    <w:rsid w:val="001B2837"/>
    <w:rsid w:val="001B2F8C"/>
    <w:rsid w:val="001B3291"/>
    <w:rsid w:val="001B4DD5"/>
    <w:rsid w:val="001B58A4"/>
    <w:rsid w:val="001B5E69"/>
    <w:rsid w:val="001B6982"/>
    <w:rsid w:val="001B6B77"/>
    <w:rsid w:val="001C22CF"/>
    <w:rsid w:val="001C3588"/>
    <w:rsid w:val="001C3762"/>
    <w:rsid w:val="001C3FC8"/>
    <w:rsid w:val="001C41EF"/>
    <w:rsid w:val="001C4AAD"/>
    <w:rsid w:val="001C5730"/>
    <w:rsid w:val="001C584C"/>
    <w:rsid w:val="001C5DB8"/>
    <w:rsid w:val="001D002A"/>
    <w:rsid w:val="001D04B9"/>
    <w:rsid w:val="001D134E"/>
    <w:rsid w:val="001D1447"/>
    <w:rsid w:val="001D1841"/>
    <w:rsid w:val="001D1E9B"/>
    <w:rsid w:val="001D2401"/>
    <w:rsid w:val="001D2DC7"/>
    <w:rsid w:val="001D309C"/>
    <w:rsid w:val="001D385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699"/>
    <w:rsid w:val="001F786D"/>
    <w:rsid w:val="001F7D63"/>
    <w:rsid w:val="002003BB"/>
    <w:rsid w:val="00200D15"/>
    <w:rsid w:val="002019FF"/>
    <w:rsid w:val="00201CA6"/>
    <w:rsid w:val="0020242B"/>
    <w:rsid w:val="00203930"/>
    <w:rsid w:val="0020451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2D2"/>
    <w:rsid w:val="0021437D"/>
    <w:rsid w:val="00214749"/>
    <w:rsid w:val="00216158"/>
    <w:rsid w:val="0021740D"/>
    <w:rsid w:val="0021749B"/>
    <w:rsid w:val="002175F8"/>
    <w:rsid w:val="00217E8A"/>
    <w:rsid w:val="00220952"/>
    <w:rsid w:val="00221BA7"/>
    <w:rsid w:val="00221D4F"/>
    <w:rsid w:val="002247C0"/>
    <w:rsid w:val="0022639F"/>
    <w:rsid w:val="00230C94"/>
    <w:rsid w:val="00230EB7"/>
    <w:rsid w:val="00230EC6"/>
    <w:rsid w:val="00231913"/>
    <w:rsid w:val="00234C5F"/>
    <w:rsid w:val="0023565D"/>
    <w:rsid w:val="00236663"/>
    <w:rsid w:val="00236C6E"/>
    <w:rsid w:val="00236FAA"/>
    <w:rsid w:val="002370A2"/>
    <w:rsid w:val="00237E42"/>
    <w:rsid w:val="0024002C"/>
    <w:rsid w:val="00240451"/>
    <w:rsid w:val="002420FA"/>
    <w:rsid w:val="00243110"/>
    <w:rsid w:val="0024341E"/>
    <w:rsid w:val="00245579"/>
    <w:rsid w:val="002461C3"/>
    <w:rsid w:val="00250EF2"/>
    <w:rsid w:val="00251B67"/>
    <w:rsid w:val="00252034"/>
    <w:rsid w:val="00252C82"/>
    <w:rsid w:val="00252C9A"/>
    <w:rsid w:val="002530BF"/>
    <w:rsid w:val="00253622"/>
    <w:rsid w:val="002541E7"/>
    <w:rsid w:val="0025423F"/>
    <w:rsid w:val="00254888"/>
    <w:rsid w:val="0025511A"/>
    <w:rsid w:val="00255927"/>
    <w:rsid w:val="002559A4"/>
    <w:rsid w:val="00255C09"/>
    <w:rsid w:val="002560F6"/>
    <w:rsid w:val="00256328"/>
    <w:rsid w:val="00256565"/>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05"/>
    <w:rsid w:val="002854F2"/>
    <w:rsid w:val="0028581F"/>
    <w:rsid w:val="002861F6"/>
    <w:rsid w:val="002865FA"/>
    <w:rsid w:val="002869C0"/>
    <w:rsid w:val="00290FB2"/>
    <w:rsid w:val="002921C4"/>
    <w:rsid w:val="002932EC"/>
    <w:rsid w:val="00295D42"/>
    <w:rsid w:val="00296186"/>
    <w:rsid w:val="00296805"/>
    <w:rsid w:val="00296B1B"/>
    <w:rsid w:val="00296B7E"/>
    <w:rsid w:val="00296FCC"/>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75CC"/>
    <w:rsid w:val="002C0301"/>
    <w:rsid w:val="002C034B"/>
    <w:rsid w:val="002C144A"/>
    <w:rsid w:val="002C27CE"/>
    <w:rsid w:val="002C3188"/>
    <w:rsid w:val="002C40ED"/>
    <w:rsid w:val="002C473A"/>
    <w:rsid w:val="002C4E58"/>
    <w:rsid w:val="002C4F68"/>
    <w:rsid w:val="002C6C42"/>
    <w:rsid w:val="002C7B2B"/>
    <w:rsid w:val="002C7C8C"/>
    <w:rsid w:val="002C7CC0"/>
    <w:rsid w:val="002D087B"/>
    <w:rsid w:val="002D0BCE"/>
    <w:rsid w:val="002D0C99"/>
    <w:rsid w:val="002D1DB1"/>
    <w:rsid w:val="002D2365"/>
    <w:rsid w:val="002D282D"/>
    <w:rsid w:val="002D28C0"/>
    <w:rsid w:val="002D4919"/>
    <w:rsid w:val="002D4A80"/>
    <w:rsid w:val="002D58A5"/>
    <w:rsid w:val="002D5DDD"/>
    <w:rsid w:val="002D606A"/>
    <w:rsid w:val="002D6C8E"/>
    <w:rsid w:val="002E0B00"/>
    <w:rsid w:val="002E173F"/>
    <w:rsid w:val="002E1743"/>
    <w:rsid w:val="002E1E6C"/>
    <w:rsid w:val="002E272E"/>
    <w:rsid w:val="002E2BE9"/>
    <w:rsid w:val="002E34A7"/>
    <w:rsid w:val="002E3540"/>
    <w:rsid w:val="002E38E3"/>
    <w:rsid w:val="002E3BD7"/>
    <w:rsid w:val="002E407E"/>
    <w:rsid w:val="002E4880"/>
    <w:rsid w:val="002E4D02"/>
    <w:rsid w:val="002E55A2"/>
    <w:rsid w:val="002E72B6"/>
    <w:rsid w:val="002E7660"/>
    <w:rsid w:val="002E7B67"/>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33B"/>
    <w:rsid w:val="00301EFA"/>
    <w:rsid w:val="003023C5"/>
    <w:rsid w:val="00302414"/>
    <w:rsid w:val="00302D5C"/>
    <w:rsid w:val="0030316B"/>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240"/>
    <w:rsid w:val="00312EF8"/>
    <w:rsid w:val="0031488A"/>
    <w:rsid w:val="00314CDE"/>
    <w:rsid w:val="00314DB7"/>
    <w:rsid w:val="00314EDD"/>
    <w:rsid w:val="00315017"/>
    <w:rsid w:val="00316A23"/>
    <w:rsid w:val="00320B8A"/>
    <w:rsid w:val="00322EBD"/>
    <w:rsid w:val="00323F04"/>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36C"/>
    <w:rsid w:val="003427F4"/>
    <w:rsid w:val="003442F5"/>
    <w:rsid w:val="00345CDD"/>
    <w:rsid w:val="00345EA8"/>
    <w:rsid w:val="00345FF9"/>
    <w:rsid w:val="0034613F"/>
    <w:rsid w:val="0034670C"/>
    <w:rsid w:val="00346BAD"/>
    <w:rsid w:val="003478F5"/>
    <w:rsid w:val="00347912"/>
    <w:rsid w:val="0035071D"/>
    <w:rsid w:val="003508AD"/>
    <w:rsid w:val="00353D8F"/>
    <w:rsid w:val="00354768"/>
    <w:rsid w:val="0035618E"/>
    <w:rsid w:val="00357459"/>
    <w:rsid w:val="00357B2E"/>
    <w:rsid w:val="003609F7"/>
    <w:rsid w:val="00360B4B"/>
    <w:rsid w:val="00361027"/>
    <w:rsid w:val="00361435"/>
    <w:rsid w:val="00361788"/>
    <w:rsid w:val="00362266"/>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36A5"/>
    <w:rsid w:val="00376B7C"/>
    <w:rsid w:val="003771B4"/>
    <w:rsid w:val="00377C74"/>
    <w:rsid w:val="00380411"/>
    <w:rsid w:val="00380CA3"/>
    <w:rsid w:val="00380D90"/>
    <w:rsid w:val="003814E6"/>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01B"/>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EFA"/>
    <w:rsid w:val="003D246C"/>
    <w:rsid w:val="003D2A12"/>
    <w:rsid w:val="003D3513"/>
    <w:rsid w:val="003D395F"/>
    <w:rsid w:val="003D4A8E"/>
    <w:rsid w:val="003D4ED9"/>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0A53"/>
    <w:rsid w:val="003F0F90"/>
    <w:rsid w:val="003F1282"/>
    <w:rsid w:val="003F1508"/>
    <w:rsid w:val="003F1985"/>
    <w:rsid w:val="003F1A0E"/>
    <w:rsid w:val="003F1CE1"/>
    <w:rsid w:val="003F28F9"/>
    <w:rsid w:val="003F2DA5"/>
    <w:rsid w:val="003F2E56"/>
    <w:rsid w:val="003F3C05"/>
    <w:rsid w:val="003F4495"/>
    <w:rsid w:val="003F491F"/>
    <w:rsid w:val="003F5079"/>
    <w:rsid w:val="003F5320"/>
    <w:rsid w:val="003F54D2"/>
    <w:rsid w:val="003F5ADC"/>
    <w:rsid w:val="003F795E"/>
    <w:rsid w:val="00400A7A"/>
    <w:rsid w:val="00400EC1"/>
    <w:rsid w:val="00402A31"/>
    <w:rsid w:val="004036F9"/>
    <w:rsid w:val="00403F04"/>
    <w:rsid w:val="004045B3"/>
    <w:rsid w:val="004056A3"/>
    <w:rsid w:val="00405F8D"/>
    <w:rsid w:val="00406DDB"/>
    <w:rsid w:val="004073F3"/>
    <w:rsid w:val="004076C8"/>
    <w:rsid w:val="004079A4"/>
    <w:rsid w:val="00407A40"/>
    <w:rsid w:val="00407D2B"/>
    <w:rsid w:val="004105DB"/>
    <w:rsid w:val="0041167D"/>
    <w:rsid w:val="00411DE9"/>
    <w:rsid w:val="00413026"/>
    <w:rsid w:val="004148FF"/>
    <w:rsid w:val="00414BD6"/>
    <w:rsid w:val="00415201"/>
    <w:rsid w:val="00416B73"/>
    <w:rsid w:val="00416EE8"/>
    <w:rsid w:val="00417600"/>
    <w:rsid w:val="00417A99"/>
    <w:rsid w:val="004206B0"/>
    <w:rsid w:val="00420863"/>
    <w:rsid w:val="0042110B"/>
    <w:rsid w:val="00421EE6"/>
    <w:rsid w:val="00422361"/>
    <w:rsid w:val="00422E0A"/>
    <w:rsid w:val="0042335E"/>
    <w:rsid w:val="0042352E"/>
    <w:rsid w:val="00423FE3"/>
    <w:rsid w:val="004240BC"/>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551C"/>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7EE2"/>
    <w:rsid w:val="004603DF"/>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21A"/>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6F5"/>
    <w:rsid w:val="004D7FA8"/>
    <w:rsid w:val="004E11EE"/>
    <w:rsid w:val="004E1BA2"/>
    <w:rsid w:val="004E1D25"/>
    <w:rsid w:val="004E2BE0"/>
    <w:rsid w:val="004E373A"/>
    <w:rsid w:val="004E47B4"/>
    <w:rsid w:val="004E49C5"/>
    <w:rsid w:val="004E4CC0"/>
    <w:rsid w:val="004E5AFE"/>
    <w:rsid w:val="004E5B05"/>
    <w:rsid w:val="004E5CB3"/>
    <w:rsid w:val="004E6967"/>
    <w:rsid w:val="004E7064"/>
    <w:rsid w:val="004E78C8"/>
    <w:rsid w:val="004F196E"/>
    <w:rsid w:val="004F1F5B"/>
    <w:rsid w:val="004F2825"/>
    <w:rsid w:val="004F2BF9"/>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17B05"/>
    <w:rsid w:val="00520697"/>
    <w:rsid w:val="00521297"/>
    <w:rsid w:val="00524D75"/>
    <w:rsid w:val="005250F6"/>
    <w:rsid w:val="00525E31"/>
    <w:rsid w:val="005262F0"/>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9CC"/>
    <w:rsid w:val="00571CF8"/>
    <w:rsid w:val="00572669"/>
    <w:rsid w:val="00574170"/>
    <w:rsid w:val="00574420"/>
    <w:rsid w:val="00575ED0"/>
    <w:rsid w:val="00576D83"/>
    <w:rsid w:val="005800C1"/>
    <w:rsid w:val="0058025A"/>
    <w:rsid w:val="0058081E"/>
    <w:rsid w:val="005816AC"/>
    <w:rsid w:val="0058268D"/>
    <w:rsid w:val="00582A1A"/>
    <w:rsid w:val="0058368D"/>
    <w:rsid w:val="00583984"/>
    <w:rsid w:val="00583FF2"/>
    <w:rsid w:val="00585287"/>
    <w:rsid w:val="00586B81"/>
    <w:rsid w:val="00586D95"/>
    <w:rsid w:val="005873E4"/>
    <w:rsid w:val="005877E7"/>
    <w:rsid w:val="00587F45"/>
    <w:rsid w:val="005930AF"/>
    <w:rsid w:val="0059323C"/>
    <w:rsid w:val="0059391C"/>
    <w:rsid w:val="005942B8"/>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278"/>
    <w:rsid w:val="005A5467"/>
    <w:rsid w:val="005A5966"/>
    <w:rsid w:val="005A5CD5"/>
    <w:rsid w:val="005A78E2"/>
    <w:rsid w:val="005A7A96"/>
    <w:rsid w:val="005B0567"/>
    <w:rsid w:val="005B3367"/>
    <w:rsid w:val="005B398A"/>
    <w:rsid w:val="005B3CC6"/>
    <w:rsid w:val="005B4429"/>
    <w:rsid w:val="005B448B"/>
    <w:rsid w:val="005B5F79"/>
    <w:rsid w:val="005B6A10"/>
    <w:rsid w:val="005B73AA"/>
    <w:rsid w:val="005B792A"/>
    <w:rsid w:val="005C074B"/>
    <w:rsid w:val="005C1017"/>
    <w:rsid w:val="005C154E"/>
    <w:rsid w:val="005C1723"/>
    <w:rsid w:val="005C222C"/>
    <w:rsid w:val="005C2366"/>
    <w:rsid w:val="005C2BB3"/>
    <w:rsid w:val="005C30D3"/>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636E"/>
    <w:rsid w:val="005D717C"/>
    <w:rsid w:val="005D7204"/>
    <w:rsid w:val="005D7C23"/>
    <w:rsid w:val="005E04D0"/>
    <w:rsid w:val="005E05A6"/>
    <w:rsid w:val="005E0962"/>
    <w:rsid w:val="005E19B4"/>
    <w:rsid w:val="005E1EE7"/>
    <w:rsid w:val="005E2803"/>
    <w:rsid w:val="005E2BEB"/>
    <w:rsid w:val="005E3C68"/>
    <w:rsid w:val="005E3E2E"/>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102C5"/>
    <w:rsid w:val="006105CF"/>
    <w:rsid w:val="006108F6"/>
    <w:rsid w:val="0061093F"/>
    <w:rsid w:val="00610E2B"/>
    <w:rsid w:val="00611E72"/>
    <w:rsid w:val="00612119"/>
    <w:rsid w:val="006123A2"/>
    <w:rsid w:val="00613713"/>
    <w:rsid w:val="00614FB7"/>
    <w:rsid w:val="006173AF"/>
    <w:rsid w:val="006178BC"/>
    <w:rsid w:val="00620204"/>
    <w:rsid w:val="006205C1"/>
    <w:rsid w:val="00620BAE"/>
    <w:rsid w:val="00620D81"/>
    <w:rsid w:val="0062180E"/>
    <w:rsid w:val="00622174"/>
    <w:rsid w:val="0062340D"/>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3CC"/>
    <w:rsid w:val="00636784"/>
    <w:rsid w:val="006367ED"/>
    <w:rsid w:val="00637C32"/>
    <w:rsid w:val="006404BF"/>
    <w:rsid w:val="006411FD"/>
    <w:rsid w:val="006412DC"/>
    <w:rsid w:val="006415CF"/>
    <w:rsid w:val="00641EB7"/>
    <w:rsid w:val="00641F5E"/>
    <w:rsid w:val="006430E1"/>
    <w:rsid w:val="00643CD3"/>
    <w:rsid w:val="006445E9"/>
    <w:rsid w:val="00644B78"/>
    <w:rsid w:val="00644C82"/>
    <w:rsid w:val="00644DBE"/>
    <w:rsid w:val="0064505F"/>
    <w:rsid w:val="00647987"/>
    <w:rsid w:val="006508C4"/>
    <w:rsid w:val="00650B89"/>
    <w:rsid w:val="006523AD"/>
    <w:rsid w:val="006523C6"/>
    <w:rsid w:val="0065251A"/>
    <w:rsid w:val="00652BD8"/>
    <w:rsid w:val="006538EB"/>
    <w:rsid w:val="00653CDA"/>
    <w:rsid w:val="0065418F"/>
    <w:rsid w:val="006551F3"/>
    <w:rsid w:val="00655E22"/>
    <w:rsid w:val="006567EA"/>
    <w:rsid w:val="00656812"/>
    <w:rsid w:val="0065711D"/>
    <w:rsid w:val="0065744C"/>
    <w:rsid w:val="006606E2"/>
    <w:rsid w:val="00660D10"/>
    <w:rsid w:val="00661EC0"/>
    <w:rsid w:val="006653A3"/>
    <w:rsid w:val="00665702"/>
    <w:rsid w:val="00667435"/>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F7E"/>
    <w:rsid w:val="00684156"/>
    <w:rsid w:val="006843AF"/>
    <w:rsid w:val="00686AB1"/>
    <w:rsid w:val="00686C73"/>
    <w:rsid w:val="0069074E"/>
    <w:rsid w:val="00690ECD"/>
    <w:rsid w:val="006913F1"/>
    <w:rsid w:val="0069257A"/>
    <w:rsid w:val="0069265E"/>
    <w:rsid w:val="00693226"/>
    <w:rsid w:val="0069328C"/>
    <w:rsid w:val="006937D5"/>
    <w:rsid w:val="0069399C"/>
    <w:rsid w:val="00693B21"/>
    <w:rsid w:val="006947F0"/>
    <w:rsid w:val="00694B07"/>
    <w:rsid w:val="00694BAD"/>
    <w:rsid w:val="00695D19"/>
    <w:rsid w:val="00696D35"/>
    <w:rsid w:val="00697217"/>
    <w:rsid w:val="0069757C"/>
    <w:rsid w:val="006A08EC"/>
    <w:rsid w:val="006A0FC3"/>
    <w:rsid w:val="006A16FF"/>
    <w:rsid w:val="006A2312"/>
    <w:rsid w:val="006A2474"/>
    <w:rsid w:val="006A28BE"/>
    <w:rsid w:val="006A2ED4"/>
    <w:rsid w:val="006A3D8B"/>
    <w:rsid w:val="006A4A9A"/>
    <w:rsid w:val="006A4FF4"/>
    <w:rsid w:val="006A50B5"/>
    <w:rsid w:val="006A549A"/>
    <w:rsid w:val="006A5CC9"/>
    <w:rsid w:val="006A64C8"/>
    <w:rsid w:val="006A7DF5"/>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B7FA5"/>
    <w:rsid w:val="006C0A8F"/>
    <w:rsid w:val="006C0A93"/>
    <w:rsid w:val="006C18B7"/>
    <w:rsid w:val="006C19D1"/>
    <w:rsid w:val="006C2C1C"/>
    <w:rsid w:val="006C2E96"/>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796"/>
    <w:rsid w:val="00702CB0"/>
    <w:rsid w:val="00702DED"/>
    <w:rsid w:val="00704120"/>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F11"/>
    <w:rsid w:val="00712B7E"/>
    <w:rsid w:val="00712CBA"/>
    <w:rsid w:val="00715F13"/>
    <w:rsid w:val="00716001"/>
    <w:rsid w:val="00716EA4"/>
    <w:rsid w:val="00716FAF"/>
    <w:rsid w:val="00717421"/>
    <w:rsid w:val="0072026C"/>
    <w:rsid w:val="00721399"/>
    <w:rsid w:val="0072166E"/>
    <w:rsid w:val="00721679"/>
    <w:rsid w:val="00721826"/>
    <w:rsid w:val="00721D85"/>
    <w:rsid w:val="007225D7"/>
    <w:rsid w:val="007234C0"/>
    <w:rsid w:val="00723562"/>
    <w:rsid w:val="007236F8"/>
    <w:rsid w:val="0072477F"/>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1AC1"/>
    <w:rsid w:val="0074249E"/>
    <w:rsid w:val="00742990"/>
    <w:rsid w:val="0074320E"/>
    <w:rsid w:val="00743217"/>
    <w:rsid w:val="007444C0"/>
    <w:rsid w:val="007446C4"/>
    <w:rsid w:val="00744B8C"/>
    <w:rsid w:val="007452CF"/>
    <w:rsid w:val="0074697D"/>
    <w:rsid w:val="00746F72"/>
    <w:rsid w:val="007477C9"/>
    <w:rsid w:val="007500E4"/>
    <w:rsid w:val="00750AAE"/>
    <w:rsid w:val="00751CF0"/>
    <w:rsid w:val="00752A7D"/>
    <w:rsid w:val="007531EA"/>
    <w:rsid w:val="00753A6B"/>
    <w:rsid w:val="00754D7D"/>
    <w:rsid w:val="007550B4"/>
    <w:rsid w:val="00755314"/>
    <w:rsid w:val="007558C4"/>
    <w:rsid w:val="00757096"/>
    <w:rsid w:val="00757BE4"/>
    <w:rsid w:val="00757F25"/>
    <w:rsid w:val="007601B6"/>
    <w:rsid w:val="00761C17"/>
    <w:rsid w:val="007620EB"/>
    <w:rsid w:val="0076227C"/>
    <w:rsid w:val="00762326"/>
    <w:rsid w:val="00762588"/>
    <w:rsid w:val="007628B2"/>
    <w:rsid w:val="0076433C"/>
    <w:rsid w:val="00764EBA"/>
    <w:rsid w:val="007654E5"/>
    <w:rsid w:val="0076609A"/>
    <w:rsid w:val="007663F2"/>
    <w:rsid w:val="00770C66"/>
    <w:rsid w:val="007719DB"/>
    <w:rsid w:val="00772F91"/>
    <w:rsid w:val="0077333A"/>
    <w:rsid w:val="00773968"/>
    <w:rsid w:val="007739A8"/>
    <w:rsid w:val="00773AFC"/>
    <w:rsid w:val="00773F65"/>
    <w:rsid w:val="0077434B"/>
    <w:rsid w:val="007747B8"/>
    <w:rsid w:val="00774BC1"/>
    <w:rsid w:val="007754EA"/>
    <w:rsid w:val="00775BED"/>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42B9"/>
    <w:rsid w:val="0079485D"/>
    <w:rsid w:val="007951C7"/>
    <w:rsid w:val="00795625"/>
    <w:rsid w:val="00796FBD"/>
    <w:rsid w:val="0079721E"/>
    <w:rsid w:val="0079758B"/>
    <w:rsid w:val="007A065B"/>
    <w:rsid w:val="007A0BD1"/>
    <w:rsid w:val="007A0FA2"/>
    <w:rsid w:val="007A2462"/>
    <w:rsid w:val="007A323B"/>
    <w:rsid w:val="007A393B"/>
    <w:rsid w:val="007A4535"/>
    <w:rsid w:val="007A5B0B"/>
    <w:rsid w:val="007A5E77"/>
    <w:rsid w:val="007A66A5"/>
    <w:rsid w:val="007A6809"/>
    <w:rsid w:val="007A72FB"/>
    <w:rsid w:val="007B0661"/>
    <w:rsid w:val="007B0C6C"/>
    <w:rsid w:val="007B0D5D"/>
    <w:rsid w:val="007B0DE3"/>
    <w:rsid w:val="007B27D2"/>
    <w:rsid w:val="007B2EAC"/>
    <w:rsid w:val="007B4EF8"/>
    <w:rsid w:val="007B5195"/>
    <w:rsid w:val="007B58FA"/>
    <w:rsid w:val="007B63B7"/>
    <w:rsid w:val="007B6449"/>
    <w:rsid w:val="007B7F96"/>
    <w:rsid w:val="007C01B6"/>
    <w:rsid w:val="007C06DA"/>
    <w:rsid w:val="007C1173"/>
    <w:rsid w:val="007C118E"/>
    <w:rsid w:val="007C12C9"/>
    <w:rsid w:val="007C18C2"/>
    <w:rsid w:val="007C2EFF"/>
    <w:rsid w:val="007C3016"/>
    <w:rsid w:val="007C4E56"/>
    <w:rsid w:val="007C54FC"/>
    <w:rsid w:val="007C599A"/>
    <w:rsid w:val="007C5A4E"/>
    <w:rsid w:val="007C669D"/>
    <w:rsid w:val="007C6E00"/>
    <w:rsid w:val="007C7219"/>
    <w:rsid w:val="007C72A8"/>
    <w:rsid w:val="007C7837"/>
    <w:rsid w:val="007D2289"/>
    <w:rsid w:val="007D2899"/>
    <w:rsid w:val="007D2CD1"/>
    <w:rsid w:val="007D47CD"/>
    <w:rsid w:val="007D6CE6"/>
    <w:rsid w:val="007E1193"/>
    <w:rsid w:val="007E1275"/>
    <w:rsid w:val="007E1C51"/>
    <w:rsid w:val="007E2082"/>
    <w:rsid w:val="007E211F"/>
    <w:rsid w:val="007E2178"/>
    <w:rsid w:val="007E32D9"/>
    <w:rsid w:val="007E3565"/>
    <w:rsid w:val="007E4B1F"/>
    <w:rsid w:val="007E521D"/>
    <w:rsid w:val="007E57E8"/>
    <w:rsid w:val="007E5B8D"/>
    <w:rsid w:val="007E67F4"/>
    <w:rsid w:val="007E74E4"/>
    <w:rsid w:val="007F0B26"/>
    <w:rsid w:val="007F1496"/>
    <w:rsid w:val="007F275A"/>
    <w:rsid w:val="007F4C47"/>
    <w:rsid w:val="007F51CC"/>
    <w:rsid w:val="007F5F94"/>
    <w:rsid w:val="007F7987"/>
    <w:rsid w:val="007F7A0E"/>
    <w:rsid w:val="008000EE"/>
    <w:rsid w:val="00800130"/>
    <w:rsid w:val="0080055A"/>
    <w:rsid w:val="00800A35"/>
    <w:rsid w:val="0080142A"/>
    <w:rsid w:val="008017C0"/>
    <w:rsid w:val="00801901"/>
    <w:rsid w:val="00801D20"/>
    <w:rsid w:val="00801D46"/>
    <w:rsid w:val="00802800"/>
    <w:rsid w:val="0080377A"/>
    <w:rsid w:val="00803BB2"/>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528"/>
    <w:rsid w:val="0082276A"/>
    <w:rsid w:val="008238B8"/>
    <w:rsid w:val="0082472F"/>
    <w:rsid w:val="00824D2A"/>
    <w:rsid w:val="00824DFD"/>
    <w:rsid w:val="00825B8F"/>
    <w:rsid w:val="00825E0F"/>
    <w:rsid w:val="008261E8"/>
    <w:rsid w:val="00827F68"/>
    <w:rsid w:val="008310D9"/>
    <w:rsid w:val="008318A3"/>
    <w:rsid w:val="0083247C"/>
    <w:rsid w:val="00832CB5"/>
    <w:rsid w:val="008343EF"/>
    <w:rsid w:val="00834639"/>
    <w:rsid w:val="00834899"/>
    <w:rsid w:val="008359DA"/>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3E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4B96"/>
    <w:rsid w:val="00865A8B"/>
    <w:rsid w:val="00866995"/>
    <w:rsid w:val="00867151"/>
    <w:rsid w:val="00867676"/>
    <w:rsid w:val="0086772C"/>
    <w:rsid w:val="00870EAF"/>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876B4"/>
    <w:rsid w:val="00890AC6"/>
    <w:rsid w:val="008915DE"/>
    <w:rsid w:val="00891718"/>
    <w:rsid w:val="00891E17"/>
    <w:rsid w:val="00892DDB"/>
    <w:rsid w:val="0089367F"/>
    <w:rsid w:val="00893B71"/>
    <w:rsid w:val="0089466D"/>
    <w:rsid w:val="008951A8"/>
    <w:rsid w:val="00895ACA"/>
    <w:rsid w:val="00895FD4"/>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182"/>
    <w:rsid w:val="008B4239"/>
    <w:rsid w:val="008B4E9B"/>
    <w:rsid w:val="008B5ED3"/>
    <w:rsid w:val="008B61A2"/>
    <w:rsid w:val="008B64A6"/>
    <w:rsid w:val="008B6932"/>
    <w:rsid w:val="008B77F7"/>
    <w:rsid w:val="008B7B1D"/>
    <w:rsid w:val="008C0215"/>
    <w:rsid w:val="008C10DA"/>
    <w:rsid w:val="008C23A2"/>
    <w:rsid w:val="008C333F"/>
    <w:rsid w:val="008C4DC0"/>
    <w:rsid w:val="008C7629"/>
    <w:rsid w:val="008C789C"/>
    <w:rsid w:val="008C7A48"/>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3A8"/>
    <w:rsid w:val="008E44C5"/>
    <w:rsid w:val="008E5CFF"/>
    <w:rsid w:val="008E742E"/>
    <w:rsid w:val="008F009E"/>
    <w:rsid w:val="008F05D8"/>
    <w:rsid w:val="008F06EB"/>
    <w:rsid w:val="008F06EE"/>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0A4B"/>
    <w:rsid w:val="00911040"/>
    <w:rsid w:val="00912095"/>
    <w:rsid w:val="00912569"/>
    <w:rsid w:val="009136DA"/>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5B35"/>
    <w:rsid w:val="00926EC6"/>
    <w:rsid w:val="00927DB4"/>
    <w:rsid w:val="0093021F"/>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F44"/>
    <w:rsid w:val="0094506E"/>
    <w:rsid w:val="009470D1"/>
    <w:rsid w:val="00947CE3"/>
    <w:rsid w:val="0095081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8D"/>
    <w:rsid w:val="00964255"/>
    <w:rsid w:val="00964583"/>
    <w:rsid w:val="009645CC"/>
    <w:rsid w:val="00965077"/>
    <w:rsid w:val="009657FE"/>
    <w:rsid w:val="00965D14"/>
    <w:rsid w:val="00965DC9"/>
    <w:rsid w:val="00966ADF"/>
    <w:rsid w:val="00967152"/>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C60"/>
    <w:rsid w:val="00983EAA"/>
    <w:rsid w:val="00984D72"/>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869"/>
    <w:rsid w:val="00992913"/>
    <w:rsid w:val="00992EE5"/>
    <w:rsid w:val="00993E0F"/>
    <w:rsid w:val="009964AB"/>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8CA"/>
    <w:rsid w:val="009B15FC"/>
    <w:rsid w:val="009B17EC"/>
    <w:rsid w:val="009B2851"/>
    <w:rsid w:val="009B2DD8"/>
    <w:rsid w:val="009B45EB"/>
    <w:rsid w:val="009B4B74"/>
    <w:rsid w:val="009B69BC"/>
    <w:rsid w:val="009B7262"/>
    <w:rsid w:val="009B73DC"/>
    <w:rsid w:val="009B79DD"/>
    <w:rsid w:val="009C04FC"/>
    <w:rsid w:val="009C22CD"/>
    <w:rsid w:val="009C2D78"/>
    <w:rsid w:val="009C34B4"/>
    <w:rsid w:val="009C38FE"/>
    <w:rsid w:val="009C3935"/>
    <w:rsid w:val="009C46D2"/>
    <w:rsid w:val="009C4711"/>
    <w:rsid w:val="009C4F21"/>
    <w:rsid w:val="009C546A"/>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A31"/>
    <w:rsid w:val="009D4C2C"/>
    <w:rsid w:val="009D4D1A"/>
    <w:rsid w:val="009D518E"/>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4E46"/>
    <w:rsid w:val="009E5FE9"/>
    <w:rsid w:val="009F19C5"/>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B01"/>
    <w:rsid w:val="00A13CF6"/>
    <w:rsid w:val="00A13D4D"/>
    <w:rsid w:val="00A14118"/>
    <w:rsid w:val="00A14E3E"/>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307"/>
    <w:rsid w:val="00A44F91"/>
    <w:rsid w:val="00A45827"/>
    <w:rsid w:val="00A461BE"/>
    <w:rsid w:val="00A46C89"/>
    <w:rsid w:val="00A473E2"/>
    <w:rsid w:val="00A4745D"/>
    <w:rsid w:val="00A50607"/>
    <w:rsid w:val="00A50637"/>
    <w:rsid w:val="00A50898"/>
    <w:rsid w:val="00A5093A"/>
    <w:rsid w:val="00A5193E"/>
    <w:rsid w:val="00A51BFF"/>
    <w:rsid w:val="00A51D95"/>
    <w:rsid w:val="00A51E49"/>
    <w:rsid w:val="00A520E1"/>
    <w:rsid w:val="00A5226F"/>
    <w:rsid w:val="00A52C37"/>
    <w:rsid w:val="00A52DD9"/>
    <w:rsid w:val="00A54576"/>
    <w:rsid w:val="00A55C0E"/>
    <w:rsid w:val="00A55E60"/>
    <w:rsid w:val="00A5606A"/>
    <w:rsid w:val="00A56DCF"/>
    <w:rsid w:val="00A57C83"/>
    <w:rsid w:val="00A60B63"/>
    <w:rsid w:val="00A61490"/>
    <w:rsid w:val="00A61BF2"/>
    <w:rsid w:val="00A61E45"/>
    <w:rsid w:val="00A6267D"/>
    <w:rsid w:val="00A632B9"/>
    <w:rsid w:val="00A63319"/>
    <w:rsid w:val="00A63EAA"/>
    <w:rsid w:val="00A65A23"/>
    <w:rsid w:val="00A66AFB"/>
    <w:rsid w:val="00A66C74"/>
    <w:rsid w:val="00A67219"/>
    <w:rsid w:val="00A6754A"/>
    <w:rsid w:val="00A67790"/>
    <w:rsid w:val="00A67F8B"/>
    <w:rsid w:val="00A704FC"/>
    <w:rsid w:val="00A709DC"/>
    <w:rsid w:val="00A70A64"/>
    <w:rsid w:val="00A71E21"/>
    <w:rsid w:val="00A722EA"/>
    <w:rsid w:val="00A728D6"/>
    <w:rsid w:val="00A7399B"/>
    <w:rsid w:val="00A73ADE"/>
    <w:rsid w:val="00A73C49"/>
    <w:rsid w:val="00A73CC6"/>
    <w:rsid w:val="00A745F2"/>
    <w:rsid w:val="00A74813"/>
    <w:rsid w:val="00A74914"/>
    <w:rsid w:val="00A7504B"/>
    <w:rsid w:val="00A75383"/>
    <w:rsid w:val="00A76035"/>
    <w:rsid w:val="00A764F1"/>
    <w:rsid w:val="00A767BB"/>
    <w:rsid w:val="00A811E8"/>
    <w:rsid w:val="00A8176A"/>
    <w:rsid w:val="00A81C4E"/>
    <w:rsid w:val="00A81C69"/>
    <w:rsid w:val="00A81FF7"/>
    <w:rsid w:val="00A82513"/>
    <w:rsid w:val="00A828C9"/>
    <w:rsid w:val="00A82CA9"/>
    <w:rsid w:val="00A82F3F"/>
    <w:rsid w:val="00A83401"/>
    <w:rsid w:val="00A834BF"/>
    <w:rsid w:val="00A83767"/>
    <w:rsid w:val="00A85B4A"/>
    <w:rsid w:val="00A87954"/>
    <w:rsid w:val="00A903C8"/>
    <w:rsid w:val="00A90FF2"/>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C2E"/>
    <w:rsid w:val="00AB3909"/>
    <w:rsid w:val="00AB393C"/>
    <w:rsid w:val="00AB3A7E"/>
    <w:rsid w:val="00AB3C5A"/>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6C31"/>
    <w:rsid w:val="00AC6C3A"/>
    <w:rsid w:val="00AC7012"/>
    <w:rsid w:val="00AC7471"/>
    <w:rsid w:val="00AC7E61"/>
    <w:rsid w:val="00AD032F"/>
    <w:rsid w:val="00AD1D03"/>
    <w:rsid w:val="00AD2DF4"/>
    <w:rsid w:val="00AD3125"/>
    <w:rsid w:val="00AD3B06"/>
    <w:rsid w:val="00AD4BB3"/>
    <w:rsid w:val="00AD4F75"/>
    <w:rsid w:val="00AD555B"/>
    <w:rsid w:val="00AD693F"/>
    <w:rsid w:val="00AE0D65"/>
    <w:rsid w:val="00AE0E54"/>
    <w:rsid w:val="00AE0EDD"/>
    <w:rsid w:val="00AE104B"/>
    <w:rsid w:val="00AE14D5"/>
    <w:rsid w:val="00AE16A0"/>
    <w:rsid w:val="00AE18D3"/>
    <w:rsid w:val="00AE193F"/>
    <w:rsid w:val="00AE1BFE"/>
    <w:rsid w:val="00AE1FCC"/>
    <w:rsid w:val="00AE2A4B"/>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1F34"/>
    <w:rsid w:val="00B128D7"/>
    <w:rsid w:val="00B12D6A"/>
    <w:rsid w:val="00B14745"/>
    <w:rsid w:val="00B17E9B"/>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68D"/>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02DB"/>
    <w:rsid w:val="00B60EB4"/>
    <w:rsid w:val="00B61C7E"/>
    <w:rsid w:val="00B61F6F"/>
    <w:rsid w:val="00B62C25"/>
    <w:rsid w:val="00B63934"/>
    <w:rsid w:val="00B64477"/>
    <w:rsid w:val="00B64F9D"/>
    <w:rsid w:val="00B65103"/>
    <w:rsid w:val="00B65AC5"/>
    <w:rsid w:val="00B65D55"/>
    <w:rsid w:val="00B66188"/>
    <w:rsid w:val="00B6686F"/>
    <w:rsid w:val="00B668A2"/>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0B4"/>
    <w:rsid w:val="00B92633"/>
    <w:rsid w:val="00B92B00"/>
    <w:rsid w:val="00B92BD1"/>
    <w:rsid w:val="00B934CD"/>
    <w:rsid w:val="00B935A4"/>
    <w:rsid w:val="00B93CBF"/>
    <w:rsid w:val="00B93D6F"/>
    <w:rsid w:val="00B93E60"/>
    <w:rsid w:val="00B94097"/>
    <w:rsid w:val="00B94B3F"/>
    <w:rsid w:val="00B94DD0"/>
    <w:rsid w:val="00B951FF"/>
    <w:rsid w:val="00B95415"/>
    <w:rsid w:val="00B9579A"/>
    <w:rsid w:val="00B96992"/>
    <w:rsid w:val="00BA0B91"/>
    <w:rsid w:val="00BA18D2"/>
    <w:rsid w:val="00BA1EE3"/>
    <w:rsid w:val="00BA216E"/>
    <w:rsid w:val="00BA25C0"/>
    <w:rsid w:val="00BA2DFD"/>
    <w:rsid w:val="00BA3436"/>
    <w:rsid w:val="00BA34C9"/>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5F42"/>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5EF"/>
    <w:rsid w:val="00BD0AED"/>
    <w:rsid w:val="00BD0C23"/>
    <w:rsid w:val="00BD10E4"/>
    <w:rsid w:val="00BD113A"/>
    <w:rsid w:val="00BD154F"/>
    <w:rsid w:val="00BD1F83"/>
    <w:rsid w:val="00BD2330"/>
    <w:rsid w:val="00BD2D61"/>
    <w:rsid w:val="00BD32B4"/>
    <w:rsid w:val="00BD33E3"/>
    <w:rsid w:val="00BD4727"/>
    <w:rsid w:val="00BD4B33"/>
    <w:rsid w:val="00BD5377"/>
    <w:rsid w:val="00BD54ED"/>
    <w:rsid w:val="00BD5737"/>
    <w:rsid w:val="00BD5AF5"/>
    <w:rsid w:val="00BD5C2D"/>
    <w:rsid w:val="00BE15F1"/>
    <w:rsid w:val="00BE175F"/>
    <w:rsid w:val="00BE2082"/>
    <w:rsid w:val="00BE22CC"/>
    <w:rsid w:val="00BE22E0"/>
    <w:rsid w:val="00BE3383"/>
    <w:rsid w:val="00BE3DFC"/>
    <w:rsid w:val="00BE3F08"/>
    <w:rsid w:val="00BE4958"/>
    <w:rsid w:val="00BE4B1B"/>
    <w:rsid w:val="00BE4DB0"/>
    <w:rsid w:val="00BE4DD1"/>
    <w:rsid w:val="00BE6376"/>
    <w:rsid w:val="00BE6FE4"/>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67C"/>
    <w:rsid w:val="00C119D0"/>
    <w:rsid w:val="00C11D7B"/>
    <w:rsid w:val="00C1248E"/>
    <w:rsid w:val="00C12625"/>
    <w:rsid w:val="00C1317A"/>
    <w:rsid w:val="00C140FE"/>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B76"/>
    <w:rsid w:val="00C23E40"/>
    <w:rsid w:val="00C24DDB"/>
    <w:rsid w:val="00C260C6"/>
    <w:rsid w:val="00C266D2"/>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7337"/>
    <w:rsid w:val="00C47419"/>
    <w:rsid w:val="00C517EC"/>
    <w:rsid w:val="00C52110"/>
    <w:rsid w:val="00C523E2"/>
    <w:rsid w:val="00C52CCA"/>
    <w:rsid w:val="00C541D2"/>
    <w:rsid w:val="00C56370"/>
    <w:rsid w:val="00C56960"/>
    <w:rsid w:val="00C571F6"/>
    <w:rsid w:val="00C57305"/>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67EC7"/>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120"/>
    <w:rsid w:val="00C76A00"/>
    <w:rsid w:val="00C81037"/>
    <w:rsid w:val="00C81539"/>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60D3"/>
    <w:rsid w:val="00C96481"/>
    <w:rsid w:val="00C9695D"/>
    <w:rsid w:val="00CA09C2"/>
    <w:rsid w:val="00CA09E7"/>
    <w:rsid w:val="00CA259B"/>
    <w:rsid w:val="00CA3369"/>
    <w:rsid w:val="00CA3F59"/>
    <w:rsid w:val="00CA406D"/>
    <w:rsid w:val="00CA4672"/>
    <w:rsid w:val="00CA4908"/>
    <w:rsid w:val="00CA505E"/>
    <w:rsid w:val="00CA511F"/>
    <w:rsid w:val="00CA519A"/>
    <w:rsid w:val="00CA5289"/>
    <w:rsid w:val="00CA5709"/>
    <w:rsid w:val="00CA6A11"/>
    <w:rsid w:val="00CA7AC9"/>
    <w:rsid w:val="00CB0772"/>
    <w:rsid w:val="00CB0A68"/>
    <w:rsid w:val="00CB0F18"/>
    <w:rsid w:val="00CB1732"/>
    <w:rsid w:val="00CB1E40"/>
    <w:rsid w:val="00CB2A7C"/>
    <w:rsid w:val="00CB2AC8"/>
    <w:rsid w:val="00CB32F7"/>
    <w:rsid w:val="00CB3578"/>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1FF"/>
    <w:rsid w:val="00CE7474"/>
    <w:rsid w:val="00CE76F4"/>
    <w:rsid w:val="00CF010A"/>
    <w:rsid w:val="00CF0D80"/>
    <w:rsid w:val="00CF1643"/>
    <w:rsid w:val="00CF18B0"/>
    <w:rsid w:val="00CF1EA4"/>
    <w:rsid w:val="00CF2485"/>
    <w:rsid w:val="00CF2845"/>
    <w:rsid w:val="00CF285C"/>
    <w:rsid w:val="00CF285D"/>
    <w:rsid w:val="00CF31CC"/>
    <w:rsid w:val="00CF400F"/>
    <w:rsid w:val="00CF4067"/>
    <w:rsid w:val="00CF53F3"/>
    <w:rsid w:val="00CF5594"/>
    <w:rsid w:val="00CF5FDE"/>
    <w:rsid w:val="00CF648C"/>
    <w:rsid w:val="00CF65B9"/>
    <w:rsid w:val="00CF6603"/>
    <w:rsid w:val="00CF69C5"/>
    <w:rsid w:val="00CF6BCC"/>
    <w:rsid w:val="00CF7D73"/>
    <w:rsid w:val="00D004D9"/>
    <w:rsid w:val="00D00987"/>
    <w:rsid w:val="00D03248"/>
    <w:rsid w:val="00D03763"/>
    <w:rsid w:val="00D03913"/>
    <w:rsid w:val="00D046DF"/>
    <w:rsid w:val="00D0531B"/>
    <w:rsid w:val="00D0586D"/>
    <w:rsid w:val="00D05E2F"/>
    <w:rsid w:val="00D05F7C"/>
    <w:rsid w:val="00D0725D"/>
    <w:rsid w:val="00D07FB0"/>
    <w:rsid w:val="00D100AB"/>
    <w:rsid w:val="00D10876"/>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1F0"/>
    <w:rsid w:val="00D5324B"/>
    <w:rsid w:val="00D5501D"/>
    <w:rsid w:val="00D550E6"/>
    <w:rsid w:val="00D55160"/>
    <w:rsid w:val="00D5648A"/>
    <w:rsid w:val="00D56625"/>
    <w:rsid w:val="00D5689B"/>
    <w:rsid w:val="00D56B30"/>
    <w:rsid w:val="00D60342"/>
    <w:rsid w:val="00D60466"/>
    <w:rsid w:val="00D63479"/>
    <w:rsid w:val="00D6384B"/>
    <w:rsid w:val="00D64A36"/>
    <w:rsid w:val="00D65150"/>
    <w:rsid w:val="00D6534E"/>
    <w:rsid w:val="00D65603"/>
    <w:rsid w:val="00D658AE"/>
    <w:rsid w:val="00D658D6"/>
    <w:rsid w:val="00D66558"/>
    <w:rsid w:val="00D6664A"/>
    <w:rsid w:val="00D66F95"/>
    <w:rsid w:val="00D70FF7"/>
    <w:rsid w:val="00D71198"/>
    <w:rsid w:val="00D717A6"/>
    <w:rsid w:val="00D73006"/>
    <w:rsid w:val="00D7361F"/>
    <w:rsid w:val="00D744C7"/>
    <w:rsid w:val="00D74AC4"/>
    <w:rsid w:val="00D750FB"/>
    <w:rsid w:val="00D75151"/>
    <w:rsid w:val="00D76896"/>
    <w:rsid w:val="00D771A4"/>
    <w:rsid w:val="00D77597"/>
    <w:rsid w:val="00D77839"/>
    <w:rsid w:val="00D7798A"/>
    <w:rsid w:val="00D80E7F"/>
    <w:rsid w:val="00D80E9D"/>
    <w:rsid w:val="00D81484"/>
    <w:rsid w:val="00D8157D"/>
    <w:rsid w:val="00D8201F"/>
    <w:rsid w:val="00D82627"/>
    <w:rsid w:val="00D82889"/>
    <w:rsid w:val="00D82BD9"/>
    <w:rsid w:val="00D82D41"/>
    <w:rsid w:val="00D8324C"/>
    <w:rsid w:val="00D83FDD"/>
    <w:rsid w:val="00D84977"/>
    <w:rsid w:val="00D84F25"/>
    <w:rsid w:val="00D8584A"/>
    <w:rsid w:val="00D85CD8"/>
    <w:rsid w:val="00D8720A"/>
    <w:rsid w:val="00D873C3"/>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A0797"/>
    <w:rsid w:val="00DA0EA4"/>
    <w:rsid w:val="00DA0EF4"/>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106E"/>
    <w:rsid w:val="00DC2307"/>
    <w:rsid w:val="00DC2AB7"/>
    <w:rsid w:val="00DC346E"/>
    <w:rsid w:val="00DC4D9D"/>
    <w:rsid w:val="00DC5754"/>
    <w:rsid w:val="00DC5E32"/>
    <w:rsid w:val="00DC6670"/>
    <w:rsid w:val="00DC6EFB"/>
    <w:rsid w:val="00DC743A"/>
    <w:rsid w:val="00DC7A31"/>
    <w:rsid w:val="00DD0195"/>
    <w:rsid w:val="00DD1BE9"/>
    <w:rsid w:val="00DD335A"/>
    <w:rsid w:val="00DD48D9"/>
    <w:rsid w:val="00DD52D7"/>
    <w:rsid w:val="00DD73DA"/>
    <w:rsid w:val="00DD766E"/>
    <w:rsid w:val="00DD779D"/>
    <w:rsid w:val="00DD7F58"/>
    <w:rsid w:val="00DE01B1"/>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787"/>
    <w:rsid w:val="00DF79C3"/>
    <w:rsid w:val="00DF7C4C"/>
    <w:rsid w:val="00DF7EB3"/>
    <w:rsid w:val="00E00DBE"/>
    <w:rsid w:val="00E018CA"/>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35F4"/>
    <w:rsid w:val="00E246DB"/>
    <w:rsid w:val="00E25241"/>
    <w:rsid w:val="00E25BC1"/>
    <w:rsid w:val="00E269A5"/>
    <w:rsid w:val="00E2797A"/>
    <w:rsid w:val="00E30460"/>
    <w:rsid w:val="00E31E1A"/>
    <w:rsid w:val="00E31F40"/>
    <w:rsid w:val="00E33245"/>
    <w:rsid w:val="00E33CB9"/>
    <w:rsid w:val="00E340C0"/>
    <w:rsid w:val="00E34239"/>
    <w:rsid w:val="00E3423F"/>
    <w:rsid w:val="00E343BD"/>
    <w:rsid w:val="00E34BC6"/>
    <w:rsid w:val="00E35A26"/>
    <w:rsid w:val="00E36B2F"/>
    <w:rsid w:val="00E377D8"/>
    <w:rsid w:val="00E408DB"/>
    <w:rsid w:val="00E40900"/>
    <w:rsid w:val="00E419F2"/>
    <w:rsid w:val="00E41B8D"/>
    <w:rsid w:val="00E423DD"/>
    <w:rsid w:val="00E4357B"/>
    <w:rsid w:val="00E43707"/>
    <w:rsid w:val="00E43D4D"/>
    <w:rsid w:val="00E44342"/>
    <w:rsid w:val="00E4441F"/>
    <w:rsid w:val="00E44EE4"/>
    <w:rsid w:val="00E4542B"/>
    <w:rsid w:val="00E4552A"/>
    <w:rsid w:val="00E50C8F"/>
    <w:rsid w:val="00E50CF3"/>
    <w:rsid w:val="00E517C8"/>
    <w:rsid w:val="00E532E4"/>
    <w:rsid w:val="00E53C5E"/>
    <w:rsid w:val="00E5448C"/>
    <w:rsid w:val="00E5470D"/>
    <w:rsid w:val="00E55450"/>
    <w:rsid w:val="00E572CA"/>
    <w:rsid w:val="00E5755D"/>
    <w:rsid w:val="00E57F7A"/>
    <w:rsid w:val="00E602B8"/>
    <w:rsid w:val="00E60952"/>
    <w:rsid w:val="00E614EE"/>
    <w:rsid w:val="00E62566"/>
    <w:rsid w:val="00E62EEA"/>
    <w:rsid w:val="00E636C7"/>
    <w:rsid w:val="00E63933"/>
    <w:rsid w:val="00E63E2E"/>
    <w:rsid w:val="00E63F37"/>
    <w:rsid w:val="00E647E9"/>
    <w:rsid w:val="00E64A0A"/>
    <w:rsid w:val="00E64B30"/>
    <w:rsid w:val="00E651A1"/>
    <w:rsid w:val="00E65221"/>
    <w:rsid w:val="00E6567F"/>
    <w:rsid w:val="00E66730"/>
    <w:rsid w:val="00E66FC1"/>
    <w:rsid w:val="00E670C2"/>
    <w:rsid w:val="00E67539"/>
    <w:rsid w:val="00E7153E"/>
    <w:rsid w:val="00E72C3C"/>
    <w:rsid w:val="00E731B1"/>
    <w:rsid w:val="00E73AB7"/>
    <w:rsid w:val="00E7418B"/>
    <w:rsid w:val="00E742B9"/>
    <w:rsid w:val="00E74A7C"/>
    <w:rsid w:val="00E7535E"/>
    <w:rsid w:val="00E75EBB"/>
    <w:rsid w:val="00E7685E"/>
    <w:rsid w:val="00E8023E"/>
    <w:rsid w:val="00E80295"/>
    <w:rsid w:val="00E80607"/>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AEB"/>
    <w:rsid w:val="00E92FE3"/>
    <w:rsid w:val="00E94E5C"/>
    <w:rsid w:val="00E95093"/>
    <w:rsid w:val="00E95EBF"/>
    <w:rsid w:val="00E96669"/>
    <w:rsid w:val="00E96A09"/>
    <w:rsid w:val="00E9708E"/>
    <w:rsid w:val="00E974EB"/>
    <w:rsid w:val="00E976AD"/>
    <w:rsid w:val="00E978BC"/>
    <w:rsid w:val="00E97D31"/>
    <w:rsid w:val="00EA06F1"/>
    <w:rsid w:val="00EA1781"/>
    <w:rsid w:val="00EA22B3"/>
    <w:rsid w:val="00EA405D"/>
    <w:rsid w:val="00EA4A7A"/>
    <w:rsid w:val="00EA544B"/>
    <w:rsid w:val="00EA6358"/>
    <w:rsid w:val="00EA6788"/>
    <w:rsid w:val="00EA6E0C"/>
    <w:rsid w:val="00EA769D"/>
    <w:rsid w:val="00EB073A"/>
    <w:rsid w:val="00EB07AF"/>
    <w:rsid w:val="00EB18D5"/>
    <w:rsid w:val="00EB1A7C"/>
    <w:rsid w:val="00EB1B3C"/>
    <w:rsid w:val="00EB21F4"/>
    <w:rsid w:val="00EB33EC"/>
    <w:rsid w:val="00EB3778"/>
    <w:rsid w:val="00EB3C09"/>
    <w:rsid w:val="00EB3DE2"/>
    <w:rsid w:val="00EB420B"/>
    <w:rsid w:val="00EB43BD"/>
    <w:rsid w:val="00EB5C05"/>
    <w:rsid w:val="00EB6272"/>
    <w:rsid w:val="00EB668F"/>
    <w:rsid w:val="00EB6EEC"/>
    <w:rsid w:val="00EB7547"/>
    <w:rsid w:val="00EB793A"/>
    <w:rsid w:val="00EC0C2B"/>
    <w:rsid w:val="00EC1777"/>
    <w:rsid w:val="00EC2383"/>
    <w:rsid w:val="00EC28AB"/>
    <w:rsid w:val="00EC3E19"/>
    <w:rsid w:val="00EC4B14"/>
    <w:rsid w:val="00EC5024"/>
    <w:rsid w:val="00EC50D1"/>
    <w:rsid w:val="00EC5BCB"/>
    <w:rsid w:val="00EC7220"/>
    <w:rsid w:val="00EC7302"/>
    <w:rsid w:val="00EC73C4"/>
    <w:rsid w:val="00EC797C"/>
    <w:rsid w:val="00ED041B"/>
    <w:rsid w:val="00ED0CC3"/>
    <w:rsid w:val="00ED16F4"/>
    <w:rsid w:val="00ED2954"/>
    <w:rsid w:val="00ED33CC"/>
    <w:rsid w:val="00ED37BF"/>
    <w:rsid w:val="00ED444D"/>
    <w:rsid w:val="00ED548B"/>
    <w:rsid w:val="00ED5874"/>
    <w:rsid w:val="00ED5C02"/>
    <w:rsid w:val="00ED67BD"/>
    <w:rsid w:val="00EE076E"/>
    <w:rsid w:val="00EE07FF"/>
    <w:rsid w:val="00EE0950"/>
    <w:rsid w:val="00EE1502"/>
    <w:rsid w:val="00EE249C"/>
    <w:rsid w:val="00EE38E7"/>
    <w:rsid w:val="00EE5452"/>
    <w:rsid w:val="00EE6981"/>
    <w:rsid w:val="00EE75FD"/>
    <w:rsid w:val="00EE7EFC"/>
    <w:rsid w:val="00EE7F94"/>
    <w:rsid w:val="00EF155D"/>
    <w:rsid w:val="00EF1872"/>
    <w:rsid w:val="00EF366C"/>
    <w:rsid w:val="00EF3D73"/>
    <w:rsid w:val="00EF5F75"/>
    <w:rsid w:val="00EF74F9"/>
    <w:rsid w:val="00EF7C60"/>
    <w:rsid w:val="00F00F67"/>
    <w:rsid w:val="00F01AFB"/>
    <w:rsid w:val="00F023E8"/>
    <w:rsid w:val="00F02502"/>
    <w:rsid w:val="00F03822"/>
    <w:rsid w:val="00F03B3A"/>
    <w:rsid w:val="00F0435F"/>
    <w:rsid w:val="00F044B5"/>
    <w:rsid w:val="00F04846"/>
    <w:rsid w:val="00F04D2A"/>
    <w:rsid w:val="00F05F8A"/>
    <w:rsid w:val="00F0641A"/>
    <w:rsid w:val="00F066C6"/>
    <w:rsid w:val="00F06C41"/>
    <w:rsid w:val="00F077AB"/>
    <w:rsid w:val="00F079C2"/>
    <w:rsid w:val="00F07B6F"/>
    <w:rsid w:val="00F108AA"/>
    <w:rsid w:val="00F10921"/>
    <w:rsid w:val="00F10AC6"/>
    <w:rsid w:val="00F12617"/>
    <w:rsid w:val="00F128D4"/>
    <w:rsid w:val="00F12DC2"/>
    <w:rsid w:val="00F12E37"/>
    <w:rsid w:val="00F12FCC"/>
    <w:rsid w:val="00F1313D"/>
    <w:rsid w:val="00F138D8"/>
    <w:rsid w:val="00F14195"/>
    <w:rsid w:val="00F1436C"/>
    <w:rsid w:val="00F1468E"/>
    <w:rsid w:val="00F1493F"/>
    <w:rsid w:val="00F15511"/>
    <w:rsid w:val="00F1596A"/>
    <w:rsid w:val="00F160DF"/>
    <w:rsid w:val="00F16BEA"/>
    <w:rsid w:val="00F177E3"/>
    <w:rsid w:val="00F17A3E"/>
    <w:rsid w:val="00F20C2B"/>
    <w:rsid w:val="00F20E11"/>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12EE"/>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63E2"/>
    <w:rsid w:val="00F571C1"/>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BB3"/>
    <w:rsid w:val="00F70D7E"/>
    <w:rsid w:val="00F711A2"/>
    <w:rsid w:val="00F729E4"/>
    <w:rsid w:val="00F734A5"/>
    <w:rsid w:val="00F739C8"/>
    <w:rsid w:val="00F74642"/>
    <w:rsid w:val="00F75FF6"/>
    <w:rsid w:val="00F76803"/>
    <w:rsid w:val="00F7689F"/>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87829"/>
    <w:rsid w:val="00F90515"/>
    <w:rsid w:val="00F919B9"/>
    <w:rsid w:val="00F92025"/>
    <w:rsid w:val="00F925F8"/>
    <w:rsid w:val="00F928DB"/>
    <w:rsid w:val="00F937D3"/>
    <w:rsid w:val="00F94113"/>
    <w:rsid w:val="00F9451B"/>
    <w:rsid w:val="00F95391"/>
    <w:rsid w:val="00F95925"/>
    <w:rsid w:val="00F95DB3"/>
    <w:rsid w:val="00F979B7"/>
    <w:rsid w:val="00F97E39"/>
    <w:rsid w:val="00FA07B0"/>
    <w:rsid w:val="00FA0AAE"/>
    <w:rsid w:val="00FA1345"/>
    <w:rsid w:val="00FA1E99"/>
    <w:rsid w:val="00FA3A84"/>
    <w:rsid w:val="00FA3ECB"/>
    <w:rsid w:val="00FA4115"/>
    <w:rsid w:val="00FA4485"/>
    <w:rsid w:val="00FA496F"/>
    <w:rsid w:val="00FA49F2"/>
    <w:rsid w:val="00FA525D"/>
    <w:rsid w:val="00FA60B6"/>
    <w:rsid w:val="00FA62E0"/>
    <w:rsid w:val="00FA636E"/>
    <w:rsid w:val="00FA7281"/>
    <w:rsid w:val="00FB029F"/>
    <w:rsid w:val="00FB0D70"/>
    <w:rsid w:val="00FB1A91"/>
    <w:rsid w:val="00FB241F"/>
    <w:rsid w:val="00FB3A04"/>
    <w:rsid w:val="00FB3A69"/>
    <w:rsid w:val="00FB4096"/>
    <w:rsid w:val="00FB4D79"/>
    <w:rsid w:val="00FB6113"/>
    <w:rsid w:val="00FB6560"/>
    <w:rsid w:val="00FB6CE4"/>
    <w:rsid w:val="00FB75B5"/>
    <w:rsid w:val="00FB7E90"/>
    <w:rsid w:val="00FC069F"/>
    <w:rsid w:val="00FC13BC"/>
    <w:rsid w:val="00FC14CD"/>
    <w:rsid w:val="00FC1614"/>
    <w:rsid w:val="00FC1696"/>
    <w:rsid w:val="00FC3A96"/>
    <w:rsid w:val="00FC502D"/>
    <w:rsid w:val="00FC5AA5"/>
    <w:rsid w:val="00FC6354"/>
    <w:rsid w:val="00FC6995"/>
    <w:rsid w:val="00FC7244"/>
    <w:rsid w:val="00FD0152"/>
    <w:rsid w:val="00FD09D0"/>
    <w:rsid w:val="00FD0AAD"/>
    <w:rsid w:val="00FD2719"/>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4EAA"/>
    <w:rsid w:val="00FE510C"/>
    <w:rsid w:val="00FE5D31"/>
    <w:rsid w:val="00FE690E"/>
    <w:rsid w:val="00FE69C5"/>
    <w:rsid w:val="00FE79E2"/>
    <w:rsid w:val="00FF0BCA"/>
    <w:rsid w:val="00FF0DAF"/>
    <w:rsid w:val="00FF0DE5"/>
    <w:rsid w:val="00FF151F"/>
    <w:rsid w:val="00FF16EF"/>
    <w:rsid w:val="00FF1A41"/>
    <w:rsid w:val="00FF2855"/>
    <w:rsid w:val="00FF357A"/>
    <w:rsid w:val="00FF37B3"/>
    <w:rsid w:val="00FF4851"/>
    <w:rsid w:val="00FF4BEE"/>
    <w:rsid w:val="00FF6122"/>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0DAD68DE-A30B-4427-9B87-79BBBFA5A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11</TotalTime>
  <Pages>4</Pages>
  <Words>898</Words>
  <Characters>5284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Mustafa Emara</cp:lastModifiedBy>
  <cp:revision>7</cp:revision>
  <cp:lastPrinted>2016-11-03T15:02:00Z</cp:lastPrinted>
  <dcterms:created xsi:type="dcterms:W3CDTF">2021-04-08T15:09:00Z</dcterms:created>
  <dcterms:modified xsi:type="dcterms:W3CDTF">2021-04-08T21:23:00Z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