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A7687D" w14:textId="774E727E" w:rsidR="00F36202" w:rsidRPr="003E2CEC" w:rsidRDefault="00F36202" w:rsidP="00F36202">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3E2CEC">
        <w:rPr>
          <w:rFonts w:eastAsia="SimSun" w:cstheme="minorHAnsi"/>
          <w:b/>
          <w:bCs/>
          <w:sz w:val="24"/>
          <w:szCs w:val="20"/>
          <w:lang w:val="en-GB"/>
        </w:rPr>
        <w:t xml:space="preserve">3GPP TSG-RAN </w:t>
      </w:r>
      <w:r w:rsidRPr="003E2CEC">
        <w:rPr>
          <w:rFonts w:eastAsia="SimSun" w:cstheme="minorHAnsi"/>
          <w:b/>
          <w:sz w:val="24"/>
          <w:szCs w:val="20"/>
          <w:lang w:val="en-GB"/>
        </w:rPr>
        <w:t>WG4 Meeting #9</w:t>
      </w:r>
      <w:r>
        <w:rPr>
          <w:rFonts w:eastAsia="SimSun" w:cstheme="minorHAnsi"/>
          <w:b/>
          <w:sz w:val="24"/>
          <w:szCs w:val="20"/>
          <w:lang w:val="en-GB"/>
        </w:rPr>
        <w:t>8-bis-e</w:t>
      </w:r>
      <w:r w:rsidRPr="003E2CEC">
        <w:rPr>
          <w:rFonts w:eastAsia="SimSun" w:cstheme="minorHAnsi"/>
          <w:b/>
          <w:sz w:val="24"/>
          <w:szCs w:val="20"/>
          <w:lang w:val="en-GB"/>
        </w:rPr>
        <w:t xml:space="preserve">              </w:t>
      </w:r>
      <w:r w:rsidRPr="003E2CEC">
        <w:rPr>
          <w:rFonts w:eastAsia="SimSun" w:cstheme="minorHAnsi"/>
          <w:b/>
          <w:bCs/>
          <w:sz w:val="24"/>
          <w:szCs w:val="20"/>
          <w:lang w:val="en-GB"/>
        </w:rPr>
        <w:tab/>
        <w:t>R4-</w:t>
      </w:r>
      <w:r w:rsidRPr="008C5BE1">
        <w:rPr>
          <w:rFonts w:eastAsia="SimSun" w:cstheme="minorHAnsi"/>
          <w:b/>
          <w:bCs/>
          <w:sz w:val="24"/>
          <w:szCs w:val="20"/>
          <w:lang w:val="en-GB"/>
        </w:rPr>
        <w:t>210</w:t>
      </w:r>
      <w:r w:rsidR="0022067C">
        <w:rPr>
          <w:rFonts w:eastAsia="SimSun" w:cstheme="minorHAnsi"/>
          <w:b/>
          <w:bCs/>
          <w:sz w:val="24"/>
          <w:szCs w:val="20"/>
          <w:lang w:val="en-GB"/>
        </w:rPr>
        <w:t>4984</w:t>
      </w:r>
    </w:p>
    <w:p w14:paraId="686053BB" w14:textId="77777777" w:rsidR="00F36202" w:rsidRPr="001E3534" w:rsidRDefault="00F36202" w:rsidP="00F36202">
      <w:pPr>
        <w:widowControl w:val="0"/>
        <w:tabs>
          <w:tab w:val="left" w:pos="2160"/>
        </w:tabs>
        <w:spacing w:after="0" w:line="240" w:lineRule="auto"/>
        <w:ind w:left="2127" w:hanging="2127"/>
        <w:jc w:val="both"/>
        <w:rPr>
          <w:rFonts w:ascii="Calibri" w:hAnsi="Calibri" w:cs="Calibri"/>
          <w:b/>
          <w:sz w:val="24"/>
          <w:lang w:val="en-GB" w:eastAsia="ja-JP"/>
        </w:rPr>
      </w:pPr>
      <w:r>
        <w:rPr>
          <w:rFonts w:cstheme="minorHAnsi"/>
          <w:b/>
          <w:sz w:val="24"/>
          <w:lang w:val="en-GB" w:eastAsia="zh-CN"/>
        </w:rPr>
        <w:t>E-Meeting</w:t>
      </w:r>
      <w:r w:rsidRPr="003E2CEC">
        <w:rPr>
          <w:rFonts w:cstheme="minorHAnsi"/>
          <w:b/>
          <w:sz w:val="24"/>
          <w:lang w:val="en-GB" w:eastAsia="zh-CN"/>
        </w:rPr>
        <w:t xml:space="preserve">, </w:t>
      </w:r>
      <w:r>
        <w:rPr>
          <w:rFonts w:cstheme="minorHAnsi"/>
          <w:b/>
          <w:sz w:val="24"/>
          <w:lang w:val="en-GB" w:eastAsia="zh-CN"/>
        </w:rPr>
        <w:t>12 April 2021</w:t>
      </w:r>
      <w:r w:rsidRPr="003E2CEC">
        <w:rPr>
          <w:rFonts w:cstheme="minorHAnsi"/>
          <w:b/>
          <w:sz w:val="24"/>
          <w:lang w:val="en-GB" w:eastAsia="zh-CN"/>
        </w:rPr>
        <w:t xml:space="preserve"> </w:t>
      </w:r>
      <w:r>
        <w:rPr>
          <w:rFonts w:cstheme="minorHAnsi"/>
          <w:b/>
          <w:sz w:val="24"/>
          <w:lang w:val="en-GB" w:eastAsia="zh-CN"/>
        </w:rPr>
        <w:t>– 20 April 2021</w:t>
      </w:r>
      <w:bookmarkEnd w:id="0"/>
      <w:bookmarkEnd w:id="1"/>
    </w:p>
    <w:p w14:paraId="52792258" w14:textId="77777777" w:rsidR="00F36202" w:rsidRPr="001E3534" w:rsidRDefault="00F36202" w:rsidP="00F36202">
      <w:pPr>
        <w:widowControl w:val="0"/>
        <w:overflowPunct w:val="0"/>
        <w:autoSpaceDE w:val="0"/>
        <w:autoSpaceDN w:val="0"/>
        <w:adjustRightInd w:val="0"/>
        <w:spacing w:after="0" w:line="240" w:lineRule="auto"/>
        <w:textAlignment w:val="baseline"/>
        <w:rPr>
          <w:rFonts w:ascii="Calibri" w:eastAsia="SimSun" w:hAnsi="Calibri" w:cs="Calibri"/>
          <w:b/>
          <w:bCs/>
          <w:sz w:val="24"/>
          <w:szCs w:val="20"/>
          <w:lang w:val="en-GB" w:eastAsia="ja-JP"/>
        </w:rPr>
      </w:pPr>
    </w:p>
    <w:p w14:paraId="0C277C03" w14:textId="77777777" w:rsidR="00F36202" w:rsidRPr="001E3534" w:rsidRDefault="00F36202" w:rsidP="00F36202">
      <w:pPr>
        <w:ind w:left="1985" w:hanging="1985"/>
        <w:rPr>
          <w:rFonts w:ascii="Calibri" w:eastAsia="Calibri" w:hAnsi="Calibri" w:cs="Calibri"/>
          <w:b/>
          <w:bCs/>
          <w:sz w:val="24"/>
          <w:lang w:val="en-GB"/>
        </w:rPr>
      </w:pPr>
      <w:r w:rsidRPr="001E3534">
        <w:rPr>
          <w:rFonts w:ascii="Calibri" w:eastAsia="Calibri" w:hAnsi="Calibri" w:cs="Calibri"/>
          <w:b/>
          <w:bCs/>
          <w:sz w:val="24"/>
          <w:lang w:val="en-GB"/>
        </w:rPr>
        <w:t>Title:</w:t>
      </w:r>
      <w:r w:rsidRPr="001E3534">
        <w:rPr>
          <w:rFonts w:ascii="Calibri" w:eastAsia="Calibri" w:hAnsi="Calibri" w:cs="Calibri"/>
          <w:b/>
          <w:bCs/>
          <w:sz w:val="24"/>
          <w:lang w:val="en-GB"/>
        </w:rPr>
        <w:tab/>
      </w:r>
      <w:r w:rsidRPr="00C2030B">
        <w:rPr>
          <w:rFonts w:ascii="Calibri" w:eastAsia="Calibri" w:hAnsi="Calibri" w:cs="Calibri"/>
          <w:b/>
          <w:bCs/>
          <w:sz w:val="24"/>
          <w:lang w:val="en-GB"/>
        </w:rPr>
        <w:t>Discussion for reply LS of UE transmit timing error</w:t>
      </w:r>
      <w:r w:rsidRPr="00C2030B" w:rsidDel="00C2030B">
        <w:rPr>
          <w:rFonts w:ascii="Calibri" w:eastAsia="Calibri" w:hAnsi="Calibri" w:cs="Calibri"/>
          <w:b/>
          <w:bCs/>
          <w:sz w:val="24"/>
          <w:lang w:val="en-GB"/>
        </w:rPr>
        <w:t xml:space="preserve"> </w:t>
      </w:r>
    </w:p>
    <w:p w14:paraId="61CD4419" w14:textId="77777777" w:rsidR="00F36202" w:rsidRPr="001E3534" w:rsidRDefault="00F36202" w:rsidP="00F36202">
      <w:pPr>
        <w:tabs>
          <w:tab w:val="left" w:pos="1985"/>
        </w:tabs>
        <w:ind w:left="1985" w:hanging="1985"/>
        <w:rPr>
          <w:rFonts w:ascii="Calibri" w:eastAsia="Calibri" w:hAnsi="Calibri" w:cs="Calibri"/>
          <w:b/>
          <w:bCs/>
          <w:sz w:val="24"/>
          <w:lang w:val="en-GB"/>
        </w:rPr>
      </w:pPr>
      <w:r w:rsidRPr="001E3534">
        <w:rPr>
          <w:rFonts w:ascii="Calibri" w:eastAsia="Calibri" w:hAnsi="Calibri" w:cs="Calibri"/>
          <w:b/>
          <w:bCs/>
          <w:sz w:val="24"/>
          <w:lang w:val="en-GB"/>
        </w:rPr>
        <w:t>Source:</w:t>
      </w:r>
      <w:r w:rsidRPr="001E3534">
        <w:rPr>
          <w:rFonts w:ascii="Calibri" w:eastAsia="Calibri" w:hAnsi="Calibri" w:cs="Calibri"/>
          <w:b/>
          <w:bCs/>
          <w:sz w:val="24"/>
          <w:lang w:val="en-GB"/>
        </w:rPr>
        <w:tab/>
        <w:t>NEC</w:t>
      </w:r>
      <w:r w:rsidRPr="001E3534" w:rsidDel="00636277">
        <w:rPr>
          <w:rFonts w:ascii="Calibri" w:eastAsia="Calibri" w:hAnsi="Calibri" w:cs="Calibri"/>
          <w:b/>
          <w:bCs/>
          <w:sz w:val="24"/>
          <w:lang w:val="en-GB"/>
        </w:rPr>
        <w:t xml:space="preserve"> </w:t>
      </w:r>
      <w:r w:rsidRPr="001E3534">
        <w:rPr>
          <w:rFonts w:ascii="Calibri" w:eastAsia="Calibri" w:hAnsi="Calibri" w:cs="Calibri"/>
          <w:b/>
          <w:bCs/>
          <w:sz w:val="24"/>
          <w:lang w:val="en-GB"/>
        </w:rPr>
        <w:tab/>
      </w:r>
    </w:p>
    <w:p w14:paraId="1ABA5817" w14:textId="08F21463" w:rsidR="00F36202" w:rsidRPr="001E3534" w:rsidRDefault="00F36202" w:rsidP="00F36202">
      <w:pPr>
        <w:tabs>
          <w:tab w:val="left" w:pos="1985"/>
        </w:tabs>
        <w:spacing w:line="240" w:lineRule="auto"/>
        <w:rPr>
          <w:rFonts w:ascii="Calibri" w:hAnsi="Calibri" w:cs="Calibri"/>
          <w:b/>
          <w:bCs/>
          <w:sz w:val="24"/>
          <w:szCs w:val="20"/>
          <w:lang w:val="en-GB"/>
        </w:rPr>
      </w:pPr>
      <w:r w:rsidRPr="001E3534">
        <w:rPr>
          <w:rFonts w:ascii="Calibri" w:hAnsi="Calibri" w:cs="Calibri"/>
          <w:b/>
          <w:bCs/>
          <w:sz w:val="24"/>
          <w:szCs w:val="20"/>
          <w:lang w:val="en-GB"/>
        </w:rPr>
        <w:t>Agenda item:</w:t>
      </w:r>
      <w:r w:rsidRPr="001E3534">
        <w:rPr>
          <w:rFonts w:ascii="Calibri" w:hAnsi="Calibri" w:cs="Calibri"/>
          <w:b/>
          <w:bCs/>
          <w:sz w:val="24"/>
          <w:szCs w:val="20"/>
          <w:lang w:val="en-GB"/>
        </w:rPr>
        <w:tab/>
      </w:r>
      <w:r w:rsidR="00EA1E38">
        <w:rPr>
          <w:rFonts w:ascii="Calibri" w:hAnsi="Calibri" w:cs="Calibri"/>
          <w:b/>
          <w:bCs/>
          <w:sz w:val="24"/>
          <w:szCs w:val="20"/>
          <w:lang w:val="en-GB"/>
        </w:rPr>
        <w:t>12.1</w:t>
      </w:r>
    </w:p>
    <w:p w14:paraId="79D21822" w14:textId="77777777" w:rsidR="00F36202" w:rsidRPr="001E3534" w:rsidRDefault="00F36202" w:rsidP="00F36202">
      <w:pPr>
        <w:tabs>
          <w:tab w:val="left" w:pos="1985"/>
        </w:tabs>
        <w:rPr>
          <w:rFonts w:ascii="Calibri" w:eastAsia="Calibri" w:hAnsi="Calibri" w:cs="Calibri"/>
          <w:b/>
          <w:bCs/>
          <w:sz w:val="24"/>
          <w:lang w:val="en-GB"/>
        </w:rPr>
      </w:pPr>
      <w:r w:rsidRPr="001E3534">
        <w:rPr>
          <w:rFonts w:ascii="Calibri" w:eastAsia="Calibri" w:hAnsi="Calibri" w:cs="Calibri"/>
          <w:b/>
          <w:bCs/>
          <w:sz w:val="24"/>
          <w:lang w:val="en-GB"/>
        </w:rPr>
        <w:t>Document for:</w:t>
      </w:r>
      <w:r w:rsidRPr="001E3534">
        <w:rPr>
          <w:rFonts w:ascii="Calibri" w:eastAsia="Calibri" w:hAnsi="Calibri" w:cs="Calibri"/>
          <w:b/>
          <w:bCs/>
          <w:sz w:val="24"/>
          <w:lang w:val="en-GB"/>
        </w:rPr>
        <w:tab/>
      </w:r>
      <w:r>
        <w:rPr>
          <w:rFonts w:ascii="Calibri" w:eastAsia="Calibri" w:hAnsi="Calibri" w:cs="Calibri"/>
          <w:b/>
          <w:bCs/>
          <w:sz w:val="24"/>
          <w:lang w:val="en-GB"/>
        </w:rPr>
        <w:t>Approval</w:t>
      </w:r>
    </w:p>
    <w:p w14:paraId="0BF4CFE2" w14:textId="0ACF274B" w:rsidR="00F36202" w:rsidRPr="006E4E1A" w:rsidRDefault="0022067C" w:rsidP="00F36202">
      <w:pPr>
        <w:pStyle w:val="RAN4H1"/>
        <w:rPr>
          <w:rFonts w:cs="Arial"/>
        </w:rPr>
      </w:pPr>
      <w:r>
        <w:rPr>
          <w:rFonts w:cs="Arial"/>
          <w:sz w:val="32"/>
        </w:rPr>
        <w:tab/>
      </w:r>
      <w:r w:rsidR="00F36202" w:rsidRPr="003C5419">
        <w:rPr>
          <w:rFonts w:cs="Arial"/>
          <w:sz w:val="32"/>
        </w:rPr>
        <w:t>Introduction</w:t>
      </w:r>
    </w:p>
    <w:p w14:paraId="49D7CA92" w14:textId="6CCF3A50" w:rsidR="00F36202" w:rsidRDefault="00F36202" w:rsidP="00F36202">
      <w:pPr>
        <w:rPr>
          <w:lang w:val="en-GB"/>
        </w:rPr>
      </w:pPr>
      <w:r>
        <w:rPr>
          <w:lang w:val="en-GB"/>
        </w:rPr>
        <w:t xml:space="preserve">RAN1 sent LS to RAN4 in </w:t>
      </w:r>
      <w:r w:rsidR="00F07F6D" w:rsidRPr="00F07F6D">
        <w:rPr>
          <w:lang w:val="en-GB"/>
        </w:rPr>
        <w:t>R1-2102245</w:t>
      </w:r>
      <w:r>
        <w:rPr>
          <w:lang w:val="en-GB"/>
        </w:rPr>
        <w:t>. Following q</w:t>
      </w:r>
      <w:bookmarkStart w:id="2" w:name="_GoBack"/>
      <w:bookmarkEnd w:id="2"/>
      <w:r>
        <w:rPr>
          <w:lang w:val="en-GB"/>
        </w:rPr>
        <w:t>uestion is asked to RAN4.</w:t>
      </w:r>
    </w:p>
    <w:p w14:paraId="76832917" w14:textId="77777777" w:rsidR="00F36202" w:rsidRPr="00E860CB" w:rsidRDefault="00F36202" w:rsidP="00F36202">
      <w:pPr>
        <w:rPr>
          <w:lang w:val="en-GB"/>
        </w:rPr>
      </w:pPr>
      <w:r w:rsidRPr="00E860CB">
        <w:rPr>
          <w:b/>
          <w:lang w:val="en-GB"/>
        </w:rPr>
        <w:t>Question 1</w:t>
      </w:r>
      <w:r w:rsidRPr="00E860CB">
        <w:rPr>
          <w:lang w:val="en-GB"/>
        </w:rPr>
        <w:t xml:space="preserve">: Which option/interpretation should RAN1 take for interpreting the relationship between downlink frame timing detection error and UE transmit timing error (i.e. Te) based on the current definition in RAN4 specification </w:t>
      </w:r>
      <w:r w:rsidRPr="00E860CB">
        <w:rPr>
          <w:iCs/>
          <w:lang w:val="en-GB"/>
        </w:rPr>
        <w:t>TS 38.133 V17.0.0</w:t>
      </w:r>
      <w:r w:rsidRPr="00E860CB">
        <w:rPr>
          <w:lang w:val="en-GB"/>
        </w:rPr>
        <w:t xml:space="preserve">? </w:t>
      </w:r>
    </w:p>
    <w:p w14:paraId="20CC4055" w14:textId="77777777" w:rsidR="00F36202" w:rsidRPr="001E3534" w:rsidRDefault="00F36202" w:rsidP="00F36202">
      <w:pPr>
        <w:rPr>
          <w:rFonts w:ascii="Calibri" w:eastAsia="Calibri" w:hAnsi="Calibri" w:cs="Calibri"/>
          <w:lang w:val="en-GB"/>
        </w:rPr>
      </w:pPr>
      <w:r>
        <w:rPr>
          <w:rFonts w:ascii="Calibri" w:eastAsia="Calibri" w:hAnsi="Calibri" w:cs="Calibri"/>
          <w:lang w:val="en-GB"/>
        </w:rPr>
        <w:t xml:space="preserve">In this contribution, we discuss the potential RAN4 response to RAN1. At the end of the contribution, we also provide draft reply LS based on the discussion.  </w:t>
      </w:r>
    </w:p>
    <w:p w14:paraId="56CCC2C9" w14:textId="77777777" w:rsidR="00F36202" w:rsidRPr="004A310C" w:rsidRDefault="00F36202" w:rsidP="00F36202">
      <w:pPr>
        <w:pStyle w:val="RAN4H1"/>
        <w:rPr>
          <w:rFonts w:asciiTheme="minorHAnsi" w:hAnsiTheme="minorHAnsi" w:cstheme="minorHAnsi"/>
        </w:rPr>
      </w:pPr>
      <w:r>
        <w:rPr>
          <w:rFonts w:asciiTheme="minorHAnsi" w:hAnsiTheme="minorHAnsi" w:cstheme="minorHAnsi"/>
        </w:rPr>
        <w:tab/>
      </w:r>
      <w:r w:rsidRPr="003C5419">
        <w:rPr>
          <w:rFonts w:cs="Arial"/>
          <w:sz w:val="32"/>
        </w:rPr>
        <w:t>Discussion</w:t>
      </w:r>
    </w:p>
    <w:p w14:paraId="085984EC" w14:textId="77777777" w:rsidR="00F36202" w:rsidRDefault="00F36202" w:rsidP="00F36202">
      <w:pPr>
        <w:rPr>
          <w:lang w:val="en-GB"/>
        </w:rPr>
      </w:pPr>
      <w:r>
        <w:rPr>
          <w:lang w:val="en-GB"/>
        </w:rPr>
        <w:t xml:space="preserve">RAN1 was </w:t>
      </w:r>
      <w:r w:rsidRPr="001E1AAB">
        <w:rPr>
          <w:lang w:val="en-GB"/>
        </w:rPr>
        <w:t>discuss</w:t>
      </w:r>
      <w:r>
        <w:rPr>
          <w:lang w:val="en-GB"/>
        </w:rPr>
        <w:t xml:space="preserve">ing </w:t>
      </w:r>
      <w:r w:rsidRPr="001E1AAB">
        <w:rPr>
          <w:lang w:val="en-GB"/>
        </w:rPr>
        <w:t xml:space="preserve">propagation delay compensation enhancements, which involve downlink frame timing detection error and UE transmit timing error (i.e. Te) as two error components for estimating the overall synchronization error between a UE and its serving gNB. </w:t>
      </w:r>
      <w:r>
        <w:rPr>
          <w:lang w:val="en-GB"/>
        </w:rPr>
        <w:t xml:space="preserve">As part of discussion, </w:t>
      </w:r>
      <w:r w:rsidRPr="001E1AAB">
        <w:rPr>
          <w:lang w:val="en-GB"/>
        </w:rPr>
        <w:t xml:space="preserve">RAN1 </w:t>
      </w:r>
      <w:r>
        <w:rPr>
          <w:lang w:val="en-GB"/>
        </w:rPr>
        <w:t xml:space="preserve">asked </w:t>
      </w:r>
      <w:r w:rsidRPr="001E1AAB">
        <w:rPr>
          <w:lang w:val="en-GB"/>
        </w:rPr>
        <w:t xml:space="preserve">the following question that needs clarification from RAN4: </w:t>
      </w:r>
    </w:p>
    <w:p w14:paraId="6D4CF46C" w14:textId="77777777" w:rsidR="00F36202" w:rsidRPr="00E860CB" w:rsidRDefault="00F36202" w:rsidP="00F36202">
      <w:pPr>
        <w:rPr>
          <w:lang w:val="en-GB"/>
        </w:rPr>
      </w:pPr>
      <w:r w:rsidRPr="00E860CB">
        <w:rPr>
          <w:b/>
          <w:lang w:val="en-GB"/>
        </w:rPr>
        <w:t>Question 1</w:t>
      </w:r>
      <w:r w:rsidRPr="00E860CB">
        <w:rPr>
          <w:lang w:val="en-GB"/>
        </w:rPr>
        <w:t xml:space="preserve">: Which option/interpretation should RAN1 take for interpreting the relationship between downlink frame timing detection error and UE transmit timing error (i.e. Te) based on the current definition in RAN4 specification </w:t>
      </w:r>
      <w:r w:rsidRPr="00E860CB">
        <w:rPr>
          <w:iCs/>
          <w:lang w:val="en-GB"/>
        </w:rPr>
        <w:t>TS 38.133 V17.0.0</w:t>
      </w:r>
      <w:r w:rsidRPr="00E860CB">
        <w:rPr>
          <w:lang w:val="en-GB"/>
        </w:rPr>
        <w:t xml:space="preserve">? </w:t>
      </w:r>
    </w:p>
    <w:p w14:paraId="3C49D742" w14:textId="77777777" w:rsidR="00F36202" w:rsidRPr="00E860CB" w:rsidRDefault="00F36202" w:rsidP="00F36202">
      <w:pPr>
        <w:numPr>
          <w:ilvl w:val="0"/>
          <w:numId w:val="4"/>
        </w:numPr>
        <w:spacing w:after="200" w:line="276" w:lineRule="auto"/>
        <w:rPr>
          <w:iCs/>
          <w:lang w:val="en-GB"/>
        </w:rPr>
      </w:pPr>
      <w:r w:rsidRPr="00E860CB">
        <w:rPr>
          <w:b/>
          <w:bCs/>
          <w:iCs/>
          <w:lang w:val="en-GB"/>
        </w:rPr>
        <w:t>Option 1</w:t>
      </w:r>
      <w:r w:rsidRPr="00E860CB">
        <w:rPr>
          <w:iCs/>
          <w:lang w:val="en-GB"/>
        </w:rPr>
        <w:t>: downlink frame timing detection error is already included in UE transmit timing error (i.e. Te);</w:t>
      </w:r>
    </w:p>
    <w:p w14:paraId="77D3DAE9" w14:textId="77777777" w:rsidR="00F36202" w:rsidRPr="00E860CB" w:rsidRDefault="00F36202" w:rsidP="00F36202">
      <w:pPr>
        <w:numPr>
          <w:ilvl w:val="1"/>
          <w:numId w:val="4"/>
        </w:numPr>
        <w:spacing w:after="200" w:line="276" w:lineRule="auto"/>
        <w:rPr>
          <w:iCs/>
          <w:lang w:val="en-GB"/>
        </w:rPr>
      </w:pPr>
      <w:r w:rsidRPr="00E860CB">
        <w:rPr>
          <w:iCs/>
          <w:lang w:val="en-GB"/>
        </w:rPr>
        <w:t xml:space="preserve">Interpretation: “the reference point” defined in section 7.1.2 in TS 38.133 for UE transmission timing is </w:t>
      </w:r>
      <w:r w:rsidRPr="00E860CB">
        <w:rPr>
          <w:noProof/>
          <w:lang w:eastAsia="en-IN"/>
        </w:rPr>
        <w:drawing>
          <wp:inline distT="0" distB="0" distL="0" distR="0" wp14:anchorId="24CA9413" wp14:editId="0A9F750F">
            <wp:extent cx="1141095" cy="19050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41095" cy="190500"/>
                    </a:xfrm>
                    <a:prstGeom prst="rect">
                      <a:avLst/>
                    </a:prstGeom>
                    <a:noFill/>
                    <a:ln>
                      <a:noFill/>
                    </a:ln>
                  </pic:spPr>
                </pic:pic>
              </a:graphicData>
            </a:graphic>
          </wp:inline>
        </w:drawing>
      </w:r>
      <w:r w:rsidRPr="00E860CB">
        <w:rPr>
          <w:lang w:val="en-US"/>
        </w:rPr>
        <w:t xml:space="preserve"> ahead of “True arrival timing at UE”</w:t>
      </w:r>
      <w:r w:rsidRPr="00E860CB">
        <w:rPr>
          <w:iCs/>
          <w:lang w:val="en-GB"/>
        </w:rPr>
        <w:t xml:space="preserve">, and the </w:t>
      </w:r>
      <w:r w:rsidRPr="00E860CB">
        <w:rPr>
          <w:lang w:val="en-GB"/>
        </w:rPr>
        <w:t>timing error limit value Te is given taking downlink frame timing detection error into account.</w:t>
      </w:r>
    </w:p>
    <w:p w14:paraId="158217FB" w14:textId="77777777" w:rsidR="00F36202" w:rsidRPr="00E860CB" w:rsidRDefault="00F36202" w:rsidP="00F36202">
      <w:pPr>
        <w:numPr>
          <w:ilvl w:val="0"/>
          <w:numId w:val="4"/>
        </w:numPr>
        <w:spacing w:after="200" w:line="276" w:lineRule="auto"/>
        <w:rPr>
          <w:iCs/>
          <w:lang w:val="en-GB"/>
        </w:rPr>
      </w:pPr>
      <w:r w:rsidRPr="00E860CB">
        <w:rPr>
          <w:b/>
          <w:bCs/>
          <w:iCs/>
          <w:lang w:val="en-GB"/>
        </w:rPr>
        <w:t>Option 2</w:t>
      </w:r>
      <w:r w:rsidRPr="00E860CB">
        <w:rPr>
          <w:iCs/>
          <w:lang w:val="en-GB"/>
        </w:rPr>
        <w:t>: downlink frame timing detection error is not included in UE transmit timing error (i.e. Te);</w:t>
      </w:r>
    </w:p>
    <w:p w14:paraId="3ADEAB10" w14:textId="77777777" w:rsidR="00F36202" w:rsidRPr="00E860CB" w:rsidRDefault="00F36202" w:rsidP="00F36202">
      <w:pPr>
        <w:numPr>
          <w:ilvl w:val="1"/>
          <w:numId w:val="4"/>
        </w:numPr>
        <w:spacing w:after="200" w:line="276" w:lineRule="auto"/>
        <w:rPr>
          <w:iCs/>
          <w:lang w:val="en-GB"/>
        </w:rPr>
      </w:pPr>
      <w:r w:rsidRPr="00E860CB">
        <w:rPr>
          <w:iCs/>
          <w:lang w:val="en-GB"/>
        </w:rPr>
        <w:t xml:space="preserve">Interpretation: “the reference point” defined in section 7.1.2 in TS 38.133 for UE transmission time is </w:t>
      </w:r>
      <w:r w:rsidRPr="00E860CB">
        <w:rPr>
          <w:noProof/>
          <w:lang w:eastAsia="en-IN"/>
        </w:rPr>
        <w:drawing>
          <wp:inline distT="0" distB="0" distL="0" distR="0" wp14:anchorId="225A7B9B" wp14:editId="0444BF84">
            <wp:extent cx="1141095" cy="19050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41095" cy="190500"/>
                    </a:xfrm>
                    <a:prstGeom prst="rect">
                      <a:avLst/>
                    </a:prstGeom>
                    <a:noFill/>
                    <a:ln>
                      <a:noFill/>
                    </a:ln>
                  </pic:spPr>
                </pic:pic>
              </a:graphicData>
            </a:graphic>
          </wp:inline>
        </w:drawing>
      </w:r>
      <w:r w:rsidRPr="00E860CB">
        <w:rPr>
          <w:lang w:val="en-US"/>
        </w:rPr>
        <w:t xml:space="preserve"> ahead of </w:t>
      </w:r>
      <w:r w:rsidRPr="00E860CB">
        <w:rPr>
          <w:iCs/>
          <w:lang w:val="en-GB"/>
        </w:rPr>
        <w:t xml:space="preserve">the first path detected by the UE, </w:t>
      </w:r>
      <w:r w:rsidRPr="00E860CB">
        <w:rPr>
          <w:iCs/>
          <w:lang w:val="en-GB"/>
        </w:rPr>
        <w:lastRenderedPageBreak/>
        <w:t xml:space="preserve">and the </w:t>
      </w:r>
      <w:r w:rsidRPr="00E860CB">
        <w:rPr>
          <w:lang w:val="en-GB"/>
        </w:rPr>
        <w:t>timing error limit value Te is given without consideration of downlink frame timing detection error.</w:t>
      </w:r>
    </w:p>
    <w:p w14:paraId="0B55451B" w14:textId="77777777" w:rsidR="00F36202" w:rsidRDefault="00F36202" w:rsidP="00F36202">
      <w:pPr>
        <w:keepNext/>
      </w:pPr>
      <w:r w:rsidRPr="00AA4552">
        <w:rPr>
          <w:noProof/>
          <w:lang w:eastAsia="en-IN"/>
        </w:rPr>
        <w:drawing>
          <wp:inline distT="0" distB="0" distL="0" distR="0" wp14:anchorId="5C73F0BF" wp14:editId="66E7C403">
            <wp:extent cx="3086735" cy="20701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86735" cy="2070100"/>
                    </a:xfrm>
                    <a:prstGeom prst="rect">
                      <a:avLst/>
                    </a:prstGeom>
                    <a:noFill/>
                    <a:ln>
                      <a:noFill/>
                    </a:ln>
                  </pic:spPr>
                </pic:pic>
              </a:graphicData>
            </a:graphic>
          </wp:inline>
        </w:drawing>
      </w:r>
      <w:r w:rsidRPr="00AA4552">
        <w:rPr>
          <w:noProof/>
          <w:lang w:eastAsia="en-IN"/>
        </w:rPr>
        <w:drawing>
          <wp:inline distT="0" distB="0" distL="0" distR="0" wp14:anchorId="6457898B" wp14:editId="0D448D44">
            <wp:extent cx="2684780" cy="217995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84780" cy="2179955"/>
                    </a:xfrm>
                    <a:prstGeom prst="rect">
                      <a:avLst/>
                    </a:prstGeom>
                    <a:noFill/>
                    <a:ln>
                      <a:noFill/>
                    </a:ln>
                  </pic:spPr>
                </pic:pic>
              </a:graphicData>
            </a:graphic>
          </wp:inline>
        </w:drawing>
      </w:r>
    </w:p>
    <w:p w14:paraId="6148CA70" w14:textId="77777777" w:rsidR="00F36202" w:rsidRPr="00DD6E40" w:rsidRDefault="00F36202" w:rsidP="00F36202">
      <w:pPr>
        <w:pStyle w:val="Caption"/>
        <w:rPr>
          <w:i w:val="0"/>
          <w:color w:val="auto"/>
          <w:sz w:val="20"/>
        </w:rPr>
      </w:pPr>
      <w:r w:rsidRPr="00DD6E40">
        <w:rPr>
          <w:i w:val="0"/>
          <w:color w:val="auto"/>
          <w:sz w:val="20"/>
        </w:rPr>
        <w:tab/>
        <w:t xml:space="preserve">Figure </w:t>
      </w:r>
      <w:r w:rsidRPr="00DD6E40">
        <w:rPr>
          <w:i w:val="0"/>
          <w:color w:val="auto"/>
          <w:sz w:val="20"/>
        </w:rPr>
        <w:fldChar w:fldCharType="begin"/>
      </w:r>
      <w:r w:rsidRPr="00DD6E40">
        <w:rPr>
          <w:i w:val="0"/>
          <w:color w:val="auto"/>
          <w:sz w:val="20"/>
        </w:rPr>
        <w:instrText xml:space="preserve"> SEQ Figure \* ARABIC </w:instrText>
      </w:r>
      <w:r w:rsidRPr="00DD6E40">
        <w:rPr>
          <w:i w:val="0"/>
          <w:color w:val="auto"/>
          <w:sz w:val="20"/>
        </w:rPr>
        <w:fldChar w:fldCharType="separate"/>
      </w:r>
      <w:r w:rsidRPr="00DD6E40">
        <w:rPr>
          <w:i w:val="0"/>
          <w:noProof/>
          <w:color w:val="auto"/>
          <w:sz w:val="20"/>
        </w:rPr>
        <w:t>1</w:t>
      </w:r>
      <w:r w:rsidRPr="00DD6E40">
        <w:rPr>
          <w:i w:val="0"/>
          <w:color w:val="auto"/>
          <w:sz w:val="20"/>
        </w:rPr>
        <w:fldChar w:fldCharType="end"/>
      </w:r>
      <w:r w:rsidRPr="00DD6E40">
        <w:rPr>
          <w:i w:val="0"/>
          <w:color w:val="auto"/>
          <w:sz w:val="20"/>
        </w:rPr>
        <w:t>: Option 1 illustration</w:t>
      </w:r>
      <w:r w:rsidRPr="00DD6E40">
        <w:rPr>
          <w:i w:val="0"/>
          <w:color w:val="auto"/>
          <w:sz w:val="20"/>
        </w:rPr>
        <w:tab/>
      </w:r>
      <w:r w:rsidRPr="00DD6E40">
        <w:rPr>
          <w:i w:val="0"/>
          <w:color w:val="auto"/>
          <w:sz w:val="20"/>
        </w:rPr>
        <w:tab/>
      </w:r>
      <w:r w:rsidRPr="00DD6E40">
        <w:rPr>
          <w:i w:val="0"/>
          <w:color w:val="auto"/>
          <w:sz w:val="20"/>
        </w:rPr>
        <w:tab/>
      </w:r>
      <w:r w:rsidRPr="00DD6E40">
        <w:rPr>
          <w:i w:val="0"/>
          <w:color w:val="auto"/>
          <w:sz w:val="20"/>
        </w:rPr>
        <w:tab/>
        <w:t xml:space="preserve">Figure </w:t>
      </w:r>
      <w:r w:rsidRPr="00DD6E40">
        <w:rPr>
          <w:i w:val="0"/>
          <w:color w:val="auto"/>
          <w:sz w:val="20"/>
        </w:rPr>
        <w:fldChar w:fldCharType="begin"/>
      </w:r>
      <w:r w:rsidRPr="00DD6E40">
        <w:rPr>
          <w:i w:val="0"/>
          <w:color w:val="auto"/>
          <w:sz w:val="20"/>
        </w:rPr>
        <w:instrText xml:space="preserve"> SEQ Figure \* ARABIC </w:instrText>
      </w:r>
      <w:r w:rsidRPr="00DD6E40">
        <w:rPr>
          <w:i w:val="0"/>
          <w:color w:val="auto"/>
          <w:sz w:val="20"/>
        </w:rPr>
        <w:fldChar w:fldCharType="separate"/>
      </w:r>
      <w:r w:rsidRPr="00DD6E40">
        <w:rPr>
          <w:i w:val="0"/>
          <w:noProof/>
          <w:color w:val="auto"/>
          <w:sz w:val="20"/>
        </w:rPr>
        <w:t>2</w:t>
      </w:r>
      <w:r w:rsidRPr="00DD6E40">
        <w:rPr>
          <w:i w:val="0"/>
          <w:color w:val="auto"/>
          <w:sz w:val="20"/>
        </w:rPr>
        <w:fldChar w:fldCharType="end"/>
      </w:r>
      <w:r w:rsidRPr="00DD6E40">
        <w:rPr>
          <w:i w:val="0"/>
          <w:color w:val="auto"/>
          <w:sz w:val="20"/>
        </w:rPr>
        <w:t>: Option 2 illustration</w:t>
      </w:r>
    </w:p>
    <w:p w14:paraId="408B1C47" w14:textId="77777777" w:rsidR="00F36202" w:rsidRDefault="00F36202" w:rsidP="00F36202"/>
    <w:p w14:paraId="33C8B7B8" w14:textId="77777777" w:rsidR="00F36202" w:rsidRPr="00CD12C0" w:rsidRDefault="00F36202" w:rsidP="00CD12C0">
      <w:pPr>
        <w:pStyle w:val="RAN4H2"/>
      </w:pPr>
      <w:r w:rsidRPr="00CD12C0">
        <w:t>Potential RAN4 response</w:t>
      </w:r>
    </w:p>
    <w:p w14:paraId="363CE536" w14:textId="77777777" w:rsidR="00F36202" w:rsidRDefault="00F36202" w:rsidP="00F36202">
      <w:pPr>
        <w:pStyle w:val="ListParagraph"/>
        <w:ind w:left="0"/>
        <w:rPr>
          <w:rFonts w:cs="v4.2.0"/>
        </w:rPr>
      </w:pPr>
    </w:p>
    <w:p w14:paraId="59321A83" w14:textId="74E7E529" w:rsidR="00F36202" w:rsidRDefault="00F36202" w:rsidP="00F36202">
      <w:pPr>
        <w:pStyle w:val="ListParagraph"/>
        <w:ind w:left="0"/>
        <w:rPr>
          <w:rFonts w:cs="v4.2.0"/>
        </w:rPr>
      </w:pPr>
      <w:r>
        <w:rPr>
          <w:rFonts w:cs="v4.2.0"/>
        </w:rPr>
        <w:t>From previous RAN4 meeting [1] discussions, we can observe that T</w:t>
      </w:r>
      <w:r>
        <w:rPr>
          <w:rFonts w:cs="v4.2.0"/>
          <w:vertAlign w:val="subscript"/>
        </w:rPr>
        <w:t xml:space="preserve">e </w:t>
      </w:r>
      <w:r>
        <w:rPr>
          <w:rFonts w:cs="v4.2.0"/>
        </w:rPr>
        <w:t xml:space="preserve">was derived considering sampling intervals </w:t>
      </w:r>
      <w:r w:rsidR="00FD441A">
        <w:rPr>
          <w:rFonts w:cs="v4.2.0"/>
        </w:rPr>
        <w:t xml:space="preserve">as UE implementation dependent </w:t>
      </w:r>
      <w:r>
        <w:rPr>
          <w:rFonts w:cs="v4.2.0"/>
        </w:rPr>
        <w:t xml:space="preserve">and the tolerable timing error for acceptable </w:t>
      </w:r>
      <w:r w:rsidR="007D06E9">
        <w:rPr>
          <w:rFonts w:cs="v4.2.0"/>
        </w:rPr>
        <w:t xml:space="preserve">UL </w:t>
      </w:r>
      <w:r>
        <w:rPr>
          <w:rFonts w:cs="v4.2.0"/>
        </w:rPr>
        <w:t>demodulation performance. The sampling of SSB and TRS for frame timing detection</w:t>
      </w:r>
      <w:r w:rsidR="00266E89">
        <w:rPr>
          <w:rFonts w:cs="v4.2.0"/>
        </w:rPr>
        <w:t xml:space="preserve"> are</w:t>
      </w:r>
      <w:r>
        <w:rPr>
          <w:rFonts w:cs="v4.2.0"/>
        </w:rPr>
        <w:t xml:space="preserve"> left to UE implementation. UE first path detection depends on its sampling rate of SSB and/or TRS for frame timing detection. If first path from gNB received at UE is just after sampling interval, UE has to wait for next sampling occasion to detect the </w:t>
      </w:r>
      <w:r w:rsidR="007D06E9">
        <w:rPr>
          <w:rFonts w:cs="v4.2.0"/>
        </w:rPr>
        <w:t xml:space="preserve">UE perceived </w:t>
      </w:r>
      <w:r>
        <w:rPr>
          <w:rFonts w:cs="v4.2.0"/>
        </w:rPr>
        <w:t>first path. That means an UE sampling at higher sampling rate may have lesser frame detection error. Since UE sampling interval is UE implementation dependent, RAN4 defined maximum allowed UE transmit timing error (T</w:t>
      </w:r>
      <w:r>
        <w:rPr>
          <w:rFonts w:cs="v4.2.0"/>
          <w:vertAlign w:val="subscript"/>
        </w:rPr>
        <w:t>e</w:t>
      </w:r>
      <w:r>
        <w:rPr>
          <w:rFonts w:cs="v4.2.0"/>
        </w:rPr>
        <w:t>) for acceptable UL demodulation performance. From the above-mentioned previous RAN4 discussions, our understanding is T</w:t>
      </w:r>
      <w:r>
        <w:rPr>
          <w:rFonts w:cs="v4.2.0"/>
          <w:vertAlign w:val="subscript"/>
        </w:rPr>
        <w:t>e</w:t>
      </w:r>
      <w:r>
        <w:rPr>
          <w:rFonts w:cs="v4.2.0"/>
        </w:rPr>
        <w:t xml:space="preserve"> already includes frame detection error. </w:t>
      </w:r>
    </w:p>
    <w:p w14:paraId="723001E2" w14:textId="77777777" w:rsidR="00F36202" w:rsidRDefault="00F36202" w:rsidP="00F36202">
      <w:pPr>
        <w:pStyle w:val="ListParagraph"/>
        <w:ind w:left="0"/>
        <w:rPr>
          <w:rFonts w:cs="v4.2.0"/>
        </w:rPr>
      </w:pPr>
    </w:p>
    <w:p w14:paraId="36C52354" w14:textId="77777777" w:rsidR="00F36202" w:rsidRDefault="00F36202" w:rsidP="00F36202">
      <w:pPr>
        <w:pStyle w:val="ListParagraph"/>
        <w:ind w:left="0"/>
        <w:rPr>
          <w:rFonts w:cs="v4.2.0"/>
        </w:rPr>
      </w:pPr>
      <w:r>
        <w:rPr>
          <w:rFonts w:cs="v4.2.0"/>
        </w:rPr>
        <w:t>Considering the above discussion, we understand that option 1 is correct interpretation from the RAN1 provided options and therefore we make following proposal.</w:t>
      </w:r>
    </w:p>
    <w:p w14:paraId="43E91A78" w14:textId="77777777" w:rsidR="00F36202" w:rsidRDefault="00F36202" w:rsidP="00F36202">
      <w:pPr>
        <w:pStyle w:val="ListParagraph"/>
        <w:ind w:left="0"/>
        <w:rPr>
          <w:rFonts w:cs="v4.2.0"/>
        </w:rPr>
      </w:pPr>
    </w:p>
    <w:p w14:paraId="60A935F9" w14:textId="77777777" w:rsidR="00F36202" w:rsidRPr="003E3374" w:rsidRDefault="00F36202" w:rsidP="00F36202">
      <w:pPr>
        <w:pStyle w:val="ListParagraph"/>
        <w:ind w:left="0"/>
        <w:rPr>
          <w:rFonts w:cs="v4.2.0"/>
          <w:b/>
        </w:rPr>
      </w:pPr>
      <w:r w:rsidRPr="003E3374">
        <w:rPr>
          <w:rFonts w:cs="v4.2.0"/>
          <w:b/>
        </w:rPr>
        <w:t xml:space="preserve">Proposal 1: RAN4 to reply RAN1 </w:t>
      </w:r>
      <w:r>
        <w:rPr>
          <w:rFonts w:cs="v4.2.0"/>
          <w:b/>
        </w:rPr>
        <w:t xml:space="preserve">that </w:t>
      </w:r>
      <w:r w:rsidRPr="003E3374">
        <w:rPr>
          <w:rFonts w:cs="v4.2.0"/>
          <w:b/>
        </w:rPr>
        <w:t>downlink frame timing detection error is already included in UE transmit timing error (i.e. Te</w:t>
      </w:r>
      <w:r>
        <w:rPr>
          <w:rFonts w:cs="v4.2.0"/>
          <w:b/>
        </w:rPr>
        <w:t>)</w:t>
      </w:r>
      <w:r w:rsidRPr="003E3374">
        <w:rPr>
          <w:rFonts w:cs="v4.2.0"/>
          <w:b/>
        </w:rPr>
        <w:t>.</w:t>
      </w:r>
    </w:p>
    <w:p w14:paraId="56887D21" w14:textId="77777777" w:rsidR="00F36202" w:rsidRDefault="00F36202" w:rsidP="00F36202">
      <w:pPr>
        <w:pStyle w:val="ListParagraph"/>
        <w:ind w:left="0"/>
        <w:rPr>
          <w:rFonts w:cs="v4.2.0"/>
        </w:rPr>
      </w:pPr>
    </w:p>
    <w:p w14:paraId="4D353580" w14:textId="77777777" w:rsidR="00F36202" w:rsidRDefault="00F36202" w:rsidP="00F36202">
      <w:pPr>
        <w:pStyle w:val="ListParagraph"/>
        <w:ind w:left="0"/>
        <w:rPr>
          <w:rFonts w:cs="v4.2.0"/>
        </w:rPr>
      </w:pPr>
      <w:r>
        <w:rPr>
          <w:rFonts w:cs="v4.2.0"/>
        </w:rPr>
        <w:t>We also include draft reply LS in the annex.</w:t>
      </w:r>
    </w:p>
    <w:p w14:paraId="0D525987" w14:textId="77777777" w:rsidR="00F36202" w:rsidRPr="001E3534" w:rsidRDefault="00F36202" w:rsidP="00F36202">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Calibri" w:eastAsia="SimSun" w:hAnsi="Calibri" w:cs="Calibri"/>
          <w:sz w:val="36"/>
          <w:szCs w:val="20"/>
          <w:lang w:val="en-GB"/>
        </w:rPr>
      </w:pPr>
      <w:r w:rsidRPr="003C5419">
        <w:rPr>
          <w:rFonts w:ascii="Arial" w:eastAsia="SimSun" w:hAnsi="Arial" w:cs="Arial"/>
          <w:sz w:val="32"/>
          <w:szCs w:val="32"/>
          <w:lang w:val="en-GB"/>
        </w:rPr>
        <w:t>Conclusion</w:t>
      </w:r>
    </w:p>
    <w:p w14:paraId="2B414458" w14:textId="7F4F5BA3" w:rsidR="00F36202" w:rsidRDefault="00F36202" w:rsidP="00F36202">
      <w:pPr>
        <w:rPr>
          <w:rFonts w:ascii="Calibri" w:eastAsia="Calibri" w:hAnsi="Calibri" w:cs="Calibri"/>
          <w:szCs w:val="20"/>
          <w:lang w:val="en-GB"/>
        </w:rPr>
      </w:pPr>
      <w:r w:rsidRPr="00A7514D">
        <w:rPr>
          <w:rFonts w:ascii="Calibri" w:eastAsia="Calibri" w:hAnsi="Calibri" w:cs="Calibri"/>
          <w:szCs w:val="20"/>
          <w:lang w:val="en-GB"/>
        </w:rPr>
        <w:t xml:space="preserve">In this </w:t>
      </w:r>
      <w:r w:rsidRPr="00D15CA5">
        <w:rPr>
          <w:rFonts w:ascii="Calibri" w:eastAsia="Calibri" w:hAnsi="Calibri" w:cs="Calibri"/>
          <w:szCs w:val="20"/>
          <w:lang w:val="en-GB"/>
        </w:rPr>
        <w:t>contribution,</w:t>
      </w:r>
      <w:r w:rsidRPr="00A7514D">
        <w:rPr>
          <w:rFonts w:ascii="Calibri" w:eastAsia="Calibri" w:hAnsi="Calibri" w:cs="Calibri"/>
          <w:szCs w:val="20"/>
          <w:lang w:val="en-GB"/>
        </w:rPr>
        <w:t xml:space="preserve"> we discussed </w:t>
      </w:r>
      <w:r w:rsidR="005D6BD8">
        <w:rPr>
          <w:rFonts w:ascii="Calibri" w:eastAsia="Calibri" w:hAnsi="Calibri" w:cs="Calibri"/>
          <w:szCs w:val="20"/>
          <w:lang w:val="en-GB"/>
        </w:rPr>
        <w:t>potential RAN4 response to RAN1 LS on UE transmit timing requirements</w:t>
      </w:r>
      <w:r>
        <w:rPr>
          <w:rFonts w:ascii="Calibri" w:eastAsia="Calibri" w:hAnsi="Calibri" w:cs="Calibri"/>
          <w:szCs w:val="20"/>
          <w:lang w:val="en-GB"/>
        </w:rPr>
        <w:t xml:space="preserve"> </w:t>
      </w:r>
      <w:r w:rsidRPr="00A7514D">
        <w:rPr>
          <w:rFonts w:ascii="Calibri" w:eastAsia="Calibri" w:hAnsi="Calibri" w:cs="Calibri"/>
          <w:szCs w:val="20"/>
          <w:lang w:val="en-GB"/>
        </w:rPr>
        <w:t>and made the following proposals:</w:t>
      </w:r>
    </w:p>
    <w:p w14:paraId="01E7B592" w14:textId="77777777" w:rsidR="00F36202" w:rsidRPr="003E3374" w:rsidRDefault="00F36202" w:rsidP="00F36202">
      <w:pPr>
        <w:pStyle w:val="ListParagraph"/>
        <w:ind w:left="0"/>
        <w:rPr>
          <w:rFonts w:cs="v4.2.0"/>
          <w:b/>
        </w:rPr>
      </w:pPr>
      <w:r w:rsidRPr="003E3374">
        <w:rPr>
          <w:rFonts w:cs="v4.2.0"/>
          <w:b/>
        </w:rPr>
        <w:lastRenderedPageBreak/>
        <w:t xml:space="preserve">Proposal 1: RAN4 to reply RAN1 </w:t>
      </w:r>
      <w:r>
        <w:rPr>
          <w:rFonts w:cs="v4.2.0"/>
          <w:b/>
        </w:rPr>
        <w:t xml:space="preserve">that </w:t>
      </w:r>
      <w:r w:rsidRPr="003E3374">
        <w:rPr>
          <w:rFonts w:cs="v4.2.0"/>
          <w:b/>
        </w:rPr>
        <w:t>downlink frame timing detection error is already included in UE transmit timing error (i.e. Te</w:t>
      </w:r>
      <w:r>
        <w:rPr>
          <w:rFonts w:cs="v4.2.0"/>
          <w:b/>
        </w:rPr>
        <w:t>)</w:t>
      </w:r>
      <w:r w:rsidRPr="003E3374">
        <w:rPr>
          <w:rFonts w:cs="v4.2.0"/>
          <w:b/>
        </w:rPr>
        <w:t>.</w:t>
      </w:r>
    </w:p>
    <w:p w14:paraId="312D4E19" w14:textId="77777777" w:rsidR="00F36202" w:rsidRPr="00D3236A" w:rsidRDefault="00F36202" w:rsidP="00F36202">
      <w:pPr>
        <w:pStyle w:val="RAN4H1"/>
        <w:rPr>
          <w:rFonts w:asciiTheme="minorHAnsi" w:hAnsiTheme="minorHAnsi" w:cstheme="minorHAnsi"/>
        </w:rPr>
      </w:pPr>
      <w:r w:rsidRPr="003C5419">
        <w:rPr>
          <w:rFonts w:cs="Arial"/>
          <w:sz w:val="32"/>
        </w:rPr>
        <w:t>References</w:t>
      </w:r>
    </w:p>
    <w:p w14:paraId="3219E76F" w14:textId="77777777" w:rsidR="00F36202" w:rsidRDefault="00F36202" w:rsidP="00F36202">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Pr>
          <w:rFonts w:ascii="Calibri" w:eastAsia="Calibri" w:hAnsi="Calibri" w:cs="Calibri"/>
          <w:sz w:val="20"/>
          <w:lang w:val="en-US"/>
        </w:rPr>
        <w:t>R4-1801401</w:t>
      </w:r>
    </w:p>
    <w:p w14:paraId="26D04958" w14:textId="77777777" w:rsidR="00F36202" w:rsidRDefault="00F36202" w:rsidP="00F36202">
      <w:pPr>
        <w:pStyle w:val="RAN4H1"/>
        <w:rPr>
          <w:rFonts w:asciiTheme="minorHAnsi" w:hAnsiTheme="minorHAnsi" w:cstheme="minorHAnsi"/>
        </w:rPr>
      </w:pPr>
      <w:r w:rsidRPr="003C5419">
        <w:rPr>
          <w:rFonts w:cs="Arial"/>
          <w:sz w:val="32"/>
          <w:szCs w:val="32"/>
        </w:rPr>
        <w:t>Annex</w:t>
      </w:r>
      <w:r>
        <w:rPr>
          <w:rFonts w:asciiTheme="minorHAnsi" w:hAnsiTheme="minorHAnsi" w:cstheme="minorHAnsi"/>
        </w:rPr>
        <w:t xml:space="preserve"> (</w:t>
      </w:r>
      <w:r w:rsidRPr="001C50AB">
        <w:rPr>
          <w:rFonts w:asciiTheme="minorHAnsi" w:hAnsiTheme="minorHAnsi" w:cstheme="minorHAnsi"/>
        </w:rPr>
        <w:t>Draft reply LS</w:t>
      </w:r>
      <w:r>
        <w:rPr>
          <w:rFonts w:asciiTheme="minorHAnsi" w:hAnsiTheme="minorHAnsi" w:cstheme="minorHAnsi"/>
        </w:rPr>
        <w:t>)</w:t>
      </w:r>
    </w:p>
    <w:p w14:paraId="1F9A7B67" w14:textId="5557C056" w:rsidR="00F36202" w:rsidRDefault="00F36202" w:rsidP="00F36202">
      <w:pPr>
        <w:pStyle w:val="CRCoverPage"/>
        <w:tabs>
          <w:tab w:val="right" w:pos="9639"/>
        </w:tabs>
        <w:spacing w:after="0"/>
        <w:rPr>
          <w:b/>
          <w:i/>
          <w:noProof/>
          <w:sz w:val="28"/>
        </w:rPr>
      </w:pPr>
      <w:r>
        <w:rPr>
          <w:b/>
          <w:noProof/>
          <w:sz w:val="24"/>
        </w:rPr>
        <w:t>3GPP TSG-</w:t>
      </w:r>
      <w:r w:rsidR="00DB09C7">
        <w:fldChar w:fldCharType="begin"/>
      </w:r>
      <w:r w:rsidR="00DB09C7">
        <w:instrText xml:space="preserve"> DOCPROPERTY  TSG/WGRef  \* MERGEFORMAT </w:instrText>
      </w:r>
      <w:r w:rsidR="00DB09C7">
        <w:fldChar w:fldCharType="separate"/>
      </w:r>
      <w:r>
        <w:rPr>
          <w:b/>
          <w:noProof/>
          <w:sz w:val="24"/>
        </w:rPr>
        <w:t xml:space="preserve">RAN </w:t>
      </w:r>
      <w:r w:rsidR="000834C6">
        <w:rPr>
          <w:b/>
          <w:noProof/>
          <w:sz w:val="24"/>
        </w:rPr>
        <w:t>WG</w:t>
      </w:r>
      <w:r>
        <w:rPr>
          <w:b/>
          <w:noProof/>
          <w:sz w:val="24"/>
        </w:rPr>
        <w:t>4</w:t>
      </w:r>
      <w:r w:rsidR="00DB09C7">
        <w:rPr>
          <w:b/>
          <w:noProof/>
          <w:sz w:val="24"/>
        </w:rPr>
        <w:fldChar w:fldCharType="end"/>
      </w:r>
      <w:r>
        <w:rPr>
          <w:b/>
          <w:noProof/>
          <w:sz w:val="24"/>
        </w:rPr>
        <w:t xml:space="preserve"> Meeting #</w:t>
      </w:r>
      <w:r w:rsidR="00DB09C7">
        <w:fldChar w:fldCharType="begin"/>
      </w:r>
      <w:r w:rsidR="00DB09C7">
        <w:instrText xml:space="preserve"> DOCPROPERTY  MtgSeq  \* MERGEFORMAT </w:instrText>
      </w:r>
      <w:r w:rsidR="00DB09C7">
        <w:fldChar w:fldCharType="separate"/>
      </w:r>
      <w:r w:rsidRPr="00EB09B7">
        <w:rPr>
          <w:b/>
          <w:noProof/>
          <w:sz w:val="24"/>
        </w:rPr>
        <w:t>9</w:t>
      </w:r>
      <w:r w:rsidR="00DB09C7">
        <w:rPr>
          <w:b/>
          <w:noProof/>
          <w:sz w:val="24"/>
        </w:rPr>
        <w:fldChar w:fldCharType="end"/>
      </w:r>
      <w:r>
        <w:rPr>
          <w:b/>
          <w:noProof/>
          <w:sz w:val="24"/>
        </w:rPr>
        <w:t>8-bis</w:t>
      </w:r>
      <w:r w:rsidR="00DB09C7">
        <w:fldChar w:fldCharType="begin"/>
      </w:r>
      <w:r w:rsidR="00DB09C7">
        <w:instrText xml:space="preserve"> DOCPROPERTY  MtgTitle  \* MERGEFORMAT </w:instrText>
      </w:r>
      <w:r w:rsidR="00DB09C7">
        <w:fldChar w:fldCharType="separate"/>
      </w:r>
      <w:r>
        <w:rPr>
          <w:b/>
          <w:noProof/>
          <w:sz w:val="24"/>
        </w:rPr>
        <w:t>-e</w:t>
      </w:r>
      <w:r w:rsidR="00DB09C7">
        <w:rPr>
          <w:b/>
          <w:noProof/>
          <w:sz w:val="24"/>
        </w:rPr>
        <w:fldChar w:fldCharType="end"/>
      </w:r>
      <w:r>
        <w:rPr>
          <w:b/>
          <w:i/>
          <w:noProof/>
          <w:sz w:val="28"/>
        </w:rPr>
        <w:tab/>
      </w:r>
      <w:r w:rsidRPr="00911D75">
        <w:rPr>
          <w:b/>
          <w:noProof/>
          <w:sz w:val="24"/>
        </w:rPr>
        <w:t>R4-</w:t>
      </w:r>
      <w:r w:rsidRPr="00F81529">
        <w:rPr>
          <w:b/>
          <w:noProof/>
          <w:sz w:val="24"/>
        </w:rPr>
        <w:t>210</w:t>
      </w:r>
      <w:r>
        <w:rPr>
          <w:b/>
          <w:noProof/>
          <w:sz w:val="24"/>
        </w:rPr>
        <w:t>xxxx</w:t>
      </w:r>
    </w:p>
    <w:p w14:paraId="047CEE5F" w14:textId="77777777" w:rsidR="00F36202" w:rsidRDefault="00F36202" w:rsidP="00F36202">
      <w:pPr>
        <w:pStyle w:val="CRCoverPage"/>
        <w:outlineLvl w:val="0"/>
        <w:rPr>
          <w:b/>
          <w:noProof/>
          <w:sz w:val="24"/>
        </w:rPr>
      </w:pPr>
      <w:r>
        <w:rPr>
          <w:b/>
          <w:noProof/>
          <w:sz w:val="24"/>
        </w:rPr>
        <w:t xml:space="preserve">E-meeting, 12 </w:t>
      </w:r>
      <w:r w:rsidRPr="00D52283">
        <w:rPr>
          <w:b/>
          <w:sz w:val="24"/>
          <w:szCs w:val="24"/>
          <w:lang w:eastAsia="zh-CN"/>
        </w:rPr>
        <w:fldChar w:fldCharType="begin"/>
      </w:r>
      <w:r w:rsidRPr="00D52283">
        <w:rPr>
          <w:b/>
          <w:sz w:val="24"/>
          <w:szCs w:val="24"/>
          <w:lang w:eastAsia="zh-CN"/>
        </w:rPr>
        <w:instrText xml:space="preserve"> DOCPROPERTY  Country  \* MERGEFORMAT </w:instrText>
      </w:r>
      <w:r w:rsidRPr="00D52283">
        <w:rPr>
          <w:b/>
          <w:sz w:val="24"/>
          <w:szCs w:val="24"/>
          <w:lang w:eastAsia="zh-CN"/>
        </w:rPr>
        <w:fldChar w:fldCharType="end"/>
      </w:r>
      <w:r>
        <w:rPr>
          <w:b/>
          <w:sz w:val="24"/>
          <w:szCs w:val="24"/>
          <w:lang w:eastAsia="zh-CN"/>
        </w:rPr>
        <w:t>April 2021 – 20 April</w:t>
      </w:r>
      <w:r w:rsidRPr="00BF1228">
        <w:rPr>
          <w:b/>
          <w:sz w:val="24"/>
          <w:szCs w:val="24"/>
          <w:lang w:eastAsia="zh-CN"/>
        </w:rPr>
        <w:t xml:space="preserve"> 202</w:t>
      </w:r>
      <w:r>
        <w:rPr>
          <w:b/>
          <w:sz w:val="24"/>
          <w:szCs w:val="24"/>
          <w:lang w:eastAsia="zh-CN"/>
        </w:rPr>
        <w:t>1</w:t>
      </w:r>
    </w:p>
    <w:p w14:paraId="47D15EB8" w14:textId="77777777" w:rsidR="00F36202" w:rsidRPr="00BC1B9F" w:rsidRDefault="00F36202" w:rsidP="00F36202">
      <w:pPr>
        <w:tabs>
          <w:tab w:val="left" w:pos="1985"/>
        </w:tabs>
        <w:spacing w:after="0"/>
        <w:ind w:left="1975" w:hangingChars="823" w:hanging="1975"/>
        <w:jc w:val="both"/>
        <w:rPr>
          <w:sz w:val="24"/>
          <w:highlight w:val="yellow"/>
        </w:rPr>
      </w:pPr>
    </w:p>
    <w:p w14:paraId="462B9920" w14:textId="30081072" w:rsidR="00F36202" w:rsidRDefault="00F36202" w:rsidP="00F36202">
      <w:pPr>
        <w:spacing w:after="60"/>
        <w:ind w:left="1985" w:hanging="1985"/>
      </w:pPr>
      <w:r w:rsidRPr="00BC1B9F">
        <w:rPr>
          <w:b/>
        </w:rPr>
        <w:t>Title:</w:t>
      </w:r>
      <w:r w:rsidRPr="00BC1B9F">
        <w:rPr>
          <w:b/>
        </w:rPr>
        <w:tab/>
      </w:r>
      <w:r w:rsidRPr="001C50AB">
        <w:t>Reply</w:t>
      </w:r>
      <w:r>
        <w:rPr>
          <w:b/>
        </w:rPr>
        <w:t xml:space="preserve"> </w:t>
      </w:r>
      <w:r w:rsidRPr="00C05141">
        <w:t xml:space="preserve">LS on </w:t>
      </w:r>
      <w:r>
        <w:t xml:space="preserve">UE </w:t>
      </w:r>
      <w:r w:rsidRPr="001C50AB">
        <w:t>transmit timing error</w:t>
      </w:r>
    </w:p>
    <w:p w14:paraId="7C25855E" w14:textId="77777777" w:rsidR="003735CD" w:rsidRPr="00BC1B9F" w:rsidRDefault="003735CD" w:rsidP="003735CD">
      <w:pPr>
        <w:spacing w:after="60"/>
        <w:ind w:left="1985" w:hanging="1985"/>
        <w:rPr>
          <w:b/>
        </w:rPr>
      </w:pPr>
      <w:r>
        <w:rPr>
          <w:b/>
        </w:rPr>
        <w:t>Response to:</w:t>
      </w:r>
      <w:r>
        <w:rPr>
          <w:b/>
        </w:rPr>
        <w:tab/>
      </w:r>
      <w:r w:rsidRPr="00666583">
        <w:t>R1-2102245</w:t>
      </w:r>
    </w:p>
    <w:p w14:paraId="119E4A21" w14:textId="77777777" w:rsidR="00F36202" w:rsidRPr="00BC1B9F" w:rsidRDefault="00F36202" w:rsidP="00F36202">
      <w:pPr>
        <w:spacing w:after="60"/>
        <w:ind w:left="1985" w:hanging="1985"/>
        <w:rPr>
          <w:bCs/>
        </w:rPr>
      </w:pPr>
      <w:r w:rsidRPr="00BC1B9F">
        <w:rPr>
          <w:b/>
        </w:rPr>
        <w:t>Release:</w:t>
      </w:r>
      <w:r w:rsidRPr="00BC1B9F">
        <w:rPr>
          <w:bCs/>
        </w:rPr>
        <w:tab/>
        <w:t>Rel-1</w:t>
      </w:r>
      <w:r>
        <w:rPr>
          <w:bCs/>
        </w:rPr>
        <w:t>7</w:t>
      </w:r>
    </w:p>
    <w:p w14:paraId="008E7DE1" w14:textId="77777777" w:rsidR="00F36202" w:rsidRPr="00911D75" w:rsidRDefault="00F36202" w:rsidP="00F36202">
      <w:pPr>
        <w:spacing w:after="60"/>
        <w:ind w:left="1985" w:hanging="1985"/>
        <w:rPr>
          <w:bCs/>
        </w:rPr>
      </w:pPr>
      <w:r>
        <w:rPr>
          <w:b/>
        </w:rPr>
        <w:t xml:space="preserve">Study </w:t>
      </w:r>
      <w:r w:rsidRPr="00BC1B9F">
        <w:rPr>
          <w:b/>
        </w:rPr>
        <w:t>Item:</w:t>
      </w:r>
      <w:r w:rsidRPr="00BC1B9F">
        <w:rPr>
          <w:bCs/>
        </w:rPr>
        <w:tab/>
      </w:r>
      <w:r w:rsidRPr="001C50AB">
        <w:t>NR_IIOT_URLLC_enh</w:t>
      </w:r>
    </w:p>
    <w:p w14:paraId="757FC274" w14:textId="77777777" w:rsidR="00F36202" w:rsidRPr="00BC1B9F" w:rsidRDefault="00F36202" w:rsidP="00F36202">
      <w:pPr>
        <w:spacing w:after="60"/>
        <w:ind w:left="1985" w:hanging="1985"/>
        <w:rPr>
          <w:b/>
        </w:rPr>
      </w:pPr>
      <w:r w:rsidRPr="00BC1B9F">
        <w:rPr>
          <w:b/>
        </w:rPr>
        <w:t>Source:</w:t>
      </w:r>
      <w:r w:rsidRPr="00BC1B9F">
        <w:rPr>
          <w:b/>
        </w:rPr>
        <w:tab/>
      </w:r>
      <w:r w:rsidRPr="00BC1B9F">
        <w:t>RAN WG 4</w:t>
      </w:r>
    </w:p>
    <w:p w14:paraId="4153D24E" w14:textId="77777777" w:rsidR="00F36202" w:rsidRPr="0051264B" w:rsidRDefault="00F36202" w:rsidP="00F36202">
      <w:pPr>
        <w:spacing w:after="60"/>
        <w:ind w:left="1985" w:hanging="1985"/>
        <w:rPr>
          <w:bCs/>
        </w:rPr>
      </w:pPr>
      <w:r w:rsidRPr="00BC1B9F">
        <w:rPr>
          <w:b/>
        </w:rPr>
        <w:t>To:</w:t>
      </w:r>
      <w:r w:rsidRPr="00BC1B9F">
        <w:rPr>
          <w:b/>
        </w:rPr>
        <w:tab/>
      </w:r>
      <w:r>
        <w:rPr>
          <w:bCs/>
        </w:rPr>
        <w:t>RAN WG 1</w:t>
      </w:r>
      <w:r>
        <w:rPr>
          <w:b/>
        </w:rPr>
        <w:tab/>
      </w:r>
    </w:p>
    <w:p w14:paraId="47B7CA96" w14:textId="77777777" w:rsidR="00F36202" w:rsidRPr="00BC1B9F" w:rsidRDefault="00F36202" w:rsidP="00F36202">
      <w:pPr>
        <w:spacing w:after="60"/>
        <w:ind w:left="1985" w:hanging="1985"/>
        <w:rPr>
          <w:bCs/>
        </w:rPr>
      </w:pPr>
    </w:p>
    <w:p w14:paraId="70E3A492" w14:textId="77777777" w:rsidR="00F36202" w:rsidRPr="00BC1B9F" w:rsidRDefault="00F36202" w:rsidP="00F36202">
      <w:pPr>
        <w:tabs>
          <w:tab w:val="left" w:pos="2268"/>
        </w:tabs>
        <w:rPr>
          <w:bCs/>
          <w:lang w:eastAsia="zh-CN"/>
        </w:rPr>
      </w:pPr>
      <w:r w:rsidRPr="00BC1B9F">
        <w:rPr>
          <w:b/>
        </w:rPr>
        <w:t>Contact Person:</w:t>
      </w:r>
      <w:r w:rsidRPr="00BC1B9F">
        <w:rPr>
          <w:bCs/>
        </w:rPr>
        <w:tab/>
      </w:r>
    </w:p>
    <w:p w14:paraId="682D6B33" w14:textId="77777777" w:rsidR="00F36202" w:rsidRPr="00BC1B9F" w:rsidRDefault="00F36202" w:rsidP="00F36202">
      <w:pPr>
        <w:spacing w:after="60"/>
        <w:ind w:left="1985" w:hanging="1985"/>
        <w:rPr>
          <w:b/>
        </w:rPr>
      </w:pPr>
      <w:r w:rsidRPr="00BC1B9F">
        <w:rPr>
          <w:b/>
        </w:rPr>
        <w:t>Name:</w:t>
      </w:r>
      <w:r w:rsidRPr="00BC1B9F">
        <w:rPr>
          <w:b/>
        </w:rPr>
        <w:tab/>
      </w:r>
      <w:r>
        <w:rPr>
          <w:b/>
        </w:rPr>
        <w:t>Venkatarao Gonuguntla</w:t>
      </w:r>
    </w:p>
    <w:p w14:paraId="31766E9A" w14:textId="77777777" w:rsidR="00F36202" w:rsidRPr="00BC1B9F" w:rsidRDefault="00F36202" w:rsidP="00F36202">
      <w:pPr>
        <w:spacing w:after="60"/>
        <w:ind w:left="1985" w:hanging="1985"/>
        <w:rPr>
          <w:b/>
        </w:rPr>
      </w:pPr>
      <w:r w:rsidRPr="00BC1B9F">
        <w:rPr>
          <w:b/>
        </w:rPr>
        <w:t>E-mail Address:</w:t>
      </w:r>
      <w:r w:rsidRPr="00BC1B9F">
        <w:rPr>
          <w:b/>
        </w:rPr>
        <w:tab/>
      </w:r>
      <w:r>
        <w:rPr>
          <w:b/>
        </w:rPr>
        <w:t>venkatarao.gonuguntla@india.nec.com</w:t>
      </w:r>
    </w:p>
    <w:p w14:paraId="277DD314" w14:textId="77777777" w:rsidR="00F36202" w:rsidRPr="00BC1B9F" w:rsidRDefault="00F36202" w:rsidP="00F36202">
      <w:pPr>
        <w:spacing w:after="60"/>
        <w:ind w:left="1985" w:hanging="1985"/>
        <w:rPr>
          <w:b/>
        </w:rPr>
      </w:pPr>
    </w:p>
    <w:p w14:paraId="21176489" w14:textId="77777777" w:rsidR="00F36202" w:rsidRPr="00BC1B9F" w:rsidRDefault="00F36202" w:rsidP="00F36202">
      <w:pPr>
        <w:spacing w:after="60"/>
        <w:ind w:left="1985" w:hanging="1985"/>
        <w:rPr>
          <w:bCs/>
        </w:rPr>
      </w:pPr>
      <w:r w:rsidRPr="00BC1B9F">
        <w:rPr>
          <w:b/>
        </w:rPr>
        <w:t>Attachments:</w:t>
      </w:r>
      <w:r w:rsidRPr="00BC1B9F">
        <w:rPr>
          <w:bCs/>
        </w:rPr>
        <w:tab/>
        <w:t>N.A.</w:t>
      </w:r>
    </w:p>
    <w:p w14:paraId="19788D13" w14:textId="77777777" w:rsidR="00F36202" w:rsidRPr="00BC1B9F" w:rsidRDefault="00F36202" w:rsidP="00F36202">
      <w:pPr>
        <w:pBdr>
          <w:bottom w:val="single" w:sz="4" w:space="1" w:color="auto"/>
        </w:pBdr>
      </w:pPr>
    </w:p>
    <w:p w14:paraId="40C8D94F" w14:textId="77777777" w:rsidR="00F36202" w:rsidRPr="00BC1B9F" w:rsidRDefault="00F36202" w:rsidP="00F36202"/>
    <w:p w14:paraId="74458982" w14:textId="77777777" w:rsidR="00F36202" w:rsidRPr="00BC1B9F" w:rsidRDefault="00F36202" w:rsidP="00F36202">
      <w:pPr>
        <w:rPr>
          <w:b/>
        </w:rPr>
      </w:pPr>
      <w:r w:rsidRPr="00BC1B9F">
        <w:rPr>
          <w:b/>
        </w:rPr>
        <w:t>1. Overall Description:</w:t>
      </w:r>
    </w:p>
    <w:p w14:paraId="2AB929F4" w14:textId="77777777" w:rsidR="00F36202" w:rsidRDefault="00F36202" w:rsidP="00F36202">
      <w:pPr>
        <w:spacing w:after="240"/>
        <w:jc w:val="both"/>
      </w:pPr>
      <w:r>
        <w:t>RAN4 thanks RAN1 for LS on UE transmit timing error. RAN4 discussed the question from RAN1 and came to following conclusion.</w:t>
      </w:r>
    </w:p>
    <w:p w14:paraId="1C8B3482" w14:textId="3A0C56C7" w:rsidR="00F36202" w:rsidRDefault="00F36202" w:rsidP="00F36202">
      <w:pPr>
        <w:spacing w:after="240"/>
        <w:jc w:val="both"/>
      </w:pPr>
      <w:r>
        <w:t>During previous RAN4 discussions for defining T</w:t>
      </w:r>
      <w:r>
        <w:rPr>
          <w:vertAlign w:val="subscript"/>
        </w:rPr>
        <w:t>e</w:t>
      </w:r>
      <w:r>
        <w:t xml:space="preserve">, RAN4 assumed that sampling rate of SSB and/or TRS for </w:t>
      </w:r>
      <w:r w:rsidR="007C2313">
        <w:t xml:space="preserve">frame </w:t>
      </w:r>
      <w:r>
        <w:t xml:space="preserve">timing detection is UE implementation dependent and true arrival of first path at UE and actual first path detected at UE depends on the sampling interval.  </w:t>
      </w:r>
    </w:p>
    <w:p w14:paraId="236A21EA" w14:textId="77777777" w:rsidR="00F36202" w:rsidRPr="00A71E6E" w:rsidRDefault="00F36202" w:rsidP="00F36202">
      <w:pPr>
        <w:spacing w:after="240"/>
        <w:jc w:val="both"/>
      </w:pPr>
      <w:r>
        <w:t xml:space="preserve">From the RAN1 understanding provided in the LS, RAN4 would like to confirm that RAN1 interpretation corresponding to Option 1 is the correct interpretation. In other words, RAN4 would like to confirm that </w:t>
      </w:r>
      <w:r w:rsidRPr="00ED5DB5">
        <w:t xml:space="preserve">downlink frame timing detection error is already included in UE </w:t>
      </w:r>
      <w:r>
        <w:t>transmit timing error (i.e. Te).</w:t>
      </w:r>
    </w:p>
    <w:p w14:paraId="39A3DACF" w14:textId="77777777" w:rsidR="00F36202" w:rsidRPr="00BC1B9F" w:rsidRDefault="00F36202" w:rsidP="00F36202">
      <w:pPr>
        <w:rPr>
          <w:b/>
        </w:rPr>
      </w:pPr>
      <w:r w:rsidRPr="00BC1B9F">
        <w:rPr>
          <w:b/>
        </w:rPr>
        <w:t>2. Actions:</w:t>
      </w:r>
    </w:p>
    <w:p w14:paraId="5E0E1801" w14:textId="77777777" w:rsidR="00F36202" w:rsidRPr="00BC1B9F" w:rsidRDefault="00F36202" w:rsidP="00F36202">
      <w:pPr>
        <w:ind w:left="1985" w:hanging="1985"/>
        <w:rPr>
          <w:b/>
        </w:rPr>
      </w:pPr>
      <w:r w:rsidRPr="00BC1B9F">
        <w:rPr>
          <w:b/>
        </w:rPr>
        <w:lastRenderedPageBreak/>
        <w:t xml:space="preserve">To RAN </w:t>
      </w:r>
      <w:r>
        <w:rPr>
          <w:b/>
        </w:rPr>
        <w:t xml:space="preserve">WG1 </w:t>
      </w:r>
      <w:r w:rsidRPr="00BC1B9F">
        <w:rPr>
          <w:b/>
        </w:rPr>
        <w:t>group.</w:t>
      </w:r>
    </w:p>
    <w:p w14:paraId="5DBBD247" w14:textId="77777777" w:rsidR="00F36202" w:rsidRPr="00BC1B9F" w:rsidRDefault="00F36202" w:rsidP="00F36202">
      <w:pPr>
        <w:ind w:left="993" w:hanging="993"/>
      </w:pPr>
      <w:r w:rsidRPr="00BC1B9F">
        <w:rPr>
          <w:b/>
        </w:rPr>
        <w:t xml:space="preserve">ACTION: </w:t>
      </w:r>
      <w:r w:rsidRPr="00BC1B9F">
        <w:rPr>
          <w:b/>
        </w:rPr>
        <w:tab/>
      </w:r>
      <w:r>
        <w:t>RAN4 sincerely requests RAN1 to consider the above response for RAN1 future work</w:t>
      </w:r>
      <w:r w:rsidRPr="00BC1B9F">
        <w:t xml:space="preserve">. </w:t>
      </w:r>
    </w:p>
    <w:p w14:paraId="097EC790" w14:textId="77777777" w:rsidR="00F36202" w:rsidRPr="00BC1B9F" w:rsidRDefault="00F36202" w:rsidP="00F36202">
      <w:pPr>
        <w:ind w:left="993" w:hanging="993"/>
      </w:pPr>
    </w:p>
    <w:p w14:paraId="5FBA83A7" w14:textId="77777777" w:rsidR="00F36202" w:rsidRPr="00BC1B9F" w:rsidRDefault="00F36202" w:rsidP="00F36202">
      <w:pPr>
        <w:rPr>
          <w:b/>
        </w:rPr>
      </w:pPr>
      <w:r w:rsidRPr="00BC1B9F">
        <w:rPr>
          <w:b/>
        </w:rPr>
        <w:t>3. Date of Next TSG-RAN WG4 Meetings:</w:t>
      </w:r>
    </w:p>
    <w:p w14:paraId="11597B2F" w14:textId="72168876" w:rsidR="00F36202" w:rsidRDefault="00F36202" w:rsidP="00F36202">
      <w:pPr>
        <w:tabs>
          <w:tab w:val="left" w:pos="5103"/>
        </w:tabs>
        <w:ind w:left="2268" w:hanging="2268"/>
      </w:pPr>
      <w:r>
        <w:t>TSG-RAN4 #99-e</w:t>
      </w:r>
      <w:r w:rsidRPr="003244C4">
        <w:t xml:space="preserve"> </w:t>
      </w:r>
      <w:r>
        <w:tab/>
      </w:r>
      <w:r w:rsidR="0024357C">
        <w:t xml:space="preserve">19 </w:t>
      </w:r>
      <w:r>
        <w:t xml:space="preserve">May </w:t>
      </w:r>
      <w:r w:rsidR="0024357C">
        <w:t>2021</w:t>
      </w:r>
      <w:r w:rsidR="00D62859">
        <w:t xml:space="preserve"> </w:t>
      </w:r>
      <w:r w:rsidR="00F906F2">
        <w:t xml:space="preserve">– </w:t>
      </w:r>
      <w:r w:rsidR="0024357C">
        <w:t xml:space="preserve">27 </w:t>
      </w:r>
      <w:r>
        <w:t>May 27 2021</w:t>
      </w:r>
      <w:r>
        <w:tab/>
        <w:t>Online</w:t>
      </w:r>
    </w:p>
    <w:p w14:paraId="30D76190" w14:textId="2D87CA7B" w:rsidR="00F36202" w:rsidRPr="00BC1B9F" w:rsidRDefault="00F36202" w:rsidP="00F36202">
      <w:pPr>
        <w:tabs>
          <w:tab w:val="left" w:pos="5103"/>
        </w:tabs>
        <w:ind w:left="2268" w:hanging="2268"/>
      </w:pPr>
      <w:r>
        <w:t>TSG-RAN4#100-e</w:t>
      </w:r>
      <w:r>
        <w:tab/>
      </w:r>
      <w:r w:rsidR="0050655E">
        <w:t xml:space="preserve">16 </w:t>
      </w:r>
      <w:r>
        <w:t>Aug. 2021 – 27 Aug. 2021</w:t>
      </w:r>
      <w:r>
        <w:tab/>
      </w:r>
      <w:r w:rsidR="009914CB">
        <w:t>Online</w:t>
      </w:r>
    </w:p>
    <w:p w14:paraId="51C6A096" w14:textId="77777777" w:rsidR="00F36202" w:rsidRPr="001C50AB" w:rsidRDefault="00F36202" w:rsidP="00F36202">
      <w:pPr>
        <w:rPr>
          <w:lang w:val="en-GB"/>
        </w:rPr>
      </w:pPr>
    </w:p>
    <w:p w14:paraId="4C0B7B13" w14:textId="77777777" w:rsidR="00F36202" w:rsidRPr="001C50AB" w:rsidRDefault="00F36202" w:rsidP="00F36202">
      <w:pPr>
        <w:rPr>
          <w:lang w:val="en-GB"/>
        </w:rPr>
      </w:pPr>
    </w:p>
    <w:p w14:paraId="6F7D66E9" w14:textId="77777777" w:rsidR="00F36202" w:rsidRPr="00824EA6" w:rsidRDefault="00F36202" w:rsidP="00F36202">
      <w:pPr>
        <w:rPr>
          <w:lang w:val="en-GB"/>
        </w:rPr>
      </w:pPr>
    </w:p>
    <w:p w14:paraId="38E1DEC6" w14:textId="77777777" w:rsidR="0064797C" w:rsidRDefault="00DB09C7"/>
    <w:sectPr w:rsidR="0064797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665C217B"/>
    <w:multiLevelType w:val="multilevel"/>
    <w:tmpl w:val="3DB4991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202"/>
    <w:rsid w:val="000834C6"/>
    <w:rsid w:val="000B55D0"/>
    <w:rsid w:val="001217AF"/>
    <w:rsid w:val="0022067C"/>
    <w:rsid w:val="0024357C"/>
    <w:rsid w:val="00266E89"/>
    <w:rsid w:val="00313452"/>
    <w:rsid w:val="0034469A"/>
    <w:rsid w:val="003735CD"/>
    <w:rsid w:val="003C5419"/>
    <w:rsid w:val="004003C8"/>
    <w:rsid w:val="00500564"/>
    <w:rsid w:val="0050655E"/>
    <w:rsid w:val="005D6BD8"/>
    <w:rsid w:val="00601F82"/>
    <w:rsid w:val="00747C69"/>
    <w:rsid w:val="007C2313"/>
    <w:rsid w:val="007D06E9"/>
    <w:rsid w:val="009914CB"/>
    <w:rsid w:val="00B24D02"/>
    <w:rsid w:val="00B77A32"/>
    <w:rsid w:val="00CD12C0"/>
    <w:rsid w:val="00D62859"/>
    <w:rsid w:val="00DB09C7"/>
    <w:rsid w:val="00DF6EFD"/>
    <w:rsid w:val="00EA1E38"/>
    <w:rsid w:val="00F07F6D"/>
    <w:rsid w:val="00F36202"/>
    <w:rsid w:val="00F72C55"/>
    <w:rsid w:val="00F906F2"/>
    <w:rsid w:val="00FD441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F5056"/>
  <w15:chartTrackingRefBased/>
  <w15:docId w15:val="{AE5F4BE4-8591-4A01-80CE-9B82215E1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6202"/>
    <w:rPr>
      <w:rFonts w:eastAsia="ＭＳ 明朝"/>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AN4H2">
    <w:name w:val="RAN4 H2"/>
    <w:basedOn w:val="Normal"/>
    <w:next w:val="Normal"/>
    <w:autoRedefine/>
    <w:qFormat/>
    <w:rsid w:val="00CD12C0"/>
    <w:pPr>
      <w:keepNext/>
      <w:keepLines/>
      <w:numPr>
        <w:ilvl w:val="1"/>
        <w:numId w:val="2"/>
      </w:numPr>
      <w:spacing w:before="180" w:after="180" w:line="240" w:lineRule="auto"/>
      <w:outlineLvl w:val="1"/>
    </w:pPr>
    <w:rPr>
      <w:rFonts w:ascii="Arial" w:eastAsia="Times New Roman" w:hAnsi="Arial" w:cs="Times New Roman"/>
      <w:sz w:val="28"/>
      <w:szCs w:val="20"/>
      <w:lang w:val="en-GB"/>
    </w:rPr>
  </w:style>
  <w:style w:type="paragraph" w:customStyle="1" w:styleId="RAN4H1">
    <w:name w:val="RAN4 H1"/>
    <w:basedOn w:val="Normal"/>
    <w:next w:val="Normal"/>
    <w:qFormat/>
    <w:rsid w:val="00F36202"/>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customStyle="1" w:styleId="RAN4H3">
    <w:name w:val="RAN4 H3"/>
    <w:basedOn w:val="Normal"/>
    <w:qFormat/>
    <w:rsid w:val="00F36202"/>
    <w:pPr>
      <w:numPr>
        <w:ilvl w:val="2"/>
        <w:numId w:val="2"/>
      </w:numPr>
    </w:pPr>
    <w:rPr>
      <w:rFonts w:ascii="Arial" w:hAnsi="Arial" w:cs="Arial"/>
      <w:sz w:val="24"/>
      <w:lang w:val="en-US"/>
    </w:rPr>
  </w:style>
  <w:style w:type="paragraph" w:styleId="Caption">
    <w:name w:val="caption"/>
    <w:basedOn w:val="Normal"/>
    <w:next w:val="Normal"/>
    <w:uiPriority w:val="35"/>
    <w:unhideWhenUsed/>
    <w:qFormat/>
    <w:rsid w:val="00F36202"/>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F36202"/>
    <w:rPr>
      <w:sz w:val="18"/>
      <w:szCs w:val="18"/>
    </w:rPr>
  </w:style>
  <w:style w:type="paragraph" w:styleId="CommentText">
    <w:name w:val="annotation text"/>
    <w:basedOn w:val="Normal"/>
    <w:link w:val="CommentTextChar"/>
    <w:uiPriority w:val="99"/>
    <w:semiHidden/>
    <w:unhideWhenUsed/>
    <w:rsid w:val="00F36202"/>
  </w:style>
  <w:style w:type="character" w:customStyle="1" w:styleId="CommentTextChar">
    <w:name w:val="Comment Text Char"/>
    <w:basedOn w:val="DefaultParagraphFont"/>
    <w:link w:val="CommentText"/>
    <w:uiPriority w:val="99"/>
    <w:semiHidden/>
    <w:rsid w:val="00F36202"/>
    <w:rPr>
      <w:rFonts w:eastAsia="ＭＳ 明朝"/>
    </w:rPr>
  </w:style>
  <w:style w:type="paragraph" w:styleId="ListParagraph">
    <w:name w:val="List Paragraph"/>
    <w:aliases w:val="- Bullets,목록 단락,列出段落,?? ??,?????,????,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F36202"/>
    <w:pPr>
      <w:ind w:left="720"/>
      <w:contextualSpacing/>
    </w:pPr>
  </w:style>
  <w:style w:type="character" w:styleId="Hyperlink">
    <w:name w:val="Hyperlink"/>
    <w:uiPriority w:val="99"/>
    <w:unhideWhenUsed/>
    <w:rsid w:val="00F36202"/>
    <w:rPr>
      <w:color w:val="0000FF"/>
      <w:u w:val="single"/>
    </w:rPr>
  </w:style>
  <w:style w:type="paragraph" w:customStyle="1" w:styleId="CRCoverPage">
    <w:name w:val="CR Cover Page"/>
    <w:link w:val="CRCoverPageChar"/>
    <w:rsid w:val="00F36202"/>
    <w:pPr>
      <w:spacing w:after="120" w:line="240" w:lineRule="auto"/>
    </w:pPr>
    <w:rPr>
      <w:rFonts w:ascii="Arial" w:eastAsia="ＭＳ 明朝" w:hAnsi="Arial" w:cs="Times New Roman"/>
      <w:sz w:val="20"/>
      <w:szCs w:val="20"/>
      <w:lang w:val="en-GB"/>
    </w:rPr>
  </w:style>
  <w:style w:type="character" w:customStyle="1" w:styleId="ListParagraphChar">
    <w:name w:val="List Paragraph Char"/>
    <w:aliases w:val="- Bullets Char,목록 단락 Char,列出段落 Char,?? ?? Char,????? Char,???? Char,Lista1 Char,列出段落1 Char,中等深浅网格 1 - 着色 21 Char,R4_bullets Char,列表段落1 Char,—ño’i—Ž Char,¥¡¡¡¡ì¬º¥¹¥È¶ÎÂä Char,ÁÐ³ö¶ÎÂä Char,¥ê¥¹¥È¶ÎÂä Char,Lettre d'introduction Char"/>
    <w:link w:val="ListParagraph"/>
    <w:uiPriority w:val="34"/>
    <w:qFormat/>
    <w:locked/>
    <w:rsid w:val="00F36202"/>
    <w:rPr>
      <w:rFonts w:eastAsia="ＭＳ 明朝"/>
    </w:rPr>
  </w:style>
  <w:style w:type="character" w:customStyle="1" w:styleId="CRCoverPageChar">
    <w:name w:val="CR Cover Page Char"/>
    <w:link w:val="CRCoverPage"/>
    <w:locked/>
    <w:rsid w:val="00F36202"/>
    <w:rPr>
      <w:rFonts w:ascii="Arial" w:eastAsia="ＭＳ 明朝" w:hAnsi="Arial" w:cs="Times New Roman"/>
      <w:sz w:val="20"/>
      <w:szCs w:val="20"/>
      <w:lang w:val="en-GB"/>
    </w:rPr>
  </w:style>
  <w:style w:type="paragraph" w:styleId="BalloonText">
    <w:name w:val="Balloon Text"/>
    <w:basedOn w:val="Normal"/>
    <w:link w:val="BalloonTextChar"/>
    <w:uiPriority w:val="99"/>
    <w:semiHidden/>
    <w:unhideWhenUsed/>
    <w:rsid w:val="00F362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6202"/>
    <w:rPr>
      <w:rFonts w:ascii="Segoe UI" w:eastAsia="ＭＳ 明朝" w:hAnsi="Segoe UI" w:cs="Segoe UI"/>
      <w:sz w:val="18"/>
      <w:szCs w:val="18"/>
    </w:rPr>
  </w:style>
  <w:style w:type="paragraph" w:styleId="CommentSubject">
    <w:name w:val="annotation subject"/>
    <w:basedOn w:val="CommentText"/>
    <w:next w:val="CommentText"/>
    <w:link w:val="CommentSubjectChar"/>
    <w:uiPriority w:val="99"/>
    <w:semiHidden/>
    <w:unhideWhenUsed/>
    <w:rsid w:val="001217AF"/>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1217AF"/>
    <w:rPr>
      <w:rFonts w:eastAsia="ＭＳ 明朝"/>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4</Pages>
  <Words>790</Words>
  <Characters>4503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 (NEC)</dc:creator>
  <cp:keywords/>
  <dc:description/>
  <cp:lastModifiedBy>Venkat (NEC)</cp:lastModifiedBy>
  <cp:revision>30</cp:revision>
  <dcterms:created xsi:type="dcterms:W3CDTF">2021-03-30T06:52:00Z</dcterms:created>
  <dcterms:modified xsi:type="dcterms:W3CDTF">2021-04-02T08:16:00Z</dcterms:modified>
</cp:coreProperties>
</file>