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084F4A17" w:rsidR="009F52D7" w:rsidRPr="009461C2"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9461C2">
        <w:rPr>
          <w:rFonts w:ascii="Arial" w:hAnsi="Arial" w:cs="Arial"/>
          <w:b/>
          <w:sz w:val="24"/>
          <w:szCs w:val="24"/>
        </w:rPr>
        <w:t>3GPP TSG-RAN WG4 Meeting #</w:t>
      </w:r>
      <w:r w:rsidRPr="009461C2">
        <w:t xml:space="preserve"> </w:t>
      </w:r>
      <w:r w:rsidR="00951300" w:rsidRPr="009461C2">
        <w:rPr>
          <w:rFonts w:ascii="Arial" w:hAnsi="Arial" w:cs="Arial"/>
          <w:b/>
          <w:sz w:val="24"/>
          <w:szCs w:val="24"/>
        </w:rPr>
        <w:t>98-bis-e</w:t>
      </w:r>
      <w:r w:rsidRPr="009461C2">
        <w:rPr>
          <w:rFonts w:ascii="Arial" w:hAnsi="Arial" w:cs="Arial"/>
          <w:b/>
          <w:sz w:val="24"/>
          <w:szCs w:val="24"/>
        </w:rPr>
        <w:tab/>
      </w:r>
      <w:r w:rsidR="00CC1E65" w:rsidRPr="00CC1E65">
        <w:rPr>
          <w:rFonts w:ascii="Arial" w:hAnsi="Arial" w:cs="Arial"/>
          <w:b/>
          <w:sz w:val="24"/>
          <w:szCs w:val="24"/>
        </w:rPr>
        <w:t>R4-2104847</w:t>
      </w:r>
    </w:p>
    <w:p w14:paraId="2C67BE8C" w14:textId="3845A05D" w:rsidR="009F52D7" w:rsidRPr="009461C2"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9461C2">
        <w:rPr>
          <w:rFonts w:ascii="Arial" w:eastAsia="SimSun" w:hAnsi="Arial"/>
          <w:b/>
          <w:sz w:val="24"/>
          <w:szCs w:val="24"/>
          <w:lang w:eastAsia="zh-CN"/>
        </w:rPr>
        <w:t>Electronic Meeting, Apr. 12-20, 2021</w:t>
      </w:r>
    </w:p>
    <w:p w14:paraId="2305CEA3" w14:textId="5DF9AF72" w:rsidR="009F52D7" w:rsidRPr="009461C2" w:rsidRDefault="009F52D7" w:rsidP="009F52D7">
      <w:pPr>
        <w:pStyle w:val="CH"/>
        <w:rPr>
          <w:sz w:val="24"/>
          <w:szCs w:val="24"/>
          <w:lang w:val="en-US"/>
        </w:rPr>
      </w:pPr>
      <w:r w:rsidRPr="009461C2">
        <w:rPr>
          <w:sz w:val="24"/>
          <w:szCs w:val="24"/>
          <w:lang w:val="en-US"/>
        </w:rPr>
        <w:t>Agenda item:</w:t>
      </w:r>
      <w:r w:rsidRPr="009461C2">
        <w:rPr>
          <w:sz w:val="24"/>
          <w:szCs w:val="24"/>
          <w:lang w:val="en-US"/>
        </w:rPr>
        <w:tab/>
      </w:r>
      <w:r w:rsidR="001B09F1" w:rsidRPr="009461C2">
        <w:rPr>
          <w:sz w:val="24"/>
          <w:szCs w:val="24"/>
          <w:lang w:val="en-US"/>
        </w:rPr>
        <w:t>8.</w:t>
      </w:r>
      <w:r w:rsidR="006C486A" w:rsidRPr="009461C2">
        <w:rPr>
          <w:sz w:val="24"/>
          <w:szCs w:val="24"/>
          <w:lang w:val="en-US"/>
        </w:rPr>
        <w:t>14</w:t>
      </w:r>
      <w:r w:rsidR="001B09F1" w:rsidRPr="009461C2">
        <w:rPr>
          <w:sz w:val="24"/>
          <w:szCs w:val="24"/>
          <w:lang w:val="en-US"/>
        </w:rPr>
        <w:t>.</w:t>
      </w:r>
      <w:r w:rsidR="006C486A" w:rsidRPr="009461C2">
        <w:rPr>
          <w:sz w:val="24"/>
          <w:szCs w:val="24"/>
          <w:lang w:val="en-US"/>
        </w:rPr>
        <w:t>2</w:t>
      </w:r>
      <w:r w:rsidR="001B09F1" w:rsidRPr="009461C2">
        <w:rPr>
          <w:sz w:val="24"/>
          <w:szCs w:val="24"/>
          <w:lang w:val="en-US"/>
        </w:rPr>
        <w:t>.</w:t>
      </w:r>
      <w:r w:rsidR="00313DBE" w:rsidRPr="009461C2">
        <w:rPr>
          <w:sz w:val="24"/>
          <w:szCs w:val="24"/>
          <w:lang w:val="en-US"/>
        </w:rPr>
        <w:t>2</w:t>
      </w:r>
    </w:p>
    <w:p w14:paraId="30D50B86" w14:textId="77777777" w:rsidR="009F52D7" w:rsidRPr="009461C2" w:rsidRDefault="009F52D7" w:rsidP="009F52D7">
      <w:pPr>
        <w:pStyle w:val="CH"/>
        <w:rPr>
          <w:sz w:val="24"/>
          <w:szCs w:val="24"/>
          <w:lang w:val="en-US"/>
        </w:rPr>
      </w:pPr>
      <w:r w:rsidRPr="009461C2">
        <w:rPr>
          <w:sz w:val="24"/>
          <w:szCs w:val="24"/>
          <w:lang w:val="en-US"/>
        </w:rPr>
        <w:t>Source:</w:t>
      </w:r>
      <w:r w:rsidRPr="009461C2">
        <w:rPr>
          <w:sz w:val="24"/>
          <w:szCs w:val="24"/>
          <w:lang w:val="en-US"/>
        </w:rPr>
        <w:tab/>
        <w:t>Apple Inc.</w:t>
      </w:r>
    </w:p>
    <w:p w14:paraId="7827D204" w14:textId="35837948" w:rsidR="009F52D7" w:rsidRPr="009461C2" w:rsidRDefault="009F52D7" w:rsidP="009F52D7">
      <w:pPr>
        <w:pStyle w:val="CH"/>
        <w:rPr>
          <w:sz w:val="24"/>
          <w:szCs w:val="24"/>
          <w:lang w:val="en-US"/>
        </w:rPr>
      </w:pPr>
      <w:r w:rsidRPr="009461C2">
        <w:rPr>
          <w:sz w:val="24"/>
          <w:szCs w:val="24"/>
          <w:lang w:val="en-US"/>
        </w:rPr>
        <w:t>Title:</w:t>
      </w:r>
      <w:r w:rsidRPr="009461C2">
        <w:rPr>
          <w:sz w:val="24"/>
          <w:szCs w:val="24"/>
          <w:lang w:val="en-US"/>
        </w:rPr>
        <w:tab/>
      </w:r>
      <w:r w:rsidR="00587718" w:rsidRPr="009461C2">
        <w:rPr>
          <w:bCs/>
          <w:sz w:val="24"/>
          <w:szCs w:val="24"/>
          <w:lang w:val="en-US"/>
        </w:rPr>
        <w:t xml:space="preserve">On </w:t>
      </w:r>
      <w:r w:rsidR="006C486A" w:rsidRPr="009461C2">
        <w:rPr>
          <w:bCs/>
          <w:sz w:val="24"/>
          <w:szCs w:val="24"/>
          <w:lang w:val="en-US"/>
        </w:rPr>
        <w:t xml:space="preserve">PDSCH requirements </w:t>
      </w:r>
      <w:r w:rsidR="0085161D" w:rsidRPr="009461C2">
        <w:rPr>
          <w:bCs/>
          <w:sz w:val="24"/>
          <w:szCs w:val="24"/>
          <w:lang w:val="en-US"/>
        </w:rPr>
        <w:t>in</w:t>
      </w:r>
      <w:r w:rsidR="006C486A" w:rsidRPr="009461C2">
        <w:rPr>
          <w:bCs/>
          <w:sz w:val="24"/>
          <w:szCs w:val="24"/>
          <w:lang w:val="en-US"/>
        </w:rPr>
        <w:t xml:space="preserve"> </w:t>
      </w:r>
      <w:r w:rsidR="00313DBE" w:rsidRPr="009461C2">
        <w:rPr>
          <w:bCs/>
          <w:sz w:val="24"/>
          <w:szCs w:val="24"/>
          <w:lang w:val="en-US"/>
        </w:rPr>
        <w:t>MU-MIMO</w:t>
      </w:r>
      <w:r w:rsidR="0085161D" w:rsidRPr="009461C2">
        <w:rPr>
          <w:bCs/>
          <w:sz w:val="24"/>
          <w:szCs w:val="24"/>
          <w:lang w:val="en-US"/>
        </w:rPr>
        <w:t xml:space="preserve"> scenarios</w:t>
      </w:r>
    </w:p>
    <w:p w14:paraId="2AB0E874" w14:textId="2030F466" w:rsidR="009F52D7" w:rsidRPr="009461C2" w:rsidRDefault="009F52D7" w:rsidP="009F52D7">
      <w:pPr>
        <w:pStyle w:val="CH"/>
        <w:rPr>
          <w:sz w:val="24"/>
          <w:szCs w:val="24"/>
          <w:lang w:val="en-US"/>
        </w:rPr>
      </w:pPr>
      <w:r w:rsidRPr="009461C2">
        <w:rPr>
          <w:sz w:val="24"/>
          <w:szCs w:val="24"/>
          <w:lang w:val="en-US"/>
        </w:rPr>
        <w:t>Release:</w:t>
      </w:r>
      <w:r w:rsidRPr="009461C2">
        <w:rPr>
          <w:sz w:val="24"/>
          <w:szCs w:val="24"/>
          <w:lang w:val="en-US"/>
        </w:rPr>
        <w:tab/>
        <w:t>Rel-1</w:t>
      </w:r>
      <w:r w:rsidR="008901E8" w:rsidRPr="009461C2">
        <w:rPr>
          <w:sz w:val="24"/>
          <w:szCs w:val="24"/>
          <w:lang w:val="en-US"/>
        </w:rPr>
        <w:t>7</w:t>
      </w:r>
    </w:p>
    <w:p w14:paraId="5FD26D80" w14:textId="77777777" w:rsidR="009F52D7" w:rsidRPr="009461C2" w:rsidRDefault="009F52D7" w:rsidP="009F52D7">
      <w:pPr>
        <w:pStyle w:val="CH"/>
        <w:rPr>
          <w:sz w:val="24"/>
          <w:szCs w:val="24"/>
          <w:lang w:val="en-US"/>
        </w:rPr>
      </w:pPr>
      <w:r w:rsidRPr="009461C2">
        <w:rPr>
          <w:sz w:val="24"/>
          <w:szCs w:val="24"/>
          <w:lang w:val="en-US"/>
        </w:rPr>
        <w:t>Document for:</w:t>
      </w:r>
      <w:r w:rsidRPr="009461C2">
        <w:rPr>
          <w:sz w:val="24"/>
          <w:szCs w:val="24"/>
          <w:lang w:val="en-US"/>
        </w:rPr>
        <w:tab/>
        <w:t>Discussion</w:t>
      </w:r>
    </w:p>
    <w:p w14:paraId="26BFACA8" w14:textId="77777777" w:rsidR="009F52D7" w:rsidRPr="009461C2" w:rsidRDefault="009F52D7" w:rsidP="009F52D7">
      <w:pPr>
        <w:pStyle w:val="CH"/>
        <w:rPr>
          <w:lang w:val="en-US"/>
        </w:rPr>
      </w:pPr>
    </w:p>
    <w:p w14:paraId="224F64C0" w14:textId="77777777" w:rsidR="009F52D7" w:rsidRPr="009461C2" w:rsidRDefault="009F52D7" w:rsidP="009F52D7">
      <w:pPr>
        <w:pStyle w:val="Heading1"/>
        <w:rPr>
          <w:lang w:val="en-US"/>
        </w:rPr>
      </w:pPr>
      <w:r w:rsidRPr="009461C2">
        <w:rPr>
          <w:lang w:val="en-US"/>
        </w:rPr>
        <w:t xml:space="preserve">1. Introduction </w:t>
      </w:r>
    </w:p>
    <w:p w14:paraId="5AD8EAAC" w14:textId="1B646006" w:rsidR="009F52D7" w:rsidRPr="009461C2" w:rsidRDefault="009F52D7" w:rsidP="009F52D7">
      <w:pPr>
        <w:spacing w:after="120"/>
        <w:rPr>
          <w:sz w:val="20"/>
          <w:szCs w:val="20"/>
        </w:rPr>
      </w:pPr>
      <w:r w:rsidRPr="009461C2">
        <w:rPr>
          <w:sz w:val="20"/>
          <w:szCs w:val="20"/>
        </w:rPr>
        <w:t xml:space="preserve">In </w:t>
      </w:r>
      <w:r w:rsidR="004B734B" w:rsidRPr="009461C2">
        <w:rPr>
          <w:sz w:val="20"/>
          <w:szCs w:val="20"/>
        </w:rPr>
        <w:t>RAN#89e the</w:t>
      </w:r>
      <w:r w:rsidR="00BB3206" w:rsidRPr="009461C2">
        <w:rPr>
          <w:sz w:val="20"/>
          <w:szCs w:val="20"/>
        </w:rPr>
        <w:t xml:space="preserve"> </w:t>
      </w:r>
      <w:r w:rsidR="004B734B" w:rsidRPr="009461C2">
        <w:rPr>
          <w:sz w:val="20"/>
          <w:szCs w:val="20"/>
        </w:rPr>
        <w:t xml:space="preserve">Work Item for Further enhancement on NR demodulation performance was approved. </w:t>
      </w:r>
      <w:r w:rsidR="00BB3206" w:rsidRPr="009461C2">
        <w:rPr>
          <w:sz w:val="20"/>
          <w:szCs w:val="20"/>
        </w:rPr>
        <w:t xml:space="preserve">The WID [1] includes an objective for MMSE-IRC receiver for suppressing intra-cell inter-user interference.  In this contribution we present our views on introducing requirements for PDSCH demodulation with MU-MIMO transmission. </w:t>
      </w:r>
    </w:p>
    <w:p w14:paraId="4EAFA8EB" w14:textId="41992C17" w:rsidR="009F52D7" w:rsidRPr="009461C2" w:rsidRDefault="009F52D7" w:rsidP="009F52D7">
      <w:pPr>
        <w:pStyle w:val="Heading1"/>
        <w:rPr>
          <w:lang w:val="en-US"/>
        </w:rPr>
      </w:pPr>
      <w:r w:rsidRPr="009461C2">
        <w:rPr>
          <w:lang w:val="en-US"/>
        </w:rPr>
        <w:t>2. Discussion</w:t>
      </w:r>
    </w:p>
    <w:p w14:paraId="2C3D33E4" w14:textId="335612DB" w:rsidR="00BB3206" w:rsidRPr="009461C2" w:rsidRDefault="00BB3206" w:rsidP="00BB3206">
      <w:pPr>
        <w:spacing w:after="120"/>
        <w:rPr>
          <w:sz w:val="20"/>
          <w:szCs w:val="20"/>
        </w:rPr>
      </w:pPr>
      <w:r w:rsidRPr="009461C2">
        <w:rPr>
          <w:sz w:val="20"/>
          <w:szCs w:val="20"/>
        </w:rPr>
        <w:t>The objectives related to introducing requirements in MU-MIMO are captured below</w:t>
      </w:r>
    </w:p>
    <w:p w14:paraId="081E2A03" w14:textId="77777777" w:rsidR="00BB3206" w:rsidRPr="009461C2" w:rsidRDefault="00BB3206" w:rsidP="00BB3206"/>
    <w:tbl>
      <w:tblPr>
        <w:tblStyle w:val="TableGrid"/>
        <w:tblW w:w="0" w:type="auto"/>
        <w:tblLook w:val="04A0" w:firstRow="1" w:lastRow="0" w:firstColumn="1" w:lastColumn="0" w:noHBand="0" w:noVBand="1"/>
      </w:tblPr>
      <w:tblGrid>
        <w:gridCol w:w="9350"/>
      </w:tblGrid>
      <w:tr w:rsidR="00BB3206" w:rsidRPr="009461C2" w14:paraId="318BA403" w14:textId="77777777" w:rsidTr="00BB3206">
        <w:tc>
          <w:tcPr>
            <w:tcW w:w="9350" w:type="dxa"/>
          </w:tcPr>
          <w:p w14:paraId="18D11F9E" w14:textId="77777777" w:rsidR="00BB3206" w:rsidRPr="009461C2" w:rsidRDefault="00BB3206" w:rsidP="00BB3206">
            <w:pPr>
              <w:numPr>
                <w:ilvl w:val="0"/>
                <w:numId w:val="3"/>
              </w:numPr>
              <w:tabs>
                <w:tab w:val="num" w:pos="284"/>
              </w:tabs>
              <w:spacing w:after="100"/>
              <w:jc w:val="left"/>
              <w:rPr>
                <w:rFonts w:eastAsia="Yu Mincho"/>
                <w:lang w:eastAsia="zh-CN"/>
              </w:rPr>
            </w:pPr>
            <w:r w:rsidRPr="009461C2">
              <w:rPr>
                <w:rFonts w:eastAsia="Yu Mincho"/>
                <w:lang w:eastAsia="zh-CN"/>
              </w:rPr>
              <w:t>MMSE-IRC receiver for suppressing intra-cell inter-user interference</w:t>
            </w:r>
          </w:p>
          <w:p w14:paraId="29B6BFE6" w14:textId="5E43E894" w:rsidR="00BB3206" w:rsidRPr="009461C2" w:rsidRDefault="00BB3206" w:rsidP="00BB3206">
            <w:pPr>
              <w:keepNext/>
              <w:keepLines/>
              <w:widowControl w:val="0"/>
              <w:numPr>
                <w:ilvl w:val="2"/>
                <w:numId w:val="4"/>
              </w:numPr>
              <w:tabs>
                <w:tab w:val="clear" w:pos="2160"/>
                <w:tab w:val="num" w:pos="697"/>
              </w:tabs>
              <w:snapToGrid w:val="0"/>
              <w:spacing w:before="60" w:after="100"/>
              <w:ind w:left="709" w:hanging="283"/>
              <w:jc w:val="left"/>
            </w:pPr>
            <w:r w:rsidRPr="009461C2">
              <w:t xml:space="preserve">Phase I: Evaluate the performance under practical </w:t>
            </w:r>
            <w:r w:rsidRPr="009461C2">
              <w:rPr>
                <w:lang w:bidi="hi-IN"/>
              </w:rPr>
              <w:t xml:space="preserve">MU-MIMO interference profile for the candidate </w:t>
            </w:r>
            <w:r w:rsidRPr="009461C2">
              <w:t>reference receiver.</w:t>
            </w:r>
          </w:p>
          <w:p w14:paraId="62ECA9AD" w14:textId="77777777" w:rsidR="00BB3206" w:rsidRPr="009461C2" w:rsidRDefault="00BB3206" w:rsidP="00BB3206">
            <w:pPr>
              <w:keepNext/>
              <w:keepLines/>
              <w:widowControl w:val="0"/>
              <w:numPr>
                <w:ilvl w:val="2"/>
                <w:numId w:val="5"/>
              </w:numPr>
              <w:tabs>
                <w:tab w:val="num" w:pos="284"/>
                <w:tab w:val="num" w:pos="484"/>
                <w:tab w:val="num" w:pos="709"/>
                <w:tab w:val="num" w:pos="993"/>
                <w:tab w:val="num" w:pos="1701"/>
              </w:tabs>
              <w:snapToGrid w:val="0"/>
              <w:spacing w:before="60" w:after="100"/>
              <w:ind w:left="992" w:hanging="198"/>
              <w:jc w:val="left"/>
              <w:rPr>
                <w:rFonts w:eastAsia="Yu Mincho"/>
                <w:lang w:eastAsia="zh-CN" w:bidi="hi-IN"/>
              </w:rPr>
            </w:pPr>
            <w:r w:rsidRPr="009461C2">
              <w:rPr>
                <w:rFonts w:eastAsia="Yu Mincho"/>
                <w:lang w:eastAsia="zh-CN" w:bidi="hi-IN"/>
              </w:rPr>
              <w:t xml:space="preserve">Identify practical MU-MIMO interference modelling methodology </w:t>
            </w:r>
          </w:p>
          <w:p w14:paraId="2C364ADC" w14:textId="13242475" w:rsidR="00BB3206" w:rsidRPr="009461C2" w:rsidRDefault="00BB3206" w:rsidP="00BB3206">
            <w:pPr>
              <w:keepNext/>
              <w:keepLines/>
              <w:widowControl w:val="0"/>
              <w:numPr>
                <w:ilvl w:val="2"/>
                <w:numId w:val="5"/>
              </w:numPr>
              <w:tabs>
                <w:tab w:val="num" w:pos="284"/>
                <w:tab w:val="num" w:pos="484"/>
                <w:tab w:val="num" w:pos="709"/>
                <w:tab w:val="num" w:pos="993"/>
                <w:tab w:val="num" w:pos="1701"/>
              </w:tabs>
              <w:snapToGrid w:val="0"/>
              <w:spacing w:before="60" w:after="100"/>
              <w:ind w:left="992" w:hanging="198"/>
              <w:jc w:val="left"/>
              <w:rPr>
                <w:rFonts w:eastAsia="Yu Mincho"/>
                <w:lang w:eastAsia="zh-CN" w:bidi="hi-IN"/>
              </w:rPr>
            </w:pPr>
            <w:r w:rsidRPr="009461C2">
              <w:rPr>
                <w:rFonts w:eastAsia="Yu Mincho"/>
                <w:lang w:eastAsia="zh-CN" w:bidi="hi-IN"/>
              </w:rPr>
              <w:t>Reference receiver: MMSE-IRC receiver. Use the</w:t>
            </w:r>
            <w:r w:rsidRPr="009461C2">
              <w:t xml:space="preserve"> DMRS-based</w:t>
            </w:r>
            <w:r w:rsidRPr="009461C2">
              <w:rPr>
                <w:rFonts w:eastAsia="Yu Mincho"/>
                <w:lang w:eastAsia="zh-CN" w:bidi="hi-IN"/>
              </w:rPr>
              <w:t xml:space="preserve"> interference covariance estimation method as a starting point</w:t>
            </w:r>
          </w:p>
          <w:p w14:paraId="39E29ACF" w14:textId="77777777" w:rsidR="00BB3206" w:rsidRPr="009461C2" w:rsidRDefault="00BB3206" w:rsidP="00BB3206">
            <w:pPr>
              <w:keepNext/>
              <w:keepLines/>
              <w:widowControl w:val="0"/>
              <w:numPr>
                <w:ilvl w:val="2"/>
                <w:numId w:val="5"/>
              </w:numPr>
              <w:tabs>
                <w:tab w:val="num" w:pos="284"/>
                <w:tab w:val="num" w:pos="484"/>
                <w:tab w:val="num" w:pos="709"/>
                <w:tab w:val="num" w:pos="993"/>
                <w:tab w:val="num" w:pos="1701"/>
              </w:tabs>
              <w:snapToGrid w:val="0"/>
              <w:spacing w:before="60" w:after="100"/>
              <w:ind w:left="992" w:hanging="198"/>
              <w:jc w:val="left"/>
              <w:rPr>
                <w:rFonts w:eastAsia="Yu Mincho"/>
                <w:lang w:eastAsia="zh-CN" w:bidi="hi-IN"/>
              </w:rPr>
            </w:pPr>
            <w:r w:rsidRPr="009461C2">
              <w:t>Prioritize slot-based transmission scenario</w:t>
            </w:r>
          </w:p>
          <w:p w14:paraId="4559DC94" w14:textId="77777777" w:rsidR="00BB3206" w:rsidRPr="009461C2" w:rsidRDefault="00BB3206" w:rsidP="00BB3206">
            <w:pPr>
              <w:keepNext/>
              <w:keepLines/>
              <w:widowControl w:val="0"/>
              <w:numPr>
                <w:ilvl w:val="2"/>
                <w:numId w:val="4"/>
              </w:numPr>
              <w:tabs>
                <w:tab w:val="clear" w:pos="2160"/>
                <w:tab w:val="num" w:pos="709"/>
                <w:tab w:val="num" w:pos="1701"/>
                <w:tab w:val="num" w:pos="1797"/>
              </w:tabs>
              <w:snapToGrid w:val="0"/>
              <w:spacing w:before="60" w:after="100"/>
              <w:ind w:left="709" w:hanging="283"/>
              <w:jc w:val="left"/>
            </w:pPr>
            <w:r w:rsidRPr="009461C2">
              <w:t>Phase II: Define the requirements if needed based on the outcome of phase I</w:t>
            </w:r>
          </w:p>
          <w:p w14:paraId="236FEA64" w14:textId="77777777" w:rsidR="00BB3206" w:rsidRPr="009461C2" w:rsidRDefault="00BB3206" w:rsidP="00BB3206">
            <w:pPr>
              <w:keepNext/>
              <w:keepLines/>
              <w:widowControl w:val="0"/>
              <w:numPr>
                <w:ilvl w:val="2"/>
                <w:numId w:val="4"/>
              </w:numPr>
              <w:tabs>
                <w:tab w:val="clear" w:pos="2160"/>
                <w:tab w:val="num" w:pos="709"/>
                <w:tab w:val="num" w:pos="1701"/>
                <w:tab w:val="num" w:pos="1797"/>
              </w:tabs>
              <w:snapToGrid w:val="0"/>
              <w:spacing w:before="60" w:after="100"/>
              <w:ind w:left="709" w:hanging="283"/>
              <w:jc w:val="left"/>
              <w:rPr>
                <w:rFonts w:eastAsia="Yu Mincho"/>
              </w:rPr>
            </w:pPr>
            <w:r w:rsidRPr="009461C2">
              <w:rPr>
                <w:rFonts w:eastAsia="Yu Mincho"/>
              </w:rPr>
              <w:t>Target frequency: FR1</w:t>
            </w:r>
          </w:p>
          <w:p w14:paraId="177FC2E4" w14:textId="77777777" w:rsidR="00BB3206" w:rsidRPr="009461C2" w:rsidRDefault="00BB3206" w:rsidP="00BB3206">
            <w:pPr>
              <w:keepNext/>
              <w:keepLines/>
              <w:widowControl w:val="0"/>
              <w:numPr>
                <w:ilvl w:val="2"/>
                <w:numId w:val="4"/>
              </w:numPr>
              <w:tabs>
                <w:tab w:val="clear" w:pos="2160"/>
                <w:tab w:val="num" w:pos="709"/>
                <w:tab w:val="num" w:pos="1701"/>
                <w:tab w:val="num" w:pos="1797"/>
              </w:tabs>
              <w:snapToGrid w:val="0"/>
              <w:spacing w:before="60" w:after="100"/>
              <w:ind w:left="709" w:hanging="283"/>
              <w:jc w:val="left"/>
              <w:rPr>
                <w:rFonts w:eastAsia="Yu Mincho"/>
              </w:rPr>
            </w:pPr>
            <w:r w:rsidRPr="009461C2">
              <w:rPr>
                <w:rFonts w:eastAsia="Yu Mincho"/>
              </w:rPr>
              <w:t>Rx antenna number: 2Rx and 4Rx for FR1</w:t>
            </w:r>
          </w:p>
          <w:p w14:paraId="263DF278" w14:textId="77777777" w:rsidR="00BB3206" w:rsidRPr="009461C2" w:rsidRDefault="00BB3206" w:rsidP="00BB3206"/>
        </w:tc>
      </w:tr>
    </w:tbl>
    <w:p w14:paraId="0ADB8C65" w14:textId="77777777" w:rsidR="00BB3206" w:rsidRPr="009461C2" w:rsidRDefault="00BB3206" w:rsidP="00BB3206"/>
    <w:p w14:paraId="43F01072" w14:textId="3DC1400C" w:rsidR="009F52D7" w:rsidRPr="009461C2" w:rsidRDefault="009E03B3" w:rsidP="009F52D7">
      <w:pPr>
        <w:pStyle w:val="Heading2"/>
        <w:rPr>
          <w:lang w:val="en-US"/>
        </w:rPr>
      </w:pPr>
      <w:r w:rsidRPr="009461C2">
        <w:rPr>
          <w:lang w:val="en-US"/>
        </w:rPr>
        <w:t xml:space="preserve">Test </w:t>
      </w:r>
      <w:r w:rsidR="001112D0" w:rsidRPr="009461C2">
        <w:rPr>
          <w:lang w:val="en-US"/>
        </w:rPr>
        <w:t>Setup</w:t>
      </w:r>
    </w:p>
    <w:p w14:paraId="30A47F3E" w14:textId="0CBFAD97" w:rsidR="009E03B3" w:rsidRPr="009461C2" w:rsidRDefault="00BB3206" w:rsidP="005B410D">
      <w:pPr>
        <w:spacing w:after="120"/>
        <w:rPr>
          <w:rFonts w:eastAsia="SimSun"/>
          <w:sz w:val="20"/>
          <w:szCs w:val="20"/>
          <w:lang w:eastAsia="en-GB"/>
        </w:rPr>
      </w:pPr>
      <w:r w:rsidRPr="009461C2">
        <w:rPr>
          <w:rFonts w:eastAsia="SimSun"/>
          <w:sz w:val="20"/>
          <w:szCs w:val="20"/>
          <w:lang w:eastAsia="en-GB"/>
        </w:rPr>
        <w:t xml:space="preserve">In order to support </w:t>
      </w:r>
      <w:r w:rsidR="00D75413" w:rsidRPr="009461C2">
        <w:rPr>
          <w:rFonts w:eastAsia="SimSun"/>
          <w:sz w:val="20"/>
          <w:szCs w:val="20"/>
          <w:lang w:eastAsia="en-GB"/>
        </w:rPr>
        <w:t xml:space="preserve">transmission to multiple UEs without interference, the </w:t>
      </w:r>
      <w:proofErr w:type="spellStart"/>
      <w:r w:rsidR="00D75413" w:rsidRPr="009461C2">
        <w:rPr>
          <w:rFonts w:eastAsia="SimSun"/>
          <w:sz w:val="20"/>
          <w:szCs w:val="20"/>
          <w:lang w:eastAsia="en-GB"/>
        </w:rPr>
        <w:t>gNB</w:t>
      </w:r>
      <w:proofErr w:type="spellEnd"/>
      <w:r w:rsidR="00D75413" w:rsidRPr="009461C2">
        <w:rPr>
          <w:rFonts w:eastAsia="SimSun"/>
          <w:sz w:val="20"/>
          <w:szCs w:val="20"/>
          <w:lang w:eastAsia="en-GB"/>
        </w:rPr>
        <w:t xml:space="preserve"> can transmit DMRS on different CDM groups. Also, to facilitate interference mitigation/suppression from co-scheduled UEs, UE is configured with number of CDM groups without data. </w:t>
      </w:r>
      <w:r w:rsidR="00D3315B" w:rsidRPr="009461C2">
        <w:rPr>
          <w:rFonts w:eastAsia="SimSun"/>
          <w:sz w:val="20"/>
          <w:szCs w:val="20"/>
          <w:lang w:eastAsia="en-GB"/>
        </w:rPr>
        <w:t xml:space="preserve">For MU-MIMO, we propose to configure test cases with co-scheduled UE on different CDM </w:t>
      </w:r>
      <w:r w:rsidR="008A13D9" w:rsidRPr="009461C2">
        <w:rPr>
          <w:rFonts w:eastAsia="SimSun"/>
          <w:sz w:val="20"/>
          <w:szCs w:val="20"/>
          <w:lang w:eastAsia="en-GB"/>
        </w:rPr>
        <w:t>group</w:t>
      </w:r>
      <w:r w:rsidR="00D3315B" w:rsidRPr="009461C2">
        <w:rPr>
          <w:rFonts w:eastAsia="SimSun"/>
          <w:sz w:val="20"/>
          <w:szCs w:val="20"/>
          <w:lang w:eastAsia="en-GB"/>
        </w:rPr>
        <w:t xml:space="preserve"> as target UE and also, the target UE with </w:t>
      </w:r>
      <w:r w:rsidR="00C96A28" w:rsidRPr="009461C2">
        <w:rPr>
          <w:rFonts w:eastAsia="SimSun"/>
          <w:sz w:val="20"/>
          <w:szCs w:val="20"/>
          <w:lang w:eastAsia="en-GB"/>
        </w:rPr>
        <w:t>2 CDM groups without data.</w:t>
      </w:r>
    </w:p>
    <w:p w14:paraId="011FF9A6" w14:textId="773F8EED" w:rsidR="009E03B3" w:rsidRPr="009461C2" w:rsidRDefault="009E03B3" w:rsidP="005B410D">
      <w:pPr>
        <w:spacing w:after="120"/>
        <w:rPr>
          <w:rFonts w:eastAsia="SimSun"/>
          <w:b/>
          <w:bCs/>
          <w:sz w:val="20"/>
          <w:szCs w:val="20"/>
          <w:lang w:eastAsia="en-GB"/>
        </w:rPr>
      </w:pPr>
      <w:r w:rsidRPr="009461C2">
        <w:rPr>
          <w:rFonts w:eastAsia="SimSun"/>
          <w:b/>
          <w:bCs/>
          <w:sz w:val="20"/>
          <w:szCs w:val="20"/>
          <w:lang w:eastAsia="en-GB"/>
        </w:rPr>
        <w:t>Proposal #1: Transmit co-scheduled UE on different CDM group</w:t>
      </w:r>
      <w:r w:rsidR="00C96A28" w:rsidRPr="009461C2">
        <w:rPr>
          <w:rFonts w:eastAsia="SimSun"/>
          <w:b/>
          <w:bCs/>
          <w:sz w:val="20"/>
          <w:szCs w:val="20"/>
          <w:lang w:eastAsia="en-GB"/>
        </w:rPr>
        <w:t xml:space="preserve"> as target UE</w:t>
      </w:r>
      <w:r w:rsidRPr="009461C2">
        <w:rPr>
          <w:rFonts w:eastAsia="SimSun"/>
          <w:b/>
          <w:bCs/>
          <w:sz w:val="20"/>
          <w:szCs w:val="20"/>
          <w:lang w:eastAsia="en-GB"/>
        </w:rPr>
        <w:t>.</w:t>
      </w:r>
    </w:p>
    <w:p w14:paraId="23D116F7" w14:textId="2958771B" w:rsidR="009E03B3" w:rsidRPr="009461C2" w:rsidRDefault="009E03B3" w:rsidP="005B410D">
      <w:pPr>
        <w:spacing w:after="120"/>
        <w:rPr>
          <w:rFonts w:eastAsia="SimSun"/>
          <w:b/>
          <w:bCs/>
          <w:sz w:val="20"/>
          <w:szCs w:val="20"/>
          <w:lang w:eastAsia="en-GB"/>
        </w:rPr>
      </w:pPr>
      <w:r w:rsidRPr="009461C2">
        <w:rPr>
          <w:rFonts w:eastAsia="SimSun"/>
          <w:b/>
          <w:bCs/>
          <w:sz w:val="20"/>
          <w:szCs w:val="20"/>
          <w:lang w:eastAsia="en-GB"/>
        </w:rPr>
        <w:t>Proposal #2: Use number of CDM groups without data on target UE as 2.</w:t>
      </w:r>
    </w:p>
    <w:p w14:paraId="04C8C050" w14:textId="110230B6" w:rsidR="00C135A0" w:rsidRPr="009461C2" w:rsidRDefault="006467B0" w:rsidP="005B410D">
      <w:pPr>
        <w:spacing w:after="120"/>
        <w:rPr>
          <w:rFonts w:eastAsia="SimSun"/>
          <w:sz w:val="20"/>
          <w:szCs w:val="20"/>
          <w:lang w:eastAsia="en-GB"/>
        </w:rPr>
      </w:pPr>
      <w:r w:rsidRPr="009461C2">
        <w:rPr>
          <w:rFonts w:eastAsia="SimSun"/>
          <w:sz w:val="20"/>
          <w:szCs w:val="20"/>
          <w:lang w:eastAsia="en-GB"/>
        </w:rPr>
        <w:t xml:space="preserve">To support transmission to multiple UEs for MU-MIMO, we need to </w:t>
      </w:r>
      <w:r w:rsidR="003E6E19">
        <w:rPr>
          <w:rFonts w:eastAsia="SimSun"/>
          <w:sz w:val="20"/>
          <w:szCs w:val="20"/>
          <w:lang w:eastAsia="en-GB"/>
        </w:rPr>
        <w:t>null the interference from co-scheduled UEs</w:t>
      </w:r>
      <w:r w:rsidR="007049D4" w:rsidRPr="009461C2">
        <w:rPr>
          <w:rFonts w:eastAsia="SimSun"/>
          <w:sz w:val="20"/>
          <w:szCs w:val="20"/>
          <w:lang w:eastAsia="en-GB"/>
        </w:rPr>
        <w:t>. This is typically achieved by Zero-forcing precoder. Zero forcing precoder is effective when it is derived based on the actual channel or PMI report from the UE.  For PDSCH demodulation requirements, we don’t enable CSI feedback and PDSCH and PDSCH DMRS is transmitted with a randomly generated precoder. With randomly generated precoders</w:t>
      </w:r>
      <w:r w:rsidR="0080679F" w:rsidRPr="0080679F">
        <w:rPr>
          <w:rFonts w:eastAsia="SimSun"/>
          <w:sz w:val="20"/>
          <w:szCs w:val="20"/>
          <w:lang w:eastAsia="en-GB"/>
        </w:rPr>
        <w:t xml:space="preserve">, it’s not guaranteed that the columns of the </w:t>
      </w:r>
      <w:r w:rsidR="003E6E19">
        <w:rPr>
          <w:rFonts w:ascii="Cambria Math" w:eastAsia="SimSun" w:hAnsi="Cambria Math" w:cs="Cambria Math"/>
          <w:sz w:val="20"/>
          <w:szCs w:val="20"/>
          <w:lang w:eastAsia="en-GB"/>
        </w:rPr>
        <w:t>target</w:t>
      </w:r>
      <w:r w:rsidR="0080679F">
        <w:rPr>
          <w:rFonts w:eastAsia="SimSun"/>
          <w:sz w:val="20"/>
          <w:szCs w:val="20"/>
          <w:lang w:eastAsia="en-GB"/>
        </w:rPr>
        <w:t xml:space="preserve"> UE</w:t>
      </w:r>
      <w:r w:rsidR="003E6E19">
        <w:rPr>
          <w:rFonts w:eastAsia="SimSun"/>
          <w:sz w:val="20"/>
          <w:szCs w:val="20"/>
          <w:lang w:eastAsia="en-GB"/>
        </w:rPr>
        <w:t>’s</w:t>
      </w:r>
      <w:r w:rsidR="0080679F" w:rsidRPr="0080679F">
        <w:rPr>
          <w:rFonts w:eastAsia="SimSun"/>
          <w:sz w:val="20"/>
          <w:szCs w:val="20"/>
          <w:lang w:eastAsia="en-GB"/>
        </w:rPr>
        <w:t xml:space="preserve"> precoder are orthogonal to those of the </w:t>
      </w:r>
      <w:r w:rsidR="003E6E19">
        <w:rPr>
          <w:rFonts w:ascii="Cambria Math" w:eastAsia="SimSun" w:hAnsi="Cambria Math" w:cs="Cambria Math"/>
          <w:sz w:val="20"/>
          <w:szCs w:val="20"/>
          <w:lang w:eastAsia="en-GB"/>
        </w:rPr>
        <w:t>co-</w:t>
      </w:r>
      <w:r w:rsidR="003E6E19">
        <w:rPr>
          <w:rFonts w:ascii="Cambria Math" w:eastAsia="SimSun" w:hAnsi="Cambria Math" w:cs="Cambria Math"/>
          <w:sz w:val="20"/>
          <w:szCs w:val="20"/>
          <w:lang w:eastAsia="en-GB"/>
        </w:rPr>
        <w:lastRenderedPageBreak/>
        <w:t>scheduled</w:t>
      </w:r>
      <w:r w:rsidR="003E6E19">
        <w:rPr>
          <w:rFonts w:eastAsia="SimSun"/>
          <w:sz w:val="20"/>
          <w:szCs w:val="20"/>
          <w:lang w:eastAsia="en-GB"/>
        </w:rPr>
        <w:t xml:space="preserve"> </w:t>
      </w:r>
      <w:r w:rsidR="0080679F" w:rsidRPr="0080679F">
        <w:rPr>
          <w:rFonts w:eastAsia="SimSun"/>
          <w:sz w:val="20"/>
          <w:szCs w:val="20"/>
          <w:lang w:eastAsia="en-GB"/>
        </w:rPr>
        <w:t>UE</w:t>
      </w:r>
      <w:r w:rsidR="003E6E19">
        <w:rPr>
          <w:rFonts w:eastAsia="SimSun"/>
          <w:sz w:val="20"/>
          <w:szCs w:val="20"/>
          <w:lang w:eastAsia="en-GB"/>
        </w:rPr>
        <w:t>’s</w:t>
      </w:r>
      <w:r w:rsidR="0080679F" w:rsidRPr="0080679F">
        <w:rPr>
          <w:rFonts w:eastAsia="SimSun"/>
          <w:sz w:val="20"/>
          <w:szCs w:val="20"/>
          <w:lang w:eastAsia="en-GB"/>
        </w:rPr>
        <w:t xml:space="preserve"> precoder. In fact, one precoder can be a subset of the other. In this case, performance degradation is expected even if the antenna-to-antenna MIMO channel has low spatial correlation. This is due to the high correlation created by the overall precoder at </w:t>
      </w:r>
      <w:proofErr w:type="spellStart"/>
      <w:r w:rsidR="0080679F" w:rsidRPr="0080679F">
        <w:rPr>
          <w:rFonts w:eastAsia="SimSun"/>
          <w:sz w:val="20"/>
          <w:szCs w:val="20"/>
          <w:lang w:eastAsia="en-GB"/>
        </w:rPr>
        <w:t>gNB</w:t>
      </w:r>
      <w:proofErr w:type="spellEnd"/>
      <w:r w:rsidR="0080679F" w:rsidRPr="0080679F">
        <w:rPr>
          <w:rFonts w:eastAsia="SimSun"/>
          <w:sz w:val="20"/>
          <w:szCs w:val="20"/>
          <w:lang w:eastAsia="en-GB"/>
        </w:rPr>
        <w:t xml:space="preserve"> pre-transmission.</w:t>
      </w:r>
    </w:p>
    <w:p w14:paraId="205FC156" w14:textId="0B99A038" w:rsidR="009E03B3" w:rsidRPr="009461C2" w:rsidRDefault="00C135A0" w:rsidP="005B410D">
      <w:pPr>
        <w:spacing w:after="120"/>
        <w:rPr>
          <w:rFonts w:eastAsia="SimSun"/>
          <w:i/>
          <w:iCs/>
          <w:sz w:val="20"/>
          <w:szCs w:val="20"/>
          <w:lang w:eastAsia="en-GB"/>
        </w:rPr>
      </w:pPr>
      <w:r w:rsidRPr="009461C2">
        <w:rPr>
          <w:rFonts w:eastAsia="SimSun"/>
          <w:b/>
          <w:bCs/>
          <w:i/>
          <w:iCs/>
          <w:sz w:val="20"/>
          <w:szCs w:val="20"/>
          <w:lang w:eastAsia="en-GB"/>
        </w:rPr>
        <w:t>Observation #1:</w:t>
      </w:r>
      <w:r w:rsidRPr="009461C2">
        <w:rPr>
          <w:rFonts w:eastAsia="SimSun"/>
          <w:i/>
          <w:iCs/>
          <w:sz w:val="20"/>
          <w:szCs w:val="20"/>
          <w:lang w:eastAsia="en-GB"/>
        </w:rPr>
        <w:t xml:space="preserve"> ZF precoder is effective in </w:t>
      </w:r>
      <w:r w:rsidR="003E6E19">
        <w:rPr>
          <w:rFonts w:eastAsia="SimSun"/>
          <w:i/>
          <w:iCs/>
          <w:sz w:val="20"/>
          <w:szCs w:val="20"/>
          <w:lang w:eastAsia="en-GB"/>
        </w:rPr>
        <w:t>nulling</w:t>
      </w:r>
      <w:r w:rsidRPr="009461C2">
        <w:rPr>
          <w:rFonts w:eastAsia="SimSun"/>
          <w:i/>
          <w:iCs/>
          <w:sz w:val="20"/>
          <w:szCs w:val="20"/>
          <w:lang w:eastAsia="en-GB"/>
        </w:rPr>
        <w:t xml:space="preserve"> inter-user interference when UE reported PMI or actual channel is used rather than random PMI.</w:t>
      </w:r>
    </w:p>
    <w:p w14:paraId="56C1BE27" w14:textId="6F266E65" w:rsidR="00790FB5" w:rsidRPr="00790FB5" w:rsidRDefault="00790FB5" w:rsidP="00790FB5">
      <w:pPr>
        <w:spacing w:after="120"/>
        <w:contextualSpacing/>
        <w:rPr>
          <w:sz w:val="20"/>
          <w:szCs w:val="20"/>
        </w:rPr>
      </w:pPr>
      <w:r>
        <w:rPr>
          <w:sz w:val="20"/>
          <w:szCs w:val="20"/>
        </w:rPr>
        <w:t>One</w:t>
      </w:r>
      <w:r w:rsidRPr="00790FB5">
        <w:rPr>
          <w:sz w:val="20"/>
          <w:szCs w:val="20"/>
        </w:rPr>
        <w:t xml:space="preserve"> solution is to choose the precoder randomly </w:t>
      </w:r>
      <w:r>
        <w:rPr>
          <w:sz w:val="20"/>
          <w:szCs w:val="20"/>
        </w:rPr>
        <w:t>for co-scheduled UEs</w:t>
      </w:r>
      <w:r w:rsidR="00EF4800">
        <w:rPr>
          <w:sz w:val="20"/>
          <w:szCs w:val="20"/>
        </w:rPr>
        <w:t xml:space="preserve"> </w:t>
      </w:r>
      <w:r w:rsidRPr="00790FB5">
        <w:rPr>
          <w:sz w:val="20"/>
          <w:szCs w:val="20"/>
        </w:rPr>
        <w:t xml:space="preserve">and then use an orthogonalization method, </w:t>
      </w:r>
      <w:proofErr w:type="gramStart"/>
      <w:r w:rsidRPr="00790FB5">
        <w:rPr>
          <w:sz w:val="20"/>
          <w:szCs w:val="20"/>
        </w:rPr>
        <w:t>e.g.</w:t>
      </w:r>
      <w:proofErr w:type="gramEnd"/>
      <w:r w:rsidRPr="00790FB5">
        <w:rPr>
          <w:sz w:val="20"/>
          <w:szCs w:val="20"/>
        </w:rPr>
        <w:t xml:space="preserve"> QRD or SVD to orthogonalize the columns of the overall precoder matrix </w:t>
      </w:r>
      <m:oMath>
        <m:r>
          <m:rPr>
            <m:sty m:val="bi"/>
          </m:rPr>
          <w:rPr>
            <w:rFonts w:ascii="Cambria Math" w:hAnsi="Cambria Math"/>
            <w:sz w:val="20"/>
            <w:szCs w:val="20"/>
          </w:rPr>
          <m:t>P</m:t>
        </m:r>
      </m:oMath>
      <w:r w:rsidRPr="00790FB5">
        <w:rPr>
          <w:rFonts w:eastAsiaTheme="minorEastAsia"/>
          <w:b/>
          <w:bCs/>
          <w:sz w:val="20"/>
          <w:szCs w:val="20"/>
        </w:rPr>
        <w:t xml:space="preserve"> </w:t>
      </w:r>
      <w:r w:rsidRPr="00790FB5">
        <w:rPr>
          <w:rFonts w:eastAsiaTheme="minorEastAsia"/>
          <w:sz w:val="20"/>
          <w:szCs w:val="20"/>
        </w:rPr>
        <w:t>as summarized below:</w:t>
      </w:r>
    </w:p>
    <w:p w14:paraId="61A8C2B8" w14:textId="77777777" w:rsidR="00790FB5" w:rsidRPr="007D75CC" w:rsidRDefault="00790FB5" w:rsidP="00790FB5">
      <w:pPr>
        <w:pStyle w:val="ListParagraph"/>
        <w:numPr>
          <w:ilvl w:val="0"/>
          <w:numId w:val="7"/>
        </w:numPr>
        <w:spacing w:after="120"/>
        <w:ind w:left="762" w:firstLineChars="0"/>
        <w:contextualSpacing/>
        <w:jc w:val="both"/>
        <w:rPr>
          <w:rFonts w:ascii="Times New Roman" w:hAnsi="Times New Roman" w:cs="Times New Roman"/>
          <w:sz w:val="20"/>
          <w:szCs w:val="20"/>
        </w:rPr>
      </w:pPr>
      <w:r w:rsidRPr="007D75CC">
        <w:rPr>
          <w:rFonts w:ascii="Times New Roman" w:eastAsiaTheme="minorEastAsia" w:hAnsi="Times New Roman" w:cs="Times New Roman"/>
          <w:sz w:val="20"/>
          <w:szCs w:val="20"/>
        </w:rPr>
        <w:t xml:space="preserve">Choose precoders of the </w:t>
      </w:r>
      <m:oMath>
        <m:r>
          <w:rPr>
            <w:rFonts w:ascii="Cambria Math" w:eastAsiaTheme="minorEastAsia" w:hAnsi="Cambria Math" w:cs="Times New Roman"/>
            <w:sz w:val="20"/>
            <w:szCs w:val="20"/>
          </w:rPr>
          <m:t>N</m:t>
        </m:r>
      </m:oMath>
      <w:r w:rsidRPr="007D75CC">
        <w:rPr>
          <w:rFonts w:ascii="Times New Roman" w:eastAsiaTheme="minorEastAsia" w:hAnsi="Times New Roman" w:cs="Times New Roman"/>
          <w:sz w:val="20"/>
          <w:szCs w:val="20"/>
        </w:rPr>
        <w:t xml:space="preserve"> co-scheduled users randomly and horizontally concatenate them to get the overall precoder matrix </w:t>
      </w:r>
      <m:oMath>
        <m:r>
          <m:rPr>
            <m:sty m:val="bi"/>
          </m:rPr>
          <w:rPr>
            <w:rFonts w:ascii="Cambria Math" w:eastAsiaTheme="minorEastAsia" w:hAnsi="Cambria Math" w:cs="Times New Roman"/>
            <w:sz w:val="20"/>
            <w:szCs w:val="20"/>
          </w:rPr>
          <m:t>P</m:t>
        </m:r>
      </m:oMath>
      <w:r w:rsidRPr="007D75CC">
        <w:rPr>
          <w:rFonts w:ascii="Times New Roman" w:eastAsiaTheme="minorEastAsia" w:hAnsi="Times New Roman" w:cs="Times New Roman"/>
          <w:b/>
          <w:bCs/>
          <w:sz w:val="20"/>
          <w:szCs w:val="20"/>
        </w:rPr>
        <w:t xml:space="preserve"> </w:t>
      </w:r>
      <w:r w:rsidRPr="007D75CC">
        <w:rPr>
          <w:rFonts w:ascii="Times New Roman" w:eastAsiaTheme="minorEastAsia" w:hAnsi="Times New Roman" w:cs="Times New Roman"/>
          <w:sz w:val="20"/>
          <w:szCs w:val="20"/>
        </w:rPr>
        <w:t>as follows:</w:t>
      </w:r>
    </w:p>
    <w:p w14:paraId="224303E8" w14:textId="77777777" w:rsidR="00790FB5" w:rsidRPr="007D75CC" w:rsidRDefault="00790FB5" w:rsidP="00790FB5">
      <w:pPr>
        <w:pStyle w:val="ListParagraph"/>
        <w:spacing w:before="100" w:after="120"/>
        <w:ind w:firstLine="402"/>
        <w:jc w:val="both"/>
        <w:rPr>
          <w:rFonts w:ascii="Times New Roman" w:eastAsiaTheme="minorEastAsia" w:hAnsi="Times New Roman" w:cs="Times New Roman"/>
          <w:sz w:val="20"/>
          <w:szCs w:val="20"/>
        </w:rPr>
      </w:pPr>
      <m:oMathPara>
        <m:oMath>
          <m:r>
            <m:rPr>
              <m:sty m:val="bi"/>
            </m:rPr>
            <w:rPr>
              <w:rFonts w:ascii="Cambria Math" w:hAnsi="Cambria Math" w:cs="Times New Roman"/>
              <w:sz w:val="20"/>
              <w:szCs w:val="20"/>
            </w:rPr>
            <m:t>P</m:t>
          </m:r>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3"/>
                        <m:mcJc m:val="center"/>
                      </m:mcPr>
                    </m:mc>
                  </m:mcs>
                  <m:ctrlPr>
                    <w:rPr>
                      <w:rFonts w:ascii="Cambria Math" w:hAnsi="Cambria Math" w:cs="Times New Roman"/>
                      <w:i/>
                      <w:sz w:val="20"/>
                      <w:szCs w:val="20"/>
                    </w:rPr>
                  </m:ctrlPr>
                </m:mPr>
                <m:mr>
                  <m:e>
                    <m:sSub>
                      <m:sSubPr>
                        <m:ctrlPr>
                          <w:rPr>
                            <w:rFonts w:ascii="Cambria Math" w:hAnsi="Cambria Math" w:cs="Times New Roman"/>
                            <w:i/>
                            <w:sz w:val="20"/>
                            <w:szCs w:val="20"/>
                          </w:rPr>
                        </m:ctrlPr>
                      </m:sSubPr>
                      <m:e>
                        <m:r>
                          <m:rPr>
                            <m:sty m:val="bi"/>
                          </m:rPr>
                          <w:rPr>
                            <w:rFonts w:ascii="Cambria Math" w:hAnsi="Cambria Math" w:cs="Times New Roman"/>
                            <w:sz w:val="20"/>
                            <w:szCs w:val="20"/>
                          </w:rPr>
                          <m:t>P</m:t>
                        </m:r>
                      </m:e>
                      <m:sub>
                        <m:r>
                          <w:rPr>
                            <w:rFonts w:ascii="Cambria Math" w:hAnsi="Cambria Math" w:cs="Times New Roman"/>
                            <w:sz w:val="20"/>
                            <w:szCs w:val="20"/>
                          </w:rPr>
                          <m:t>1</m:t>
                        </m:r>
                      </m:sub>
                    </m:sSub>
                  </m:e>
                  <m:e>
                    <m:r>
                      <w:rPr>
                        <w:rFonts w:ascii="Cambria Math" w:hAnsi="Cambria Math" w:cs="Times New Roman"/>
                        <w:sz w:val="20"/>
                        <w:szCs w:val="20"/>
                      </w:rPr>
                      <m:t>⋯</m:t>
                    </m:r>
                  </m:e>
                  <m:e>
                    <m:sSub>
                      <m:sSubPr>
                        <m:ctrlPr>
                          <w:rPr>
                            <w:rFonts w:ascii="Cambria Math" w:hAnsi="Cambria Math" w:cs="Times New Roman"/>
                            <w:i/>
                            <w:sz w:val="20"/>
                            <w:szCs w:val="20"/>
                          </w:rPr>
                        </m:ctrlPr>
                      </m:sSubPr>
                      <m:e>
                        <m:r>
                          <m:rPr>
                            <m:sty m:val="bi"/>
                          </m:rPr>
                          <w:rPr>
                            <w:rFonts w:ascii="Cambria Math" w:hAnsi="Cambria Math" w:cs="Times New Roman"/>
                            <w:sz w:val="20"/>
                            <w:szCs w:val="20"/>
                          </w:rPr>
                          <m:t>P</m:t>
                        </m:r>
                      </m:e>
                      <m:sub>
                        <m:r>
                          <w:rPr>
                            <w:rFonts w:ascii="Cambria Math" w:hAnsi="Cambria Math" w:cs="Times New Roman"/>
                            <w:sz w:val="20"/>
                            <w:szCs w:val="20"/>
                          </w:rPr>
                          <m:t>N</m:t>
                        </m:r>
                      </m:sub>
                    </m:sSub>
                  </m:e>
                </m:mr>
              </m:m>
            </m:e>
          </m:d>
        </m:oMath>
      </m:oMathPara>
    </w:p>
    <w:p w14:paraId="7FF9A6CE" w14:textId="77777777" w:rsidR="00790FB5" w:rsidRPr="007D75CC" w:rsidRDefault="00790FB5" w:rsidP="00790FB5">
      <w:pPr>
        <w:pStyle w:val="ListParagraph"/>
        <w:numPr>
          <w:ilvl w:val="0"/>
          <w:numId w:val="7"/>
        </w:numPr>
        <w:spacing w:after="120"/>
        <w:ind w:left="762" w:firstLineChars="0"/>
        <w:contextualSpacing/>
        <w:jc w:val="both"/>
        <w:rPr>
          <w:rFonts w:ascii="Times New Roman" w:hAnsi="Times New Roman" w:cs="Times New Roman"/>
          <w:sz w:val="20"/>
          <w:szCs w:val="20"/>
        </w:rPr>
      </w:pPr>
      <w:r w:rsidRPr="007D75CC">
        <w:rPr>
          <w:rFonts w:ascii="Times New Roman" w:hAnsi="Times New Roman" w:cs="Times New Roman"/>
          <w:sz w:val="20"/>
          <w:szCs w:val="20"/>
        </w:rPr>
        <w:t xml:space="preserve">Compute the </w:t>
      </w:r>
      <m:oMath>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2</m:t>
            </m:r>
          </m:sub>
        </m:sSub>
      </m:oMath>
      <w:r w:rsidRPr="007D75CC">
        <w:rPr>
          <w:rFonts w:ascii="Times New Roman" w:eastAsiaTheme="minorEastAsia" w:hAnsi="Times New Roman" w:cs="Times New Roman"/>
          <w:sz w:val="20"/>
          <w:szCs w:val="20"/>
        </w:rPr>
        <w:t xml:space="preserve">-norm squared of every column of </w:t>
      </w:r>
      <m:oMath>
        <m:r>
          <m:rPr>
            <m:sty m:val="bi"/>
          </m:rPr>
          <w:rPr>
            <w:rFonts w:ascii="Cambria Math" w:eastAsiaTheme="minorEastAsia" w:hAnsi="Cambria Math" w:cs="Times New Roman"/>
            <w:sz w:val="20"/>
            <w:szCs w:val="20"/>
          </w:rPr>
          <m:t>P</m:t>
        </m:r>
      </m:oMath>
      <w:r w:rsidRPr="007D75CC">
        <w:rPr>
          <w:rFonts w:ascii="Times New Roman" w:eastAsiaTheme="minorEastAsia" w:hAnsi="Times New Roman" w:cs="Times New Roman"/>
          <w:sz w:val="20"/>
          <w:szCs w:val="20"/>
        </w:rPr>
        <w:t xml:space="preserve"> as follows:</w:t>
      </w:r>
    </w:p>
    <w:p w14:paraId="278130A3" w14:textId="77777777" w:rsidR="00790FB5" w:rsidRPr="007D75CC" w:rsidRDefault="00790FB5" w:rsidP="00790FB5">
      <w:pPr>
        <w:pStyle w:val="ListParagraph"/>
        <w:spacing w:before="100" w:after="120"/>
        <w:ind w:left="762" w:firstLine="402"/>
        <w:jc w:val="both"/>
        <w:rPr>
          <w:rFonts w:ascii="Times New Roman" w:eastAsiaTheme="minorEastAsia" w:hAnsi="Times New Roman" w:cs="Times New Roman"/>
          <w:sz w:val="20"/>
          <w:szCs w:val="20"/>
        </w:rPr>
      </w:pPr>
      <m:oMathPara>
        <m:oMath>
          <m:r>
            <m:rPr>
              <m:sty m:val="bi"/>
            </m:rPr>
            <w:rPr>
              <w:rFonts w:ascii="Cambria Math" w:hAnsi="Cambria Math" w:cs="Times New Roman"/>
              <w:sz w:val="20"/>
              <w:szCs w:val="20"/>
            </w:rPr>
            <m:t>r</m:t>
          </m:r>
          <m:r>
            <w:rPr>
              <w:rFonts w:ascii="Cambria Math" w:hAnsi="Cambria Math" w:cs="Times New Roman"/>
              <w:sz w:val="20"/>
              <w:szCs w:val="20"/>
            </w:rPr>
            <m:t>=</m:t>
          </m:r>
          <m:r>
            <m:rPr>
              <m:nor/>
            </m:rPr>
            <w:rPr>
              <w:rFonts w:ascii="Times New Roman" w:hAnsi="Times New Roman" w:cs="Times New Roman"/>
              <w:sz w:val="20"/>
              <w:szCs w:val="20"/>
            </w:rPr>
            <m:t>diag</m:t>
          </m:r>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m:rPr>
                      <m:sty m:val="bi"/>
                    </m:rPr>
                    <w:rPr>
                      <w:rFonts w:ascii="Cambria Math" w:hAnsi="Cambria Math" w:cs="Times New Roman"/>
                      <w:sz w:val="20"/>
                      <w:szCs w:val="20"/>
                    </w:rPr>
                    <m:t>P</m:t>
                  </m:r>
                </m:e>
                <m:sup>
                  <m:r>
                    <w:rPr>
                      <w:rFonts w:ascii="Cambria Math" w:hAnsi="Cambria Math" w:cs="Times New Roman"/>
                      <w:sz w:val="20"/>
                      <w:szCs w:val="20"/>
                    </w:rPr>
                    <m:t>H</m:t>
                  </m:r>
                </m:sup>
              </m:sSup>
              <m:r>
                <m:rPr>
                  <m:sty m:val="bi"/>
                </m:rPr>
                <w:rPr>
                  <w:rFonts w:ascii="Cambria Math" w:hAnsi="Cambria Math" w:cs="Times New Roman"/>
                  <w:sz w:val="20"/>
                  <w:szCs w:val="20"/>
                </w:rPr>
                <m:t>P</m:t>
              </m:r>
            </m:e>
          </m:d>
          <m:r>
            <w:rPr>
              <w:rFonts w:ascii="Cambria Math" w:hAnsi="Cambria Math" w:cs="Times New Roman"/>
              <w:sz w:val="20"/>
              <w:szCs w:val="20"/>
            </w:rPr>
            <m:t xml:space="preserve"> </m:t>
          </m:r>
        </m:oMath>
      </m:oMathPara>
    </w:p>
    <w:p w14:paraId="2233A42D" w14:textId="77777777" w:rsidR="00790FB5" w:rsidRPr="007D75CC" w:rsidRDefault="00790FB5" w:rsidP="00790FB5">
      <w:pPr>
        <w:pStyle w:val="ListParagraph"/>
        <w:spacing w:after="120"/>
        <w:ind w:left="762" w:firstLine="400"/>
        <w:jc w:val="both"/>
        <w:rPr>
          <w:rFonts w:ascii="Times New Roman" w:hAnsi="Times New Roman" w:cs="Times New Roman"/>
          <w:sz w:val="20"/>
          <w:szCs w:val="20"/>
        </w:rPr>
      </w:pPr>
      <w:r w:rsidRPr="007D75CC">
        <w:rPr>
          <w:rFonts w:ascii="Times New Roman" w:eastAsiaTheme="minorEastAsia" w:hAnsi="Times New Roman" w:cs="Times New Roman"/>
          <w:sz w:val="20"/>
          <w:szCs w:val="20"/>
        </w:rPr>
        <w:t xml:space="preserve">where </w:t>
      </w:r>
      <m:oMath>
        <m:r>
          <m:rPr>
            <m:sty m:val="bi"/>
          </m:rPr>
          <w:rPr>
            <w:rFonts w:ascii="Cambria Math" w:eastAsiaTheme="minorEastAsia" w:hAnsi="Cambria Math" w:cs="Times New Roman"/>
            <w:sz w:val="20"/>
            <w:szCs w:val="20"/>
          </w:rPr>
          <m:t>r</m:t>
        </m:r>
      </m:oMath>
      <w:r w:rsidRPr="007D75CC">
        <w:rPr>
          <w:rFonts w:ascii="Times New Roman" w:eastAsiaTheme="minorEastAsia" w:hAnsi="Times New Roman" w:cs="Times New Roman"/>
          <w:b/>
          <w:bCs/>
          <w:sz w:val="20"/>
          <w:szCs w:val="20"/>
        </w:rPr>
        <w:t xml:space="preserve"> </w:t>
      </w:r>
      <w:r w:rsidRPr="007D75CC">
        <w:rPr>
          <w:rFonts w:ascii="Times New Roman" w:eastAsiaTheme="minorEastAsia" w:hAnsi="Times New Roman" w:cs="Times New Roman"/>
          <w:sz w:val="20"/>
          <w:szCs w:val="20"/>
        </w:rPr>
        <w:t xml:space="preserve">is a vector of length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i=1</m:t>
            </m:r>
          </m:sub>
          <m:sup>
            <m:r>
              <w:rPr>
                <w:rFonts w:ascii="Cambria Math" w:eastAsiaTheme="minorEastAsia" w:hAnsi="Cambria Math" w:cs="Times New Roman"/>
                <w:sz w:val="20"/>
                <w:szCs w:val="20"/>
              </w:rPr>
              <m:t>N</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i</m:t>
                    </m:r>
                  </m:sub>
                </m:sSub>
              </m:sub>
            </m:sSub>
          </m:e>
        </m:nary>
      </m:oMath>
    </w:p>
    <w:p w14:paraId="322E0659" w14:textId="77777777" w:rsidR="00790FB5" w:rsidRPr="007D75CC" w:rsidRDefault="00790FB5" w:rsidP="00790FB5">
      <w:pPr>
        <w:pStyle w:val="ListParagraph"/>
        <w:numPr>
          <w:ilvl w:val="0"/>
          <w:numId w:val="7"/>
        </w:numPr>
        <w:spacing w:after="120"/>
        <w:ind w:left="762" w:firstLineChars="0"/>
        <w:contextualSpacing/>
        <w:jc w:val="both"/>
        <w:rPr>
          <w:rFonts w:ascii="Times New Roman" w:hAnsi="Times New Roman" w:cs="Times New Roman"/>
          <w:sz w:val="20"/>
          <w:szCs w:val="20"/>
        </w:rPr>
      </w:pPr>
      <w:r w:rsidRPr="007D75CC">
        <w:rPr>
          <w:rFonts w:ascii="Times New Roman" w:hAnsi="Times New Roman" w:cs="Times New Roman"/>
          <w:sz w:val="20"/>
          <w:szCs w:val="20"/>
        </w:rPr>
        <w:t xml:space="preserve">Use QRD or SVD to get the orthonormal basis of </w:t>
      </w:r>
      <m:oMath>
        <m:r>
          <m:rPr>
            <m:sty m:val="bi"/>
          </m:rPr>
          <w:rPr>
            <w:rFonts w:ascii="Cambria Math" w:hAnsi="Cambria Math" w:cs="Times New Roman"/>
            <w:sz w:val="20"/>
            <w:szCs w:val="20"/>
          </w:rPr>
          <m:t>P</m:t>
        </m:r>
      </m:oMath>
      <w:r w:rsidRPr="007D75CC">
        <w:rPr>
          <w:rFonts w:ascii="Times New Roman" w:eastAsiaTheme="minorEastAsia" w:hAnsi="Times New Roman" w:cs="Times New Roman"/>
          <w:sz w:val="20"/>
          <w:szCs w:val="20"/>
        </w:rPr>
        <w:t xml:space="preserve"> as follows:</w:t>
      </w:r>
    </w:p>
    <w:p w14:paraId="2AB6606C" w14:textId="77777777" w:rsidR="00790FB5" w:rsidRPr="007D75CC" w:rsidRDefault="007C1D32" w:rsidP="00790FB5">
      <w:pPr>
        <w:pStyle w:val="ListParagraph"/>
        <w:spacing w:before="100" w:after="120"/>
        <w:ind w:left="762" w:firstLine="400"/>
        <w:jc w:val="both"/>
        <w:rPr>
          <w:rFonts w:ascii="Times New Roman" w:eastAsiaTheme="minorEastAsia" w:hAnsi="Times New Roman" w:cs="Times New Roman"/>
          <w:sz w:val="20"/>
          <w:szCs w:val="20"/>
        </w:rPr>
      </w:pPr>
      <m:oMathPara>
        <m:oMath>
          <m:d>
            <m:dPr>
              <m:begChr m:val="["/>
              <m:endChr m:val="]"/>
              <m:ctrlPr>
                <w:rPr>
                  <w:rFonts w:ascii="Cambria Math" w:hAnsi="Cambria Math" w:cs="Times New Roman"/>
                  <w:i/>
                  <w:sz w:val="20"/>
                  <w:szCs w:val="20"/>
                </w:rPr>
              </m:ctrlPr>
            </m:dPr>
            <m:e>
              <m:r>
                <m:rPr>
                  <m:sty m:val="bi"/>
                </m:rPr>
                <w:rPr>
                  <w:rFonts w:ascii="Cambria Math" w:hAnsi="Cambria Math" w:cs="Times New Roman"/>
                  <w:sz w:val="20"/>
                  <w:szCs w:val="20"/>
                </w:rPr>
                <m:t>Q</m:t>
              </m:r>
              <m:r>
                <w:rPr>
                  <w:rFonts w:ascii="Cambria Math" w:hAnsi="Cambria Math" w:cs="Times New Roman"/>
                  <w:sz w:val="20"/>
                  <w:szCs w:val="20"/>
                </w:rPr>
                <m:t>,</m:t>
              </m:r>
              <m:r>
                <m:rPr>
                  <m:sty m:val="bi"/>
                </m:rPr>
                <w:rPr>
                  <w:rFonts w:ascii="Cambria Math" w:hAnsi="Cambria Math" w:cs="Times New Roman"/>
                  <w:sz w:val="20"/>
                  <w:szCs w:val="20"/>
                </w:rPr>
                <m:t>R</m:t>
              </m:r>
            </m:e>
          </m:d>
          <m:r>
            <w:rPr>
              <w:rFonts w:ascii="Cambria Math" w:hAnsi="Cambria Math" w:cs="Times New Roman"/>
              <w:sz w:val="20"/>
              <w:szCs w:val="20"/>
            </w:rPr>
            <m:t>=</m:t>
          </m:r>
          <m:r>
            <m:rPr>
              <m:nor/>
            </m:rPr>
            <w:rPr>
              <w:rFonts w:ascii="Times New Roman" w:hAnsi="Times New Roman" w:cs="Times New Roman"/>
              <w:sz w:val="20"/>
              <w:szCs w:val="20"/>
            </w:rPr>
            <m:t>qr</m:t>
          </m:r>
          <m:r>
            <w:rPr>
              <w:rFonts w:ascii="Cambria Math" w:hAnsi="Cambria Math" w:cs="Times New Roman"/>
              <w:sz w:val="20"/>
              <w:szCs w:val="20"/>
            </w:rPr>
            <m:t>(</m:t>
          </m:r>
          <m:r>
            <m:rPr>
              <m:sty m:val="bi"/>
            </m:rPr>
            <w:rPr>
              <w:rFonts w:ascii="Cambria Math" w:hAnsi="Cambria Math" w:cs="Times New Roman"/>
              <w:sz w:val="20"/>
              <w:szCs w:val="20"/>
            </w:rPr>
            <m:t>P</m:t>
          </m:r>
          <m:r>
            <w:rPr>
              <w:rFonts w:ascii="Cambria Math" w:hAnsi="Cambria Math" w:cs="Times New Roman"/>
              <w:sz w:val="20"/>
              <w:szCs w:val="20"/>
            </w:rPr>
            <m:t>)</m:t>
          </m:r>
        </m:oMath>
      </m:oMathPara>
    </w:p>
    <w:p w14:paraId="319DCBC7" w14:textId="77777777" w:rsidR="00790FB5" w:rsidRPr="007D75CC" w:rsidRDefault="00790FB5" w:rsidP="00790FB5">
      <w:pPr>
        <w:pStyle w:val="ListParagraph"/>
        <w:numPr>
          <w:ilvl w:val="0"/>
          <w:numId w:val="7"/>
        </w:numPr>
        <w:spacing w:after="120"/>
        <w:ind w:left="762" w:firstLineChars="0"/>
        <w:contextualSpacing/>
        <w:jc w:val="both"/>
        <w:rPr>
          <w:rFonts w:ascii="Times New Roman" w:hAnsi="Times New Roman" w:cs="Times New Roman"/>
          <w:sz w:val="20"/>
          <w:szCs w:val="20"/>
        </w:rPr>
      </w:pPr>
      <w:r w:rsidRPr="007D75CC">
        <w:rPr>
          <w:rFonts w:ascii="Times New Roman" w:hAnsi="Times New Roman" w:cs="Times New Roman"/>
          <w:sz w:val="20"/>
          <w:szCs w:val="20"/>
        </w:rPr>
        <w:t xml:space="preserve">Keep only the first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L</m:t>
            </m:r>
          </m:sub>
        </m:sSub>
      </m:oMath>
      <w:r w:rsidRPr="007D75CC">
        <w:rPr>
          <w:rFonts w:ascii="Times New Roman" w:eastAsiaTheme="minorEastAsia" w:hAnsi="Times New Roman" w:cs="Times New Roman"/>
          <w:sz w:val="20"/>
          <w:szCs w:val="20"/>
        </w:rPr>
        <w:t xml:space="preserve"> columns of </w:t>
      </w:r>
      <m:oMath>
        <m:r>
          <m:rPr>
            <m:sty m:val="bi"/>
          </m:rPr>
          <w:rPr>
            <w:rFonts w:ascii="Cambria Math" w:hAnsi="Cambria Math" w:cs="Times New Roman"/>
            <w:sz w:val="20"/>
            <w:szCs w:val="20"/>
          </w:rPr>
          <m:t>Q</m:t>
        </m:r>
      </m:oMath>
      <w:r w:rsidRPr="007D75CC">
        <w:rPr>
          <w:rFonts w:ascii="Times New Roman" w:eastAsiaTheme="minorEastAsia" w:hAnsi="Times New Roman" w:cs="Times New Roman"/>
          <w:b/>
          <w:bCs/>
          <w:sz w:val="20"/>
          <w:szCs w:val="20"/>
        </w:rPr>
        <w:t xml:space="preserve"> </w:t>
      </w:r>
      <w:r w:rsidRPr="007D75CC">
        <w:rPr>
          <w:rFonts w:ascii="Times New Roman" w:eastAsiaTheme="minorEastAsia" w:hAnsi="Times New Roman" w:cs="Times New Roman"/>
          <w:sz w:val="20"/>
          <w:szCs w:val="20"/>
        </w:rPr>
        <w:t xml:space="preserve">and scale every column using its corresponding value in </w:t>
      </w:r>
      <m:oMath>
        <m:r>
          <m:rPr>
            <m:sty m:val="bi"/>
          </m:rPr>
          <w:rPr>
            <w:rFonts w:ascii="Cambria Math" w:eastAsiaTheme="minorEastAsia" w:hAnsi="Cambria Math" w:cs="Times New Roman"/>
            <w:sz w:val="20"/>
            <w:szCs w:val="20"/>
          </w:rPr>
          <m:t>r</m:t>
        </m:r>
      </m:oMath>
      <w:r w:rsidRPr="007D75CC">
        <w:rPr>
          <w:rFonts w:ascii="Times New Roman" w:eastAsiaTheme="minorEastAsia" w:hAnsi="Times New Roman" w:cs="Times New Roman"/>
          <w:b/>
          <w:bCs/>
          <w:sz w:val="20"/>
          <w:szCs w:val="20"/>
        </w:rPr>
        <w:t xml:space="preserve"> </w:t>
      </w:r>
      <w:r w:rsidRPr="007D75CC">
        <w:rPr>
          <w:rFonts w:ascii="Times New Roman" w:eastAsiaTheme="minorEastAsia" w:hAnsi="Times New Roman" w:cs="Times New Roman"/>
          <w:sz w:val="20"/>
          <w:szCs w:val="20"/>
        </w:rPr>
        <w:t>vector as follows</w:t>
      </w:r>
    </w:p>
    <w:p w14:paraId="0D9F6225" w14:textId="77777777" w:rsidR="00790FB5" w:rsidRPr="007D75CC" w:rsidRDefault="00790FB5" w:rsidP="00790FB5">
      <w:pPr>
        <w:pStyle w:val="ListParagraph"/>
        <w:spacing w:after="120"/>
        <w:ind w:left="762" w:firstLine="402"/>
        <w:jc w:val="both"/>
        <w:rPr>
          <w:rFonts w:ascii="Times New Roman" w:eastAsiaTheme="minorEastAsia" w:hAnsi="Times New Roman" w:cs="Times New Roman"/>
          <w:sz w:val="20"/>
          <w:szCs w:val="20"/>
        </w:rPr>
      </w:pPr>
      <m:oMathPara>
        <m:oMath>
          <m:r>
            <m:rPr>
              <m:sty m:val="bi"/>
            </m:rPr>
            <w:rPr>
              <w:rFonts w:ascii="Cambria Math" w:hAnsi="Cambria Math" w:cs="Times New Roman"/>
              <w:sz w:val="20"/>
              <w:szCs w:val="20"/>
            </w:rPr>
            <m:t>Q=Q</m:t>
          </m:r>
          <m:d>
            <m:dPr>
              <m:ctrlPr>
                <w:rPr>
                  <w:rFonts w:ascii="Cambria Math" w:hAnsi="Cambria Math" w:cs="Times New Roman"/>
                  <w:b/>
                  <w:bCs/>
                  <w:i/>
                  <w:sz w:val="20"/>
                  <w:szCs w:val="20"/>
                </w:rPr>
              </m:ctrlPr>
            </m:dPr>
            <m:e>
              <m:r>
                <w:rPr>
                  <w:rFonts w:ascii="Cambria Math" w:hAnsi="Cambria Math" w:cs="Times New Roman"/>
                  <w:sz w:val="20"/>
                  <w:szCs w:val="20"/>
                </w:rPr>
                <m:t>:,1:</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L</m:t>
                  </m:r>
                </m:sub>
              </m:sSub>
            </m:e>
          </m:d>
          <m:r>
            <m:rPr>
              <m:sty m:val="bi"/>
            </m:rPr>
            <w:rPr>
              <w:rFonts w:ascii="Cambria Math" w:eastAsiaTheme="minorEastAsia" w:hAnsi="Cambria Math" w:cs="Times New Roman"/>
              <w:sz w:val="20"/>
              <w:szCs w:val="20"/>
            </w:rPr>
            <m:t>×</m:t>
          </m:r>
          <m:r>
            <m:rPr>
              <m:nor/>
            </m:rPr>
            <w:rPr>
              <w:rFonts w:ascii="Times New Roman" w:hAnsi="Times New Roman" w:cs="Times New Roman"/>
              <w:sz w:val="20"/>
              <w:szCs w:val="20"/>
            </w:rPr>
            <m:t>diag</m:t>
          </m:r>
          <m:d>
            <m:dPr>
              <m:ctrlPr>
                <w:rPr>
                  <w:rFonts w:ascii="Cambria Math" w:hAnsi="Cambria Math" w:cs="Times New Roman"/>
                  <w:i/>
                  <w:sz w:val="20"/>
                  <w:szCs w:val="20"/>
                </w:rPr>
              </m:ctrlPr>
            </m:dPr>
            <m:e>
              <m:rad>
                <m:radPr>
                  <m:degHide m:val="1"/>
                  <m:ctrlPr>
                    <w:rPr>
                      <w:rFonts w:ascii="Cambria Math" w:hAnsi="Cambria Math" w:cs="Times New Roman"/>
                      <w:b/>
                      <w:bCs/>
                      <w:i/>
                      <w:sz w:val="20"/>
                      <w:szCs w:val="20"/>
                    </w:rPr>
                  </m:ctrlPr>
                </m:radPr>
                <m:deg/>
                <m:e>
                  <m:r>
                    <m:rPr>
                      <m:sty m:val="bi"/>
                    </m:rPr>
                    <w:rPr>
                      <w:rFonts w:ascii="Cambria Math" w:hAnsi="Cambria Math" w:cs="Times New Roman"/>
                      <w:sz w:val="20"/>
                      <w:szCs w:val="20"/>
                    </w:rPr>
                    <m:t>r</m:t>
                  </m:r>
                </m:e>
              </m:rad>
            </m:e>
          </m:d>
        </m:oMath>
      </m:oMathPara>
    </w:p>
    <w:p w14:paraId="3684D88B" w14:textId="062068F4" w:rsidR="00790FB5" w:rsidRPr="007D75CC" w:rsidRDefault="00790FB5" w:rsidP="00790FB5">
      <w:pPr>
        <w:pStyle w:val="ListParagraph"/>
        <w:spacing w:after="120"/>
        <w:ind w:left="762" w:firstLine="400"/>
        <w:jc w:val="both"/>
        <w:rPr>
          <w:rFonts w:ascii="Times New Roman" w:hAnsi="Times New Roman" w:cs="Times New Roman"/>
          <w:sz w:val="20"/>
          <w:szCs w:val="20"/>
        </w:rPr>
      </w:pPr>
      <w:r w:rsidRPr="007D75CC">
        <w:rPr>
          <w:rFonts w:ascii="Times New Roman" w:eastAsiaTheme="minorEastAsia" w:hAnsi="Times New Roman" w:cs="Times New Roman"/>
          <w:sz w:val="20"/>
          <w:szCs w:val="20"/>
        </w:rPr>
        <w:t xml:space="preserve">where </w:t>
      </w:r>
      <w:proofErr w:type="spellStart"/>
      <m:oMath>
        <m:r>
          <m:rPr>
            <m:nor/>
          </m:rPr>
          <w:rPr>
            <w:rFonts w:ascii="Times New Roman" w:hAnsi="Times New Roman" w:cs="Times New Roman"/>
            <w:sz w:val="20"/>
            <w:szCs w:val="20"/>
          </w:rPr>
          <m:t>diag</m:t>
        </m:r>
        <w:proofErr w:type="spellEnd"/>
        <m:d>
          <m:dPr>
            <m:ctrlPr>
              <w:rPr>
                <w:rFonts w:ascii="Cambria Math" w:hAnsi="Cambria Math" w:cs="Times New Roman"/>
                <w:i/>
                <w:sz w:val="20"/>
                <w:szCs w:val="20"/>
              </w:rPr>
            </m:ctrlPr>
          </m:dPr>
          <m:e>
            <m:rad>
              <m:radPr>
                <m:degHide m:val="1"/>
                <m:ctrlPr>
                  <w:rPr>
                    <w:rFonts w:ascii="Cambria Math" w:hAnsi="Cambria Math" w:cs="Times New Roman"/>
                    <w:b/>
                    <w:bCs/>
                    <w:i/>
                    <w:sz w:val="20"/>
                    <w:szCs w:val="20"/>
                  </w:rPr>
                </m:ctrlPr>
              </m:radPr>
              <m:deg/>
              <m:e>
                <m:r>
                  <m:rPr>
                    <m:sty m:val="bi"/>
                  </m:rPr>
                  <w:rPr>
                    <w:rFonts w:ascii="Cambria Math" w:hAnsi="Cambria Math" w:cs="Times New Roman"/>
                    <w:sz w:val="20"/>
                    <w:szCs w:val="20"/>
                  </w:rPr>
                  <m:t>r</m:t>
                </m:r>
              </m:e>
            </m:rad>
          </m:e>
        </m:d>
      </m:oMath>
      <w:r w:rsidRPr="007D75CC">
        <w:rPr>
          <w:rFonts w:ascii="Times New Roman" w:eastAsiaTheme="minorEastAsia" w:hAnsi="Times New Roman" w:cs="Times New Roman"/>
          <w:sz w:val="20"/>
          <w:szCs w:val="20"/>
        </w:rPr>
        <w:t xml:space="preserve"> is a diagonal matrix with the square root of </w:t>
      </w:r>
      <m:oMath>
        <m:r>
          <m:rPr>
            <m:sty m:val="bi"/>
          </m:rPr>
          <w:rPr>
            <w:rFonts w:ascii="Cambria Math" w:hAnsi="Cambria Math" w:cs="Times New Roman"/>
            <w:sz w:val="20"/>
            <w:szCs w:val="20"/>
          </w:rPr>
          <m:t>r</m:t>
        </m:r>
      </m:oMath>
      <w:r w:rsidRPr="007D75CC">
        <w:rPr>
          <w:rFonts w:ascii="Times New Roman" w:eastAsiaTheme="minorEastAsia" w:hAnsi="Times New Roman" w:cs="Times New Roman"/>
          <w:b/>
          <w:bCs/>
          <w:sz w:val="20"/>
          <w:szCs w:val="20"/>
        </w:rPr>
        <w:t xml:space="preserve"> </w:t>
      </w:r>
      <w:r w:rsidRPr="007D75CC">
        <w:rPr>
          <w:rFonts w:ascii="Times New Roman" w:eastAsiaTheme="minorEastAsia" w:hAnsi="Times New Roman" w:cs="Times New Roman"/>
          <w:sz w:val="20"/>
          <w:szCs w:val="20"/>
        </w:rPr>
        <w:t xml:space="preserve">entries of its diagonal. The purpose of this scaling is to preserve the power of every column such that the </w:t>
      </w:r>
      <w:proofErr w:type="spellStart"/>
      <w:r w:rsidRPr="007D75CC">
        <w:rPr>
          <w:rFonts w:ascii="Times New Roman" w:eastAsia="Times New Roman" w:hAnsi="Times New Roman" w:cs="Times New Roman"/>
          <w:sz w:val="20"/>
          <w:szCs w:val="20"/>
        </w:rPr>
        <w:t>Frobenius</w:t>
      </w:r>
      <w:proofErr w:type="spellEnd"/>
      <w:r w:rsidRPr="007D75CC">
        <w:rPr>
          <w:rFonts w:ascii="Times New Roman" w:eastAsia="Times New Roman" w:hAnsi="Times New Roman" w:cs="Times New Roman"/>
          <w:sz w:val="20"/>
          <w:szCs w:val="20"/>
        </w:rPr>
        <w:t xml:space="preserve"> norm of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P</m:t>
            </m:r>
          </m:e>
          <m:sub>
            <m:r>
              <w:rPr>
                <w:rFonts w:ascii="Cambria Math" w:eastAsia="Times New Roman" w:hAnsi="Cambria Math" w:cs="Times New Roman"/>
                <w:sz w:val="20"/>
                <w:szCs w:val="20"/>
              </w:rPr>
              <m:t>i</m:t>
            </m:r>
          </m:sub>
          <m:sup>
            <m:r>
              <w:rPr>
                <w:rFonts w:ascii="Cambria Math" w:eastAsia="Times New Roman" w:hAnsi="Cambria Math" w:cs="Times New Roman"/>
                <w:sz w:val="20"/>
                <w:szCs w:val="20"/>
              </w:rPr>
              <m:t>'</m:t>
            </m:r>
          </m:sup>
        </m:sSubSup>
      </m:oMath>
      <w:r w:rsidRPr="007D75CC">
        <w:rPr>
          <w:rFonts w:ascii="Times New Roman" w:eastAsia="Times New Roman" w:hAnsi="Times New Roman" w:cs="Times New Roman"/>
          <w:sz w:val="20"/>
          <w:szCs w:val="20"/>
        </w:rPr>
        <w:t xml:space="preserve"> is one for </w:t>
      </w:r>
      <m:oMath>
        <m:r>
          <w:rPr>
            <w:rFonts w:ascii="Cambria Math" w:eastAsia="Times New Roman" w:hAnsi="Cambria Math" w:cs="Times New Roman"/>
            <w:sz w:val="20"/>
            <w:szCs w:val="20"/>
          </w:rPr>
          <m:t>i=1,2…,N</m:t>
        </m:r>
      </m:oMath>
      <w:r w:rsidRPr="007D75CC">
        <w:rPr>
          <w:rFonts w:ascii="Times New Roman" w:eastAsia="Times New Roman" w:hAnsi="Times New Roman" w:cs="Times New Roman"/>
          <w:sz w:val="20"/>
          <w:szCs w:val="20"/>
        </w:rPr>
        <w:t xml:space="preserve"> as in the codebook.</w:t>
      </w:r>
    </w:p>
    <w:p w14:paraId="217421B1" w14:textId="689FD7C3" w:rsidR="00790FB5" w:rsidRPr="007D75CC" w:rsidRDefault="007C1D32" w:rsidP="00790FB5">
      <w:pPr>
        <w:pStyle w:val="ListParagraph"/>
        <w:numPr>
          <w:ilvl w:val="0"/>
          <w:numId w:val="7"/>
        </w:numPr>
        <w:spacing w:after="120"/>
        <w:ind w:left="762" w:firstLineChars="0"/>
        <w:contextualSpacing/>
        <w:jc w:val="both"/>
        <w:rPr>
          <w:rFonts w:ascii="Times New Roman" w:hAnsi="Times New Roman" w:cs="Times New Roman"/>
          <w:sz w:val="20"/>
          <w:szCs w:val="20"/>
        </w:rPr>
      </w:pP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P</m:t>
            </m:r>
          </m:e>
          <m:sub>
            <m:r>
              <w:rPr>
                <w:rFonts w:ascii="Cambria Math" w:hAnsi="Cambria Math" w:cs="Times New Roman"/>
                <w:sz w:val="20"/>
                <w:szCs w:val="20"/>
              </w:rPr>
              <m:t>1</m:t>
            </m:r>
            <m:ctrlPr>
              <w:rPr>
                <w:rFonts w:ascii="Cambria Math" w:hAnsi="Cambria Math" w:cs="Times New Roman"/>
                <w:i/>
                <w:sz w:val="20"/>
                <w:szCs w:val="20"/>
              </w:rPr>
            </m:ctrlPr>
          </m:sub>
          <m:sup>
            <m:r>
              <m:rPr>
                <m:sty m:val="bi"/>
              </m:rPr>
              <w:rPr>
                <w:rFonts w:ascii="Cambria Math" w:hAnsi="Cambria Math" w:cs="Times New Roman"/>
                <w:sz w:val="20"/>
                <w:szCs w:val="20"/>
              </w:rPr>
              <m:t>'</m:t>
            </m:r>
          </m:sup>
        </m:sSubSup>
      </m:oMath>
      <w:r w:rsidR="00790FB5" w:rsidRPr="007D75CC">
        <w:rPr>
          <w:rFonts w:ascii="Times New Roman" w:eastAsiaTheme="minorEastAsia" w:hAnsi="Times New Roman" w:cs="Times New Roman"/>
          <w:sz w:val="20"/>
          <w:szCs w:val="20"/>
        </w:rPr>
        <w:t xml:space="preserve"> </w:t>
      </w:r>
      <w:r w:rsidR="00F63F8A">
        <w:rPr>
          <w:rFonts w:ascii="Times New Roman" w:eastAsiaTheme="minorEastAsia" w:hAnsi="Times New Roman" w:cs="Times New Roman"/>
          <w:sz w:val="20"/>
          <w:szCs w:val="20"/>
        </w:rPr>
        <w:t>is</w:t>
      </w:r>
      <w:r w:rsidR="00790FB5" w:rsidRPr="007D75CC">
        <w:rPr>
          <w:rFonts w:ascii="Times New Roman" w:eastAsiaTheme="minorEastAsia" w:hAnsi="Times New Roman" w:cs="Times New Roman"/>
          <w:sz w:val="20"/>
          <w:szCs w:val="20"/>
        </w:rPr>
        <w:t xml:space="preserve"> the first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1</m:t>
                </m:r>
              </m:sub>
            </m:sSub>
          </m:sub>
        </m:sSub>
      </m:oMath>
      <w:r w:rsidR="00790FB5" w:rsidRPr="007D75CC">
        <w:rPr>
          <w:rFonts w:ascii="Times New Roman" w:eastAsiaTheme="minorEastAsia" w:hAnsi="Times New Roman" w:cs="Times New Roman"/>
          <w:sz w:val="20"/>
          <w:szCs w:val="20"/>
        </w:rPr>
        <w:t xml:space="preserve"> columns of </w:t>
      </w:r>
      <m:oMath>
        <m:r>
          <m:rPr>
            <m:sty m:val="bi"/>
          </m:rPr>
          <w:rPr>
            <w:rFonts w:ascii="Cambria Math" w:hAnsi="Cambria Math" w:cs="Times New Roman"/>
            <w:sz w:val="20"/>
            <w:szCs w:val="20"/>
          </w:rPr>
          <m:t>Q</m:t>
        </m:r>
      </m:oMath>
      <w:r w:rsidR="00F63F8A">
        <w:rPr>
          <w:rFonts w:ascii="Times New Roman" w:eastAsiaTheme="minorEastAsia" w:hAnsi="Times New Roman" w:cs="Times New Roman"/>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P</m:t>
            </m:r>
          </m:e>
          <m:sub>
            <m:r>
              <w:rPr>
                <w:rFonts w:ascii="Cambria Math" w:hAnsi="Cambria Math" w:cs="Times New Roman"/>
                <w:sz w:val="20"/>
                <w:szCs w:val="20"/>
              </w:rPr>
              <m:t>2</m:t>
            </m:r>
            <m:ctrlPr>
              <w:rPr>
                <w:rFonts w:ascii="Cambria Math" w:hAnsi="Cambria Math" w:cs="Times New Roman"/>
                <w:i/>
                <w:sz w:val="20"/>
                <w:szCs w:val="20"/>
              </w:rPr>
            </m:ctrlPr>
          </m:sub>
          <m:sup>
            <m:r>
              <m:rPr>
                <m:sty m:val="bi"/>
              </m:rPr>
              <w:rPr>
                <w:rFonts w:ascii="Cambria Math" w:hAnsi="Cambria Math" w:cs="Times New Roman"/>
                <w:sz w:val="20"/>
                <w:szCs w:val="20"/>
              </w:rPr>
              <m:t>'</m:t>
            </m:r>
          </m:sup>
        </m:sSubSup>
      </m:oMath>
      <w:r w:rsidR="00790FB5" w:rsidRPr="007D75CC">
        <w:rPr>
          <w:rFonts w:ascii="Times New Roman" w:eastAsiaTheme="minorEastAsia" w:hAnsi="Times New Roman" w:cs="Times New Roman"/>
          <w:sz w:val="20"/>
          <w:szCs w:val="20"/>
        </w:rPr>
        <w:t xml:space="preserve"> </w:t>
      </w:r>
      <w:r w:rsidR="00F63F8A">
        <w:rPr>
          <w:rFonts w:ascii="Times New Roman" w:eastAsiaTheme="minorEastAsia" w:hAnsi="Times New Roman" w:cs="Times New Roman"/>
          <w:sz w:val="20"/>
          <w:szCs w:val="20"/>
        </w:rPr>
        <w:t>is</w:t>
      </w:r>
      <w:r w:rsidR="00790FB5" w:rsidRPr="007D75CC">
        <w:rPr>
          <w:rFonts w:ascii="Times New Roman" w:eastAsiaTheme="minorEastAsia" w:hAnsi="Times New Roman" w:cs="Times New Roman"/>
          <w:sz w:val="20"/>
          <w:szCs w:val="20"/>
        </w:rPr>
        <w:t xml:space="preserve"> </w:t>
      </w:r>
      <w:r w:rsidR="00F63F8A">
        <w:rPr>
          <w:rFonts w:ascii="Times New Roman" w:eastAsiaTheme="minorEastAsia" w:hAnsi="Times New Roman" w:cs="Times New Roman"/>
          <w:sz w:val="20"/>
          <w:szCs w:val="20"/>
        </w:rPr>
        <w:t>the next</w:t>
      </w:r>
      <w:r w:rsidR="00790FB5" w:rsidRPr="007D75CC">
        <w:rPr>
          <w:rFonts w:ascii="Times New Roman" w:eastAsiaTheme="minorEastAsia" w:hAnsi="Times New Roman" w:cs="Times New Roman"/>
          <w:sz w:val="20"/>
          <w:szCs w:val="20"/>
        </w:rPr>
        <w:t xml:space="preser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2</m:t>
                </m:r>
              </m:sub>
            </m:sSub>
          </m:sub>
        </m:sSub>
      </m:oMath>
      <w:r w:rsidR="00790FB5" w:rsidRPr="007D75CC">
        <w:rPr>
          <w:rFonts w:ascii="Times New Roman" w:eastAsiaTheme="minorEastAsia" w:hAnsi="Times New Roman" w:cs="Times New Roman"/>
          <w:sz w:val="20"/>
          <w:szCs w:val="20"/>
        </w:rPr>
        <w:t xml:space="preserve"> columns of </w:t>
      </w:r>
      <m:oMath>
        <m:r>
          <m:rPr>
            <m:sty m:val="bi"/>
          </m:rPr>
          <w:rPr>
            <w:rFonts w:ascii="Cambria Math" w:hAnsi="Cambria Math" w:cs="Times New Roman"/>
            <w:sz w:val="20"/>
            <w:szCs w:val="20"/>
          </w:rPr>
          <m:t>Q</m:t>
        </m:r>
      </m:oMath>
      <w:r w:rsidR="00790FB5" w:rsidRPr="007D75CC">
        <w:rPr>
          <w:rFonts w:ascii="Times New Roman" w:eastAsiaTheme="minorEastAsia" w:hAnsi="Times New Roman" w:cs="Times New Roman"/>
          <w:sz w:val="20"/>
          <w:szCs w:val="20"/>
        </w:rPr>
        <w:t>, and so on., i.e.</w:t>
      </w:r>
    </w:p>
    <w:p w14:paraId="7F3D4AEE" w14:textId="03DAB9AA" w:rsidR="00790FB5" w:rsidRPr="007D75CC" w:rsidRDefault="007C1D32" w:rsidP="00790FB5">
      <w:pPr>
        <w:pStyle w:val="ListParagraph"/>
        <w:spacing w:after="120"/>
        <w:ind w:left="762" w:firstLine="402"/>
        <w:jc w:val="both"/>
        <w:rPr>
          <w:rFonts w:ascii="Times New Roman" w:hAnsi="Times New Roman" w:cs="Times New Roman"/>
          <w:sz w:val="20"/>
          <w:szCs w:val="20"/>
        </w:rPr>
      </w:pPr>
      <m:oMathPara>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P</m:t>
              </m:r>
            </m:e>
            <m:sub>
              <m:r>
                <w:rPr>
                  <w:rFonts w:ascii="Cambria Math" w:hAnsi="Cambria Math" w:cs="Times New Roman"/>
                  <w:sz w:val="20"/>
                  <w:szCs w:val="20"/>
                </w:rPr>
                <m:t>i</m:t>
              </m:r>
              <m:ctrlPr>
                <w:rPr>
                  <w:rFonts w:ascii="Cambria Math" w:hAnsi="Cambria Math" w:cs="Times New Roman"/>
                  <w:i/>
                  <w:sz w:val="20"/>
                  <w:szCs w:val="20"/>
                </w:rPr>
              </m:ctrlPr>
            </m:sub>
            <m:sup>
              <m:r>
                <m:rPr>
                  <m:sty m:val="bi"/>
                </m:rPr>
                <w:rPr>
                  <w:rFonts w:ascii="Cambria Math" w:hAnsi="Cambria Math" w:cs="Times New Roman"/>
                  <w:sz w:val="20"/>
                  <w:szCs w:val="20"/>
                </w:rPr>
                <m:t>'</m:t>
              </m:r>
            </m:sup>
          </m:sSubSup>
          <m:r>
            <w:rPr>
              <w:rFonts w:ascii="Cambria Math" w:hAnsi="Cambria Math" w:cs="Times New Roman"/>
              <w:sz w:val="20"/>
              <w:szCs w:val="20"/>
            </w:rPr>
            <m:t>=</m:t>
          </m:r>
          <m:r>
            <m:rPr>
              <m:sty m:val="bi"/>
            </m:rPr>
            <w:rPr>
              <w:rFonts w:ascii="Cambria Math" w:hAnsi="Cambria Math" w:cs="Times New Roman"/>
              <w:sz w:val="20"/>
              <w:szCs w:val="20"/>
            </w:rPr>
            <m:t>Q</m:t>
          </m:r>
          <m:d>
            <m:dPr>
              <m:ctrlPr>
                <w:rPr>
                  <w:rFonts w:ascii="Cambria Math" w:hAnsi="Cambria Math" w:cs="Times New Roman"/>
                  <w:i/>
                  <w:sz w:val="20"/>
                  <w:szCs w:val="20"/>
                </w:rPr>
              </m:ctrlPr>
            </m:dPr>
            <m:e>
              <m:r>
                <w:rPr>
                  <w:rFonts w:ascii="Cambria Math"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j=1</m:t>
                  </m:r>
                </m:sub>
                <m:sup>
                  <m:r>
                    <w:rPr>
                      <w:rFonts w:ascii="Cambria Math" w:eastAsiaTheme="minorEastAsia" w:hAnsi="Cambria Math" w:cs="Times New Roman"/>
                      <w:sz w:val="20"/>
                      <w:szCs w:val="20"/>
                    </w:rPr>
                    <m:t>i-1</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j</m:t>
                          </m:r>
                        </m:sub>
                      </m:sSub>
                    </m:sub>
                  </m:sSub>
                </m:e>
              </m:nary>
              <m:r>
                <w:rPr>
                  <w:rFonts w:ascii="Cambria Math" w:eastAsiaTheme="minorEastAsia" w:hAnsi="Cambria Math" w:cs="Times New Roman"/>
                  <w:sz w:val="20"/>
                  <w:szCs w:val="20"/>
                </w:rPr>
                <m:t>+1:</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j=1</m:t>
                  </m:r>
                </m:sub>
                <m:sup>
                  <m:r>
                    <w:rPr>
                      <w:rFonts w:ascii="Cambria Math" w:eastAsiaTheme="minorEastAsia" w:hAnsi="Cambria Math" w:cs="Times New Roman"/>
                      <w:sz w:val="20"/>
                      <w:szCs w:val="20"/>
                    </w:rPr>
                    <m:t>i</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j</m:t>
                          </m:r>
                        </m:sub>
                      </m:sSub>
                    </m:sub>
                  </m:sSub>
                </m:e>
              </m:nary>
            </m:e>
          </m:d>
          <m:r>
            <w:rPr>
              <w:rFonts w:ascii="Cambria Math" w:hAnsi="Cambria Math" w:cs="Times New Roman"/>
              <w:sz w:val="20"/>
              <w:szCs w:val="20"/>
            </w:rPr>
            <m:t>,     i=1,2,…,N</m:t>
          </m:r>
        </m:oMath>
      </m:oMathPara>
    </w:p>
    <w:p w14:paraId="04D0BBD0" w14:textId="77777777" w:rsidR="00790FB5" w:rsidRPr="009461C2" w:rsidRDefault="00790FB5" w:rsidP="005B410D">
      <w:pPr>
        <w:spacing w:after="120"/>
        <w:rPr>
          <w:rFonts w:eastAsia="SimSun"/>
          <w:sz w:val="20"/>
          <w:szCs w:val="20"/>
          <w:lang w:eastAsia="en-GB"/>
        </w:rPr>
      </w:pPr>
    </w:p>
    <w:p w14:paraId="617AE35F" w14:textId="201087E5" w:rsidR="0075117E" w:rsidRPr="009461C2" w:rsidRDefault="0075117E" w:rsidP="005B410D">
      <w:pPr>
        <w:spacing w:after="120"/>
        <w:rPr>
          <w:rFonts w:eastAsia="SimSun"/>
          <w:sz w:val="20"/>
          <w:szCs w:val="20"/>
          <w:lang w:eastAsia="en-GB"/>
        </w:rPr>
      </w:pPr>
      <w:r w:rsidRPr="009461C2">
        <w:rPr>
          <w:rFonts w:eastAsia="SimSun"/>
          <w:sz w:val="20"/>
          <w:szCs w:val="20"/>
          <w:lang w:eastAsia="en-GB"/>
        </w:rPr>
        <w:t xml:space="preserve">We show the performance using QRD </w:t>
      </w:r>
      <w:r w:rsidR="004348A3" w:rsidRPr="009461C2">
        <w:rPr>
          <w:rFonts w:eastAsia="SimSun"/>
          <w:sz w:val="20"/>
          <w:szCs w:val="20"/>
          <w:lang w:eastAsia="en-GB"/>
        </w:rPr>
        <w:t>orthogonalization</w:t>
      </w:r>
      <w:r w:rsidRPr="009461C2">
        <w:rPr>
          <w:rFonts w:eastAsia="SimSun"/>
          <w:sz w:val="20"/>
          <w:szCs w:val="20"/>
          <w:lang w:eastAsia="en-GB"/>
        </w:rPr>
        <w:t xml:space="preserve"> vs ZF precoders below, </w:t>
      </w:r>
      <w:r w:rsidR="004348A3" w:rsidRPr="009461C2">
        <w:rPr>
          <w:rFonts w:eastAsia="SimSun"/>
          <w:sz w:val="20"/>
          <w:szCs w:val="20"/>
          <w:lang w:eastAsia="en-GB"/>
        </w:rPr>
        <w:t>for up to</w:t>
      </w:r>
      <w:r w:rsidRPr="009461C2">
        <w:rPr>
          <w:rFonts w:eastAsia="SimSun"/>
          <w:sz w:val="20"/>
          <w:szCs w:val="20"/>
          <w:lang w:eastAsia="en-GB"/>
        </w:rPr>
        <w:t xml:space="preserve"> 64QAM and using 2x2 and 4x4 antenna configuration. </w:t>
      </w:r>
    </w:p>
    <w:tbl>
      <w:tblPr>
        <w:tblStyle w:val="TableGrid"/>
        <w:tblW w:w="0" w:type="auto"/>
        <w:tblLayout w:type="fixed"/>
        <w:tblLook w:val="04A0" w:firstRow="1" w:lastRow="0" w:firstColumn="1" w:lastColumn="0" w:noHBand="0" w:noVBand="1"/>
      </w:tblPr>
      <w:tblGrid>
        <w:gridCol w:w="4675"/>
        <w:gridCol w:w="4675"/>
      </w:tblGrid>
      <w:tr w:rsidR="0075117E" w:rsidRPr="009461C2" w14:paraId="4E114D7D" w14:textId="77777777" w:rsidTr="0075117E">
        <w:tc>
          <w:tcPr>
            <w:tcW w:w="4675" w:type="dxa"/>
          </w:tcPr>
          <w:p w14:paraId="5A2B0E56" w14:textId="46D9AB74" w:rsidR="0075117E" w:rsidRPr="009461C2" w:rsidRDefault="0075117E" w:rsidP="005B410D">
            <w:pPr>
              <w:spacing w:after="120"/>
              <w:rPr>
                <w:rFonts w:eastAsia="SimSun"/>
                <w:sz w:val="20"/>
                <w:szCs w:val="20"/>
                <w:lang w:eastAsia="en-GB"/>
              </w:rPr>
            </w:pPr>
            <w:r w:rsidRPr="009461C2">
              <w:rPr>
                <w:rFonts w:eastAsia="SimSun"/>
                <w:noProof/>
                <w:sz w:val="20"/>
                <w:szCs w:val="20"/>
                <w:lang w:eastAsia="en-GB"/>
              </w:rPr>
              <w:drawing>
                <wp:inline distT="0" distB="0" distL="0" distR="0" wp14:anchorId="279358BC" wp14:editId="36120D28">
                  <wp:extent cx="2915477" cy="21866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4630" cy="2193473"/>
                          </a:xfrm>
                          <a:prstGeom prst="rect">
                            <a:avLst/>
                          </a:prstGeom>
                        </pic:spPr>
                      </pic:pic>
                    </a:graphicData>
                  </a:graphic>
                </wp:inline>
              </w:drawing>
            </w:r>
          </w:p>
        </w:tc>
        <w:tc>
          <w:tcPr>
            <w:tcW w:w="4675" w:type="dxa"/>
          </w:tcPr>
          <w:p w14:paraId="40D1DCD2" w14:textId="5B83DC26" w:rsidR="0075117E" w:rsidRPr="009461C2" w:rsidRDefault="0075117E" w:rsidP="00C9410F">
            <w:pPr>
              <w:keepNext/>
              <w:spacing w:after="120"/>
              <w:rPr>
                <w:rFonts w:eastAsia="SimSun"/>
                <w:sz w:val="20"/>
                <w:szCs w:val="20"/>
                <w:lang w:eastAsia="en-GB"/>
              </w:rPr>
            </w:pPr>
            <w:r w:rsidRPr="009461C2">
              <w:rPr>
                <w:rFonts w:eastAsia="SimSun"/>
                <w:noProof/>
                <w:sz w:val="20"/>
                <w:szCs w:val="20"/>
                <w:lang w:eastAsia="en-GB"/>
              </w:rPr>
              <w:drawing>
                <wp:inline distT="0" distB="0" distL="0" distR="0" wp14:anchorId="6CA17F95" wp14:editId="273D9B6F">
                  <wp:extent cx="2915074" cy="21863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33667" cy="2200250"/>
                          </a:xfrm>
                          <a:prstGeom prst="rect">
                            <a:avLst/>
                          </a:prstGeom>
                        </pic:spPr>
                      </pic:pic>
                    </a:graphicData>
                  </a:graphic>
                </wp:inline>
              </w:drawing>
            </w:r>
          </w:p>
        </w:tc>
      </w:tr>
    </w:tbl>
    <w:p w14:paraId="072289C8" w14:textId="0EEC67B1" w:rsidR="0075117E" w:rsidRPr="009461C2" w:rsidRDefault="00C9410F" w:rsidP="00C9410F">
      <w:pPr>
        <w:pStyle w:val="Caption"/>
        <w:jc w:val="center"/>
        <w:rPr>
          <w:rFonts w:eastAsia="SimSun"/>
          <w:sz w:val="20"/>
          <w:szCs w:val="20"/>
          <w:lang w:eastAsia="en-GB"/>
        </w:rPr>
      </w:pPr>
      <w:r w:rsidRPr="009461C2">
        <w:t xml:space="preserve">Figure </w:t>
      </w:r>
      <w:r w:rsidR="007C1D32">
        <w:fldChar w:fldCharType="begin"/>
      </w:r>
      <w:r w:rsidR="007C1D32">
        <w:instrText xml:space="preserve"> SEQ Figure \* ARABIC </w:instrText>
      </w:r>
      <w:r w:rsidR="007C1D32">
        <w:fldChar w:fldCharType="separate"/>
      </w:r>
      <w:r w:rsidR="006D108A">
        <w:rPr>
          <w:noProof/>
        </w:rPr>
        <w:t>1</w:t>
      </w:r>
      <w:r w:rsidR="007C1D32">
        <w:rPr>
          <w:noProof/>
        </w:rPr>
        <w:fldChar w:fldCharType="end"/>
      </w:r>
      <w:r w:rsidRPr="009461C2">
        <w:t>: Performance comparison of ZF precoder vs QRD orthogonalization</w:t>
      </w:r>
    </w:p>
    <w:p w14:paraId="17A63AA5" w14:textId="199840AE" w:rsidR="004348A3" w:rsidRPr="009461C2" w:rsidRDefault="004348A3" w:rsidP="005B410D">
      <w:pPr>
        <w:spacing w:after="120"/>
        <w:rPr>
          <w:rFonts w:eastAsia="SimSun"/>
          <w:sz w:val="20"/>
          <w:szCs w:val="20"/>
          <w:lang w:eastAsia="en-GB"/>
        </w:rPr>
      </w:pPr>
      <w:r w:rsidRPr="009461C2">
        <w:rPr>
          <w:rFonts w:eastAsia="SimSun"/>
          <w:sz w:val="20"/>
          <w:szCs w:val="20"/>
          <w:lang w:eastAsia="en-GB"/>
        </w:rPr>
        <w:t>We observe that for 16QAM and 64QAM that with QRD orthogonalization we have 1.5</w:t>
      </w:r>
      <w:r w:rsidR="00C9410F" w:rsidRPr="009461C2">
        <w:rPr>
          <w:rFonts w:eastAsia="SimSun"/>
          <w:sz w:val="20"/>
          <w:szCs w:val="20"/>
          <w:lang w:eastAsia="en-GB"/>
        </w:rPr>
        <w:t xml:space="preserve"> </w:t>
      </w:r>
      <w:r w:rsidRPr="009461C2">
        <w:rPr>
          <w:rFonts w:eastAsia="SimSun"/>
          <w:sz w:val="20"/>
          <w:szCs w:val="20"/>
          <w:lang w:eastAsia="en-GB"/>
        </w:rPr>
        <w:t>-</w:t>
      </w:r>
      <w:r w:rsidR="00C9410F" w:rsidRPr="009461C2">
        <w:rPr>
          <w:rFonts w:eastAsia="SimSun"/>
          <w:sz w:val="20"/>
          <w:szCs w:val="20"/>
          <w:lang w:eastAsia="en-GB"/>
        </w:rPr>
        <w:t xml:space="preserve"> </w:t>
      </w:r>
      <w:r w:rsidRPr="009461C2">
        <w:rPr>
          <w:rFonts w:eastAsia="SimSun"/>
          <w:sz w:val="20"/>
          <w:szCs w:val="20"/>
          <w:lang w:eastAsia="en-GB"/>
        </w:rPr>
        <w:t>3dB improvement in performance</w:t>
      </w:r>
      <w:r w:rsidR="007A08A0" w:rsidRPr="009461C2">
        <w:rPr>
          <w:rFonts w:eastAsia="SimSun"/>
          <w:sz w:val="20"/>
          <w:szCs w:val="20"/>
          <w:lang w:eastAsia="en-GB"/>
        </w:rPr>
        <w:t xml:space="preserve"> with randomly generated PMI</w:t>
      </w:r>
      <w:r w:rsidRPr="009461C2">
        <w:rPr>
          <w:rFonts w:eastAsia="SimSun"/>
          <w:sz w:val="20"/>
          <w:szCs w:val="20"/>
          <w:lang w:eastAsia="en-GB"/>
        </w:rPr>
        <w:t>.</w:t>
      </w:r>
      <w:r w:rsidR="00C9410F" w:rsidRPr="009461C2">
        <w:rPr>
          <w:rFonts w:eastAsia="SimSun"/>
          <w:sz w:val="20"/>
          <w:szCs w:val="20"/>
          <w:lang w:eastAsia="en-GB"/>
        </w:rPr>
        <w:t xml:space="preserve"> </w:t>
      </w:r>
    </w:p>
    <w:p w14:paraId="4179B07B" w14:textId="1870E3C7" w:rsidR="00C9410F" w:rsidRPr="009461C2" w:rsidRDefault="00C9410F" w:rsidP="005B410D">
      <w:pPr>
        <w:spacing w:after="120"/>
        <w:rPr>
          <w:rFonts w:eastAsia="SimSun"/>
          <w:i/>
          <w:iCs/>
          <w:sz w:val="20"/>
          <w:szCs w:val="20"/>
          <w:lang w:eastAsia="en-GB"/>
        </w:rPr>
      </w:pPr>
      <w:r w:rsidRPr="007C1D32">
        <w:rPr>
          <w:rFonts w:eastAsia="SimSun"/>
          <w:b/>
          <w:bCs/>
          <w:i/>
          <w:iCs/>
          <w:sz w:val="20"/>
          <w:szCs w:val="20"/>
          <w:lang w:eastAsia="en-GB"/>
        </w:rPr>
        <w:lastRenderedPageBreak/>
        <w:t>Observation #2</w:t>
      </w:r>
      <w:r w:rsidRPr="009461C2">
        <w:rPr>
          <w:rFonts w:eastAsia="SimSun"/>
          <w:i/>
          <w:iCs/>
          <w:sz w:val="20"/>
          <w:szCs w:val="20"/>
          <w:lang w:eastAsia="en-GB"/>
        </w:rPr>
        <w:t xml:space="preserve">: </w:t>
      </w:r>
      <w:r w:rsidR="007A08A0" w:rsidRPr="009461C2">
        <w:rPr>
          <w:rFonts w:eastAsia="SimSun"/>
          <w:i/>
          <w:iCs/>
          <w:sz w:val="20"/>
          <w:szCs w:val="20"/>
          <w:lang w:eastAsia="en-GB"/>
        </w:rPr>
        <w:t>1.5 - 3dB performance improvement is observed with QRD orthogonalization over ZF precoding with randomly generated PMI.</w:t>
      </w:r>
    </w:p>
    <w:p w14:paraId="7EFC6322" w14:textId="2AB6B677" w:rsidR="008F0D90" w:rsidRPr="009461C2" w:rsidRDefault="008A79E1" w:rsidP="005B410D">
      <w:pPr>
        <w:spacing w:after="120"/>
        <w:rPr>
          <w:rFonts w:eastAsia="SimSun"/>
          <w:sz w:val="20"/>
          <w:szCs w:val="20"/>
          <w:lang w:eastAsia="en-GB"/>
        </w:rPr>
      </w:pPr>
      <w:r w:rsidRPr="009461C2">
        <w:rPr>
          <w:rFonts w:eastAsia="SimSun"/>
          <w:sz w:val="20"/>
          <w:szCs w:val="20"/>
          <w:lang w:eastAsia="en-GB"/>
        </w:rPr>
        <w:t>To achieve better inter-user interference suppression, use QRD to generate orthogonal precoders for MU-MIMO.</w:t>
      </w:r>
    </w:p>
    <w:p w14:paraId="130734FD" w14:textId="499968E8" w:rsidR="009E03B3" w:rsidRPr="009461C2" w:rsidRDefault="009E03B3" w:rsidP="005B410D">
      <w:pPr>
        <w:spacing w:after="120"/>
        <w:rPr>
          <w:rFonts w:eastAsia="SimSun"/>
          <w:b/>
          <w:bCs/>
          <w:sz w:val="20"/>
          <w:szCs w:val="20"/>
          <w:lang w:eastAsia="en-GB"/>
        </w:rPr>
      </w:pPr>
      <w:r w:rsidRPr="009461C2">
        <w:rPr>
          <w:rFonts w:eastAsia="SimSun"/>
          <w:b/>
          <w:bCs/>
          <w:sz w:val="20"/>
          <w:szCs w:val="20"/>
          <w:lang w:eastAsia="en-GB"/>
        </w:rPr>
        <w:t>Proposal #3: Use QR</w:t>
      </w:r>
      <w:r w:rsidR="008A79E1" w:rsidRPr="009461C2">
        <w:rPr>
          <w:rFonts w:eastAsia="SimSun"/>
          <w:b/>
          <w:bCs/>
          <w:sz w:val="20"/>
          <w:szCs w:val="20"/>
          <w:lang w:eastAsia="en-GB"/>
        </w:rPr>
        <w:t>D</w:t>
      </w:r>
      <w:r w:rsidRPr="009461C2">
        <w:rPr>
          <w:rFonts w:eastAsia="SimSun"/>
          <w:b/>
          <w:bCs/>
          <w:sz w:val="20"/>
          <w:szCs w:val="20"/>
          <w:lang w:eastAsia="en-GB"/>
        </w:rPr>
        <w:t xml:space="preserve"> </w:t>
      </w:r>
      <w:r w:rsidR="00790FB5">
        <w:rPr>
          <w:rFonts w:eastAsia="SimSun"/>
          <w:b/>
          <w:bCs/>
          <w:sz w:val="20"/>
          <w:szCs w:val="20"/>
          <w:lang w:eastAsia="en-GB"/>
        </w:rPr>
        <w:t xml:space="preserve">orthogonalization </w:t>
      </w:r>
      <w:r w:rsidRPr="009461C2">
        <w:rPr>
          <w:rFonts w:eastAsia="SimSun"/>
          <w:b/>
          <w:bCs/>
          <w:sz w:val="20"/>
          <w:szCs w:val="20"/>
          <w:lang w:eastAsia="en-GB"/>
        </w:rPr>
        <w:t>to generate precoders for MU-MIMO.</w:t>
      </w:r>
    </w:p>
    <w:p w14:paraId="6B20CF2A" w14:textId="6042E3B1" w:rsidR="009E03B3" w:rsidRPr="009461C2" w:rsidRDefault="00CC071F" w:rsidP="005B410D">
      <w:pPr>
        <w:spacing w:after="120"/>
        <w:rPr>
          <w:rFonts w:eastAsia="SimSun"/>
          <w:sz w:val="20"/>
          <w:szCs w:val="20"/>
          <w:lang w:eastAsia="en-GB"/>
        </w:rPr>
      </w:pPr>
      <w:r w:rsidRPr="009461C2">
        <w:rPr>
          <w:rFonts w:eastAsia="SimSun"/>
          <w:sz w:val="20"/>
          <w:szCs w:val="20"/>
          <w:lang w:eastAsia="en-GB"/>
        </w:rPr>
        <w:t xml:space="preserve">In the WID the objective states that the requirements if introduced shall be introduced for 2RX and 4RX antenna. For MU-MIMO scenario, we have a limitation of </w:t>
      </w:r>
      <w:r w:rsidR="00906650" w:rsidRPr="009461C2">
        <w:rPr>
          <w:rFonts w:eastAsia="SimSun"/>
          <w:sz w:val="20"/>
          <w:szCs w:val="20"/>
          <w:lang w:eastAsia="en-GB"/>
        </w:rPr>
        <w:t xml:space="preserve">restricting total number of </w:t>
      </w:r>
      <w:r w:rsidR="0028332B" w:rsidRPr="009461C2">
        <w:rPr>
          <w:rFonts w:eastAsia="SimSun"/>
          <w:sz w:val="20"/>
          <w:szCs w:val="20"/>
          <w:lang w:eastAsia="en-GB"/>
        </w:rPr>
        <w:t>layers transmitted</w:t>
      </w:r>
      <w:r w:rsidR="00906650" w:rsidRPr="009461C2">
        <w:rPr>
          <w:rFonts w:eastAsia="SimSun"/>
          <w:sz w:val="20"/>
          <w:szCs w:val="20"/>
          <w:lang w:eastAsia="en-GB"/>
        </w:rPr>
        <w:t xml:space="preserve"> from all co-scheduled UEs to be less than or equal to the number of RX antenna </w:t>
      </w:r>
      <w:r w:rsidR="0028332B" w:rsidRPr="009461C2">
        <w:rPr>
          <w:rFonts w:eastAsia="SimSun"/>
          <w:sz w:val="20"/>
          <w:szCs w:val="20"/>
          <w:lang w:eastAsia="en-GB"/>
        </w:rPr>
        <w:t>on</w:t>
      </w:r>
      <w:r w:rsidR="00906650" w:rsidRPr="009461C2">
        <w:rPr>
          <w:rFonts w:eastAsia="SimSun"/>
          <w:sz w:val="20"/>
          <w:szCs w:val="20"/>
          <w:lang w:eastAsia="en-GB"/>
        </w:rPr>
        <w:t xml:space="preserve"> the target UE. Without this restriction, the UE would not </w:t>
      </w:r>
      <w:r w:rsidR="00133C8B" w:rsidRPr="009461C2">
        <w:rPr>
          <w:rFonts w:eastAsia="SimSun"/>
          <w:sz w:val="20"/>
          <w:szCs w:val="20"/>
          <w:lang w:eastAsia="en-GB"/>
        </w:rPr>
        <w:t xml:space="preserve">have enough degrees of freedom to </w:t>
      </w:r>
      <w:r w:rsidR="0028332B" w:rsidRPr="009461C2">
        <w:rPr>
          <w:rFonts w:eastAsia="SimSun"/>
          <w:sz w:val="20"/>
          <w:szCs w:val="20"/>
          <w:lang w:eastAsia="en-GB"/>
        </w:rPr>
        <w:t xml:space="preserve">reject inter-user interference with MMSE-IRC receiver. Hence, the total number of layers shall be restricted to 2 in case of 2RX and 4 in case of 4RX antenna. </w:t>
      </w:r>
    </w:p>
    <w:p w14:paraId="0F242670" w14:textId="17FBCAE5" w:rsidR="001112D0" w:rsidRPr="009461C2" w:rsidRDefault="001112D0" w:rsidP="005B410D">
      <w:pPr>
        <w:spacing w:after="120"/>
        <w:rPr>
          <w:rFonts w:eastAsia="SimSun"/>
          <w:b/>
          <w:bCs/>
          <w:sz w:val="20"/>
          <w:szCs w:val="20"/>
          <w:lang w:eastAsia="en-GB"/>
        </w:rPr>
      </w:pPr>
      <w:r w:rsidRPr="009461C2">
        <w:rPr>
          <w:rFonts w:eastAsia="SimSun"/>
          <w:b/>
          <w:bCs/>
          <w:sz w:val="20"/>
          <w:szCs w:val="20"/>
          <w:lang w:eastAsia="en-GB"/>
        </w:rPr>
        <w:t xml:space="preserve">Proposal #4: The total number of layers transmitted shall be </w:t>
      </w:r>
      <w:r w:rsidR="0028332B" w:rsidRPr="009461C2">
        <w:rPr>
          <w:rFonts w:eastAsia="SimSun"/>
          <w:b/>
          <w:bCs/>
          <w:sz w:val="20"/>
          <w:szCs w:val="20"/>
          <w:lang w:eastAsia="en-GB"/>
        </w:rPr>
        <w:t>less than or equal to the</w:t>
      </w:r>
      <w:r w:rsidRPr="009461C2">
        <w:rPr>
          <w:rFonts w:eastAsia="SimSun"/>
          <w:b/>
          <w:bCs/>
          <w:sz w:val="20"/>
          <w:szCs w:val="20"/>
          <w:lang w:eastAsia="en-GB"/>
        </w:rPr>
        <w:t xml:space="preserve"> num</w:t>
      </w:r>
      <w:r w:rsidR="00CC071F" w:rsidRPr="009461C2">
        <w:rPr>
          <w:rFonts w:eastAsia="SimSun"/>
          <w:b/>
          <w:bCs/>
          <w:sz w:val="20"/>
          <w:szCs w:val="20"/>
          <w:lang w:eastAsia="en-GB"/>
        </w:rPr>
        <w:t>ber of</w:t>
      </w:r>
      <w:r w:rsidRPr="009461C2">
        <w:rPr>
          <w:rFonts w:eastAsia="SimSun"/>
          <w:b/>
          <w:bCs/>
          <w:sz w:val="20"/>
          <w:szCs w:val="20"/>
          <w:lang w:eastAsia="en-GB"/>
        </w:rPr>
        <w:t xml:space="preserve"> UE RX antenna</w:t>
      </w:r>
      <w:r w:rsidR="0028332B" w:rsidRPr="009461C2">
        <w:rPr>
          <w:rFonts w:eastAsia="SimSun"/>
          <w:b/>
          <w:bCs/>
          <w:sz w:val="20"/>
          <w:szCs w:val="20"/>
          <w:lang w:eastAsia="en-GB"/>
        </w:rPr>
        <w:t>.</w:t>
      </w:r>
    </w:p>
    <w:p w14:paraId="1109D262" w14:textId="77777777" w:rsidR="009E03B3" w:rsidRPr="009461C2" w:rsidRDefault="009E03B3" w:rsidP="005B410D">
      <w:pPr>
        <w:spacing w:after="120"/>
        <w:rPr>
          <w:rFonts w:eastAsia="SimSun"/>
          <w:sz w:val="20"/>
          <w:szCs w:val="20"/>
          <w:lang w:eastAsia="en-GB"/>
        </w:rPr>
      </w:pPr>
    </w:p>
    <w:p w14:paraId="57CF9FB4" w14:textId="42504E89" w:rsidR="00F5591B" w:rsidRDefault="00E25F96" w:rsidP="00F5591B">
      <w:pPr>
        <w:pStyle w:val="Heading2"/>
        <w:rPr>
          <w:lang w:val="en-US"/>
        </w:rPr>
      </w:pPr>
      <w:r>
        <w:rPr>
          <w:lang w:val="en-US"/>
        </w:rPr>
        <w:t>Performance Evaluation</w:t>
      </w:r>
    </w:p>
    <w:p w14:paraId="5CB16A60" w14:textId="57DA89CA" w:rsidR="00903EA3" w:rsidRDefault="00903EA3" w:rsidP="00903EA3">
      <w:pPr>
        <w:spacing w:after="120"/>
        <w:rPr>
          <w:rFonts w:eastAsia="SimSun"/>
          <w:sz w:val="20"/>
          <w:szCs w:val="20"/>
          <w:lang w:eastAsia="en-GB"/>
        </w:rPr>
      </w:pPr>
      <w:r w:rsidRPr="00903EA3">
        <w:rPr>
          <w:rFonts w:eastAsia="SimSun"/>
          <w:sz w:val="20"/>
          <w:szCs w:val="20"/>
          <w:lang w:eastAsia="en-GB"/>
        </w:rPr>
        <w:t>Based on the test setup proposed, we present some initial evaluation results for 2x2 and 4x4 antenna configurations for different number of layers on target and co-scheduled UE. We consider one co-scheduled UE for the evaluation.</w:t>
      </w:r>
      <w:r>
        <w:rPr>
          <w:rFonts w:eastAsia="SimSun"/>
          <w:sz w:val="20"/>
          <w:szCs w:val="20"/>
          <w:lang w:eastAsia="en-GB"/>
        </w:rPr>
        <w:t xml:space="preserve"> We also compare against performance in SU-MIMO as a baseline. </w:t>
      </w:r>
      <w:r w:rsidR="00A842BE">
        <w:rPr>
          <w:rFonts w:eastAsia="SimSun"/>
          <w:sz w:val="20"/>
          <w:szCs w:val="20"/>
          <w:lang w:eastAsia="en-GB"/>
        </w:rPr>
        <w:t xml:space="preserve">MMSE-IRC receiver is used for evaluation. </w:t>
      </w:r>
      <w:r w:rsidR="00E25F96">
        <w:rPr>
          <w:rFonts w:eastAsia="SimSun"/>
          <w:sz w:val="20"/>
          <w:szCs w:val="20"/>
          <w:lang w:eastAsia="en-GB"/>
        </w:rPr>
        <w:t>Simulation assumptions for the evaluation are captured in Table 1 below.</w:t>
      </w:r>
    </w:p>
    <w:p w14:paraId="634B391A" w14:textId="5B468A3B" w:rsidR="00E25F96" w:rsidRDefault="00E25F96" w:rsidP="00903EA3">
      <w:pPr>
        <w:spacing w:after="120"/>
        <w:rPr>
          <w:rFonts w:eastAsia="SimSun"/>
          <w:sz w:val="20"/>
          <w:szCs w:val="20"/>
          <w:lang w:eastAsia="en-GB"/>
        </w:rPr>
      </w:pPr>
    </w:p>
    <w:p w14:paraId="36AC548F" w14:textId="37F820F7" w:rsidR="00540A70" w:rsidRDefault="00540A70" w:rsidP="00540A70">
      <w:pPr>
        <w:pStyle w:val="Caption"/>
        <w:keepNext/>
        <w:jc w:val="center"/>
      </w:pPr>
      <w:r>
        <w:t xml:space="preserve">Table </w:t>
      </w:r>
      <w:r w:rsidR="007C1D32">
        <w:fldChar w:fldCharType="begin"/>
      </w:r>
      <w:r w:rsidR="007C1D32">
        <w:instrText xml:space="preserve"> SEQ Table \* ARABIC </w:instrText>
      </w:r>
      <w:r w:rsidR="007C1D32">
        <w:fldChar w:fldCharType="separate"/>
      </w:r>
      <w:r>
        <w:rPr>
          <w:noProof/>
        </w:rPr>
        <w:t>1</w:t>
      </w:r>
      <w:r w:rsidR="007C1D32">
        <w:rPr>
          <w:noProof/>
        </w:rPr>
        <w:fldChar w:fldCharType="end"/>
      </w:r>
      <w:r>
        <w:t>: Simulation parameters for MU-MIMO evaluation</w:t>
      </w:r>
    </w:p>
    <w:tbl>
      <w:tblPr>
        <w:tblStyle w:val="TableGrid"/>
        <w:tblW w:w="9340" w:type="dxa"/>
        <w:tblLook w:val="04A0" w:firstRow="1" w:lastRow="0" w:firstColumn="1" w:lastColumn="0" w:noHBand="0" w:noVBand="1"/>
      </w:tblPr>
      <w:tblGrid>
        <w:gridCol w:w="4862"/>
        <w:gridCol w:w="2353"/>
        <w:gridCol w:w="2125"/>
      </w:tblGrid>
      <w:tr w:rsidR="007B7FE0" w:rsidRPr="00054DD3" w14:paraId="2A7F7627" w14:textId="5BC9BD13" w:rsidTr="007B7FE0">
        <w:trPr>
          <w:trHeight w:val="303"/>
        </w:trPr>
        <w:tc>
          <w:tcPr>
            <w:tcW w:w="4862" w:type="dxa"/>
            <w:hideMark/>
          </w:tcPr>
          <w:p w14:paraId="5CA888E6" w14:textId="77777777" w:rsidR="007B7FE0" w:rsidRPr="007B7FE0" w:rsidRDefault="007B7FE0" w:rsidP="007B7FE0">
            <w:pPr>
              <w:spacing w:after="120"/>
              <w:rPr>
                <w:rFonts w:eastAsia="SimSun"/>
                <w:b/>
                <w:bCs/>
                <w:sz w:val="20"/>
                <w:szCs w:val="20"/>
                <w:lang w:eastAsia="en-GB"/>
              </w:rPr>
            </w:pPr>
            <w:r w:rsidRPr="007B7FE0">
              <w:rPr>
                <w:rFonts w:eastAsia="SimSun"/>
                <w:b/>
                <w:bCs/>
                <w:sz w:val="20"/>
                <w:szCs w:val="20"/>
                <w:lang w:val="en-GB" w:eastAsia="en-GB"/>
              </w:rPr>
              <w:t>Parameter</w:t>
            </w:r>
          </w:p>
        </w:tc>
        <w:tc>
          <w:tcPr>
            <w:tcW w:w="2353" w:type="dxa"/>
            <w:hideMark/>
          </w:tcPr>
          <w:p w14:paraId="4898D711" w14:textId="2394D09D" w:rsidR="007B7FE0" w:rsidRPr="007B7FE0" w:rsidRDefault="00CF4781" w:rsidP="003326E4">
            <w:pPr>
              <w:spacing w:after="120"/>
              <w:jc w:val="center"/>
              <w:rPr>
                <w:rFonts w:eastAsia="SimSun"/>
                <w:b/>
                <w:bCs/>
                <w:sz w:val="20"/>
                <w:szCs w:val="20"/>
                <w:lang w:eastAsia="en-GB"/>
              </w:rPr>
            </w:pPr>
            <w:r w:rsidRPr="00054DD3">
              <w:rPr>
                <w:rFonts w:eastAsia="SimSun"/>
                <w:b/>
                <w:bCs/>
                <w:sz w:val="20"/>
                <w:szCs w:val="20"/>
                <w:lang w:eastAsia="en-GB"/>
              </w:rPr>
              <w:t>Target UE</w:t>
            </w:r>
          </w:p>
        </w:tc>
        <w:tc>
          <w:tcPr>
            <w:tcW w:w="2125" w:type="dxa"/>
          </w:tcPr>
          <w:p w14:paraId="65677C2F" w14:textId="5671FA6B" w:rsidR="007B7FE0" w:rsidRPr="00054DD3" w:rsidRDefault="00CF4781" w:rsidP="003326E4">
            <w:pPr>
              <w:spacing w:after="120"/>
              <w:jc w:val="center"/>
              <w:rPr>
                <w:rFonts w:eastAsia="SimSun"/>
                <w:b/>
                <w:bCs/>
                <w:sz w:val="20"/>
                <w:szCs w:val="20"/>
                <w:lang w:val="en-GB" w:eastAsia="en-GB"/>
              </w:rPr>
            </w:pPr>
            <w:r w:rsidRPr="00054DD3">
              <w:rPr>
                <w:rFonts w:eastAsia="SimSun"/>
                <w:b/>
                <w:bCs/>
                <w:sz w:val="20"/>
                <w:szCs w:val="20"/>
                <w:lang w:val="en-GB" w:eastAsia="en-GB"/>
              </w:rPr>
              <w:t>Co-Scheduled UE</w:t>
            </w:r>
          </w:p>
        </w:tc>
      </w:tr>
      <w:tr w:rsidR="00054DD3" w:rsidRPr="007B7FE0" w14:paraId="6F887346" w14:textId="4E1401B2" w:rsidTr="00AB018F">
        <w:trPr>
          <w:trHeight w:val="177"/>
        </w:trPr>
        <w:tc>
          <w:tcPr>
            <w:tcW w:w="4862" w:type="dxa"/>
            <w:hideMark/>
          </w:tcPr>
          <w:p w14:paraId="76E47AE0" w14:textId="77777777" w:rsidR="00054DD3" w:rsidRPr="007B7FE0" w:rsidRDefault="00054DD3" w:rsidP="007B7FE0">
            <w:pPr>
              <w:spacing w:after="120"/>
              <w:rPr>
                <w:rFonts w:eastAsia="SimSun"/>
                <w:b/>
                <w:bCs/>
                <w:sz w:val="20"/>
                <w:szCs w:val="20"/>
                <w:lang w:eastAsia="en-GB"/>
              </w:rPr>
            </w:pPr>
            <w:r w:rsidRPr="007B7FE0">
              <w:rPr>
                <w:rFonts w:eastAsia="SimSun"/>
                <w:b/>
                <w:bCs/>
                <w:sz w:val="20"/>
                <w:szCs w:val="20"/>
                <w:lang w:val="en-GB" w:eastAsia="en-GB"/>
              </w:rPr>
              <w:t>Duplex mode</w:t>
            </w:r>
          </w:p>
        </w:tc>
        <w:tc>
          <w:tcPr>
            <w:tcW w:w="4478" w:type="dxa"/>
            <w:gridSpan w:val="2"/>
            <w:hideMark/>
          </w:tcPr>
          <w:p w14:paraId="7091F5B5" w14:textId="13EBE748" w:rsidR="00054DD3" w:rsidRPr="007B7FE0" w:rsidRDefault="00054DD3" w:rsidP="003326E4">
            <w:pPr>
              <w:spacing w:after="120"/>
              <w:jc w:val="center"/>
              <w:rPr>
                <w:rFonts w:eastAsia="SimSun"/>
                <w:sz w:val="20"/>
                <w:szCs w:val="20"/>
                <w:lang w:val="en-GB" w:eastAsia="en-GB"/>
              </w:rPr>
            </w:pPr>
            <w:r w:rsidRPr="007B7FE0">
              <w:rPr>
                <w:rFonts w:eastAsia="SimSun"/>
                <w:sz w:val="20"/>
                <w:szCs w:val="20"/>
                <w:lang w:val="en-GB" w:eastAsia="en-GB"/>
              </w:rPr>
              <w:t>FDD</w:t>
            </w:r>
          </w:p>
        </w:tc>
      </w:tr>
      <w:tr w:rsidR="007B7FE0" w:rsidRPr="007B7FE0" w14:paraId="6B72CAFB" w14:textId="2A8C1E1C" w:rsidTr="007B7FE0">
        <w:trPr>
          <w:trHeight w:val="177"/>
        </w:trPr>
        <w:tc>
          <w:tcPr>
            <w:tcW w:w="4862" w:type="dxa"/>
            <w:hideMark/>
          </w:tcPr>
          <w:p w14:paraId="60BB4275" w14:textId="77777777" w:rsidR="007B7FE0" w:rsidRPr="007B7FE0" w:rsidRDefault="007B7FE0" w:rsidP="007B7FE0">
            <w:pPr>
              <w:spacing w:after="120"/>
              <w:rPr>
                <w:rFonts w:eastAsia="SimSun"/>
                <w:b/>
                <w:bCs/>
                <w:sz w:val="20"/>
                <w:szCs w:val="20"/>
                <w:lang w:eastAsia="en-GB"/>
              </w:rPr>
            </w:pPr>
            <w:r w:rsidRPr="007B7FE0">
              <w:rPr>
                <w:rFonts w:eastAsia="SimSun"/>
                <w:b/>
                <w:bCs/>
                <w:sz w:val="20"/>
                <w:szCs w:val="20"/>
                <w:lang w:val="en-GB" w:eastAsia="en-GB"/>
              </w:rPr>
              <w:t>Active DL BWP index</w:t>
            </w:r>
          </w:p>
        </w:tc>
        <w:tc>
          <w:tcPr>
            <w:tcW w:w="2353" w:type="dxa"/>
            <w:hideMark/>
          </w:tcPr>
          <w:p w14:paraId="0AF1706D" w14:textId="77777777" w:rsidR="007B7FE0" w:rsidRPr="007B7FE0" w:rsidRDefault="007B7FE0" w:rsidP="003326E4">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5C6BEDAA" w14:textId="46F3AE05" w:rsidR="007B7FE0" w:rsidRPr="007B7FE0" w:rsidRDefault="00B902ED" w:rsidP="003326E4">
            <w:pPr>
              <w:spacing w:after="120"/>
              <w:jc w:val="center"/>
              <w:rPr>
                <w:rFonts w:eastAsia="SimSun"/>
                <w:sz w:val="20"/>
                <w:szCs w:val="20"/>
                <w:lang w:val="en-GB" w:eastAsia="en-GB"/>
              </w:rPr>
            </w:pPr>
            <w:r>
              <w:rPr>
                <w:rFonts w:eastAsia="SimSun"/>
                <w:sz w:val="20"/>
                <w:szCs w:val="20"/>
                <w:lang w:val="en-GB" w:eastAsia="en-GB"/>
              </w:rPr>
              <w:t>1</w:t>
            </w:r>
          </w:p>
        </w:tc>
      </w:tr>
      <w:tr w:rsidR="00054DD3" w:rsidRPr="007B7FE0" w14:paraId="6C03F3B3" w14:textId="77777777" w:rsidTr="006A7AC0">
        <w:trPr>
          <w:trHeight w:val="356"/>
        </w:trPr>
        <w:tc>
          <w:tcPr>
            <w:tcW w:w="4862" w:type="dxa"/>
            <w:hideMark/>
          </w:tcPr>
          <w:p w14:paraId="3E36E46A" w14:textId="77777777" w:rsidR="00054DD3" w:rsidRPr="007B7FE0" w:rsidRDefault="00054DD3" w:rsidP="00CA3739">
            <w:pPr>
              <w:spacing w:after="120"/>
              <w:rPr>
                <w:rFonts w:eastAsia="SimSun"/>
                <w:b/>
                <w:bCs/>
                <w:sz w:val="20"/>
                <w:szCs w:val="20"/>
                <w:lang w:eastAsia="en-GB"/>
              </w:rPr>
            </w:pPr>
            <w:r w:rsidRPr="007B7FE0">
              <w:rPr>
                <w:rFonts w:eastAsia="SimSun"/>
                <w:b/>
                <w:bCs/>
                <w:sz w:val="20"/>
                <w:szCs w:val="20"/>
                <w:lang w:val="en-GB" w:eastAsia="en-GB"/>
              </w:rPr>
              <w:t>CBW/SCS</w:t>
            </w:r>
          </w:p>
        </w:tc>
        <w:tc>
          <w:tcPr>
            <w:tcW w:w="4478" w:type="dxa"/>
            <w:gridSpan w:val="2"/>
            <w:hideMark/>
          </w:tcPr>
          <w:p w14:paraId="32D9E3C6" w14:textId="78A0032F" w:rsidR="00054DD3" w:rsidRPr="007B7FE0" w:rsidRDefault="00054DD3" w:rsidP="003326E4">
            <w:pPr>
              <w:spacing w:after="120"/>
              <w:jc w:val="center"/>
              <w:rPr>
                <w:rFonts w:eastAsia="SimSun"/>
                <w:sz w:val="20"/>
                <w:szCs w:val="20"/>
                <w:lang w:val="en-GB" w:eastAsia="en-GB"/>
              </w:rPr>
            </w:pPr>
            <w:r>
              <w:rPr>
                <w:rFonts w:eastAsia="SimSun"/>
                <w:sz w:val="20"/>
                <w:szCs w:val="20"/>
                <w:lang w:val="en-GB" w:eastAsia="en-GB"/>
              </w:rPr>
              <w:t xml:space="preserve">10 MHz/ 15 </w:t>
            </w:r>
            <w:proofErr w:type="spellStart"/>
            <w:r>
              <w:rPr>
                <w:rFonts w:eastAsia="SimSun"/>
                <w:sz w:val="20"/>
                <w:szCs w:val="20"/>
                <w:lang w:val="en-GB" w:eastAsia="en-GB"/>
              </w:rPr>
              <w:t>KHz</w:t>
            </w:r>
            <w:proofErr w:type="spellEnd"/>
          </w:p>
        </w:tc>
      </w:tr>
      <w:tr w:rsidR="00054DD3" w:rsidRPr="007B7FE0" w14:paraId="29AC6CA5" w14:textId="77777777" w:rsidTr="003A275A">
        <w:trPr>
          <w:trHeight w:val="177"/>
        </w:trPr>
        <w:tc>
          <w:tcPr>
            <w:tcW w:w="4862" w:type="dxa"/>
            <w:hideMark/>
          </w:tcPr>
          <w:p w14:paraId="6EA912E2" w14:textId="77777777" w:rsidR="00054DD3" w:rsidRPr="007B7FE0" w:rsidRDefault="00054DD3" w:rsidP="00CA3739">
            <w:pPr>
              <w:spacing w:after="120"/>
              <w:rPr>
                <w:rFonts w:eastAsia="SimSun"/>
                <w:b/>
                <w:bCs/>
                <w:sz w:val="20"/>
                <w:szCs w:val="20"/>
                <w:lang w:eastAsia="en-GB"/>
              </w:rPr>
            </w:pPr>
            <w:r w:rsidRPr="007B7FE0">
              <w:rPr>
                <w:rFonts w:eastAsia="SimSun"/>
                <w:b/>
                <w:bCs/>
                <w:sz w:val="20"/>
                <w:szCs w:val="20"/>
                <w:lang w:val="en-GB" w:eastAsia="en-GB"/>
              </w:rPr>
              <w:t>RB allocation</w:t>
            </w:r>
          </w:p>
        </w:tc>
        <w:tc>
          <w:tcPr>
            <w:tcW w:w="4478" w:type="dxa"/>
            <w:gridSpan w:val="2"/>
            <w:hideMark/>
          </w:tcPr>
          <w:p w14:paraId="130B0ADD" w14:textId="61D4FECF" w:rsidR="00054DD3" w:rsidRPr="007B7FE0" w:rsidRDefault="00054DD3" w:rsidP="003326E4">
            <w:pPr>
              <w:spacing w:after="120"/>
              <w:jc w:val="center"/>
              <w:rPr>
                <w:rFonts w:eastAsia="SimSun"/>
                <w:sz w:val="20"/>
                <w:szCs w:val="20"/>
                <w:lang w:val="en-GB" w:eastAsia="en-GB"/>
              </w:rPr>
            </w:pPr>
            <w:r w:rsidRPr="007B7FE0">
              <w:rPr>
                <w:rFonts w:eastAsia="SimSun"/>
                <w:sz w:val="20"/>
                <w:szCs w:val="20"/>
                <w:lang w:val="en-GB" w:eastAsia="en-GB"/>
              </w:rPr>
              <w:t>Full bandwidth</w:t>
            </w:r>
          </w:p>
        </w:tc>
      </w:tr>
      <w:tr w:rsidR="00054DD3" w:rsidRPr="007B7FE0" w14:paraId="34E259D8" w14:textId="77777777" w:rsidTr="00CA3739">
        <w:trPr>
          <w:trHeight w:val="177"/>
        </w:trPr>
        <w:tc>
          <w:tcPr>
            <w:tcW w:w="4862" w:type="dxa"/>
            <w:hideMark/>
          </w:tcPr>
          <w:p w14:paraId="56D0BDCC" w14:textId="77777777" w:rsidR="00054DD3" w:rsidRPr="007B7FE0" w:rsidRDefault="00054DD3" w:rsidP="00CA3739">
            <w:pPr>
              <w:spacing w:after="120"/>
              <w:rPr>
                <w:rFonts w:eastAsia="SimSun"/>
                <w:b/>
                <w:bCs/>
                <w:sz w:val="20"/>
                <w:szCs w:val="20"/>
                <w:lang w:eastAsia="en-GB"/>
              </w:rPr>
            </w:pPr>
            <w:r w:rsidRPr="007B7FE0">
              <w:rPr>
                <w:rFonts w:eastAsia="SimSun"/>
                <w:b/>
                <w:bCs/>
                <w:sz w:val="20"/>
                <w:szCs w:val="20"/>
                <w:lang w:val="en-GB" w:eastAsia="en-GB"/>
              </w:rPr>
              <w:t>MIMO layer</w:t>
            </w:r>
          </w:p>
        </w:tc>
        <w:tc>
          <w:tcPr>
            <w:tcW w:w="2353" w:type="dxa"/>
            <w:hideMark/>
          </w:tcPr>
          <w:p w14:paraId="210E1C5E" w14:textId="77777777" w:rsidR="00054DD3" w:rsidRPr="007B7FE0" w:rsidRDefault="00054DD3" w:rsidP="003326E4">
            <w:pPr>
              <w:spacing w:after="120"/>
              <w:jc w:val="center"/>
              <w:rPr>
                <w:rFonts w:eastAsia="SimSun"/>
                <w:sz w:val="20"/>
                <w:szCs w:val="20"/>
                <w:lang w:eastAsia="en-GB"/>
              </w:rPr>
            </w:pPr>
            <w:r w:rsidRPr="007B7FE0">
              <w:rPr>
                <w:rFonts w:eastAsia="SimSun"/>
                <w:sz w:val="20"/>
                <w:szCs w:val="20"/>
                <w:lang w:val="en-GB" w:eastAsia="en-GB"/>
              </w:rPr>
              <w:t>Rank 1</w:t>
            </w:r>
            <w:r>
              <w:rPr>
                <w:rFonts w:eastAsia="SimSun"/>
                <w:sz w:val="20"/>
                <w:szCs w:val="20"/>
                <w:lang w:val="en-GB" w:eastAsia="en-GB"/>
              </w:rPr>
              <w:t>,2,3</w:t>
            </w:r>
          </w:p>
        </w:tc>
        <w:tc>
          <w:tcPr>
            <w:tcW w:w="2125" w:type="dxa"/>
          </w:tcPr>
          <w:p w14:paraId="35631326" w14:textId="77777777" w:rsidR="00054DD3" w:rsidRPr="007B7FE0" w:rsidRDefault="00054DD3" w:rsidP="003326E4">
            <w:pPr>
              <w:spacing w:after="120"/>
              <w:jc w:val="center"/>
              <w:rPr>
                <w:rFonts w:eastAsia="SimSun"/>
                <w:sz w:val="20"/>
                <w:szCs w:val="20"/>
                <w:lang w:val="en-GB" w:eastAsia="en-GB"/>
              </w:rPr>
            </w:pPr>
            <w:r>
              <w:rPr>
                <w:rFonts w:eastAsia="SimSun"/>
                <w:sz w:val="20"/>
                <w:szCs w:val="20"/>
                <w:lang w:val="en-GB" w:eastAsia="en-GB"/>
              </w:rPr>
              <w:t>Rank 1,2,3</w:t>
            </w:r>
          </w:p>
        </w:tc>
      </w:tr>
      <w:tr w:rsidR="002B7D72" w:rsidRPr="007B7FE0" w14:paraId="03D52EEE" w14:textId="77777777" w:rsidTr="00E53D1E">
        <w:trPr>
          <w:trHeight w:val="177"/>
        </w:trPr>
        <w:tc>
          <w:tcPr>
            <w:tcW w:w="4862" w:type="dxa"/>
          </w:tcPr>
          <w:p w14:paraId="6B11B158" w14:textId="127E22B9" w:rsidR="002B7D72" w:rsidRPr="00054DD3" w:rsidRDefault="002B7D72" w:rsidP="00CA3739">
            <w:pPr>
              <w:spacing w:after="120"/>
              <w:rPr>
                <w:rFonts w:eastAsia="SimSun"/>
                <w:b/>
                <w:bCs/>
                <w:sz w:val="20"/>
                <w:szCs w:val="20"/>
                <w:lang w:eastAsia="en-GB"/>
              </w:rPr>
            </w:pPr>
            <w:r>
              <w:rPr>
                <w:rFonts w:eastAsia="SimSun"/>
                <w:b/>
                <w:bCs/>
                <w:sz w:val="20"/>
                <w:szCs w:val="20"/>
                <w:lang w:eastAsia="en-GB"/>
              </w:rPr>
              <w:t>Antenna Config and Correlation</w:t>
            </w:r>
          </w:p>
        </w:tc>
        <w:tc>
          <w:tcPr>
            <w:tcW w:w="4478" w:type="dxa"/>
            <w:gridSpan w:val="2"/>
          </w:tcPr>
          <w:p w14:paraId="21AB9CA6" w14:textId="77777777" w:rsidR="002B7D72" w:rsidRDefault="002B7D72" w:rsidP="003326E4">
            <w:pPr>
              <w:spacing w:after="120"/>
              <w:jc w:val="center"/>
              <w:rPr>
                <w:rFonts w:eastAsia="SimSun"/>
                <w:sz w:val="20"/>
                <w:szCs w:val="20"/>
                <w:lang w:val="en-GB" w:eastAsia="en-GB"/>
              </w:rPr>
            </w:pPr>
            <w:r>
              <w:rPr>
                <w:rFonts w:eastAsia="SimSun"/>
                <w:sz w:val="20"/>
                <w:szCs w:val="20"/>
                <w:lang w:val="en-GB" w:eastAsia="en-GB"/>
              </w:rPr>
              <w:t>2x2, ULA Low</w:t>
            </w:r>
          </w:p>
          <w:p w14:paraId="20CD6CD7" w14:textId="021520FE" w:rsidR="002B7D72" w:rsidRPr="007B7FE0" w:rsidRDefault="002B7D72" w:rsidP="003326E4">
            <w:pPr>
              <w:spacing w:after="120"/>
              <w:jc w:val="center"/>
              <w:rPr>
                <w:rFonts w:eastAsia="SimSun"/>
                <w:sz w:val="20"/>
                <w:szCs w:val="20"/>
                <w:lang w:val="en-GB" w:eastAsia="en-GB"/>
              </w:rPr>
            </w:pPr>
            <w:r>
              <w:rPr>
                <w:rFonts w:eastAsia="SimSun"/>
                <w:sz w:val="20"/>
                <w:szCs w:val="20"/>
                <w:lang w:val="en-GB" w:eastAsia="en-GB"/>
              </w:rPr>
              <w:t>4x4, ULA Low</w:t>
            </w:r>
          </w:p>
        </w:tc>
      </w:tr>
      <w:tr w:rsidR="003326E4" w:rsidRPr="007B7FE0" w14:paraId="05B66102" w14:textId="77777777" w:rsidTr="00E53D1E">
        <w:trPr>
          <w:trHeight w:val="177"/>
        </w:trPr>
        <w:tc>
          <w:tcPr>
            <w:tcW w:w="4862" w:type="dxa"/>
          </w:tcPr>
          <w:p w14:paraId="541EC1BA" w14:textId="77777777" w:rsidR="003326E4" w:rsidRPr="007B7FE0" w:rsidRDefault="003326E4" w:rsidP="00CA3739">
            <w:pPr>
              <w:spacing w:after="120"/>
              <w:rPr>
                <w:rFonts w:eastAsia="SimSun"/>
                <w:b/>
                <w:bCs/>
                <w:sz w:val="20"/>
                <w:szCs w:val="20"/>
                <w:lang w:eastAsia="en-GB"/>
              </w:rPr>
            </w:pPr>
            <w:r w:rsidRPr="00054DD3">
              <w:rPr>
                <w:rFonts w:eastAsia="SimSun"/>
                <w:b/>
                <w:bCs/>
                <w:sz w:val="20"/>
                <w:szCs w:val="20"/>
                <w:lang w:eastAsia="en-GB"/>
              </w:rPr>
              <w:t>Channel</w:t>
            </w:r>
          </w:p>
        </w:tc>
        <w:tc>
          <w:tcPr>
            <w:tcW w:w="4478" w:type="dxa"/>
            <w:gridSpan w:val="2"/>
          </w:tcPr>
          <w:p w14:paraId="4422CA44" w14:textId="5F96F2E2" w:rsidR="003326E4" w:rsidRPr="007B7FE0" w:rsidRDefault="003326E4" w:rsidP="003326E4">
            <w:pPr>
              <w:spacing w:after="120"/>
              <w:jc w:val="center"/>
              <w:rPr>
                <w:rFonts w:eastAsia="SimSun"/>
                <w:sz w:val="20"/>
                <w:szCs w:val="20"/>
                <w:lang w:val="en-GB" w:eastAsia="en-GB"/>
              </w:rPr>
            </w:pPr>
            <w:r w:rsidRPr="007B7FE0">
              <w:rPr>
                <w:rFonts w:eastAsia="SimSun"/>
                <w:sz w:val="20"/>
                <w:szCs w:val="20"/>
                <w:lang w:val="en-GB" w:eastAsia="en-GB"/>
              </w:rPr>
              <w:t>TDLA30-10</w:t>
            </w:r>
          </w:p>
        </w:tc>
      </w:tr>
      <w:tr w:rsidR="00054DD3" w:rsidRPr="007B7FE0" w14:paraId="341A9955" w14:textId="77777777" w:rsidTr="009646E6">
        <w:trPr>
          <w:trHeight w:val="177"/>
        </w:trPr>
        <w:tc>
          <w:tcPr>
            <w:tcW w:w="9340" w:type="dxa"/>
            <w:gridSpan w:val="3"/>
          </w:tcPr>
          <w:p w14:paraId="7DAEC077" w14:textId="24954A25" w:rsidR="00054DD3" w:rsidRPr="007B7FE0" w:rsidRDefault="00054DD3" w:rsidP="003326E4">
            <w:pPr>
              <w:spacing w:after="120"/>
              <w:jc w:val="center"/>
              <w:rPr>
                <w:rFonts w:eastAsia="SimSun"/>
                <w:sz w:val="20"/>
                <w:szCs w:val="20"/>
                <w:lang w:val="en-GB" w:eastAsia="en-GB"/>
              </w:rPr>
            </w:pPr>
            <w:r w:rsidRPr="007B7FE0">
              <w:rPr>
                <w:rFonts w:eastAsia="SimSun"/>
                <w:b/>
                <w:bCs/>
                <w:sz w:val="20"/>
                <w:szCs w:val="20"/>
                <w:lang w:val="en-GB" w:eastAsia="en-GB"/>
              </w:rPr>
              <w:t>PDSCH configuration</w:t>
            </w:r>
          </w:p>
        </w:tc>
      </w:tr>
      <w:tr w:rsidR="00B902ED" w:rsidRPr="007B7FE0" w14:paraId="13C3874B" w14:textId="33897643" w:rsidTr="00CF4781">
        <w:trPr>
          <w:trHeight w:val="177"/>
        </w:trPr>
        <w:tc>
          <w:tcPr>
            <w:tcW w:w="4862" w:type="dxa"/>
            <w:hideMark/>
          </w:tcPr>
          <w:p w14:paraId="4D74BFBC" w14:textId="77777777" w:rsidR="00B902ED" w:rsidRPr="007B7FE0" w:rsidRDefault="00B902ED" w:rsidP="00B902ED">
            <w:pPr>
              <w:spacing w:after="120"/>
              <w:rPr>
                <w:rFonts w:eastAsia="SimSun"/>
                <w:b/>
                <w:bCs/>
                <w:sz w:val="20"/>
                <w:szCs w:val="20"/>
                <w:lang w:eastAsia="en-GB"/>
              </w:rPr>
            </w:pPr>
            <w:r w:rsidRPr="007B7FE0">
              <w:rPr>
                <w:rFonts w:eastAsia="SimSun"/>
                <w:b/>
                <w:bCs/>
                <w:sz w:val="20"/>
                <w:szCs w:val="20"/>
                <w:lang w:val="en-GB" w:eastAsia="en-GB"/>
              </w:rPr>
              <w:t>Mapping type</w:t>
            </w:r>
          </w:p>
        </w:tc>
        <w:tc>
          <w:tcPr>
            <w:tcW w:w="2353" w:type="dxa"/>
            <w:hideMark/>
          </w:tcPr>
          <w:p w14:paraId="12EC714E" w14:textId="77777777" w:rsidR="00B902ED" w:rsidRPr="007B7FE0" w:rsidRDefault="00B902ED" w:rsidP="00B902ED">
            <w:pPr>
              <w:spacing w:after="120"/>
              <w:jc w:val="center"/>
              <w:rPr>
                <w:rFonts w:eastAsia="SimSun"/>
                <w:sz w:val="20"/>
                <w:szCs w:val="20"/>
                <w:lang w:eastAsia="en-GB"/>
              </w:rPr>
            </w:pPr>
            <w:r w:rsidRPr="007B7FE0">
              <w:rPr>
                <w:rFonts w:eastAsia="SimSun"/>
                <w:sz w:val="20"/>
                <w:szCs w:val="20"/>
                <w:lang w:val="en-GB" w:eastAsia="en-GB"/>
              </w:rPr>
              <w:t>Type A</w:t>
            </w:r>
          </w:p>
        </w:tc>
        <w:tc>
          <w:tcPr>
            <w:tcW w:w="2125" w:type="dxa"/>
          </w:tcPr>
          <w:p w14:paraId="3B8ACA92" w14:textId="5943A6E0" w:rsidR="00B902ED" w:rsidRPr="007B7FE0" w:rsidRDefault="00B902ED" w:rsidP="00B902ED">
            <w:pPr>
              <w:spacing w:after="120"/>
              <w:jc w:val="center"/>
              <w:rPr>
                <w:rFonts w:eastAsia="SimSun"/>
                <w:sz w:val="20"/>
                <w:szCs w:val="20"/>
                <w:lang w:val="en-GB" w:eastAsia="en-GB"/>
              </w:rPr>
            </w:pPr>
            <w:r w:rsidRPr="007B7FE0">
              <w:rPr>
                <w:rFonts w:eastAsia="SimSun"/>
                <w:sz w:val="20"/>
                <w:szCs w:val="20"/>
                <w:lang w:val="en-GB" w:eastAsia="en-GB"/>
              </w:rPr>
              <w:t>Type A</w:t>
            </w:r>
          </w:p>
        </w:tc>
      </w:tr>
      <w:tr w:rsidR="00B902ED" w:rsidRPr="007B7FE0" w14:paraId="76C27F17" w14:textId="0CE40D36" w:rsidTr="00CF4781">
        <w:trPr>
          <w:trHeight w:val="177"/>
        </w:trPr>
        <w:tc>
          <w:tcPr>
            <w:tcW w:w="4862" w:type="dxa"/>
            <w:hideMark/>
          </w:tcPr>
          <w:p w14:paraId="7DF351E5" w14:textId="77777777" w:rsidR="00B902ED" w:rsidRPr="007B7FE0" w:rsidRDefault="00B902ED" w:rsidP="00B902ED">
            <w:pPr>
              <w:spacing w:after="120"/>
              <w:rPr>
                <w:rFonts w:eastAsia="SimSun"/>
                <w:b/>
                <w:bCs/>
                <w:sz w:val="20"/>
                <w:szCs w:val="20"/>
                <w:lang w:eastAsia="en-GB"/>
              </w:rPr>
            </w:pPr>
            <w:r w:rsidRPr="007B7FE0">
              <w:rPr>
                <w:rFonts w:eastAsia="SimSun"/>
                <w:b/>
                <w:bCs/>
                <w:sz w:val="20"/>
                <w:szCs w:val="20"/>
                <w:lang w:val="en-GB" w:eastAsia="en-GB"/>
              </w:rPr>
              <w:t xml:space="preserve">Starting symbol (S) </w:t>
            </w:r>
          </w:p>
        </w:tc>
        <w:tc>
          <w:tcPr>
            <w:tcW w:w="2353" w:type="dxa"/>
            <w:hideMark/>
          </w:tcPr>
          <w:p w14:paraId="7A99BBB1" w14:textId="77777777" w:rsidR="00B902ED" w:rsidRPr="007B7FE0" w:rsidRDefault="00B902ED" w:rsidP="00B902ED">
            <w:pPr>
              <w:spacing w:after="120"/>
              <w:jc w:val="center"/>
              <w:rPr>
                <w:rFonts w:eastAsia="SimSun"/>
                <w:sz w:val="20"/>
                <w:szCs w:val="20"/>
                <w:lang w:eastAsia="en-GB"/>
              </w:rPr>
            </w:pPr>
            <w:r w:rsidRPr="007B7FE0">
              <w:rPr>
                <w:rFonts w:eastAsia="SimSun"/>
                <w:sz w:val="20"/>
                <w:szCs w:val="20"/>
                <w:lang w:val="en-GB" w:eastAsia="en-GB"/>
              </w:rPr>
              <w:t>2</w:t>
            </w:r>
          </w:p>
        </w:tc>
        <w:tc>
          <w:tcPr>
            <w:tcW w:w="2125" w:type="dxa"/>
          </w:tcPr>
          <w:p w14:paraId="23DB9195" w14:textId="1365BCBD" w:rsidR="00B902ED" w:rsidRPr="007B7FE0" w:rsidRDefault="00B902ED" w:rsidP="00B902ED">
            <w:pPr>
              <w:spacing w:after="120"/>
              <w:jc w:val="center"/>
              <w:rPr>
                <w:rFonts w:eastAsia="SimSun"/>
                <w:sz w:val="20"/>
                <w:szCs w:val="20"/>
                <w:lang w:val="en-GB" w:eastAsia="en-GB"/>
              </w:rPr>
            </w:pPr>
            <w:r w:rsidRPr="007B7FE0">
              <w:rPr>
                <w:rFonts w:eastAsia="SimSun"/>
                <w:sz w:val="20"/>
                <w:szCs w:val="20"/>
                <w:lang w:val="en-GB" w:eastAsia="en-GB"/>
              </w:rPr>
              <w:t>2</w:t>
            </w:r>
          </w:p>
        </w:tc>
      </w:tr>
      <w:tr w:rsidR="00B902ED" w:rsidRPr="007B7FE0" w14:paraId="1CFB8D7E" w14:textId="396CC71D" w:rsidTr="00CF4781">
        <w:trPr>
          <w:trHeight w:val="177"/>
        </w:trPr>
        <w:tc>
          <w:tcPr>
            <w:tcW w:w="4862" w:type="dxa"/>
            <w:hideMark/>
          </w:tcPr>
          <w:p w14:paraId="78B9DE1B" w14:textId="77777777" w:rsidR="00B902ED" w:rsidRPr="007B7FE0" w:rsidRDefault="00B902ED" w:rsidP="00B902ED">
            <w:pPr>
              <w:spacing w:after="120"/>
              <w:rPr>
                <w:rFonts w:eastAsia="SimSun"/>
                <w:b/>
                <w:bCs/>
                <w:sz w:val="20"/>
                <w:szCs w:val="20"/>
                <w:lang w:eastAsia="en-GB"/>
              </w:rPr>
            </w:pPr>
            <w:r w:rsidRPr="007B7FE0">
              <w:rPr>
                <w:rFonts w:eastAsia="SimSun"/>
                <w:b/>
                <w:bCs/>
                <w:sz w:val="20"/>
                <w:szCs w:val="20"/>
                <w:lang w:val="en-GB" w:eastAsia="en-GB"/>
              </w:rPr>
              <w:t>Length (L)</w:t>
            </w:r>
          </w:p>
        </w:tc>
        <w:tc>
          <w:tcPr>
            <w:tcW w:w="2353" w:type="dxa"/>
            <w:hideMark/>
          </w:tcPr>
          <w:p w14:paraId="0D8AB2D7" w14:textId="77777777" w:rsidR="00B902ED" w:rsidRPr="007B7FE0" w:rsidRDefault="00B902ED" w:rsidP="00B902ED">
            <w:pPr>
              <w:spacing w:after="120"/>
              <w:jc w:val="center"/>
              <w:rPr>
                <w:rFonts w:eastAsia="SimSun"/>
                <w:sz w:val="20"/>
                <w:szCs w:val="20"/>
                <w:lang w:eastAsia="en-GB"/>
              </w:rPr>
            </w:pPr>
            <w:r w:rsidRPr="007B7FE0">
              <w:rPr>
                <w:rFonts w:eastAsia="SimSun"/>
                <w:sz w:val="20"/>
                <w:szCs w:val="20"/>
                <w:lang w:val="en-GB" w:eastAsia="en-GB"/>
              </w:rPr>
              <w:t>12</w:t>
            </w:r>
          </w:p>
        </w:tc>
        <w:tc>
          <w:tcPr>
            <w:tcW w:w="2125" w:type="dxa"/>
          </w:tcPr>
          <w:p w14:paraId="1D1F700A" w14:textId="41065E93" w:rsidR="00B902ED" w:rsidRPr="007B7FE0" w:rsidRDefault="00B902ED" w:rsidP="00B902ED">
            <w:pPr>
              <w:spacing w:after="120"/>
              <w:jc w:val="center"/>
              <w:rPr>
                <w:rFonts w:eastAsia="SimSun"/>
                <w:sz w:val="20"/>
                <w:szCs w:val="20"/>
                <w:lang w:val="en-GB" w:eastAsia="en-GB"/>
              </w:rPr>
            </w:pPr>
            <w:r w:rsidRPr="007B7FE0">
              <w:rPr>
                <w:rFonts w:eastAsia="SimSun"/>
                <w:sz w:val="20"/>
                <w:szCs w:val="20"/>
                <w:lang w:val="en-GB" w:eastAsia="en-GB"/>
              </w:rPr>
              <w:t>12</w:t>
            </w:r>
          </w:p>
        </w:tc>
      </w:tr>
      <w:tr w:rsidR="00B902ED" w:rsidRPr="007B7FE0" w14:paraId="6CF2E891" w14:textId="77777777" w:rsidTr="00486978">
        <w:trPr>
          <w:trHeight w:val="177"/>
        </w:trPr>
        <w:tc>
          <w:tcPr>
            <w:tcW w:w="9340" w:type="dxa"/>
            <w:gridSpan w:val="3"/>
          </w:tcPr>
          <w:p w14:paraId="2A2F2032" w14:textId="63FC1CB1" w:rsidR="00B902ED" w:rsidRPr="007B7FE0" w:rsidRDefault="00B902ED" w:rsidP="00B902ED">
            <w:pPr>
              <w:spacing w:after="120"/>
              <w:jc w:val="center"/>
              <w:rPr>
                <w:rFonts w:eastAsia="SimSun"/>
                <w:sz w:val="20"/>
                <w:szCs w:val="20"/>
                <w:lang w:val="en-GB" w:eastAsia="en-GB"/>
              </w:rPr>
            </w:pPr>
            <w:r w:rsidRPr="007B7FE0">
              <w:rPr>
                <w:rFonts w:eastAsia="SimSun"/>
                <w:b/>
                <w:bCs/>
                <w:sz w:val="20"/>
                <w:szCs w:val="20"/>
                <w:lang w:val="en-GB" w:eastAsia="en-GB"/>
              </w:rPr>
              <w:t>PDSCH DMRS configuration</w:t>
            </w:r>
          </w:p>
        </w:tc>
      </w:tr>
      <w:tr w:rsidR="00B902ED" w:rsidRPr="007B7FE0" w14:paraId="7026ECAA" w14:textId="77777777" w:rsidTr="00CA3739">
        <w:trPr>
          <w:trHeight w:val="356"/>
        </w:trPr>
        <w:tc>
          <w:tcPr>
            <w:tcW w:w="4862" w:type="dxa"/>
            <w:hideMark/>
          </w:tcPr>
          <w:p w14:paraId="795195C0" w14:textId="77777777" w:rsidR="00B902ED" w:rsidRPr="007B7FE0" w:rsidRDefault="00B902ED" w:rsidP="00B902ED">
            <w:pPr>
              <w:spacing w:after="120"/>
              <w:rPr>
                <w:rFonts w:eastAsia="SimSun"/>
                <w:b/>
                <w:bCs/>
                <w:sz w:val="20"/>
                <w:szCs w:val="20"/>
                <w:lang w:eastAsia="en-GB"/>
              </w:rPr>
            </w:pPr>
            <w:r w:rsidRPr="007B7FE0">
              <w:rPr>
                <w:rFonts w:eastAsia="SimSun"/>
                <w:b/>
                <w:bCs/>
                <w:sz w:val="20"/>
                <w:szCs w:val="20"/>
                <w:lang w:val="en-GB" w:eastAsia="en-GB"/>
              </w:rPr>
              <w:t>DMRS Type</w:t>
            </w:r>
          </w:p>
        </w:tc>
        <w:tc>
          <w:tcPr>
            <w:tcW w:w="2353" w:type="dxa"/>
            <w:hideMark/>
          </w:tcPr>
          <w:p w14:paraId="49EAD0B3" w14:textId="77777777" w:rsidR="00B902ED" w:rsidRPr="007B7FE0" w:rsidRDefault="00B902ED" w:rsidP="00B902ED">
            <w:pPr>
              <w:spacing w:after="120"/>
              <w:jc w:val="center"/>
              <w:rPr>
                <w:rFonts w:eastAsia="SimSun"/>
                <w:sz w:val="20"/>
                <w:szCs w:val="20"/>
                <w:lang w:eastAsia="en-GB"/>
              </w:rPr>
            </w:pPr>
            <w:r w:rsidRPr="007B7FE0">
              <w:rPr>
                <w:rFonts w:eastAsia="SimSun"/>
                <w:sz w:val="20"/>
                <w:szCs w:val="20"/>
                <w:lang w:val="en-GB" w:eastAsia="en-GB"/>
              </w:rPr>
              <w:t>Type 1</w:t>
            </w:r>
          </w:p>
        </w:tc>
        <w:tc>
          <w:tcPr>
            <w:tcW w:w="2125" w:type="dxa"/>
          </w:tcPr>
          <w:p w14:paraId="505536DF" w14:textId="010BF801" w:rsidR="00B902ED" w:rsidRPr="007B7FE0" w:rsidRDefault="00B902ED" w:rsidP="00B902ED">
            <w:pPr>
              <w:spacing w:after="120"/>
              <w:jc w:val="center"/>
              <w:rPr>
                <w:rFonts w:eastAsia="SimSun"/>
                <w:sz w:val="20"/>
                <w:szCs w:val="20"/>
                <w:lang w:val="en-GB" w:eastAsia="en-GB"/>
              </w:rPr>
            </w:pPr>
            <w:r w:rsidRPr="007B7FE0">
              <w:rPr>
                <w:rFonts w:eastAsia="SimSun"/>
                <w:sz w:val="20"/>
                <w:szCs w:val="20"/>
                <w:lang w:val="en-GB" w:eastAsia="en-GB"/>
              </w:rPr>
              <w:t>Type 1</w:t>
            </w:r>
          </w:p>
        </w:tc>
      </w:tr>
      <w:tr w:rsidR="00B902ED" w:rsidRPr="007B7FE0" w14:paraId="4A3EAA1D" w14:textId="7BD698EE" w:rsidTr="00CF4781">
        <w:trPr>
          <w:trHeight w:val="177"/>
        </w:trPr>
        <w:tc>
          <w:tcPr>
            <w:tcW w:w="4862" w:type="dxa"/>
            <w:hideMark/>
          </w:tcPr>
          <w:p w14:paraId="052380D3" w14:textId="0BA5233E" w:rsidR="00B902ED" w:rsidRPr="007B7FE0" w:rsidRDefault="00B902ED" w:rsidP="00B902ED">
            <w:pPr>
              <w:spacing w:after="120"/>
              <w:rPr>
                <w:rFonts w:eastAsia="SimSun"/>
                <w:b/>
                <w:bCs/>
                <w:sz w:val="20"/>
                <w:szCs w:val="20"/>
                <w:lang w:eastAsia="en-GB"/>
              </w:rPr>
            </w:pPr>
            <w:r w:rsidRPr="007B7FE0">
              <w:rPr>
                <w:rFonts w:eastAsia="SimSun"/>
                <w:b/>
                <w:bCs/>
                <w:sz w:val="20"/>
                <w:szCs w:val="20"/>
                <w:lang w:val="en-GB" w:eastAsia="en-GB"/>
              </w:rPr>
              <w:t>Number of additional DMRS</w:t>
            </w:r>
          </w:p>
        </w:tc>
        <w:tc>
          <w:tcPr>
            <w:tcW w:w="2353" w:type="dxa"/>
            <w:hideMark/>
          </w:tcPr>
          <w:p w14:paraId="3E11C1A5" w14:textId="626B909A" w:rsidR="00B902ED" w:rsidRPr="007B7FE0" w:rsidRDefault="00B902ED" w:rsidP="00B902ED">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72B5E894" w14:textId="4335EA0C" w:rsidR="00B902ED" w:rsidRPr="007B7FE0" w:rsidRDefault="00B902ED" w:rsidP="00B902ED">
            <w:pPr>
              <w:spacing w:after="120"/>
              <w:jc w:val="center"/>
              <w:rPr>
                <w:rFonts w:eastAsia="SimSun"/>
                <w:sz w:val="20"/>
                <w:szCs w:val="20"/>
                <w:lang w:val="en-GB" w:eastAsia="en-GB"/>
              </w:rPr>
            </w:pPr>
            <w:r w:rsidRPr="007B7FE0">
              <w:rPr>
                <w:rFonts w:eastAsia="SimSun"/>
                <w:sz w:val="20"/>
                <w:szCs w:val="20"/>
                <w:lang w:val="en-GB" w:eastAsia="en-GB"/>
              </w:rPr>
              <w:t>1</w:t>
            </w:r>
          </w:p>
        </w:tc>
      </w:tr>
      <w:tr w:rsidR="00B902ED" w:rsidRPr="007B7FE0" w14:paraId="65B83A23" w14:textId="47A87B5D" w:rsidTr="00CF4781">
        <w:trPr>
          <w:trHeight w:val="177"/>
        </w:trPr>
        <w:tc>
          <w:tcPr>
            <w:tcW w:w="4862" w:type="dxa"/>
            <w:hideMark/>
          </w:tcPr>
          <w:p w14:paraId="604E31A2" w14:textId="6DB6C7D8" w:rsidR="00B902ED" w:rsidRPr="007B7FE0" w:rsidRDefault="00B902ED" w:rsidP="00B902ED">
            <w:pPr>
              <w:spacing w:after="120"/>
              <w:rPr>
                <w:rFonts w:eastAsia="SimSun"/>
                <w:b/>
                <w:bCs/>
                <w:sz w:val="20"/>
                <w:szCs w:val="20"/>
                <w:lang w:eastAsia="en-GB"/>
              </w:rPr>
            </w:pPr>
            <w:r w:rsidRPr="007B7FE0">
              <w:rPr>
                <w:rFonts w:eastAsia="SimSun"/>
                <w:b/>
                <w:bCs/>
                <w:sz w:val="20"/>
                <w:szCs w:val="20"/>
                <w:lang w:val="en-GB" w:eastAsia="en-GB"/>
              </w:rPr>
              <w:t>Maximum number of OFDM symbols for DL front loaded DMRS</w:t>
            </w:r>
          </w:p>
        </w:tc>
        <w:tc>
          <w:tcPr>
            <w:tcW w:w="2353" w:type="dxa"/>
            <w:hideMark/>
          </w:tcPr>
          <w:p w14:paraId="32D30D76" w14:textId="6771E190" w:rsidR="00B902ED" w:rsidRPr="007B7FE0" w:rsidRDefault="00B902ED" w:rsidP="00B902ED">
            <w:pPr>
              <w:spacing w:after="120"/>
              <w:jc w:val="center"/>
              <w:rPr>
                <w:rFonts w:eastAsia="SimSun"/>
                <w:sz w:val="20"/>
                <w:szCs w:val="20"/>
                <w:lang w:eastAsia="en-GB"/>
              </w:rPr>
            </w:pPr>
            <w:r>
              <w:rPr>
                <w:rFonts w:eastAsia="SimSun"/>
                <w:sz w:val="20"/>
                <w:szCs w:val="20"/>
                <w:lang w:val="en-GB" w:eastAsia="en-GB"/>
              </w:rPr>
              <w:t>2</w:t>
            </w:r>
          </w:p>
        </w:tc>
        <w:tc>
          <w:tcPr>
            <w:tcW w:w="2125" w:type="dxa"/>
          </w:tcPr>
          <w:p w14:paraId="25917388" w14:textId="0660A43B" w:rsidR="00B902ED" w:rsidRPr="007B7FE0" w:rsidRDefault="00B902ED" w:rsidP="00B902ED">
            <w:pPr>
              <w:spacing w:after="120"/>
              <w:jc w:val="center"/>
              <w:rPr>
                <w:rFonts w:eastAsia="SimSun"/>
                <w:sz w:val="20"/>
                <w:szCs w:val="20"/>
                <w:lang w:val="en-GB" w:eastAsia="en-GB"/>
              </w:rPr>
            </w:pPr>
            <w:r>
              <w:rPr>
                <w:rFonts w:eastAsia="SimSun"/>
                <w:sz w:val="20"/>
                <w:szCs w:val="20"/>
                <w:lang w:val="en-GB" w:eastAsia="en-GB"/>
              </w:rPr>
              <w:t>2</w:t>
            </w:r>
          </w:p>
        </w:tc>
      </w:tr>
      <w:tr w:rsidR="00B902ED" w:rsidRPr="00B902ED" w14:paraId="1096B864" w14:textId="77777777" w:rsidTr="006340FC">
        <w:trPr>
          <w:trHeight w:val="356"/>
        </w:trPr>
        <w:tc>
          <w:tcPr>
            <w:tcW w:w="9340" w:type="dxa"/>
            <w:gridSpan w:val="3"/>
          </w:tcPr>
          <w:p w14:paraId="72465E25" w14:textId="2FA615EA" w:rsidR="00B902ED" w:rsidRPr="00B902ED" w:rsidRDefault="00B902ED" w:rsidP="00B902ED">
            <w:pPr>
              <w:spacing w:after="120"/>
              <w:jc w:val="center"/>
              <w:rPr>
                <w:rFonts w:eastAsia="SimSun"/>
                <w:b/>
                <w:bCs/>
                <w:sz w:val="20"/>
                <w:szCs w:val="20"/>
                <w:lang w:val="en-GB" w:eastAsia="en-GB"/>
              </w:rPr>
            </w:pPr>
            <w:r w:rsidRPr="00B902ED">
              <w:rPr>
                <w:rFonts w:eastAsia="SimSun"/>
                <w:b/>
                <w:bCs/>
                <w:sz w:val="20"/>
                <w:szCs w:val="20"/>
                <w:lang w:val="en-GB" w:eastAsia="en-GB"/>
              </w:rPr>
              <w:t>Precoding Model</w:t>
            </w:r>
          </w:p>
        </w:tc>
      </w:tr>
      <w:tr w:rsidR="00B902ED" w:rsidRPr="007B7FE0" w14:paraId="2E618409" w14:textId="77777777" w:rsidTr="00FF6313">
        <w:trPr>
          <w:trHeight w:val="356"/>
        </w:trPr>
        <w:tc>
          <w:tcPr>
            <w:tcW w:w="4862" w:type="dxa"/>
            <w:hideMark/>
          </w:tcPr>
          <w:p w14:paraId="58AB877F" w14:textId="00FBD64B" w:rsidR="00B902ED" w:rsidRPr="007B7FE0" w:rsidRDefault="00B902ED" w:rsidP="00B902ED">
            <w:pPr>
              <w:spacing w:after="120"/>
              <w:rPr>
                <w:rFonts w:eastAsia="SimSun"/>
                <w:b/>
                <w:bCs/>
                <w:sz w:val="20"/>
                <w:szCs w:val="20"/>
                <w:lang w:eastAsia="en-GB"/>
              </w:rPr>
            </w:pPr>
            <w:r>
              <w:rPr>
                <w:rFonts w:eastAsia="SimSun"/>
                <w:b/>
                <w:bCs/>
                <w:sz w:val="20"/>
                <w:szCs w:val="20"/>
                <w:lang w:val="en-GB" w:eastAsia="en-GB"/>
              </w:rPr>
              <w:t>Granularity</w:t>
            </w:r>
          </w:p>
        </w:tc>
        <w:tc>
          <w:tcPr>
            <w:tcW w:w="4478" w:type="dxa"/>
            <w:gridSpan w:val="2"/>
            <w:hideMark/>
          </w:tcPr>
          <w:p w14:paraId="2EEBFD4F" w14:textId="315E1CE1" w:rsidR="00B902ED" w:rsidRPr="007B7FE0" w:rsidRDefault="00B902ED" w:rsidP="00B902ED">
            <w:pPr>
              <w:spacing w:after="120"/>
              <w:jc w:val="center"/>
              <w:rPr>
                <w:rFonts w:eastAsia="SimSun"/>
                <w:sz w:val="20"/>
                <w:szCs w:val="20"/>
                <w:lang w:val="en-GB" w:eastAsia="en-GB"/>
              </w:rPr>
            </w:pPr>
            <w:r>
              <w:rPr>
                <w:rFonts w:eastAsia="SimSun"/>
                <w:sz w:val="20"/>
                <w:szCs w:val="20"/>
                <w:lang w:val="en-GB" w:eastAsia="en-GB"/>
              </w:rPr>
              <w:t>Wideband</w:t>
            </w:r>
          </w:p>
        </w:tc>
      </w:tr>
      <w:tr w:rsidR="00B902ED" w:rsidRPr="007B7FE0" w14:paraId="3ABD7B47" w14:textId="77777777" w:rsidTr="00140A3F">
        <w:trPr>
          <w:trHeight w:val="177"/>
        </w:trPr>
        <w:tc>
          <w:tcPr>
            <w:tcW w:w="4862" w:type="dxa"/>
            <w:hideMark/>
          </w:tcPr>
          <w:p w14:paraId="6E1319EB" w14:textId="32213B28" w:rsidR="00B902ED" w:rsidRPr="007B7FE0" w:rsidRDefault="00B902ED" w:rsidP="00B902ED">
            <w:pPr>
              <w:spacing w:after="120"/>
              <w:rPr>
                <w:rFonts w:eastAsia="SimSun"/>
                <w:b/>
                <w:bCs/>
                <w:sz w:val="20"/>
                <w:szCs w:val="20"/>
                <w:lang w:eastAsia="en-GB"/>
              </w:rPr>
            </w:pPr>
            <w:r>
              <w:rPr>
                <w:rFonts w:eastAsia="SimSun"/>
                <w:b/>
                <w:bCs/>
                <w:sz w:val="20"/>
                <w:szCs w:val="20"/>
                <w:lang w:val="en-GB" w:eastAsia="en-GB"/>
              </w:rPr>
              <w:lastRenderedPageBreak/>
              <w:t>Type</w:t>
            </w:r>
          </w:p>
        </w:tc>
        <w:tc>
          <w:tcPr>
            <w:tcW w:w="4478" w:type="dxa"/>
            <w:gridSpan w:val="2"/>
            <w:hideMark/>
          </w:tcPr>
          <w:p w14:paraId="3302367C" w14:textId="6336C36A" w:rsidR="00B902ED" w:rsidRDefault="00B902ED" w:rsidP="00B902ED">
            <w:pPr>
              <w:spacing w:after="120"/>
              <w:jc w:val="center"/>
              <w:rPr>
                <w:rFonts w:eastAsia="SimSun"/>
                <w:sz w:val="20"/>
                <w:szCs w:val="20"/>
                <w:lang w:val="en-GB" w:eastAsia="en-GB"/>
              </w:rPr>
            </w:pPr>
            <w:r>
              <w:rPr>
                <w:rFonts w:eastAsia="SimSun"/>
                <w:sz w:val="20"/>
                <w:szCs w:val="20"/>
                <w:lang w:val="en-GB" w:eastAsia="en-GB"/>
              </w:rPr>
              <w:t>Randomly generated per slot from SP Type I codebook</w:t>
            </w:r>
          </w:p>
          <w:p w14:paraId="50392140" w14:textId="25196A6A" w:rsidR="00B902ED" w:rsidRPr="007B7FE0" w:rsidRDefault="00B902ED" w:rsidP="00B902ED">
            <w:pPr>
              <w:spacing w:after="120"/>
              <w:jc w:val="center"/>
              <w:rPr>
                <w:rFonts w:eastAsia="SimSun"/>
                <w:sz w:val="20"/>
                <w:szCs w:val="20"/>
                <w:lang w:val="en-GB" w:eastAsia="en-GB"/>
              </w:rPr>
            </w:pPr>
            <w:r>
              <w:rPr>
                <w:rFonts w:eastAsia="SimSun"/>
                <w:sz w:val="20"/>
                <w:szCs w:val="20"/>
                <w:lang w:val="en-GB" w:eastAsia="en-GB"/>
              </w:rPr>
              <w:t>QRD orthogonalization</w:t>
            </w:r>
          </w:p>
        </w:tc>
      </w:tr>
      <w:tr w:rsidR="00B902ED" w:rsidRPr="00B902ED" w14:paraId="6A44E68A" w14:textId="77777777" w:rsidTr="006340FC">
        <w:trPr>
          <w:trHeight w:val="356"/>
        </w:trPr>
        <w:tc>
          <w:tcPr>
            <w:tcW w:w="9340" w:type="dxa"/>
            <w:gridSpan w:val="3"/>
          </w:tcPr>
          <w:p w14:paraId="5A5AD908" w14:textId="5D09D56A" w:rsidR="00B902ED" w:rsidRPr="00B902ED" w:rsidRDefault="00B902ED" w:rsidP="00B902ED">
            <w:pPr>
              <w:spacing w:after="120"/>
              <w:jc w:val="center"/>
              <w:rPr>
                <w:rFonts w:eastAsia="SimSun"/>
                <w:b/>
                <w:bCs/>
                <w:sz w:val="20"/>
                <w:szCs w:val="20"/>
                <w:lang w:val="en-GB" w:eastAsia="en-GB"/>
              </w:rPr>
            </w:pPr>
            <w:r w:rsidRPr="00B902ED">
              <w:rPr>
                <w:rFonts w:eastAsia="SimSun"/>
                <w:b/>
                <w:bCs/>
                <w:sz w:val="20"/>
                <w:szCs w:val="20"/>
                <w:lang w:val="en-GB" w:eastAsia="en-GB"/>
              </w:rPr>
              <w:t>HARQ Parameters</w:t>
            </w:r>
          </w:p>
        </w:tc>
      </w:tr>
      <w:tr w:rsidR="00B902ED" w:rsidRPr="007B7FE0" w14:paraId="48A53305" w14:textId="43DC48F0" w:rsidTr="007B7FE0">
        <w:trPr>
          <w:trHeight w:val="356"/>
        </w:trPr>
        <w:tc>
          <w:tcPr>
            <w:tcW w:w="4862" w:type="dxa"/>
            <w:hideMark/>
          </w:tcPr>
          <w:p w14:paraId="66DF5005" w14:textId="77777777" w:rsidR="00B902ED" w:rsidRPr="007B7FE0" w:rsidRDefault="00B902ED" w:rsidP="00B902ED">
            <w:pPr>
              <w:spacing w:after="120"/>
              <w:rPr>
                <w:rFonts w:eastAsia="SimSun"/>
                <w:b/>
                <w:bCs/>
                <w:sz w:val="20"/>
                <w:szCs w:val="20"/>
                <w:lang w:eastAsia="en-GB"/>
              </w:rPr>
            </w:pPr>
            <w:r w:rsidRPr="007B7FE0">
              <w:rPr>
                <w:rFonts w:eastAsia="SimSun"/>
                <w:b/>
                <w:bCs/>
                <w:sz w:val="20"/>
                <w:szCs w:val="20"/>
                <w:lang w:eastAsia="en-GB"/>
              </w:rPr>
              <w:t>Number of HARQ Processes</w:t>
            </w:r>
          </w:p>
        </w:tc>
        <w:tc>
          <w:tcPr>
            <w:tcW w:w="2353" w:type="dxa"/>
            <w:hideMark/>
          </w:tcPr>
          <w:p w14:paraId="200DB353" w14:textId="793BECCB" w:rsidR="00B902ED" w:rsidRPr="007B7FE0" w:rsidRDefault="00B902ED" w:rsidP="00B902ED">
            <w:pPr>
              <w:spacing w:after="120"/>
              <w:jc w:val="center"/>
              <w:rPr>
                <w:rFonts w:eastAsia="SimSun"/>
                <w:sz w:val="20"/>
                <w:szCs w:val="20"/>
                <w:lang w:eastAsia="en-GB"/>
              </w:rPr>
            </w:pPr>
            <w:r>
              <w:rPr>
                <w:rFonts w:eastAsia="SimSun"/>
                <w:sz w:val="20"/>
                <w:szCs w:val="20"/>
                <w:lang w:eastAsia="en-GB"/>
              </w:rPr>
              <w:t>8</w:t>
            </w:r>
          </w:p>
        </w:tc>
        <w:tc>
          <w:tcPr>
            <w:tcW w:w="2125" w:type="dxa"/>
          </w:tcPr>
          <w:p w14:paraId="74E6F43A" w14:textId="4B3CEA1E" w:rsidR="00B902ED" w:rsidRPr="007B7FE0" w:rsidRDefault="00B902ED" w:rsidP="00B902ED">
            <w:pPr>
              <w:spacing w:after="120"/>
              <w:jc w:val="center"/>
              <w:rPr>
                <w:rFonts w:eastAsia="SimSun"/>
                <w:sz w:val="20"/>
                <w:szCs w:val="20"/>
                <w:lang w:val="en-GB" w:eastAsia="en-GB"/>
              </w:rPr>
            </w:pPr>
            <w:r>
              <w:rPr>
                <w:rFonts w:eastAsia="SimSun"/>
                <w:sz w:val="20"/>
                <w:szCs w:val="20"/>
                <w:lang w:val="en-GB" w:eastAsia="en-GB"/>
              </w:rPr>
              <w:t>N/A</w:t>
            </w:r>
          </w:p>
        </w:tc>
      </w:tr>
      <w:tr w:rsidR="00B902ED" w:rsidRPr="007B7FE0" w14:paraId="6ACAEF74" w14:textId="5B345B7E" w:rsidTr="007B7FE0">
        <w:trPr>
          <w:trHeight w:val="356"/>
        </w:trPr>
        <w:tc>
          <w:tcPr>
            <w:tcW w:w="4862" w:type="dxa"/>
            <w:hideMark/>
          </w:tcPr>
          <w:p w14:paraId="04A325AE" w14:textId="77777777" w:rsidR="00B902ED" w:rsidRPr="007B7FE0" w:rsidRDefault="00B902ED" w:rsidP="00B902ED">
            <w:pPr>
              <w:spacing w:after="120"/>
              <w:rPr>
                <w:rFonts w:eastAsia="SimSun"/>
                <w:b/>
                <w:bCs/>
                <w:sz w:val="20"/>
                <w:szCs w:val="20"/>
                <w:lang w:eastAsia="en-GB"/>
              </w:rPr>
            </w:pPr>
            <w:r w:rsidRPr="007B7FE0">
              <w:rPr>
                <w:rFonts w:eastAsia="SimSun"/>
                <w:b/>
                <w:bCs/>
                <w:sz w:val="20"/>
                <w:szCs w:val="20"/>
                <w:lang w:eastAsia="en-GB"/>
              </w:rPr>
              <w:t>Maximum HARQ transmission</w:t>
            </w:r>
          </w:p>
        </w:tc>
        <w:tc>
          <w:tcPr>
            <w:tcW w:w="2353" w:type="dxa"/>
            <w:hideMark/>
          </w:tcPr>
          <w:p w14:paraId="01E9360B" w14:textId="7D769657" w:rsidR="00B902ED" w:rsidRPr="007B7FE0" w:rsidRDefault="00B902ED" w:rsidP="00B902ED">
            <w:pPr>
              <w:spacing w:after="120"/>
              <w:jc w:val="center"/>
              <w:rPr>
                <w:rFonts w:eastAsia="SimSun"/>
                <w:sz w:val="20"/>
                <w:szCs w:val="20"/>
                <w:lang w:eastAsia="en-GB"/>
              </w:rPr>
            </w:pPr>
            <w:r>
              <w:rPr>
                <w:rFonts w:eastAsia="SimSun"/>
                <w:sz w:val="20"/>
                <w:szCs w:val="20"/>
                <w:lang w:val="en-GB" w:eastAsia="en-GB"/>
              </w:rPr>
              <w:t>4</w:t>
            </w:r>
          </w:p>
        </w:tc>
        <w:tc>
          <w:tcPr>
            <w:tcW w:w="2125" w:type="dxa"/>
          </w:tcPr>
          <w:p w14:paraId="02A6C585" w14:textId="4994CD6C" w:rsidR="00B902ED" w:rsidRPr="007B7FE0" w:rsidRDefault="00B902ED" w:rsidP="00B902ED">
            <w:pPr>
              <w:spacing w:after="120"/>
              <w:jc w:val="center"/>
              <w:rPr>
                <w:rFonts w:eastAsia="SimSun"/>
                <w:sz w:val="20"/>
                <w:szCs w:val="20"/>
                <w:lang w:eastAsia="en-GB"/>
              </w:rPr>
            </w:pPr>
            <w:r>
              <w:rPr>
                <w:rFonts w:eastAsia="SimSun"/>
                <w:sz w:val="20"/>
                <w:szCs w:val="20"/>
                <w:lang w:eastAsia="en-GB"/>
              </w:rPr>
              <w:t>N/A</w:t>
            </w:r>
          </w:p>
        </w:tc>
      </w:tr>
    </w:tbl>
    <w:p w14:paraId="301E0E1A" w14:textId="77777777" w:rsidR="00CF4781" w:rsidRPr="00903EA3" w:rsidRDefault="00CF4781" w:rsidP="00903EA3">
      <w:pPr>
        <w:spacing w:after="120"/>
        <w:rPr>
          <w:rFonts w:eastAsia="SimSun"/>
          <w:sz w:val="20"/>
          <w:szCs w:val="20"/>
          <w:lang w:eastAsia="en-GB"/>
        </w:rPr>
      </w:pPr>
    </w:p>
    <w:p w14:paraId="20D69C82" w14:textId="25B03355" w:rsidR="00903EA3" w:rsidRDefault="00903EA3" w:rsidP="00903EA3">
      <w:pPr>
        <w:spacing w:after="120"/>
        <w:rPr>
          <w:rFonts w:eastAsia="SimSun"/>
          <w:b/>
          <w:bCs/>
          <w:sz w:val="20"/>
          <w:szCs w:val="20"/>
          <w:u w:val="single"/>
          <w:lang w:eastAsia="en-GB"/>
        </w:rPr>
      </w:pPr>
      <w:r>
        <w:rPr>
          <w:rFonts w:eastAsia="SimSun"/>
          <w:b/>
          <w:bCs/>
          <w:sz w:val="20"/>
          <w:szCs w:val="20"/>
          <w:u w:val="single"/>
          <w:lang w:eastAsia="en-GB"/>
        </w:rPr>
        <w:t>Rank</w:t>
      </w:r>
      <w:r w:rsidR="008634C3">
        <w:rPr>
          <w:rFonts w:eastAsia="SimSun"/>
          <w:b/>
          <w:bCs/>
          <w:sz w:val="20"/>
          <w:szCs w:val="20"/>
          <w:u w:val="single"/>
          <w:lang w:eastAsia="en-GB"/>
        </w:rPr>
        <w:t xml:space="preserve"> </w:t>
      </w:r>
      <w:r>
        <w:rPr>
          <w:rFonts w:eastAsia="SimSun"/>
          <w:b/>
          <w:bCs/>
          <w:sz w:val="20"/>
          <w:szCs w:val="20"/>
          <w:u w:val="single"/>
          <w:lang w:eastAsia="en-GB"/>
        </w:rPr>
        <w:t>1 on target UE</w:t>
      </w:r>
    </w:p>
    <w:p w14:paraId="1CE06BFE" w14:textId="1726D02C" w:rsidR="00A842BE" w:rsidRPr="00A842BE" w:rsidRDefault="00A842BE" w:rsidP="00903EA3">
      <w:pPr>
        <w:spacing w:after="120"/>
        <w:rPr>
          <w:rFonts w:eastAsia="SimSun"/>
          <w:sz w:val="20"/>
          <w:szCs w:val="20"/>
          <w:lang w:eastAsia="en-GB"/>
        </w:rPr>
      </w:pPr>
      <w:r>
        <w:rPr>
          <w:rFonts w:eastAsia="SimSun"/>
          <w:sz w:val="20"/>
          <w:szCs w:val="20"/>
          <w:lang w:eastAsia="en-GB"/>
        </w:rPr>
        <w:t xml:space="preserve">We compare the performance with </w:t>
      </w:r>
      <w:r w:rsidR="0080679F">
        <w:rPr>
          <w:rFonts w:eastAsia="SimSun"/>
          <w:sz w:val="20"/>
          <w:szCs w:val="20"/>
          <w:lang w:eastAsia="en-GB"/>
        </w:rPr>
        <w:t>1 layer per UE for 2x2. Performance results are captured in Figure 2 below.</w:t>
      </w:r>
    </w:p>
    <w:tbl>
      <w:tblPr>
        <w:tblStyle w:val="TableGrid"/>
        <w:tblW w:w="0" w:type="auto"/>
        <w:tblLayout w:type="fixed"/>
        <w:tblLook w:val="04A0" w:firstRow="1" w:lastRow="0" w:firstColumn="1" w:lastColumn="0" w:noHBand="0" w:noVBand="1"/>
      </w:tblPr>
      <w:tblGrid>
        <w:gridCol w:w="4675"/>
        <w:gridCol w:w="4675"/>
      </w:tblGrid>
      <w:tr w:rsidR="0021680B" w14:paraId="09576E6E" w14:textId="77777777" w:rsidTr="0021680B">
        <w:tc>
          <w:tcPr>
            <w:tcW w:w="4675" w:type="dxa"/>
          </w:tcPr>
          <w:p w14:paraId="53D54CD1" w14:textId="77777777" w:rsidR="0021680B" w:rsidRDefault="0021680B" w:rsidP="00903EA3">
            <w:pPr>
              <w:spacing w:after="120"/>
              <w:rPr>
                <w:rFonts w:eastAsia="SimSun"/>
                <w:b/>
                <w:bCs/>
                <w:sz w:val="20"/>
                <w:szCs w:val="20"/>
                <w:u w:val="single"/>
                <w:lang w:eastAsia="en-GB"/>
              </w:rPr>
            </w:pPr>
            <w:r w:rsidRPr="0021680B">
              <w:rPr>
                <w:rFonts w:eastAsia="SimSun"/>
                <w:b/>
                <w:bCs/>
                <w:noProof/>
                <w:sz w:val="20"/>
                <w:szCs w:val="20"/>
                <w:u w:val="single"/>
                <w:lang w:eastAsia="en-GB"/>
              </w:rPr>
              <w:drawing>
                <wp:inline distT="0" distB="0" distL="0" distR="0" wp14:anchorId="5A91D11F" wp14:editId="043AB8C0">
                  <wp:extent cx="2851868" cy="213890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69987" cy="2152490"/>
                          </a:xfrm>
                          <a:prstGeom prst="rect">
                            <a:avLst/>
                          </a:prstGeom>
                        </pic:spPr>
                      </pic:pic>
                    </a:graphicData>
                  </a:graphic>
                </wp:inline>
              </w:drawing>
            </w:r>
          </w:p>
        </w:tc>
        <w:tc>
          <w:tcPr>
            <w:tcW w:w="4675" w:type="dxa"/>
          </w:tcPr>
          <w:p w14:paraId="38F0CF8F" w14:textId="3B07E5C8" w:rsidR="0021680B" w:rsidRDefault="0021680B" w:rsidP="00903EA3">
            <w:pPr>
              <w:spacing w:after="120"/>
              <w:rPr>
                <w:rFonts w:eastAsia="SimSun"/>
                <w:b/>
                <w:bCs/>
                <w:sz w:val="20"/>
                <w:szCs w:val="20"/>
                <w:u w:val="single"/>
                <w:lang w:eastAsia="en-GB"/>
              </w:rPr>
            </w:pPr>
            <w:r w:rsidRPr="0021680B">
              <w:rPr>
                <w:rFonts w:eastAsia="SimSun"/>
                <w:b/>
                <w:bCs/>
                <w:noProof/>
                <w:sz w:val="20"/>
                <w:szCs w:val="20"/>
                <w:u w:val="single"/>
                <w:lang w:eastAsia="en-GB"/>
              </w:rPr>
              <w:drawing>
                <wp:inline distT="0" distB="0" distL="0" distR="0" wp14:anchorId="3906F243" wp14:editId="62284978">
                  <wp:extent cx="2851574" cy="21386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8840" cy="2151629"/>
                          </a:xfrm>
                          <a:prstGeom prst="rect">
                            <a:avLst/>
                          </a:prstGeom>
                        </pic:spPr>
                      </pic:pic>
                    </a:graphicData>
                  </a:graphic>
                </wp:inline>
              </w:drawing>
            </w:r>
          </w:p>
        </w:tc>
      </w:tr>
      <w:tr w:rsidR="0021680B" w14:paraId="691EC016" w14:textId="77777777" w:rsidTr="0021680B">
        <w:tc>
          <w:tcPr>
            <w:tcW w:w="4675" w:type="dxa"/>
          </w:tcPr>
          <w:p w14:paraId="7A341E64" w14:textId="13311223" w:rsidR="0021680B" w:rsidRDefault="0021680B" w:rsidP="00903EA3">
            <w:pPr>
              <w:spacing w:after="120"/>
              <w:rPr>
                <w:rFonts w:eastAsia="SimSun"/>
                <w:b/>
                <w:bCs/>
                <w:sz w:val="20"/>
                <w:szCs w:val="20"/>
                <w:u w:val="single"/>
                <w:lang w:eastAsia="en-GB"/>
              </w:rPr>
            </w:pPr>
            <w:r w:rsidRPr="0021680B">
              <w:rPr>
                <w:rFonts w:eastAsia="SimSun"/>
                <w:b/>
                <w:bCs/>
                <w:noProof/>
                <w:sz w:val="20"/>
                <w:szCs w:val="20"/>
                <w:u w:val="single"/>
                <w:lang w:eastAsia="en-GB"/>
              </w:rPr>
              <w:drawing>
                <wp:inline distT="0" distB="0" distL="0" distR="0" wp14:anchorId="5C918149" wp14:editId="5519ACAD">
                  <wp:extent cx="2831465" cy="21234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1465" cy="2123440"/>
                          </a:xfrm>
                          <a:prstGeom prst="rect">
                            <a:avLst/>
                          </a:prstGeom>
                        </pic:spPr>
                      </pic:pic>
                    </a:graphicData>
                  </a:graphic>
                </wp:inline>
              </w:drawing>
            </w:r>
          </w:p>
        </w:tc>
        <w:tc>
          <w:tcPr>
            <w:tcW w:w="4675" w:type="dxa"/>
          </w:tcPr>
          <w:p w14:paraId="3C7ED784" w14:textId="1B68CAD3" w:rsidR="0021680B" w:rsidRDefault="0021680B" w:rsidP="0021680B">
            <w:pPr>
              <w:keepNext/>
              <w:spacing w:after="120"/>
              <w:rPr>
                <w:rFonts w:eastAsia="SimSun"/>
                <w:b/>
                <w:bCs/>
                <w:sz w:val="20"/>
                <w:szCs w:val="20"/>
                <w:u w:val="single"/>
                <w:lang w:eastAsia="en-GB"/>
              </w:rPr>
            </w:pPr>
            <w:r w:rsidRPr="0021680B">
              <w:rPr>
                <w:rFonts w:eastAsia="SimSun"/>
                <w:b/>
                <w:bCs/>
                <w:noProof/>
                <w:sz w:val="20"/>
                <w:szCs w:val="20"/>
                <w:u w:val="single"/>
                <w:lang w:eastAsia="en-GB"/>
              </w:rPr>
              <w:drawing>
                <wp:inline distT="0" distB="0" distL="0" distR="0" wp14:anchorId="1E39B2A2" wp14:editId="2686AA40">
                  <wp:extent cx="2831465" cy="21234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1465" cy="2123440"/>
                          </a:xfrm>
                          <a:prstGeom prst="rect">
                            <a:avLst/>
                          </a:prstGeom>
                        </pic:spPr>
                      </pic:pic>
                    </a:graphicData>
                  </a:graphic>
                </wp:inline>
              </w:drawing>
            </w:r>
          </w:p>
        </w:tc>
      </w:tr>
    </w:tbl>
    <w:p w14:paraId="3910AF31" w14:textId="7A488A6F" w:rsidR="00903EA3" w:rsidRDefault="0021680B" w:rsidP="0021680B">
      <w:pPr>
        <w:pStyle w:val="Caption"/>
        <w:jc w:val="center"/>
      </w:pPr>
      <w:r>
        <w:t xml:space="preserve">Figure </w:t>
      </w:r>
      <w:r w:rsidR="007C1D32">
        <w:fldChar w:fldCharType="begin"/>
      </w:r>
      <w:r w:rsidR="007C1D32">
        <w:instrText xml:space="preserve"> SEQ Figure \* ARABIC </w:instrText>
      </w:r>
      <w:r w:rsidR="007C1D32">
        <w:fldChar w:fldCharType="separate"/>
      </w:r>
      <w:r w:rsidR="006D108A">
        <w:rPr>
          <w:noProof/>
        </w:rPr>
        <w:t>2</w:t>
      </w:r>
      <w:r w:rsidR="007C1D32">
        <w:rPr>
          <w:noProof/>
        </w:rPr>
        <w:fldChar w:fldCharType="end"/>
      </w:r>
      <w:r>
        <w:t xml:space="preserve">: </w:t>
      </w:r>
      <w:r w:rsidR="008634C3">
        <w:t>MU-MIMO Performance with Rank 1-2x2</w:t>
      </w:r>
    </w:p>
    <w:p w14:paraId="618FF26C" w14:textId="00FD3E08" w:rsidR="00A842BE" w:rsidRPr="0080679F" w:rsidRDefault="00A842BE" w:rsidP="0080679F">
      <w:pPr>
        <w:spacing w:after="120"/>
        <w:rPr>
          <w:rFonts w:eastAsia="SimSun"/>
          <w:sz w:val="20"/>
          <w:szCs w:val="20"/>
          <w:lang w:eastAsia="en-GB"/>
        </w:rPr>
      </w:pPr>
      <w:r w:rsidRPr="0080679F">
        <w:rPr>
          <w:rFonts w:eastAsia="SimSun"/>
          <w:sz w:val="20"/>
          <w:szCs w:val="20"/>
          <w:lang w:eastAsia="en-GB"/>
        </w:rPr>
        <w:t xml:space="preserve">We observe performance degradation of &gt; 5dB with 64QAM and 256QAM for 2x2 with single layer transmission. </w:t>
      </w:r>
    </w:p>
    <w:p w14:paraId="5BAB7AF8" w14:textId="5678AC56" w:rsidR="0080679F" w:rsidRPr="00A842BE" w:rsidRDefault="0080679F" w:rsidP="0080679F">
      <w:pPr>
        <w:spacing w:after="120"/>
        <w:rPr>
          <w:rFonts w:eastAsia="SimSun"/>
          <w:sz w:val="20"/>
          <w:szCs w:val="20"/>
          <w:lang w:eastAsia="en-GB"/>
        </w:rPr>
      </w:pPr>
      <w:r>
        <w:t xml:space="preserve">For 4x4 we evaluate performance with 1 layer for target </w:t>
      </w:r>
      <w:r w:rsidR="00134033">
        <w:t>UE and</w:t>
      </w:r>
      <w:r>
        <w:t xml:space="preserve"> 1, 2, 3 layers on co-scheduled UE. </w:t>
      </w:r>
      <w:r>
        <w:rPr>
          <w:rFonts w:eastAsia="SimSun"/>
          <w:sz w:val="20"/>
          <w:szCs w:val="20"/>
          <w:lang w:eastAsia="en-GB"/>
        </w:rPr>
        <w:t>Performance results are captured in Figure 3 below.</w:t>
      </w:r>
    </w:p>
    <w:p w14:paraId="0E417813" w14:textId="5C995D93" w:rsidR="0080679F" w:rsidRDefault="0080679F" w:rsidP="00A842BE"/>
    <w:p w14:paraId="351369DF" w14:textId="77777777" w:rsidR="00A842BE" w:rsidRPr="00A842BE" w:rsidRDefault="00A842BE" w:rsidP="00A842BE"/>
    <w:tbl>
      <w:tblPr>
        <w:tblStyle w:val="TableGrid"/>
        <w:tblW w:w="0" w:type="auto"/>
        <w:tblLayout w:type="fixed"/>
        <w:tblLook w:val="04A0" w:firstRow="1" w:lastRow="0" w:firstColumn="1" w:lastColumn="0" w:noHBand="0" w:noVBand="1"/>
      </w:tblPr>
      <w:tblGrid>
        <w:gridCol w:w="4675"/>
        <w:gridCol w:w="4675"/>
      </w:tblGrid>
      <w:tr w:rsidR="00430C00" w14:paraId="391890A4" w14:textId="77777777" w:rsidTr="00CA3739">
        <w:tc>
          <w:tcPr>
            <w:tcW w:w="4675" w:type="dxa"/>
          </w:tcPr>
          <w:p w14:paraId="626A19A1" w14:textId="7FB4A4F9" w:rsidR="00430C00" w:rsidRDefault="005608D8" w:rsidP="00CA3739">
            <w:pPr>
              <w:spacing w:after="120"/>
              <w:rPr>
                <w:rFonts w:eastAsia="SimSun"/>
                <w:b/>
                <w:bCs/>
                <w:sz w:val="20"/>
                <w:szCs w:val="20"/>
                <w:u w:val="single"/>
                <w:lang w:eastAsia="en-GB"/>
              </w:rPr>
            </w:pPr>
            <w:r w:rsidRPr="005608D8">
              <w:rPr>
                <w:rFonts w:eastAsia="SimSun"/>
                <w:b/>
                <w:bCs/>
                <w:noProof/>
                <w:sz w:val="20"/>
                <w:szCs w:val="20"/>
                <w:u w:val="single"/>
                <w:lang w:eastAsia="en-GB"/>
              </w:rPr>
              <w:lastRenderedPageBreak/>
              <w:drawing>
                <wp:inline distT="0" distB="0" distL="0" distR="0" wp14:anchorId="5029F0B9" wp14:editId="7404C43E">
                  <wp:extent cx="2831465" cy="21234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1465" cy="2123440"/>
                          </a:xfrm>
                          <a:prstGeom prst="rect">
                            <a:avLst/>
                          </a:prstGeom>
                        </pic:spPr>
                      </pic:pic>
                    </a:graphicData>
                  </a:graphic>
                </wp:inline>
              </w:drawing>
            </w:r>
          </w:p>
        </w:tc>
        <w:tc>
          <w:tcPr>
            <w:tcW w:w="4675" w:type="dxa"/>
          </w:tcPr>
          <w:p w14:paraId="1B6627FB" w14:textId="01BC952D" w:rsidR="00430C00" w:rsidRDefault="005608D8" w:rsidP="00CA3739">
            <w:pPr>
              <w:spacing w:after="120"/>
              <w:rPr>
                <w:rFonts w:eastAsia="SimSun"/>
                <w:b/>
                <w:bCs/>
                <w:sz w:val="20"/>
                <w:szCs w:val="20"/>
                <w:u w:val="single"/>
                <w:lang w:eastAsia="en-GB"/>
              </w:rPr>
            </w:pPr>
            <w:r w:rsidRPr="005608D8">
              <w:rPr>
                <w:rFonts w:eastAsia="SimSun"/>
                <w:b/>
                <w:bCs/>
                <w:noProof/>
                <w:sz w:val="20"/>
                <w:szCs w:val="20"/>
                <w:u w:val="single"/>
                <w:lang w:eastAsia="en-GB"/>
              </w:rPr>
              <w:drawing>
                <wp:inline distT="0" distB="0" distL="0" distR="0" wp14:anchorId="3AB394C6" wp14:editId="165F36F8">
                  <wp:extent cx="2831465" cy="21234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1465" cy="2123440"/>
                          </a:xfrm>
                          <a:prstGeom prst="rect">
                            <a:avLst/>
                          </a:prstGeom>
                        </pic:spPr>
                      </pic:pic>
                    </a:graphicData>
                  </a:graphic>
                </wp:inline>
              </w:drawing>
            </w:r>
          </w:p>
        </w:tc>
      </w:tr>
      <w:tr w:rsidR="00430C00" w14:paraId="080666C1" w14:textId="77777777" w:rsidTr="00CA3739">
        <w:tc>
          <w:tcPr>
            <w:tcW w:w="4675" w:type="dxa"/>
          </w:tcPr>
          <w:p w14:paraId="7E71AFDA" w14:textId="5C63EE8E" w:rsidR="00430C00" w:rsidRDefault="00A842BE" w:rsidP="00CA3739">
            <w:pPr>
              <w:spacing w:after="120"/>
              <w:rPr>
                <w:rFonts w:eastAsia="SimSun"/>
                <w:b/>
                <w:bCs/>
                <w:sz w:val="20"/>
                <w:szCs w:val="20"/>
                <w:u w:val="single"/>
                <w:lang w:eastAsia="en-GB"/>
              </w:rPr>
            </w:pPr>
            <w:r w:rsidRPr="00A842BE">
              <w:rPr>
                <w:rFonts w:eastAsia="SimSun"/>
                <w:b/>
                <w:bCs/>
                <w:noProof/>
                <w:sz w:val="20"/>
                <w:szCs w:val="20"/>
                <w:u w:val="single"/>
                <w:lang w:eastAsia="en-GB"/>
              </w:rPr>
              <w:drawing>
                <wp:inline distT="0" distB="0" distL="0" distR="0" wp14:anchorId="00C3ACB5" wp14:editId="6DC55D8A">
                  <wp:extent cx="2831465" cy="21234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1465" cy="2123440"/>
                          </a:xfrm>
                          <a:prstGeom prst="rect">
                            <a:avLst/>
                          </a:prstGeom>
                        </pic:spPr>
                      </pic:pic>
                    </a:graphicData>
                  </a:graphic>
                </wp:inline>
              </w:drawing>
            </w:r>
          </w:p>
        </w:tc>
        <w:tc>
          <w:tcPr>
            <w:tcW w:w="4675" w:type="dxa"/>
          </w:tcPr>
          <w:p w14:paraId="6A743AF3" w14:textId="45EE4825" w:rsidR="00430C00" w:rsidRDefault="00A842BE" w:rsidP="00A842BE">
            <w:pPr>
              <w:keepNext/>
              <w:spacing w:after="120"/>
              <w:rPr>
                <w:rFonts w:eastAsia="SimSun"/>
                <w:b/>
                <w:bCs/>
                <w:sz w:val="20"/>
                <w:szCs w:val="20"/>
                <w:u w:val="single"/>
                <w:lang w:eastAsia="en-GB"/>
              </w:rPr>
            </w:pPr>
            <w:r w:rsidRPr="00A842BE">
              <w:rPr>
                <w:rFonts w:eastAsia="SimSun"/>
                <w:b/>
                <w:bCs/>
                <w:noProof/>
                <w:sz w:val="20"/>
                <w:szCs w:val="20"/>
                <w:u w:val="single"/>
                <w:lang w:eastAsia="en-GB"/>
              </w:rPr>
              <w:drawing>
                <wp:inline distT="0" distB="0" distL="0" distR="0" wp14:anchorId="61528E07" wp14:editId="371F9389">
                  <wp:extent cx="2831465" cy="21234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1465" cy="2123440"/>
                          </a:xfrm>
                          <a:prstGeom prst="rect">
                            <a:avLst/>
                          </a:prstGeom>
                        </pic:spPr>
                      </pic:pic>
                    </a:graphicData>
                  </a:graphic>
                </wp:inline>
              </w:drawing>
            </w:r>
          </w:p>
        </w:tc>
      </w:tr>
    </w:tbl>
    <w:p w14:paraId="06EB05C5" w14:textId="5768A2AE" w:rsidR="00430C00" w:rsidRDefault="00A842BE" w:rsidP="00A842BE">
      <w:pPr>
        <w:pStyle w:val="Caption"/>
        <w:jc w:val="center"/>
      </w:pPr>
      <w:r>
        <w:t xml:space="preserve">Figure </w:t>
      </w:r>
      <w:r w:rsidR="007C1D32">
        <w:fldChar w:fldCharType="begin"/>
      </w:r>
      <w:r w:rsidR="007C1D32">
        <w:instrText xml:space="preserve"> SEQ Figure \* ARABIC </w:instrText>
      </w:r>
      <w:r w:rsidR="007C1D32">
        <w:fldChar w:fldCharType="separate"/>
      </w:r>
      <w:r w:rsidR="006D108A">
        <w:rPr>
          <w:noProof/>
        </w:rPr>
        <w:t>3</w:t>
      </w:r>
      <w:r w:rsidR="007C1D32">
        <w:rPr>
          <w:noProof/>
        </w:rPr>
        <w:fldChar w:fldCharType="end"/>
      </w:r>
      <w:r>
        <w:t>:</w:t>
      </w:r>
      <w:r w:rsidR="008634C3">
        <w:t xml:space="preserve"> MU-MIMO Performance with Rank 1-4x4</w:t>
      </w:r>
    </w:p>
    <w:p w14:paraId="048D8A75" w14:textId="45056F4A" w:rsidR="00134033" w:rsidRPr="0080679F" w:rsidRDefault="0080679F" w:rsidP="0080679F">
      <w:pPr>
        <w:spacing w:after="120"/>
        <w:rPr>
          <w:rFonts w:eastAsia="SimSun"/>
          <w:sz w:val="20"/>
          <w:szCs w:val="20"/>
          <w:lang w:eastAsia="en-GB"/>
        </w:rPr>
      </w:pPr>
      <w:r w:rsidRPr="0080679F">
        <w:rPr>
          <w:rFonts w:eastAsia="SimSun"/>
          <w:sz w:val="20"/>
          <w:szCs w:val="20"/>
          <w:lang w:eastAsia="en-GB"/>
        </w:rPr>
        <w:t xml:space="preserve">We observe performance degradation of &gt; 5dB </w:t>
      </w:r>
      <w:r w:rsidR="00134033">
        <w:rPr>
          <w:rFonts w:eastAsia="SimSun"/>
          <w:sz w:val="20"/>
          <w:szCs w:val="20"/>
          <w:lang w:eastAsia="en-GB"/>
        </w:rPr>
        <w:t xml:space="preserve">compared to SU-MIMO with 16QAM and 3 layers on co-scheduled UE. With up to 2 layers on co-scheduled UE, </w:t>
      </w:r>
      <w:r w:rsidRPr="0080679F">
        <w:rPr>
          <w:rFonts w:eastAsia="SimSun"/>
          <w:sz w:val="20"/>
          <w:szCs w:val="20"/>
          <w:lang w:eastAsia="en-GB"/>
        </w:rPr>
        <w:t xml:space="preserve">with 64QAM and 256QAM </w:t>
      </w:r>
      <w:r w:rsidR="00134033">
        <w:rPr>
          <w:rFonts w:eastAsia="SimSun"/>
          <w:sz w:val="20"/>
          <w:szCs w:val="20"/>
          <w:lang w:eastAsia="en-GB"/>
        </w:rPr>
        <w:t>the relative performance delta compared to SU-MIMO are comparable</w:t>
      </w:r>
      <w:r w:rsidRPr="0080679F">
        <w:rPr>
          <w:rFonts w:eastAsia="SimSun"/>
          <w:sz w:val="20"/>
          <w:szCs w:val="20"/>
          <w:lang w:eastAsia="en-GB"/>
        </w:rPr>
        <w:t xml:space="preserve">. </w:t>
      </w:r>
    </w:p>
    <w:p w14:paraId="2E7D6009" w14:textId="1ADA082C" w:rsidR="00A842BE" w:rsidRDefault="00A842BE" w:rsidP="00A842BE"/>
    <w:p w14:paraId="065C0F6F" w14:textId="236CF2ED" w:rsidR="00A842BE" w:rsidRDefault="00A842BE" w:rsidP="00A842BE">
      <w:pPr>
        <w:spacing w:after="120"/>
        <w:rPr>
          <w:rFonts w:eastAsia="SimSun"/>
          <w:b/>
          <w:bCs/>
          <w:sz w:val="20"/>
          <w:szCs w:val="20"/>
          <w:u w:val="single"/>
          <w:lang w:eastAsia="en-GB"/>
        </w:rPr>
      </w:pPr>
      <w:r>
        <w:rPr>
          <w:rFonts w:eastAsia="SimSun"/>
          <w:b/>
          <w:bCs/>
          <w:sz w:val="20"/>
          <w:szCs w:val="20"/>
          <w:u w:val="single"/>
          <w:lang w:eastAsia="en-GB"/>
        </w:rPr>
        <w:t>Rank</w:t>
      </w:r>
      <w:r w:rsidR="008634C3">
        <w:rPr>
          <w:rFonts w:eastAsia="SimSun"/>
          <w:b/>
          <w:bCs/>
          <w:sz w:val="20"/>
          <w:szCs w:val="20"/>
          <w:u w:val="single"/>
          <w:lang w:eastAsia="en-GB"/>
        </w:rPr>
        <w:t xml:space="preserve"> </w:t>
      </w:r>
      <w:r>
        <w:rPr>
          <w:rFonts w:eastAsia="SimSun"/>
          <w:b/>
          <w:bCs/>
          <w:sz w:val="20"/>
          <w:szCs w:val="20"/>
          <w:u w:val="single"/>
          <w:lang w:eastAsia="en-GB"/>
        </w:rPr>
        <w:t>2 on target UE</w:t>
      </w:r>
    </w:p>
    <w:p w14:paraId="14718858" w14:textId="2FD259CA" w:rsidR="00134033" w:rsidRPr="00A842BE" w:rsidRDefault="00134033" w:rsidP="00134033">
      <w:pPr>
        <w:spacing w:after="120"/>
        <w:rPr>
          <w:rFonts w:eastAsia="SimSun"/>
          <w:sz w:val="20"/>
          <w:szCs w:val="20"/>
          <w:lang w:eastAsia="en-GB"/>
        </w:rPr>
      </w:pPr>
      <w:r>
        <w:t xml:space="preserve">For 4x4 we evaluate performance with 2 layers for target UE and 1, 2 layers on co-scheduled UE. </w:t>
      </w:r>
      <w:r>
        <w:rPr>
          <w:rFonts w:eastAsia="SimSun"/>
          <w:sz w:val="20"/>
          <w:szCs w:val="20"/>
          <w:lang w:eastAsia="en-GB"/>
        </w:rPr>
        <w:t>Performance results are captured in Figure 4 below.</w:t>
      </w:r>
    </w:p>
    <w:p w14:paraId="39783DBA" w14:textId="54E4D5D2" w:rsidR="00A842BE" w:rsidRDefault="00A842BE" w:rsidP="00A842BE"/>
    <w:p w14:paraId="69EBBD8A" w14:textId="77777777" w:rsidR="00A842BE" w:rsidRPr="00A842BE" w:rsidRDefault="00A842BE" w:rsidP="00A842BE"/>
    <w:tbl>
      <w:tblPr>
        <w:tblStyle w:val="TableGrid"/>
        <w:tblW w:w="0" w:type="auto"/>
        <w:tblLayout w:type="fixed"/>
        <w:tblLook w:val="04A0" w:firstRow="1" w:lastRow="0" w:firstColumn="1" w:lastColumn="0" w:noHBand="0" w:noVBand="1"/>
      </w:tblPr>
      <w:tblGrid>
        <w:gridCol w:w="4675"/>
        <w:gridCol w:w="4675"/>
      </w:tblGrid>
      <w:tr w:rsidR="00A842BE" w14:paraId="6A751250" w14:textId="77777777" w:rsidTr="00CA3739">
        <w:tc>
          <w:tcPr>
            <w:tcW w:w="4675" w:type="dxa"/>
          </w:tcPr>
          <w:p w14:paraId="205CDE9B" w14:textId="1F6591B6" w:rsidR="00A842BE" w:rsidRDefault="00134033" w:rsidP="00CA3739">
            <w:pPr>
              <w:spacing w:after="120"/>
              <w:rPr>
                <w:rFonts w:eastAsia="SimSun"/>
                <w:b/>
                <w:bCs/>
                <w:sz w:val="20"/>
                <w:szCs w:val="20"/>
                <w:u w:val="single"/>
                <w:lang w:eastAsia="en-GB"/>
              </w:rPr>
            </w:pPr>
            <w:r w:rsidRPr="00134033">
              <w:rPr>
                <w:rFonts w:eastAsia="SimSun"/>
                <w:b/>
                <w:bCs/>
                <w:noProof/>
                <w:sz w:val="20"/>
                <w:szCs w:val="20"/>
                <w:u w:val="single"/>
                <w:lang w:eastAsia="en-GB"/>
              </w:rPr>
              <w:lastRenderedPageBreak/>
              <w:drawing>
                <wp:inline distT="0" distB="0" distL="0" distR="0" wp14:anchorId="1693A46C" wp14:editId="39178AA4">
                  <wp:extent cx="2831465" cy="21234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31465" cy="2123440"/>
                          </a:xfrm>
                          <a:prstGeom prst="rect">
                            <a:avLst/>
                          </a:prstGeom>
                        </pic:spPr>
                      </pic:pic>
                    </a:graphicData>
                  </a:graphic>
                </wp:inline>
              </w:drawing>
            </w:r>
          </w:p>
        </w:tc>
        <w:tc>
          <w:tcPr>
            <w:tcW w:w="4675" w:type="dxa"/>
          </w:tcPr>
          <w:p w14:paraId="25D4A971" w14:textId="13081C0D" w:rsidR="00A842BE" w:rsidRDefault="00134033" w:rsidP="00CA3739">
            <w:pPr>
              <w:spacing w:after="120"/>
              <w:rPr>
                <w:rFonts w:eastAsia="SimSun"/>
                <w:b/>
                <w:bCs/>
                <w:sz w:val="20"/>
                <w:szCs w:val="20"/>
                <w:u w:val="single"/>
                <w:lang w:eastAsia="en-GB"/>
              </w:rPr>
            </w:pPr>
            <w:r w:rsidRPr="00134033">
              <w:rPr>
                <w:rFonts w:eastAsia="SimSun"/>
                <w:b/>
                <w:bCs/>
                <w:noProof/>
                <w:sz w:val="20"/>
                <w:szCs w:val="20"/>
                <w:u w:val="single"/>
                <w:lang w:eastAsia="en-GB"/>
              </w:rPr>
              <w:drawing>
                <wp:inline distT="0" distB="0" distL="0" distR="0" wp14:anchorId="3928E4A2" wp14:editId="70D7E062">
                  <wp:extent cx="2831465" cy="21234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1465" cy="2123440"/>
                          </a:xfrm>
                          <a:prstGeom prst="rect">
                            <a:avLst/>
                          </a:prstGeom>
                        </pic:spPr>
                      </pic:pic>
                    </a:graphicData>
                  </a:graphic>
                </wp:inline>
              </w:drawing>
            </w:r>
          </w:p>
        </w:tc>
      </w:tr>
      <w:tr w:rsidR="00A842BE" w14:paraId="3B89F670" w14:textId="77777777" w:rsidTr="00CA3739">
        <w:tc>
          <w:tcPr>
            <w:tcW w:w="4675" w:type="dxa"/>
          </w:tcPr>
          <w:p w14:paraId="284C8518" w14:textId="4D977CAF" w:rsidR="00A842BE" w:rsidRDefault="00134033" w:rsidP="00CA3739">
            <w:pPr>
              <w:spacing w:after="120"/>
              <w:rPr>
                <w:rFonts w:eastAsia="SimSun"/>
                <w:b/>
                <w:bCs/>
                <w:sz w:val="20"/>
                <w:szCs w:val="20"/>
                <w:u w:val="single"/>
                <w:lang w:eastAsia="en-GB"/>
              </w:rPr>
            </w:pPr>
            <w:r w:rsidRPr="00134033">
              <w:rPr>
                <w:rFonts w:eastAsia="SimSun"/>
                <w:b/>
                <w:bCs/>
                <w:noProof/>
                <w:sz w:val="20"/>
                <w:szCs w:val="20"/>
                <w:u w:val="single"/>
                <w:lang w:eastAsia="en-GB"/>
              </w:rPr>
              <w:drawing>
                <wp:inline distT="0" distB="0" distL="0" distR="0" wp14:anchorId="47971F30" wp14:editId="0B945792">
                  <wp:extent cx="2831465" cy="21234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1465" cy="2123440"/>
                          </a:xfrm>
                          <a:prstGeom prst="rect">
                            <a:avLst/>
                          </a:prstGeom>
                        </pic:spPr>
                      </pic:pic>
                    </a:graphicData>
                  </a:graphic>
                </wp:inline>
              </w:drawing>
            </w:r>
          </w:p>
        </w:tc>
        <w:tc>
          <w:tcPr>
            <w:tcW w:w="4675" w:type="dxa"/>
          </w:tcPr>
          <w:p w14:paraId="1A9AB121" w14:textId="750A3601" w:rsidR="00A842BE" w:rsidRDefault="00134033" w:rsidP="00134033">
            <w:pPr>
              <w:keepNext/>
              <w:spacing w:after="120"/>
              <w:rPr>
                <w:rFonts w:eastAsia="SimSun"/>
                <w:b/>
                <w:bCs/>
                <w:sz w:val="20"/>
                <w:szCs w:val="20"/>
                <w:u w:val="single"/>
                <w:lang w:eastAsia="en-GB"/>
              </w:rPr>
            </w:pPr>
            <w:r w:rsidRPr="00134033">
              <w:rPr>
                <w:rFonts w:eastAsia="SimSun"/>
                <w:b/>
                <w:bCs/>
                <w:noProof/>
                <w:sz w:val="20"/>
                <w:szCs w:val="20"/>
                <w:u w:val="single"/>
                <w:lang w:eastAsia="en-GB"/>
              </w:rPr>
              <w:drawing>
                <wp:inline distT="0" distB="0" distL="0" distR="0" wp14:anchorId="23C6C05F" wp14:editId="1ACEC7AB">
                  <wp:extent cx="2831465" cy="212344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31465" cy="2123440"/>
                          </a:xfrm>
                          <a:prstGeom prst="rect">
                            <a:avLst/>
                          </a:prstGeom>
                        </pic:spPr>
                      </pic:pic>
                    </a:graphicData>
                  </a:graphic>
                </wp:inline>
              </w:drawing>
            </w:r>
          </w:p>
        </w:tc>
      </w:tr>
    </w:tbl>
    <w:p w14:paraId="5F6DB021" w14:textId="36221AB2" w:rsidR="00A842BE" w:rsidRDefault="00134033" w:rsidP="00134033">
      <w:pPr>
        <w:pStyle w:val="Caption"/>
        <w:jc w:val="center"/>
        <w:rPr>
          <w:lang w:eastAsia="en-GB"/>
        </w:rPr>
      </w:pPr>
      <w:r>
        <w:t xml:space="preserve">Figure </w:t>
      </w:r>
      <w:r w:rsidR="007C1D32">
        <w:fldChar w:fldCharType="begin"/>
      </w:r>
      <w:r w:rsidR="007C1D32">
        <w:instrText xml:space="preserve"> SEQ Figure \* ARABIC </w:instrText>
      </w:r>
      <w:r w:rsidR="007C1D32">
        <w:fldChar w:fldCharType="separate"/>
      </w:r>
      <w:r w:rsidR="006D108A">
        <w:rPr>
          <w:noProof/>
        </w:rPr>
        <w:t>4</w:t>
      </w:r>
      <w:r w:rsidR="007C1D32">
        <w:rPr>
          <w:noProof/>
        </w:rPr>
        <w:fldChar w:fldCharType="end"/>
      </w:r>
      <w:r>
        <w:t>:</w:t>
      </w:r>
      <w:r w:rsidR="008634C3" w:rsidRPr="008634C3">
        <w:t xml:space="preserve"> </w:t>
      </w:r>
      <w:r w:rsidR="008634C3">
        <w:t>MU-MIMO Performance with Rank 2</w:t>
      </w:r>
    </w:p>
    <w:p w14:paraId="2DD87DEC" w14:textId="3E410A54" w:rsidR="006D108A" w:rsidRPr="0080679F" w:rsidRDefault="006D108A" w:rsidP="006D108A">
      <w:pPr>
        <w:spacing w:after="120"/>
        <w:rPr>
          <w:rFonts w:eastAsia="SimSun"/>
          <w:sz w:val="20"/>
          <w:szCs w:val="20"/>
          <w:lang w:eastAsia="en-GB"/>
        </w:rPr>
      </w:pPr>
      <w:r w:rsidRPr="0080679F">
        <w:rPr>
          <w:rFonts w:eastAsia="SimSun"/>
          <w:sz w:val="20"/>
          <w:szCs w:val="20"/>
          <w:lang w:eastAsia="en-GB"/>
        </w:rPr>
        <w:t>We observe performance degradation of &gt; 5dB with 64QAM and 256QAM</w:t>
      </w:r>
      <w:r>
        <w:rPr>
          <w:rFonts w:eastAsia="SimSun"/>
          <w:sz w:val="20"/>
          <w:szCs w:val="20"/>
          <w:lang w:eastAsia="en-GB"/>
        </w:rPr>
        <w:t xml:space="preserve"> and 2 layers on co-schedule</w:t>
      </w:r>
      <w:r w:rsidR="00B560C5">
        <w:rPr>
          <w:rFonts w:eastAsia="SimSun"/>
          <w:sz w:val="20"/>
          <w:szCs w:val="20"/>
          <w:lang w:eastAsia="en-GB"/>
        </w:rPr>
        <w:t>d</w:t>
      </w:r>
      <w:r>
        <w:rPr>
          <w:rFonts w:eastAsia="SimSun"/>
          <w:sz w:val="20"/>
          <w:szCs w:val="20"/>
          <w:lang w:eastAsia="en-GB"/>
        </w:rPr>
        <w:t xml:space="preserve"> UE.</w:t>
      </w:r>
    </w:p>
    <w:p w14:paraId="4E0537FA" w14:textId="541C2DD2" w:rsidR="00A842BE" w:rsidRDefault="00A842BE" w:rsidP="00A842BE">
      <w:pPr>
        <w:rPr>
          <w:lang w:eastAsia="en-GB"/>
        </w:rPr>
      </w:pPr>
    </w:p>
    <w:p w14:paraId="5816BEFC" w14:textId="77777777" w:rsidR="006D108A" w:rsidRDefault="006D108A" w:rsidP="00A842BE">
      <w:pPr>
        <w:rPr>
          <w:lang w:eastAsia="en-GB"/>
        </w:rPr>
      </w:pPr>
    </w:p>
    <w:p w14:paraId="17161609" w14:textId="5AC3C517" w:rsidR="006D108A" w:rsidRDefault="006D108A" w:rsidP="006D108A">
      <w:pPr>
        <w:spacing w:after="120"/>
        <w:rPr>
          <w:rFonts w:eastAsia="SimSun"/>
          <w:b/>
          <w:bCs/>
          <w:sz w:val="20"/>
          <w:szCs w:val="20"/>
          <w:u w:val="single"/>
          <w:lang w:eastAsia="en-GB"/>
        </w:rPr>
      </w:pPr>
      <w:r>
        <w:rPr>
          <w:rFonts w:eastAsia="SimSun"/>
          <w:b/>
          <w:bCs/>
          <w:sz w:val="20"/>
          <w:szCs w:val="20"/>
          <w:u w:val="single"/>
          <w:lang w:eastAsia="en-GB"/>
        </w:rPr>
        <w:t>Rank</w:t>
      </w:r>
      <w:r w:rsidR="008634C3">
        <w:rPr>
          <w:rFonts w:eastAsia="SimSun"/>
          <w:b/>
          <w:bCs/>
          <w:sz w:val="20"/>
          <w:szCs w:val="20"/>
          <w:u w:val="single"/>
          <w:lang w:eastAsia="en-GB"/>
        </w:rPr>
        <w:t xml:space="preserve"> </w:t>
      </w:r>
      <w:r>
        <w:rPr>
          <w:rFonts w:eastAsia="SimSun"/>
          <w:b/>
          <w:bCs/>
          <w:sz w:val="20"/>
          <w:szCs w:val="20"/>
          <w:u w:val="single"/>
          <w:lang w:eastAsia="en-GB"/>
        </w:rPr>
        <w:t>3 on target UE</w:t>
      </w:r>
    </w:p>
    <w:p w14:paraId="45581ED3" w14:textId="6781C013" w:rsidR="006D108A" w:rsidRPr="00A842BE" w:rsidRDefault="006D108A" w:rsidP="006D108A">
      <w:pPr>
        <w:spacing w:after="120"/>
        <w:rPr>
          <w:rFonts w:eastAsia="SimSun"/>
          <w:sz w:val="20"/>
          <w:szCs w:val="20"/>
          <w:lang w:eastAsia="en-GB"/>
        </w:rPr>
      </w:pPr>
      <w:r>
        <w:t xml:space="preserve">For 4x4 we evaluate performance with 3 layers for target UE and 1 layer on co-scheduled UE. </w:t>
      </w:r>
      <w:r>
        <w:rPr>
          <w:rFonts w:eastAsia="SimSun"/>
          <w:sz w:val="20"/>
          <w:szCs w:val="20"/>
          <w:lang w:eastAsia="en-GB"/>
        </w:rPr>
        <w:t>Performance results are captured in Figure 5 below.</w:t>
      </w:r>
    </w:p>
    <w:p w14:paraId="60A37066" w14:textId="77777777" w:rsidR="006D108A" w:rsidRDefault="006D108A" w:rsidP="006D108A"/>
    <w:p w14:paraId="791BDA89" w14:textId="77777777" w:rsidR="006D108A" w:rsidRPr="00A842BE" w:rsidRDefault="006D108A" w:rsidP="006D108A"/>
    <w:tbl>
      <w:tblPr>
        <w:tblStyle w:val="TableGrid"/>
        <w:tblW w:w="0" w:type="auto"/>
        <w:tblLayout w:type="fixed"/>
        <w:tblLook w:val="04A0" w:firstRow="1" w:lastRow="0" w:firstColumn="1" w:lastColumn="0" w:noHBand="0" w:noVBand="1"/>
      </w:tblPr>
      <w:tblGrid>
        <w:gridCol w:w="4675"/>
        <w:gridCol w:w="4675"/>
      </w:tblGrid>
      <w:tr w:rsidR="006D108A" w14:paraId="4FA236C1" w14:textId="77777777" w:rsidTr="00CA3739">
        <w:tc>
          <w:tcPr>
            <w:tcW w:w="4675" w:type="dxa"/>
          </w:tcPr>
          <w:p w14:paraId="3C9B9FAC" w14:textId="0A2A2D7A" w:rsidR="006D108A" w:rsidRDefault="006D108A" w:rsidP="00CA3739">
            <w:pPr>
              <w:spacing w:after="120"/>
              <w:rPr>
                <w:rFonts w:eastAsia="SimSun"/>
                <w:b/>
                <w:bCs/>
                <w:sz w:val="20"/>
                <w:szCs w:val="20"/>
                <w:u w:val="single"/>
                <w:lang w:eastAsia="en-GB"/>
              </w:rPr>
            </w:pPr>
            <w:r w:rsidRPr="006D108A">
              <w:rPr>
                <w:rFonts w:eastAsia="SimSun"/>
                <w:b/>
                <w:bCs/>
                <w:noProof/>
                <w:sz w:val="20"/>
                <w:szCs w:val="20"/>
                <w:u w:val="single"/>
                <w:lang w:eastAsia="en-GB"/>
              </w:rPr>
              <w:lastRenderedPageBreak/>
              <w:drawing>
                <wp:inline distT="0" distB="0" distL="0" distR="0" wp14:anchorId="0F1F5F70" wp14:editId="419D156B">
                  <wp:extent cx="2831465" cy="21234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1465" cy="2123440"/>
                          </a:xfrm>
                          <a:prstGeom prst="rect">
                            <a:avLst/>
                          </a:prstGeom>
                        </pic:spPr>
                      </pic:pic>
                    </a:graphicData>
                  </a:graphic>
                </wp:inline>
              </w:drawing>
            </w:r>
          </w:p>
        </w:tc>
        <w:tc>
          <w:tcPr>
            <w:tcW w:w="4675" w:type="dxa"/>
          </w:tcPr>
          <w:p w14:paraId="39496486" w14:textId="047DCF66" w:rsidR="006D108A" w:rsidRDefault="006D108A" w:rsidP="00CA3739">
            <w:pPr>
              <w:spacing w:after="120"/>
              <w:rPr>
                <w:rFonts w:eastAsia="SimSun"/>
                <w:b/>
                <w:bCs/>
                <w:sz w:val="20"/>
                <w:szCs w:val="20"/>
                <w:u w:val="single"/>
                <w:lang w:eastAsia="en-GB"/>
              </w:rPr>
            </w:pPr>
            <w:r w:rsidRPr="006D108A">
              <w:rPr>
                <w:rFonts w:eastAsia="SimSun"/>
                <w:b/>
                <w:bCs/>
                <w:noProof/>
                <w:sz w:val="20"/>
                <w:szCs w:val="20"/>
                <w:u w:val="single"/>
                <w:lang w:eastAsia="en-GB"/>
              </w:rPr>
              <w:drawing>
                <wp:inline distT="0" distB="0" distL="0" distR="0" wp14:anchorId="698A40C3" wp14:editId="77E36854">
                  <wp:extent cx="2831465" cy="21234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31465" cy="2123440"/>
                          </a:xfrm>
                          <a:prstGeom prst="rect">
                            <a:avLst/>
                          </a:prstGeom>
                        </pic:spPr>
                      </pic:pic>
                    </a:graphicData>
                  </a:graphic>
                </wp:inline>
              </w:drawing>
            </w:r>
          </w:p>
        </w:tc>
      </w:tr>
      <w:tr w:rsidR="006D108A" w14:paraId="3B1FA26B" w14:textId="77777777" w:rsidTr="00CA3739">
        <w:tc>
          <w:tcPr>
            <w:tcW w:w="4675" w:type="dxa"/>
          </w:tcPr>
          <w:p w14:paraId="544D17CE" w14:textId="5A3C6CDF" w:rsidR="006D108A" w:rsidRPr="00134033" w:rsidRDefault="006D108A" w:rsidP="00CA3739">
            <w:pPr>
              <w:spacing w:after="120"/>
              <w:rPr>
                <w:rFonts w:eastAsia="SimSun"/>
                <w:b/>
                <w:bCs/>
                <w:sz w:val="20"/>
                <w:szCs w:val="20"/>
                <w:u w:val="single"/>
                <w:lang w:eastAsia="en-GB"/>
              </w:rPr>
            </w:pPr>
            <w:r w:rsidRPr="006D108A">
              <w:rPr>
                <w:rFonts w:eastAsia="SimSun"/>
                <w:b/>
                <w:bCs/>
                <w:noProof/>
                <w:sz w:val="20"/>
                <w:szCs w:val="20"/>
                <w:u w:val="single"/>
                <w:lang w:eastAsia="en-GB"/>
              </w:rPr>
              <w:drawing>
                <wp:inline distT="0" distB="0" distL="0" distR="0" wp14:anchorId="5B299FF2" wp14:editId="66E9E732">
                  <wp:extent cx="2831465" cy="212344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1465" cy="2123440"/>
                          </a:xfrm>
                          <a:prstGeom prst="rect">
                            <a:avLst/>
                          </a:prstGeom>
                        </pic:spPr>
                      </pic:pic>
                    </a:graphicData>
                  </a:graphic>
                </wp:inline>
              </w:drawing>
            </w:r>
          </w:p>
        </w:tc>
        <w:tc>
          <w:tcPr>
            <w:tcW w:w="4675" w:type="dxa"/>
          </w:tcPr>
          <w:p w14:paraId="2C97157A" w14:textId="315E789F" w:rsidR="006D108A" w:rsidRPr="00134033" w:rsidRDefault="006D108A" w:rsidP="006D108A">
            <w:pPr>
              <w:keepNext/>
              <w:spacing w:after="120"/>
              <w:rPr>
                <w:rFonts w:eastAsia="SimSun"/>
                <w:b/>
                <w:bCs/>
                <w:sz w:val="20"/>
                <w:szCs w:val="20"/>
                <w:u w:val="single"/>
                <w:lang w:eastAsia="en-GB"/>
              </w:rPr>
            </w:pPr>
            <w:r w:rsidRPr="006D108A">
              <w:rPr>
                <w:rFonts w:eastAsia="SimSun"/>
                <w:b/>
                <w:bCs/>
                <w:noProof/>
                <w:sz w:val="20"/>
                <w:szCs w:val="20"/>
                <w:u w:val="single"/>
                <w:lang w:eastAsia="en-GB"/>
              </w:rPr>
              <w:drawing>
                <wp:inline distT="0" distB="0" distL="0" distR="0" wp14:anchorId="1046332C" wp14:editId="7025D66E">
                  <wp:extent cx="2831465" cy="21234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1465" cy="2123440"/>
                          </a:xfrm>
                          <a:prstGeom prst="rect">
                            <a:avLst/>
                          </a:prstGeom>
                        </pic:spPr>
                      </pic:pic>
                    </a:graphicData>
                  </a:graphic>
                </wp:inline>
              </w:drawing>
            </w:r>
          </w:p>
        </w:tc>
      </w:tr>
    </w:tbl>
    <w:p w14:paraId="4C7A0E0D" w14:textId="1E7A1739" w:rsidR="006D108A" w:rsidRPr="00A842BE" w:rsidRDefault="006D108A" w:rsidP="006D108A">
      <w:pPr>
        <w:pStyle w:val="Caption"/>
        <w:jc w:val="center"/>
        <w:rPr>
          <w:lang w:eastAsia="en-GB"/>
        </w:rPr>
      </w:pPr>
      <w:r>
        <w:t xml:space="preserve">Figure </w:t>
      </w:r>
      <w:r w:rsidR="007C1D32">
        <w:fldChar w:fldCharType="begin"/>
      </w:r>
      <w:r w:rsidR="007C1D32">
        <w:instrText xml:space="preserve"> SEQ Figure \* ARABIC </w:instrText>
      </w:r>
      <w:r w:rsidR="007C1D32">
        <w:fldChar w:fldCharType="separate"/>
      </w:r>
      <w:r>
        <w:rPr>
          <w:noProof/>
        </w:rPr>
        <w:t>5</w:t>
      </w:r>
      <w:r w:rsidR="007C1D32">
        <w:rPr>
          <w:noProof/>
        </w:rPr>
        <w:fldChar w:fldCharType="end"/>
      </w:r>
      <w:r>
        <w:t>:</w:t>
      </w:r>
      <w:r w:rsidR="008634C3">
        <w:t xml:space="preserve"> MU-MIMO Performance with Rank 3</w:t>
      </w:r>
    </w:p>
    <w:p w14:paraId="6710D110" w14:textId="5BE9E04C" w:rsidR="009F52D7" w:rsidRPr="009461C2" w:rsidRDefault="00B560C5" w:rsidP="005B410D">
      <w:pPr>
        <w:spacing w:after="120"/>
        <w:rPr>
          <w:sz w:val="20"/>
          <w:szCs w:val="20"/>
        </w:rPr>
      </w:pPr>
      <w:r>
        <w:rPr>
          <w:sz w:val="20"/>
          <w:szCs w:val="20"/>
        </w:rPr>
        <w:t xml:space="preserve">With 3 layers on target UE, there is small degradation in QPSK with MU-MIMO compared to SU-MIMO and </w:t>
      </w:r>
      <w:r w:rsidRPr="0080679F">
        <w:rPr>
          <w:rFonts w:eastAsia="SimSun"/>
          <w:sz w:val="20"/>
          <w:szCs w:val="20"/>
          <w:lang w:eastAsia="en-GB"/>
        </w:rPr>
        <w:t>performance degradation of &gt; 5dB with 64QAM and 256QAM</w:t>
      </w:r>
      <w:r>
        <w:rPr>
          <w:rFonts w:eastAsia="SimSun"/>
          <w:sz w:val="20"/>
          <w:szCs w:val="20"/>
          <w:lang w:eastAsia="en-GB"/>
        </w:rPr>
        <w:t xml:space="preserve"> compared to SU-MIMO.</w:t>
      </w:r>
    </w:p>
    <w:p w14:paraId="4BAE748C" w14:textId="775F014B" w:rsidR="00B279DD" w:rsidRPr="009461C2" w:rsidRDefault="00B279DD" w:rsidP="005B410D">
      <w:pPr>
        <w:spacing w:after="120"/>
        <w:rPr>
          <w:sz w:val="20"/>
          <w:szCs w:val="20"/>
        </w:rPr>
      </w:pPr>
    </w:p>
    <w:p w14:paraId="164B4AF4" w14:textId="630B3E97" w:rsidR="00B279DD" w:rsidRDefault="00B560C5" w:rsidP="005B410D">
      <w:pPr>
        <w:spacing w:after="120"/>
        <w:rPr>
          <w:sz w:val="20"/>
          <w:szCs w:val="20"/>
        </w:rPr>
      </w:pPr>
      <w:r>
        <w:rPr>
          <w:sz w:val="20"/>
          <w:szCs w:val="20"/>
        </w:rPr>
        <w:t>Based on the performance results, we propose to limit the study and evaluation for MU-MIMO to up to 16QAM for 2x2 and up to 64QAM for 4x4. Also, for 4x4, we propose to limit the layers combinations to [1,1], [1,2], [2,1]</w:t>
      </w:r>
      <w:r w:rsidR="008D7446">
        <w:rPr>
          <w:sz w:val="20"/>
          <w:szCs w:val="20"/>
        </w:rPr>
        <w:t xml:space="preserve"> on target and co-scheduled UE respectively</w:t>
      </w:r>
      <w:r>
        <w:rPr>
          <w:sz w:val="20"/>
          <w:szCs w:val="20"/>
        </w:rPr>
        <w:t>.</w:t>
      </w:r>
    </w:p>
    <w:p w14:paraId="60BC5F11" w14:textId="1AC3B250" w:rsidR="00B560C5" w:rsidRDefault="00B560C5" w:rsidP="005B410D">
      <w:pPr>
        <w:spacing w:after="120"/>
        <w:rPr>
          <w:b/>
          <w:bCs/>
          <w:sz w:val="20"/>
          <w:szCs w:val="20"/>
        </w:rPr>
      </w:pPr>
      <w:r w:rsidRPr="00B560C5">
        <w:rPr>
          <w:b/>
          <w:bCs/>
          <w:sz w:val="20"/>
          <w:szCs w:val="20"/>
        </w:rPr>
        <w:t>Proposal #5: Limit the study and evaluation for MU-MIMO to up to 16QAM for 2x2 and up to 64QAM for 4x4.</w:t>
      </w:r>
    </w:p>
    <w:p w14:paraId="609C59A3" w14:textId="7B2971CC" w:rsidR="008D7446" w:rsidRPr="00B560C5" w:rsidRDefault="008D7446" w:rsidP="005B410D">
      <w:pPr>
        <w:spacing w:after="120"/>
        <w:rPr>
          <w:b/>
          <w:bCs/>
          <w:sz w:val="20"/>
          <w:szCs w:val="20"/>
        </w:rPr>
      </w:pPr>
      <w:r w:rsidRPr="00B560C5">
        <w:rPr>
          <w:b/>
          <w:bCs/>
          <w:sz w:val="20"/>
          <w:szCs w:val="20"/>
        </w:rPr>
        <w:t>Proposal #</w:t>
      </w:r>
      <w:r>
        <w:rPr>
          <w:b/>
          <w:bCs/>
          <w:sz w:val="20"/>
          <w:szCs w:val="20"/>
        </w:rPr>
        <w:t>6</w:t>
      </w:r>
      <w:r w:rsidRPr="00B560C5">
        <w:rPr>
          <w:b/>
          <w:bCs/>
          <w:sz w:val="20"/>
          <w:szCs w:val="20"/>
        </w:rPr>
        <w:t>:</w:t>
      </w:r>
      <w:r>
        <w:rPr>
          <w:b/>
          <w:bCs/>
          <w:sz w:val="20"/>
          <w:szCs w:val="20"/>
        </w:rPr>
        <w:t xml:space="preserve"> For 4x4 l</w:t>
      </w:r>
      <w:r w:rsidRPr="008D7446">
        <w:rPr>
          <w:b/>
          <w:bCs/>
          <w:sz w:val="20"/>
          <w:szCs w:val="20"/>
        </w:rPr>
        <w:t>imit the layers combinations to [1,1], [1,2], [2,1] on target and co-scheduled UE respectively</w:t>
      </w:r>
      <w:r>
        <w:rPr>
          <w:b/>
          <w:bCs/>
          <w:sz w:val="20"/>
          <w:szCs w:val="20"/>
        </w:rPr>
        <w:t>.</w:t>
      </w:r>
    </w:p>
    <w:p w14:paraId="5A115F2B" w14:textId="26BC91A2" w:rsidR="00B279DD" w:rsidRPr="009461C2" w:rsidRDefault="00B279DD" w:rsidP="005B410D">
      <w:pPr>
        <w:spacing w:after="120"/>
        <w:rPr>
          <w:sz w:val="20"/>
          <w:szCs w:val="20"/>
        </w:rPr>
      </w:pPr>
    </w:p>
    <w:p w14:paraId="0C708A7E" w14:textId="77777777" w:rsidR="001B09F1" w:rsidRPr="009461C2" w:rsidRDefault="001B09F1" w:rsidP="005B410D">
      <w:pPr>
        <w:spacing w:after="120"/>
        <w:rPr>
          <w:sz w:val="20"/>
          <w:szCs w:val="20"/>
        </w:rPr>
      </w:pPr>
    </w:p>
    <w:p w14:paraId="0B3141EF" w14:textId="77777777" w:rsidR="009F52D7" w:rsidRPr="009461C2" w:rsidRDefault="009F52D7" w:rsidP="009F52D7">
      <w:pPr>
        <w:pStyle w:val="Heading1"/>
        <w:rPr>
          <w:lang w:val="en-US"/>
        </w:rPr>
      </w:pPr>
      <w:r w:rsidRPr="009461C2">
        <w:rPr>
          <w:lang w:val="en-US"/>
        </w:rPr>
        <w:t>3. Conclusion</w:t>
      </w:r>
    </w:p>
    <w:p w14:paraId="7BBB2F9C" w14:textId="4E65EFB2" w:rsidR="009F52D7" w:rsidRPr="009461C2" w:rsidRDefault="009F52D7" w:rsidP="005B410D">
      <w:pPr>
        <w:spacing w:after="120"/>
        <w:rPr>
          <w:sz w:val="20"/>
          <w:szCs w:val="20"/>
        </w:rPr>
      </w:pPr>
      <w:r w:rsidRPr="007C1D32">
        <w:rPr>
          <w:sz w:val="20"/>
          <w:szCs w:val="20"/>
        </w:rPr>
        <w:t xml:space="preserve">In this paper, we provide </w:t>
      </w:r>
      <w:r w:rsidR="007C1D32" w:rsidRPr="007C1D32">
        <w:rPr>
          <w:sz w:val="20"/>
          <w:szCs w:val="20"/>
        </w:rPr>
        <w:t>our views on introducing requirements for PDSCH demodulation with MU-MIMO transmission</w:t>
      </w:r>
      <w:r w:rsidRPr="007C1D32">
        <w:rPr>
          <w:sz w:val="20"/>
          <w:szCs w:val="20"/>
        </w:rPr>
        <w:t>. Our observations and proposals are captured below:</w:t>
      </w:r>
    </w:p>
    <w:p w14:paraId="5BF87F36" w14:textId="77777777" w:rsidR="007C1D32" w:rsidRPr="009461C2" w:rsidRDefault="007C1D32" w:rsidP="007C1D32">
      <w:pPr>
        <w:spacing w:after="120"/>
        <w:rPr>
          <w:rFonts w:eastAsia="SimSun"/>
          <w:b/>
          <w:bCs/>
          <w:sz w:val="20"/>
          <w:szCs w:val="20"/>
          <w:lang w:eastAsia="en-GB"/>
        </w:rPr>
      </w:pPr>
      <w:r w:rsidRPr="009461C2">
        <w:rPr>
          <w:rFonts w:eastAsia="SimSun"/>
          <w:b/>
          <w:bCs/>
          <w:sz w:val="20"/>
          <w:szCs w:val="20"/>
          <w:lang w:eastAsia="en-GB"/>
        </w:rPr>
        <w:t>Proposal #1: Transmit co-scheduled UE on different CDM group as target UE.</w:t>
      </w:r>
    </w:p>
    <w:p w14:paraId="67352D1B" w14:textId="77777777" w:rsidR="007C1D32" w:rsidRPr="009461C2" w:rsidRDefault="007C1D32" w:rsidP="007C1D32">
      <w:pPr>
        <w:spacing w:after="120"/>
        <w:rPr>
          <w:rFonts w:eastAsia="SimSun"/>
          <w:b/>
          <w:bCs/>
          <w:sz w:val="20"/>
          <w:szCs w:val="20"/>
          <w:lang w:eastAsia="en-GB"/>
        </w:rPr>
      </w:pPr>
      <w:r w:rsidRPr="009461C2">
        <w:rPr>
          <w:rFonts w:eastAsia="SimSun"/>
          <w:b/>
          <w:bCs/>
          <w:sz w:val="20"/>
          <w:szCs w:val="20"/>
          <w:lang w:eastAsia="en-GB"/>
        </w:rPr>
        <w:lastRenderedPageBreak/>
        <w:t>Proposal #2: Use number of CDM groups without data on target UE as 2.</w:t>
      </w:r>
    </w:p>
    <w:p w14:paraId="536513C4" w14:textId="77777777" w:rsidR="007C1D32" w:rsidRPr="009461C2" w:rsidRDefault="007C1D32" w:rsidP="007C1D32">
      <w:pPr>
        <w:spacing w:after="120"/>
        <w:rPr>
          <w:rFonts w:eastAsia="SimSun"/>
          <w:i/>
          <w:iCs/>
          <w:sz w:val="20"/>
          <w:szCs w:val="20"/>
          <w:lang w:eastAsia="en-GB"/>
        </w:rPr>
      </w:pPr>
      <w:r w:rsidRPr="009461C2">
        <w:rPr>
          <w:rFonts w:eastAsia="SimSun"/>
          <w:b/>
          <w:bCs/>
          <w:i/>
          <w:iCs/>
          <w:sz w:val="20"/>
          <w:szCs w:val="20"/>
          <w:lang w:eastAsia="en-GB"/>
        </w:rPr>
        <w:t>Observation #1:</w:t>
      </w:r>
      <w:r w:rsidRPr="009461C2">
        <w:rPr>
          <w:rFonts w:eastAsia="SimSun"/>
          <w:i/>
          <w:iCs/>
          <w:sz w:val="20"/>
          <w:szCs w:val="20"/>
          <w:lang w:eastAsia="en-GB"/>
        </w:rPr>
        <w:t xml:space="preserve"> ZF precoder is effective in </w:t>
      </w:r>
      <w:r>
        <w:rPr>
          <w:rFonts w:eastAsia="SimSun"/>
          <w:i/>
          <w:iCs/>
          <w:sz w:val="20"/>
          <w:szCs w:val="20"/>
          <w:lang w:eastAsia="en-GB"/>
        </w:rPr>
        <w:t>nulling</w:t>
      </w:r>
      <w:r w:rsidRPr="009461C2">
        <w:rPr>
          <w:rFonts w:eastAsia="SimSun"/>
          <w:i/>
          <w:iCs/>
          <w:sz w:val="20"/>
          <w:szCs w:val="20"/>
          <w:lang w:eastAsia="en-GB"/>
        </w:rPr>
        <w:t xml:space="preserve"> inter-user interference when UE reported PMI or actual channel is used rather than random PMI.</w:t>
      </w:r>
    </w:p>
    <w:p w14:paraId="03BF9D5D" w14:textId="77777777" w:rsidR="007C1D32" w:rsidRPr="009461C2" w:rsidRDefault="007C1D32" w:rsidP="007C1D32">
      <w:pPr>
        <w:spacing w:after="120"/>
        <w:rPr>
          <w:rFonts w:eastAsia="SimSun"/>
          <w:i/>
          <w:iCs/>
          <w:sz w:val="20"/>
          <w:szCs w:val="20"/>
          <w:lang w:eastAsia="en-GB"/>
        </w:rPr>
      </w:pPr>
      <w:r w:rsidRPr="007C1D32">
        <w:rPr>
          <w:rFonts w:eastAsia="SimSun"/>
          <w:b/>
          <w:bCs/>
          <w:i/>
          <w:iCs/>
          <w:sz w:val="20"/>
          <w:szCs w:val="20"/>
          <w:lang w:eastAsia="en-GB"/>
        </w:rPr>
        <w:t>Observation #2</w:t>
      </w:r>
      <w:r w:rsidRPr="009461C2">
        <w:rPr>
          <w:rFonts w:eastAsia="SimSun"/>
          <w:i/>
          <w:iCs/>
          <w:sz w:val="20"/>
          <w:szCs w:val="20"/>
          <w:lang w:eastAsia="en-GB"/>
        </w:rPr>
        <w:t>: 1.5 - 3dB performance improvement is observed with QRD orthogonalization over ZF precoding with randomly generated PMI.</w:t>
      </w:r>
    </w:p>
    <w:p w14:paraId="71ADAAE4" w14:textId="77777777" w:rsidR="007C1D32" w:rsidRPr="009461C2" w:rsidRDefault="007C1D32" w:rsidP="007C1D32">
      <w:pPr>
        <w:spacing w:after="120"/>
        <w:rPr>
          <w:rFonts w:eastAsia="SimSun"/>
          <w:b/>
          <w:bCs/>
          <w:sz w:val="20"/>
          <w:szCs w:val="20"/>
          <w:lang w:eastAsia="en-GB"/>
        </w:rPr>
      </w:pPr>
      <w:r w:rsidRPr="009461C2">
        <w:rPr>
          <w:rFonts w:eastAsia="SimSun"/>
          <w:b/>
          <w:bCs/>
          <w:sz w:val="20"/>
          <w:szCs w:val="20"/>
          <w:lang w:eastAsia="en-GB"/>
        </w:rPr>
        <w:t xml:space="preserve">Proposal #3: Use QRD </w:t>
      </w:r>
      <w:r>
        <w:rPr>
          <w:rFonts w:eastAsia="SimSun"/>
          <w:b/>
          <w:bCs/>
          <w:sz w:val="20"/>
          <w:szCs w:val="20"/>
          <w:lang w:eastAsia="en-GB"/>
        </w:rPr>
        <w:t xml:space="preserve">orthogonalization </w:t>
      </w:r>
      <w:r w:rsidRPr="009461C2">
        <w:rPr>
          <w:rFonts w:eastAsia="SimSun"/>
          <w:b/>
          <w:bCs/>
          <w:sz w:val="20"/>
          <w:szCs w:val="20"/>
          <w:lang w:eastAsia="en-GB"/>
        </w:rPr>
        <w:t>to generate precoders for MU-MIMO.</w:t>
      </w:r>
    </w:p>
    <w:p w14:paraId="478C3361" w14:textId="77777777" w:rsidR="007C1D32" w:rsidRPr="009461C2" w:rsidRDefault="007C1D32" w:rsidP="007C1D32">
      <w:pPr>
        <w:spacing w:after="120"/>
        <w:rPr>
          <w:rFonts w:eastAsia="SimSun"/>
          <w:b/>
          <w:bCs/>
          <w:sz w:val="20"/>
          <w:szCs w:val="20"/>
          <w:lang w:eastAsia="en-GB"/>
        </w:rPr>
      </w:pPr>
      <w:r w:rsidRPr="009461C2">
        <w:rPr>
          <w:rFonts w:eastAsia="SimSun"/>
          <w:b/>
          <w:bCs/>
          <w:sz w:val="20"/>
          <w:szCs w:val="20"/>
          <w:lang w:eastAsia="en-GB"/>
        </w:rPr>
        <w:t>Proposal #4: The total number of layers transmitted shall be less than or equal to the number of UE RX antenna.</w:t>
      </w:r>
    </w:p>
    <w:p w14:paraId="6D840470" w14:textId="77777777" w:rsidR="007C1D32" w:rsidRDefault="007C1D32" w:rsidP="007C1D32">
      <w:pPr>
        <w:spacing w:after="120"/>
        <w:rPr>
          <w:b/>
          <w:bCs/>
          <w:sz w:val="20"/>
          <w:szCs w:val="20"/>
        </w:rPr>
      </w:pPr>
      <w:r w:rsidRPr="00B560C5">
        <w:rPr>
          <w:b/>
          <w:bCs/>
          <w:sz w:val="20"/>
          <w:szCs w:val="20"/>
        </w:rPr>
        <w:t>Proposal #5: Limit the study and evaluation for MU-MIMO to up to 16QAM for 2x2 and up to 64QAM for 4x4.</w:t>
      </w:r>
    </w:p>
    <w:p w14:paraId="7CAB347F" w14:textId="77777777" w:rsidR="007C1D32" w:rsidRPr="00B560C5" w:rsidRDefault="007C1D32" w:rsidP="007C1D32">
      <w:pPr>
        <w:spacing w:after="120"/>
        <w:rPr>
          <w:b/>
          <w:bCs/>
          <w:sz w:val="20"/>
          <w:szCs w:val="20"/>
        </w:rPr>
      </w:pPr>
      <w:r w:rsidRPr="00B560C5">
        <w:rPr>
          <w:b/>
          <w:bCs/>
          <w:sz w:val="20"/>
          <w:szCs w:val="20"/>
        </w:rPr>
        <w:t>Proposal #</w:t>
      </w:r>
      <w:r>
        <w:rPr>
          <w:b/>
          <w:bCs/>
          <w:sz w:val="20"/>
          <w:szCs w:val="20"/>
        </w:rPr>
        <w:t>6</w:t>
      </w:r>
      <w:r w:rsidRPr="00B560C5">
        <w:rPr>
          <w:b/>
          <w:bCs/>
          <w:sz w:val="20"/>
          <w:szCs w:val="20"/>
        </w:rPr>
        <w:t>:</w:t>
      </w:r>
      <w:r>
        <w:rPr>
          <w:b/>
          <w:bCs/>
          <w:sz w:val="20"/>
          <w:szCs w:val="20"/>
        </w:rPr>
        <w:t xml:space="preserve"> For 4x4 l</w:t>
      </w:r>
      <w:r w:rsidRPr="008D7446">
        <w:rPr>
          <w:b/>
          <w:bCs/>
          <w:sz w:val="20"/>
          <w:szCs w:val="20"/>
        </w:rPr>
        <w:t>imit the layers combinations to [1,1], [1,2], [2,1] on target and co-scheduled UE respectively</w:t>
      </w:r>
      <w:r>
        <w:rPr>
          <w:b/>
          <w:bCs/>
          <w:sz w:val="20"/>
          <w:szCs w:val="20"/>
        </w:rPr>
        <w:t>.</w:t>
      </w:r>
    </w:p>
    <w:p w14:paraId="571E5FF1" w14:textId="2039AF0B" w:rsidR="009F52D7" w:rsidRPr="009461C2" w:rsidRDefault="009F52D7" w:rsidP="005B410D">
      <w:pPr>
        <w:spacing w:after="120"/>
        <w:rPr>
          <w:sz w:val="20"/>
          <w:szCs w:val="20"/>
        </w:rPr>
      </w:pPr>
    </w:p>
    <w:p w14:paraId="5FFD0A37" w14:textId="77777777" w:rsidR="00DF1ED2" w:rsidRPr="009461C2" w:rsidRDefault="00DF1ED2" w:rsidP="005B410D">
      <w:pPr>
        <w:spacing w:after="120"/>
        <w:rPr>
          <w:sz w:val="20"/>
          <w:szCs w:val="20"/>
        </w:rPr>
      </w:pPr>
    </w:p>
    <w:p w14:paraId="43538C86" w14:textId="77777777" w:rsidR="009F52D7" w:rsidRPr="009461C2" w:rsidRDefault="009F52D7" w:rsidP="009F52D7">
      <w:pPr>
        <w:pStyle w:val="Heading1"/>
        <w:ind w:left="432" w:hanging="432"/>
        <w:rPr>
          <w:lang w:val="en-US"/>
        </w:rPr>
      </w:pPr>
      <w:r w:rsidRPr="009461C2">
        <w:rPr>
          <w:lang w:val="en-US"/>
        </w:rPr>
        <w:t>Reference</w:t>
      </w:r>
    </w:p>
    <w:p w14:paraId="7742C0B3" w14:textId="2A657587" w:rsidR="009F52D7" w:rsidRPr="009461C2" w:rsidRDefault="006C486A" w:rsidP="009F52D7">
      <w:pPr>
        <w:pStyle w:val="ListParagraph"/>
        <w:numPr>
          <w:ilvl w:val="0"/>
          <w:numId w:val="2"/>
        </w:numPr>
        <w:spacing w:after="120"/>
        <w:ind w:firstLineChars="0"/>
        <w:jc w:val="both"/>
        <w:rPr>
          <w:rFonts w:ascii="Times New Roman" w:hAnsi="Times New Roman" w:cs="Times New Roman"/>
          <w:sz w:val="20"/>
          <w:szCs w:val="20"/>
        </w:rPr>
      </w:pPr>
      <w:r w:rsidRPr="009461C2">
        <w:rPr>
          <w:rFonts w:ascii="Times New Roman" w:hAnsi="Times New Roman" w:cs="Times New Roman"/>
          <w:sz w:val="20"/>
          <w:szCs w:val="20"/>
        </w:rPr>
        <w:t>RP-210920</w:t>
      </w:r>
      <w:r w:rsidR="009F52D7" w:rsidRPr="009461C2">
        <w:rPr>
          <w:rFonts w:ascii="Times New Roman" w:hAnsi="Times New Roman" w:cs="Times New Roman"/>
          <w:sz w:val="20"/>
          <w:szCs w:val="20"/>
        </w:rPr>
        <w:t>, “</w:t>
      </w:r>
      <w:r w:rsidRPr="009461C2">
        <w:rPr>
          <w:rFonts w:ascii="Times New Roman" w:hAnsi="Times New Roman" w:cs="Times New Roman"/>
          <w:sz w:val="20"/>
          <w:szCs w:val="20"/>
        </w:rPr>
        <w:t>WID on Further Enhancement on NR Demodulation Performance</w:t>
      </w:r>
      <w:r w:rsidR="009F52D7" w:rsidRPr="009461C2">
        <w:rPr>
          <w:rFonts w:ascii="Times New Roman" w:hAnsi="Times New Roman" w:cs="Times New Roman"/>
          <w:sz w:val="20"/>
          <w:szCs w:val="20"/>
        </w:rPr>
        <w:t xml:space="preserve">”, </w:t>
      </w:r>
      <w:r w:rsidRPr="009461C2">
        <w:rPr>
          <w:rFonts w:ascii="Times New Roman" w:hAnsi="Times New Roman" w:cs="Times New Roman"/>
          <w:sz w:val="20"/>
          <w:szCs w:val="20"/>
        </w:rPr>
        <w:t>China Telecom</w:t>
      </w:r>
      <w:r w:rsidR="009F52D7" w:rsidRPr="009461C2">
        <w:rPr>
          <w:rFonts w:ascii="Times New Roman" w:hAnsi="Times New Roman" w:cs="Times New Roman"/>
          <w:sz w:val="20"/>
          <w:szCs w:val="20"/>
        </w:rPr>
        <w:t xml:space="preserve">.  </w:t>
      </w:r>
    </w:p>
    <w:p w14:paraId="56E792EE" w14:textId="77777777" w:rsidR="009F52D7" w:rsidRPr="009461C2" w:rsidRDefault="009F52D7" w:rsidP="009F52D7"/>
    <w:p w14:paraId="57796A25" w14:textId="77777777" w:rsidR="00924CB2" w:rsidRPr="009461C2" w:rsidRDefault="00924CB2"/>
    <w:sectPr w:rsidR="00924CB2" w:rsidRPr="009461C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52B60BA"/>
    <w:multiLevelType w:val="hybridMultilevel"/>
    <w:tmpl w:val="F46445C8"/>
    <w:lvl w:ilvl="0" w:tplc="5A447766">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7E5DA5"/>
    <w:multiLevelType w:val="hybridMultilevel"/>
    <w:tmpl w:val="A3684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7"/>
  </w:num>
  <w:num w:numId="7">
    <w:abstractNumId w:val="6"/>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54DD3"/>
    <w:rsid w:val="000B76B4"/>
    <w:rsid w:val="000E6E50"/>
    <w:rsid w:val="001112D0"/>
    <w:rsid w:val="00121828"/>
    <w:rsid w:val="00133C8B"/>
    <w:rsid w:val="00134033"/>
    <w:rsid w:val="00177147"/>
    <w:rsid w:val="001B09F1"/>
    <w:rsid w:val="001B5D0A"/>
    <w:rsid w:val="001C663E"/>
    <w:rsid w:val="0021680B"/>
    <w:rsid w:val="0028332B"/>
    <w:rsid w:val="002863A8"/>
    <w:rsid w:val="002870EA"/>
    <w:rsid w:val="002B7D72"/>
    <w:rsid w:val="002F4FA3"/>
    <w:rsid w:val="003125F6"/>
    <w:rsid w:val="00313DBE"/>
    <w:rsid w:val="003326E4"/>
    <w:rsid w:val="00350EF6"/>
    <w:rsid w:val="003C0A90"/>
    <w:rsid w:val="003E6E19"/>
    <w:rsid w:val="00430C00"/>
    <w:rsid w:val="004348A3"/>
    <w:rsid w:val="004B734B"/>
    <w:rsid w:val="004D1584"/>
    <w:rsid w:val="00540A70"/>
    <w:rsid w:val="005604EB"/>
    <w:rsid w:val="005608D8"/>
    <w:rsid w:val="005679CD"/>
    <w:rsid w:val="00587718"/>
    <w:rsid w:val="005B410D"/>
    <w:rsid w:val="005C1BE2"/>
    <w:rsid w:val="005D1B1F"/>
    <w:rsid w:val="006415CC"/>
    <w:rsid w:val="006467B0"/>
    <w:rsid w:val="0069356E"/>
    <w:rsid w:val="006C486A"/>
    <w:rsid w:val="006D108A"/>
    <w:rsid w:val="007049D4"/>
    <w:rsid w:val="0075117E"/>
    <w:rsid w:val="00790FB5"/>
    <w:rsid w:val="007A08A0"/>
    <w:rsid w:val="007A3BE1"/>
    <w:rsid w:val="007B7FE0"/>
    <w:rsid w:val="007C1D32"/>
    <w:rsid w:val="007C626C"/>
    <w:rsid w:val="007D5A87"/>
    <w:rsid w:val="0080679F"/>
    <w:rsid w:val="0085161D"/>
    <w:rsid w:val="008634C3"/>
    <w:rsid w:val="008901E8"/>
    <w:rsid w:val="008946F8"/>
    <w:rsid w:val="008A13D9"/>
    <w:rsid w:val="008A3BBA"/>
    <w:rsid w:val="008A79E1"/>
    <w:rsid w:val="008C056D"/>
    <w:rsid w:val="008D7446"/>
    <w:rsid w:val="008F0D90"/>
    <w:rsid w:val="009011CC"/>
    <w:rsid w:val="00903EA3"/>
    <w:rsid w:val="00906650"/>
    <w:rsid w:val="00924CB2"/>
    <w:rsid w:val="009461C2"/>
    <w:rsid w:val="00951300"/>
    <w:rsid w:val="009D596C"/>
    <w:rsid w:val="009E03B3"/>
    <w:rsid w:val="009E08F3"/>
    <w:rsid w:val="009F52D7"/>
    <w:rsid w:val="00A205FD"/>
    <w:rsid w:val="00A350AD"/>
    <w:rsid w:val="00A842BE"/>
    <w:rsid w:val="00AC3ED4"/>
    <w:rsid w:val="00B0144F"/>
    <w:rsid w:val="00B279DD"/>
    <w:rsid w:val="00B560C5"/>
    <w:rsid w:val="00B902ED"/>
    <w:rsid w:val="00BB3206"/>
    <w:rsid w:val="00BD7703"/>
    <w:rsid w:val="00C135A0"/>
    <w:rsid w:val="00C80CAD"/>
    <w:rsid w:val="00C9410F"/>
    <w:rsid w:val="00C96A28"/>
    <w:rsid w:val="00CC071F"/>
    <w:rsid w:val="00CC1E65"/>
    <w:rsid w:val="00CC5431"/>
    <w:rsid w:val="00CD0F63"/>
    <w:rsid w:val="00CF0747"/>
    <w:rsid w:val="00CF4781"/>
    <w:rsid w:val="00D0258D"/>
    <w:rsid w:val="00D3315B"/>
    <w:rsid w:val="00D45FFC"/>
    <w:rsid w:val="00D75413"/>
    <w:rsid w:val="00DB6943"/>
    <w:rsid w:val="00DF1ED2"/>
    <w:rsid w:val="00E25F96"/>
    <w:rsid w:val="00E5586A"/>
    <w:rsid w:val="00E9138B"/>
    <w:rsid w:val="00EF4800"/>
    <w:rsid w:val="00F5591B"/>
    <w:rsid w:val="00F63F8A"/>
    <w:rsid w:val="00FA2E9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rsid w:val="00BB3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410F"/>
    <w:pPr>
      <w:spacing w:after="200"/>
    </w:pPr>
    <w:rPr>
      <w:i/>
      <w:iCs/>
      <w:color w:val="44546A" w:themeColor="text2"/>
      <w:sz w:val="18"/>
      <w:szCs w:val="18"/>
    </w:rPr>
  </w:style>
  <w:style w:type="paragraph" w:customStyle="1" w:styleId="TAH">
    <w:name w:val="TAH"/>
    <w:basedOn w:val="TAC"/>
    <w:link w:val="TAHCar"/>
    <w:qFormat/>
    <w:rsid w:val="003C0A90"/>
    <w:rPr>
      <w:b/>
    </w:rPr>
  </w:style>
  <w:style w:type="paragraph" w:customStyle="1" w:styleId="TAC">
    <w:name w:val="TAC"/>
    <w:basedOn w:val="Normal"/>
    <w:link w:val="TACChar"/>
    <w:qFormat/>
    <w:rsid w:val="003C0A90"/>
    <w:pPr>
      <w:keepNext/>
      <w:keepLines/>
      <w:jc w:val="center"/>
    </w:pPr>
    <w:rPr>
      <w:rFonts w:ascii="Arial" w:hAnsi="Arial" w:cstheme="minorBidi"/>
      <w:sz w:val="18"/>
      <w:szCs w:val="24"/>
    </w:rPr>
  </w:style>
  <w:style w:type="paragraph" w:customStyle="1" w:styleId="TAN">
    <w:name w:val="TAN"/>
    <w:basedOn w:val="Normal"/>
    <w:link w:val="TANChar"/>
    <w:qFormat/>
    <w:rsid w:val="003C0A90"/>
    <w:pPr>
      <w:keepNext/>
      <w:keepLines/>
      <w:ind w:left="851" w:hanging="851"/>
      <w:jc w:val="left"/>
    </w:pPr>
    <w:rPr>
      <w:rFonts w:ascii="Arial" w:hAnsi="Arial" w:cstheme="minorBidi"/>
      <w:sz w:val="18"/>
      <w:szCs w:val="24"/>
    </w:rPr>
  </w:style>
  <w:style w:type="character" w:customStyle="1" w:styleId="TACChar">
    <w:name w:val="TAC Char"/>
    <w:link w:val="TAC"/>
    <w:qFormat/>
    <w:rsid w:val="003C0A90"/>
    <w:rPr>
      <w:rFonts w:ascii="Arial" w:hAnsi="Arial"/>
      <w:sz w:val="18"/>
    </w:rPr>
  </w:style>
  <w:style w:type="character" w:customStyle="1" w:styleId="TANChar">
    <w:name w:val="TAN Char"/>
    <w:link w:val="TAN"/>
    <w:rsid w:val="003C0A90"/>
    <w:rPr>
      <w:rFonts w:ascii="Arial" w:hAnsi="Arial"/>
      <w:sz w:val="18"/>
    </w:rPr>
  </w:style>
  <w:style w:type="character" w:customStyle="1" w:styleId="TAHCar">
    <w:name w:val="TAH Car"/>
    <w:link w:val="TAH"/>
    <w:qFormat/>
    <w:rsid w:val="003C0A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85965684">
      <w:bodyDiv w:val="1"/>
      <w:marLeft w:val="0"/>
      <w:marRight w:val="0"/>
      <w:marTop w:val="0"/>
      <w:marBottom w:val="0"/>
      <w:divBdr>
        <w:top w:val="none" w:sz="0" w:space="0" w:color="auto"/>
        <w:left w:val="none" w:sz="0" w:space="0" w:color="auto"/>
        <w:bottom w:val="none" w:sz="0" w:space="0" w:color="auto"/>
        <w:right w:val="none" w:sz="0" w:space="0" w:color="auto"/>
      </w:divBdr>
    </w:div>
    <w:div w:id="727067576">
      <w:bodyDiv w:val="1"/>
      <w:marLeft w:val="0"/>
      <w:marRight w:val="0"/>
      <w:marTop w:val="0"/>
      <w:marBottom w:val="0"/>
      <w:divBdr>
        <w:top w:val="none" w:sz="0" w:space="0" w:color="auto"/>
        <w:left w:val="none" w:sz="0" w:space="0" w:color="auto"/>
        <w:bottom w:val="none" w:sz="0" w:space="0" w:color="auto"/>
        <w:right w:val="none" w:sz="0" w:space="0" w:color="auto"/>
      </w:divBdr>
    </w:div>
    <w:div w:id="100790769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35326670">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87836464">
      <w:bodyDiv w:val="1"/>
      <w:marLeft w:val="0"/>
      <w:marRight w:val="0"/>
      <w:marTop w:val="0"/>
      <w:marBottom w:val="0"/>
      <w:divBdr>
        <w:top w:val="none" w:sz="0" w:space="0" w:color="auto"/>
        <w:left w:val="none" w:sz="0" w:space="0" w:color="auto"/>
        <w:bottom w:val="none" w:sz="0" w:space="0" w:color="auto"/>
        <w:right w:val="none" w:sz="0" w:space="0" w:color="auto"/>
      </w:divBdr>
    </w:div>
    <w:div w:id="1763067155">
      <w:bodyDiv w:val="1"/>
      <w:marLeft w:val="0"/>
      <w:marRight w:val="0"/>
      <w:marTop w:val="0"/>
      <w:marBottom w:val="0"/>
      <w:divBdr>
        <w:top w:val="none" w:sz="0" w:space="0" w:color="auto"/>
        <w:left w:val="none" w:sz="0" w:space="0" w:color="auto"/>
        <w:bottom w:val="none" w:sz="0" w:space="0" w:color="auto"/>
        <w:right w:val="none" w:sz="0" w:space="0" w:color="auto"/>
      </w:divBdr>
    </w:div>
    <w:div w:id="181707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fontTable" Target="fontTable.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 Raghavan</cp:lastModifiedBy>
  <cp:revision>4</cp:revision>
  <dcterms:created xsi:type="dcterms:W3CDTF">2021-04-02T00:57:00Z</dcterms:created>
  <dcterms:modified xsi:type="dcterms:W3CDTF">2021-04-02T01:04:00Z</dcterms:modified>
</cp:coreProperties>
</file>