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EAD0CD0" w:rsidR="001E0A28" w:rsidRPr="003E3675" w:rsidRDefault="001E0A28" w:rsidP="001E0A28">
      <w:pPr>
        <w:spacing w:after="120"/>
        <w:ind w:left="1985" w:hanging="1985"/>
        <w:rPr>
          <w:rFonts w:ascii="Arial" w:eastAsiaTheme="minorEastAsia" w:hAnsi="Arial" w:cs="Arial"/>
          <w:b/>
        </w:rPr>
      </w:pPr>
      <w:r w:rsidRPr="003E3675">
        <w:rPr>
          <w:rFonts w:ascii="Arial" w:eastAsiaTheme="minorEastAsia" w:hAnsi="Arial" w:cs="Arial"/>
          <w:b/>
        </w:rPr>
        <w:t>3GPP TSG-RAN WG4 Meeting # 9</w:t>
      </w:r>
      <w:r w:rsidR="00CA658E">
        <w:rPr>
          <w:rFonts w:ascii="Arial" w:eastAsiaTheme="minorEastAsia" w:hAnsi="Arial" w:cs="Arial"/>
          <w:b/>
        </w:rPr>
        <w:t>8</w:t>
      </w:r>
      <w:r w:rsidRPr="003E3675">
        <w:rPr>
          <w:rFonts w:ascii="Arial" w:eastAsiaTheme="minorEastAsia" w:hAnsi="Arial" w:cs="Arial"/>
          <w:b/>
        </w:rPr>
        <w:t>-e</w:t>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r>
      <w:r w:rsidRPr="003E3675">
        <w:rPr>
          <w:rFonts w:ascii="Arial" w:eastAsiaTheme="minorEastAsia" w:hAnsi="Arial" w:cs="Arial"/>
          <w:b/>
        </w:rPr>
        <w:tab/>
        <w:t>R4-200XXXX</w:t>
      </w:r>
    </w:p>
    <w:p w14:paraId="0E0F466F" w14:textId="099530B2" w:rsidR="00615EBB" w:rsidRPr="003E3675" w:rsidRDefault="001E0A28" w:rsidP="001E0A28">
      <w:pPr>
        <w:spacing w:after="120"/>
        <w:ind w:left="1985" w:hanging="1985"/>
        <w:rPr>
          <w:rFonts w:ascii="Arial" w:eastAsiaTheme="minorEastAsia" w:hAnsi="Arial" w:cs="Arial"/>
          <w:b/>
        </w:rPr>
      </w:pPr>
      <w:r w:rsidRPr="003E3675">
        <w:rPr>
          <w:rFonts w:ascii="Arial" w:eastAsiaTheme="minorEastAsia" w:hAnsi="Arial" w:cs="Arial"/>
          <w:b/>
        </w:rPr>
        <w:t xml:space="preserve">Electronic Meeting, </w:t>
      </w:r>
      <w:r w:rsidR="00CA658E">
        <w:rPr>
          <w:rFonts w:ascii="Arial" w:eastAsiaTheme="minorEastAsia" w:hAnsi="Arial" w:cs="Arial"/>
          <w:b/>
        </w:rPr>
        <w:t>Jan. 25</w:t>
      </w:r>
      <w:r w:rsidRPr="003E3675">
        <w:rPr>
          <w:rFonts w:ascii="Arial" w:eastAsiaTheme="minorEastAsia" w:hAnsi="Arial" w:cs="Arial"/>
          <w:b/>
        </w:rPr>
        <w:t xml:space="preserve"> – </w:t>
      </w:r>
      <w:r w:rsidR="00CA658E">
        <w:rPr>
          <w:rFonts w:ascii="Arial" w:eastAsiaTheme="minorEastAsia" w:hAnsi="Arial" w:cs="Arial"/>
          <w:b/>
        </w:rPr>
        <w:t>Feb.05</w:t>
      </w:r>
      <w:r w:rsidRPr="003E3675">
        <w:rPr>
          <w:rFonts w:ascii="Arial" w:eastAsiaTheme="minorEastAsia" w:hAnsi="Arial" w:cs="Arial"/>
          <w:b/>
        </w:rPr>
        <w:t>, 202</w:t>
      </w:r>
      <w:r w:rsidR="00CA658E">
        <w:rPr>
          <w:rFonts w:ascii="Arial" w:eastAsiaTheme="minorEastAsia" w:hAnsi="Arial" w:cs="Arial"/>
          <w:b/>
        </w:rPr>
        <w:t>1</w:t>
      </w:r>
    </w:p>
    <w:p w14:paraId="2637FD31" w14:textId="77777777" w:rsidR="001E0A28" w:rsidRPr="003E3675" w:rsidRDefault="001E0A28" w:rsidP="001E0A28">
      <w:pPr>
        <w:spacing w:after="120"/>
        <w:ind w:left="1985" w:hanging="1985"/>
        <w:rPr>
          <w:rFonts w:ascii="Arial" w:eastAsia="MS Mincho" w:hAnsi="Arial" w:cs="Arial"/>
          <w:b/>
          <w:sz w:val="22"/>
        </w:rPr>
      </w:pPr>
    </w:p>
    <w:p w14:paraId="282755FA" w14:textId="63BD9B2E"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sidRPr="003E3675">
        <w:rPr>
          <w:rFonts w:ascii="Arial" w:eastAsia="MS Mincho" w:hAnsi="Arial" w:cs="Arial"/>
          <w:b/>
          <w:color w:val="000000"/>
          <w:sz w:val="22"/>
        </w:rPr>
        <w:t xml:space="preserve">Agenda </w:t>
      </w:r>
      <w:r w:rsidR="007D19B7" w:rsidRPr="003E3675">
        <w:rPr>
          <w:rFonts w:ascii="Arial" w:eastAsia="MS Mincho" w:hAnsi="Arial" w:cs="Arial"/>
          <w:b/>
          <w:color w:val="000000"/>
          <w:sz w:val="22"/>
        </w:rPr>
        <w:t>item</w:t>
      </w:r>
      <w:r w:rsidRPr="003E3675">
        <w:rPr>
          <w:rFonts w:ascii="Arial" w:eastAsia="MS Mincho" w:hAnsi="Arial" w:cs="Arial"/>
          <w:b/>
          <w:color w:val="000000"/>
          <w:sz w:val="22"/>
        </w:rPr>
        <w:t>:</w:t>
      </w:r>
      <w:r w:rsidRPr="003E3675">
        <w:rPr>
          <w:rFonts w:ascii="Arial" w:eastAsia="MS Mincho" w:hAnsi="Arial" w:cs="Arial"/>
          <w:b/>
          <w:color w:val="000000"/>
          <w:sz w:val="22"/>
        </w:rPr>
        <w:tab/>
      </w:r>
      <w:r w:rsidRPr="003E3675">
        <w:rPr>
          <w:rFonts w:ascii="Arial" w:eastAsia="MS Mincho" w:hAnsi="Arial" w:cs="Arial"/>
          <w:b/>
          <w:color w:val="000000"/>
          <w:sz w:val="22"/>
          <w:lang w:eastAsia="ja-JP"/>
        </w:rPr>
        <w:tab/>
      </w:r>
      <w:r w:rsidRPr="003E3675">
        <w:rPr>
          <w:rFonts w:ascii="Arial" w:eastAsia="MS Mincho" w:hAnsi="Arial" w:cs="Arial"/>
          <w:b/>
          <w:color w:val="000000"/>
          <w:sz w:val="22"/>
          <w:lang w:eastAsia="ja-JP"/>
        </w:rPr>
        <w:tab/>
      </w:r>
      <w:r w:rsidR="00AC7B66">
        <w:rPr>
          <w:rFonts w:ascii="Arial" w:eastAsiaTheme="minorEastAsia" w:hAnsi="Arial" w:cs="Arial"/>
          <w:color w:val="000000"/>
          <w:sz w:val="22"/>
        </w:rPr>
        <w:t>7.19.5</w:t>
      </w:r>
    </w:p>
    <w:p w14:paraId="50D5329D" w14:textId="3630EF2A" w:rsidR="00915D73" w:rsidRPr="003E3675" w:rsidRDefault="00915D73" w:rsidP="00915D73">
      <w:pPr>
        <w:spacing w:after="120"/>
        <w:ind w:left="1985" w:hanging="1985"/>
        <w:rPr>
          <w:rFonts w:ascii="Arial" w:hAnsi="Arial" w:cs="Arial"/>
          <w:color w:val="000000"/>
          <w:sz w:val="22"/>
        </w:rPr>
      </w:pPr>
      <w:r w:rsidRPr="003E3675">
        <w:rPr>
          <w:rFonts w:ascii="Arial" w:eastAsia="MS Mincho" w:hAnsi="Arial" w:cs="Arial"/>
          <w:b/>
          <w:sz w:val="22"/>
        </w:rPr>
        <w:t>Source:</w:t>
      </w:r>
      <w:r w:rsidRPr="003E3675">
        <w:rPr>
          <w:rFonts w:ascii="Arial" w:eastAsia="MS Mincho" w:hAnsi="Arial" w:cs="Arial"/>
          <w:b/>
          <w:sz w:val="22"/>
        </w:rPr>
        <w:tab/>
      </w:r>
      <w:r w:rsidR="001C50C0">
        <w:rPr>
          <w:rFonts w:ascii="Arial" w:hAnsi="Arial" w:cs="Arial"/>
          <w:color w:val="000000"/>
          <w:sz w:val="22"/>
        </w:rPr>
        <w:t>Apple</w:t>
      </w:r>
    </w:p>
    <w:p w14:paraId="70CB31D2" w14:textId="4AB44C71" w:rsidR="00AC7B66" w:rsidRPr="00AC7B66" w:rsidRDefault="00915D73" w:rsidP="00AC7B66">
      <w:pPr>
        <w:spacing w:after="120"/>
        <w:ind w:left="1985" w:hanging="1985"/>
        <w:rPr>
          <w:rFonts w:ascii="Arial" w:eastAsiaTheme="minorEastAsia" w:hAnsi="Arial" w:cs="Arial"/>
          <w:color w:val="000000"/>
          <w:sz w:val="22"/>
          <w:szCs w:val="20"/>
        </w:rPr>
      </w:pPr>
      <w:r w:rsidRPr="003E3675">
        <w:rPr>
          <w:rFonts w:ascii="Arial" w:eastAsia="MS Mincho" w:hAnsi="Arial" w:cs="Arial"/>
          <w:b/>
          <w:color w:val="000000"/>
          <w:sz w:val="22"/>
        </w:rPr>
        <w:t>Title:</w:t>
      </w:r>
      <w:r w:rsidRPr="003E3675">
        <w:rPr>
          <w:rFonts w:ascii="Arial" w:eastAsia="MS Mincho" w:hAnsi="Arial" w:cs="Arial"/>
          <w:b/>
          <w:color w:val="000000"/>
          <w:sz w:val="22"/>
        </w:rPr>
        <w:tab/>
      </w:r>
      <w:r w:rsidR="00484C5D" w:rsidRPr="003E3675">
        <w:rPr>
          <w:rFonts w:ascii="Arial" w:eastAsiaTheme="minorEastAsia" w:hAnsi="Arial" w:cs="Arial"/>
          <w:color w:val="000000"/>
          <w:sz w:val="22"/>
        </w:rPr>
        <w:t>Email discussion summary for</w:t>
      </w:r>
      <w:r w:rsidR="004008C7" w:rsidRPr="003E3675">
        <w:rPr>
          <w:rFonts w:ascii="Arial" w:eastAsiaTheme="minorEastAsia" w:hAnsi="Arial" w:cs="Arial"/>
          <w:color w:val="000000"/>
          <w:sz w:val="22"/>
        </w:rPr>
        <w:t xml:space="preserve"> </w:t>
      </w:r>
      <w:r w:rsidR="00AC7B66" w:rsidRPr="00AC7B66">
        <w:rPr>
          <w:rFonts w:ascii="Arial" w:eastAsiaTheme="minorEastAsia" w:hAnsi="Arial" w:cs="Arial"/>
          <w:color w:val="000000"/>
          <w:sz w:val="22"/>
          <w:szCs w:val="20"/>
        </w:rPr>
        <w:t>[9</w:t>
      </w:r>
      <w:r w:rsidR="00CA658E">
        <w:rPr>
          <w:rFonts w:ascii="Arial" w:eastAsiaTheme="minorEastAsia" w:hAnsi="Arial" w:cs="Arial"/>
          <w:color w:val="000000"/>
          <w:sz w:val="22"/>
          <w:szCs w:val="20"/>
        </w:rPr>
        <w:t>8</w:t>
      </w:r>
      <w:r w:rsidR="00AC7B66" w:rsidRPr="00AC7B66">
        <w:rPr>
          <w:rFonts w:ascii="Arial" w:eastAsiaTheme="minorEastAsia" w:hAnsi="Arial" w:cs="Arial"/>
          <w:color w:val="000000"/>
          <w:sz w:val="22"/>
          <w:szCs w:val="20"/>
        </w:rPr>
        <w:t>e][204] R16_NR_RRM_maintenance</w:t>
      </w:r>
    </w:p>
    <w:p w14:paraId="67B0962B" w14:textId="0319B659" w:rsidR="00915D73" w:rsidRPr="003E3675" w:rsidRDefault="00915D73" w:rsidP="00915D73">
      <w:pPr>
        <w:spacing w:after="120"/>
        <w:ind w:left="1985" w:hanging="1985"/>
        <w:rPr>
          <w:rFonts w:ascii="Arial" w:eastAsiaTheme="minorEastAsia" w:hAnsi="Arial" w:cs="Arial"/>
          <w:sz w:val="22"/>
        </w:rPr>
      </w:pPr>
      <w:r w:rsidRPr="003E3675">
        <w:rPr>
          <w:rFonts w:ascii="Arial" w:eastAsia="MS Mincho" w:hAnsi="Arial" w:cs="Arial"/>
          <w:b/>
          <w:color w:val="000000"/>
          <w:sz w:val="22"/>
        </w:rPr>
        <w:t>Document for:</w:t>
      </w:r>
      <w:r w:rsidRPr="003E3675">
        <w:rPr>
          <w:rFonts w:ascii="Arial" w:eastAsia="MS Mincho" w:hAnsi="Arial" w:cs="Arial"/>
          <w:b/>
          <w:color w:val="000000"/>
          <w:sz w:val="22"/>
        </w:rPr>
        <w:tab/>
      </w:r>
      <w:r w:rsidR="00484C5D" w:rsidRPr="003E3675">
        <w:rPr>
          <w:rFonts w:ascii="Arial" w:eastAsiaTheme="minorEastAsia" w:hAnsi="Arial" w:cs="Arial"/>
          <w:color w:val="000000"/>
          <w:sz w:val="22"/>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11F22939" w14:textId="2E74AC27" w:rsidR="001C50C0" w:rsidRPr="00A94B23" w:rsidRDefault="00AC7B66" w:rsidP="00AC7B66">
      <w:pPr>
        <w:rPr>
          <w:sz w:val="20"/>
          <w:szCs w:val="20"/>
        </w:rPr>
      </w:pPr>
      <w:r>
        <w:rPr>
          <w:sz w:val="20"/>
          <w:szCs w:val="20"/>
        </w:rPr>
        <w:t>In this email thread, R16 NR RRM maintenance in 7.19.5 will be discussed</w:t>
      </w:r>
    </w:p>
    <w:p w14:paraId="12242FC7" w14:textId="77777777" w:rsidR="001C50C0" w:rsidRPr="00A94B23" w:rsidRDefault="001C50C0" w:rsidP="001C50C0">
      <w:pPr>
        <w:rPr>
          <w:b/>
          <w:bCs/>
          <w:sz w:val="20"/>
          <w:szCs w:val="20"/>
        </w:rPr>
      </w:pPr>
      <w:r w:rsidRPr="00A94B23">
        <w:rPr>
          <w:b/>
          <w:bCs/>
          <w:sz w:val="20"/>
          <w:szCs w:val="20"/>
        </w:rPr>
        <w:t xml:space="preserve"> </w:t>
      </w:r>
    </w:p>
    <w:p w14:paraId="609286E5" w14:textId="7C2759BD"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C7B66" w:rsidRPr="00AC7B66">
        <w:rPr>
          <w:lang w:val="en-US" w:eastAsia="ja-JP"/>
        </w:rPr>
        <w:t>R16 IDLE/INACTIVE RRM requirement with SMTC2-LP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rPr>
            </w:pPr>
            <w:r w:rsidRPr="003E3675">
              <w:rPr>
                <w:b/>
                <w:bCs/>
              </w:rPr>
              <w:t>T-doc number</w:t>
            </w:r>
          </w:p>
        </w:tc>
        <w:tc>
          <w:tcPr>
            <w:tcW w:w="1737" w:type="dxa"/>
            <w:vAlign w:val="center"/>
          </w:tcPr>
          <w:p w14:paraId="46E4D078" w14:textId="7CE45E51" w:rsidR="00484C5D" w:rsidRPr="003E3675" w:rsidRDefault="00484C5D" w:rsidP="00805BE8">
            <w:pPr>
              <w:spacing w:before="120" w:after="120"/>
              <w:rPr>
                <w:b/>
                <w:bCs/>
              </w:rPr>
            </w:pPr>
            <w:r w:rsidRPr="003E3675">
              <w:rPr>
                <w:b/>
                <w:bCs/>
              </w:rPr>
              <w:t>Company</w:t>
            </w:r>
          </w:p>
        </w:tc>
        <w:tc>
          <w:tcPr>
            <w:tcW w:w="6310" w:type="dxa"/>
            <w:vAlign w:val="center"/>
          </w:tcPr>
          <w:p w14:paraId="531E5DB7" w14:textId="1856A816" w:rsidR="00484C5D" w:rsidRPr="003E3675" w:rsidRDefault="00484C5D" w:rsidP="00805BE8">
            <w:pPr>
              <w:spacing w:before="120" w:after="120"/>
              <w:rPr>
                <w:b/>
                <w:bCs/>
              </w:rPr>
            </w:pPr>
            <w:r w:rsidRPr="003E3675">
              <w:rPr>
                <w:b/>
                <w:bCs/>
              </w:rPr>
              <w:t>Proposals</w:t>
            </w:r>
            <w:r w:rsidR="00F53FE2" w:rsidRPr="003E3675">
              <w:rPr>
                <w:b/>
                <w:bCs/>
              </w:rPr>
              <w:t xml:space="preserve"> / Observations</w:t>
            </w:r>
          </w:p>
        </w:tc>
      </w:tr>
      <w:tr w:rsidR="00CA658E" w:rsidRPr="003E3675" w14:paraId="51041E45" w14:textId="77777777" w:rsidTr="00AE7C84">
        <w:trPr>
          <w:trHeight w:val="468"/>
        </w:trPr>
        <w:tc>
          <w:tcPr>
            <w:tcW w:w="1584" w:type="dxa"/>
          </w:tcPr>
          <w:p w14:paraId="2D408EEB" w14:textId="1FA2B673" w:rsidR="00CA658E" w:rsidRPr="003E3675" w:rsidRDefault="00CA658E" w:rsidP="00CA658E">
            <w:pPr>
              <w:spacing w:before="120" w:after="120"/>
              <w:rPr>
                <w:b/>
                <w:bCs/>
              </w:rPr>
            </w:pPr>
            <w:hyperlink r:id="rId9" w:history="1">
              <w:r>
                <w:rPr>
                  <w:rStyle w:val="Hyperlink"/>
                  <w:rFonts w:ascii="Arial" w:hAnsi="Arial" w:cs="Arial"/>
                  <w:b/>
                  <w:bCs/>
                  <w:sz w:val="16"/>
                  <w:szCs w:val="16"/>
                </w:rPr>
                <w:t>R4-2100185</w:t>
              </w:r>
            </w:hyperlink>
          </w:p>
        </w:tc>
        <w:tc>
          <w:tcPr>
            <w:tcW w:w="1737" w:type="dxa"/>
          </w:tcPr>
          <w:p w14:paraId="20B78652" w14:textId="22DDED12" w:rsidR="00CA658E" w:rsidRPr="003E3675" w:rsidRDefault="00972EC7" w:rsidP="00CA658E">
            <w:pPr>
              <w:spacing w:before="120" w:after="120"/>
              <w:rPr>
                <w:b/>
                <w:bCs/>
              </w:rPr>
            </w:pPr>
            <w:r>
              <w:rPr>
                <w:rFonts w:ascii="Arial" w:hAnsi="Arial" w:cs="Arial"/>
                <w:sz w:val="16"/>
                <w:szCs w:val="16"/>
              </w:rPr>
              <w:t>Apple</w:t>
            </w:r>
          </w:p>
        </w:tc>
        <w:tc>
          <w:tcPr>
            <w:tcW w:w="6310" w:type="dxa"/>
          </w:tcPr>
          <w:p w14:paraId="0DAE8FC5" w14:textId="77777777" w:rsidR="00CA658E" w:rsidRPr="00CA658E" w:rsidRDefault="00CA658E" w:rsidP="00CA658E">
            <w:pPr>
              <w:rPr>
                <w:b/>
                <w:i/>
                <w:noProof/>
                <w:sz w:val="13"/>
                <w:szCs w:val="13"/>
                <w:lang w:eastAsia="sv-SE"/>
              </w:rPr>
            </w:pPr>
            <w:r w:rsidRPr="00CA658E">
              <w:rPr>
                <w:b/>
                <w:i/>
                <w:noProof/>
                <w:sz w:val="13"/>
                <w:szCs w:val="13"/>
                <w:lang w:eastAsia="sv-SE"/>
              </w:rPr>
              <w:t>Proposal 1: the legacy serving cell measurement and evaluation requirement in IDLE/INACTIVE mode shall not be changed by introducing SMTC2-LP.</w:t>
            </w:r>
          </w:p>
          <w:p w14:paraId="7CCE3AE0" w14:textId="77777777" w:rsidR="00CA658E" w:rsidRPr="00CA658E" w:rsidRDefault="00CA658E" w:rsidP="00CA658E">
            <w:pPr>
              <w:jc w:val="both"/>
              <w:rPr>
                <w:b/>
                <w:bCs/>
                <w:i/>
                <w:iCs/>
                <w:sz w:val="13"/>
                <w:szCs w:val="13"/>
              </w:rPr>
            </w:pPr>
            <w:r w:rsidRPr="00CA658E">
              <w:rPr>
                <w:b/>
                <w:bCs/>
                <w:i/>
                <w:iCs/>
                <w:sz w:val="13"/>
                <w:szCs w:val="13"/>
              </w:rPr>
              <w:t>Proposal 2: revise the note 2 in Table 4.2.2.3-1 as:</w:t>
            </w:r>
          </w:p>
          <w:p w14:paraId="0EB59A11" w14:textId="77777777" w:rsidR="00CA658E" w:rsidRPr="00CA658E" w:rsidRDefault="00CA658E" w:rsidP="00CA6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b/>
                <w:bCs/>
                <w:i/>
                <w:iCs/>
                <w:sz w:val="13"/>
                <w:szCs w:val="13"/>
              </w:rPr>
            </w:pPr>
            <w:r w:rsidRPr="00CA658E">
              <w:rPr>
                <w:b/>
                <w:bCs/>
                <w:i/>
                <w:iCs/>
                <w:sz w:val="13"/>
                <w:szCs w:val="13"/>
              </w:rPr>
              <w:t xml:space="preserve">M2 = 1.5 if SMTC periodicity of measured intra-frequency cell &gt; 20 </w:t>
            </w:r>
            <w:proofErr w:type="spellStart"/>
            <w:r w:rsidRPr="00CA658E">
              <w:rPr>
                <w:b/>
                <w:bCs/>
                <w:i/>
                <w:iCs/>
                <w:sz w:val="13"/>
                <w:szCs w:val="13"/>
              </w:rPr>
              <w:t>ms</w:t>
            </w:r>
            <w:proofErr w:type="spellEnd"/>
            <w:r w:rsidRPr="00CA658E">
              <w:rPr>
                <w:b/>
                <w:bCs/>
                <w:i/>
                <w:iCs/>
                <w:sz w:val="13"/>
                <w:szCs w:val="13"/>
              </w:rPr>
              <w:t>; otherwise M2=1. If different SMTC periodicities are configured for different cells, the SMTC periodicity in this note is the one used by the cell being identified.</w:t>
            </w:r>
          </w:p>
          <w:p w14:paraId="67E426DC" w14:textId="77777777" w:rsidR="00CA658E" w:rsidRPr="00CA658E" w:rsidRDefault="00CA658E" w:rsidP="00CA6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b/>
                <w:bCs/>
                <w:i/>
                <w:iCs/>
                <w:sz w:val="13"/>
                <w:szCs w:val="13"/>
              </w:rPr>
            </w:pPr>
          </w:p>
          <w:p w14:paraId="36B3B7F7" w14:textId="77777777" w:rsidR="00CA658E" w:rsidRPr="00CA658E" w:rsidRDefault="00CA658E" w:rsidP="00CA658E">
            <w:pPr>
              <w:jc w:val="both"/>
              <w:rPr>
                <w:b/>
                <w:bCs/>
                <w:i/>
                <w:iCs/>
                <w:sz w:val="13"/>
                <w:szCs w:val="13"/>
              </w:rPr>
            </w:pPr>
            <w:r w:rsidRPr="00CA658E">
              <w:rPr>
                <w:b/>
                <w:bCs/>
                <w:i/>
                <w:iCs/>
                <w:sz w:val="13"/>
                <w:szCs w:val="13"/>
              </w:rPr>
              <w:t>Proposal 3: revise the applicability condition in TS38.133 section 4.2.2.4 as:</w:t>
            </w:r>
          </w:p>
          <w:p w14:paraId="27A543BE" w14:textId="77777777" w:rsidR="00CA658E" w:rsidRPr="00CA658E" w:rsidRDefault="00CA658E" w:rsidP="00CA658E">
            <w:pPr>
              <w:rPr>
                <w:b/>
                <w:bCs/>
                <w:i/>
                <w:iCs/>
                <w:sz w:val="13"/>
                <w:szCs w:val="13"/>
              </w:rPr>
            </w:pPr>
            <w:r w:rsidRPr="00CA658E">
              <w:rPr>
                <w:b/>
                <w:bCs/>
                <w:i/>
                <w:iCs/>
                <w:sz w:val="13"/>
                <w:szCs w:val="13"/>
              </w:rPr>
              <w:t xml:space="preserve">The UE is not expected to meet the measurement requirements for an inter-frequency carrier under DRX cycle=320 </w:t>
            </w:r>
            <w:proofErr w:type="spellStart"/>
            <w:r w:rsidRPr="00CA658E">
              <w:rPr>
                <w:b/>
                <w:bCs/>
                <w:i/>
                <w:iCs/>
                <w:sz w:val="13"/>
                <w:szCs w:val="13"/>
              </w:rPr>
              <w:t>ms</w:t>
            </w:r>
            <w:proofErr w:type="spellEnd"/>
            <w:r w:rsidRPr="00CA658E">
              <w:rPr>
                <w:b/>
                <w:bCs/>
                <w:i/>
                <w:iCs/>
                <w:sz w:val="13"/>
                <w:szCs w:val="13"/>
              </w:rPr>
              <w:t xml:space="preserve"> defined in Table 4.2.2.4-1 under the following conditions:</w:t>
            </w:r>
          </w:p>
          <w:p w14:paraId="0A248EAB" w14:textId="77777777" w:rsidR="00CA658E" w:rsidRPr="00CA658E" w:rsidRDefault="00CA658E" w:rsidP="00CA658E">
            <w:pPr>
              <w:pStyle w:val="B1"/>
              <w:rPr>
                <w:b/>
                <w:bCs/>
                <w:i/>
                <w:iCs/>
                <w:sz w:val="13"/>
                <w:szCs w:val="13"/>
              </w:rPr>
            </w:pPr>
            <w:r w:rsidRPr="00CA658E">
              <w:rPr>
                <w:b/>
                <w:bCs/>
                <w:i/>
                <w:iCs/>
                <w:sz w:val="13"/>
                <w:szCs w:val="13"/>
              </w:rPr>
              <w:t>-</w:t>
            </w:r>
            <w:r w:rsidRPr="00CA658E">
              <w:rPr>
                <w:b/>
                <w:bCs/>
                <w:i/>
                <w:iCs/>
                <w:sz w:val="13"/>
                <w:szCs w:val="13"/>
              </w:rPr>
              <w:tab/>
            </w:r>
            <w:proofErr w:type="spellStart"/>
            <w:r w:rsidRPr="00CA658E">
              <w:rPr>
                <w:b/>
                <w:bCs/>
                <w:i/>
                <w:iCs/>
                <w:sz w:val="13"/>
                <w:szCs w:val="13"/>
              </w:rPr>
              <w:t>T</w:t>
            </w:r>
            <w:r w:rsidRPr="00CA658E">
              <w:rPr>
                <w:b/>
                <w:bCs/>
                <w:i/>
                <w:iCs/>
                <w:sz w:val="13"/>
                <w:szCs w:val="13"/>
                <w:vertAlign w:val="subscript"/>
              </w:rPr>
              <w:t>SMTC_intra</w:t>
            </w:r>
            <w:proofErr w:type="spellEnd"/>
            <w:r w:rsidRPr="00CA658E">
              <w:rPr>
                <w:b/>
                <w:bCs/>
                <w:i/>
                <w:iCs/>
                <w:sz w:val="13"/>
                <w:szCs w:val="13"/>
              </w:rPr>
              <w:t xml:space="preserve"> = </w:t>
            </w:r>
            <w:proofErr w:type="spellStart"/>
            <w:r w:rsidRPr="00CA658E">
              <w:rPr>
                <w:b/>
                <w:bCs/>
                <w:i/>
                <w:iCs/>
                <w:sz w:val="13"/>
                <w:szCs w:val="13"/>
              </w:rPr>
              <w:t>T</w:t>
            </w:r>
            <w:r w:rsidRPr="00CA658E">
              <w:rPr>
                <w:b/>
                <w:bCs/>
                <w:i/>
                <w:iCs/>
                <w:sz w:val="13"/>
                <w:szCs w:val="13"/>
                <w:vertAlign w:val="subscript"/>
              </w:rPr>
              <w:t>SMTC_inter</w:t>
            </w:r>
            <w:proofErr w:type="spellEnd"/>
            <w:r w:rsidRPr="00CA658E">
              <w:rPr>
                <w:b/>
                <w:bCs/>
                <w:i/>
                <w:iCs/>
                <w:sz w:val="13"/>
                <w:szCs w:val="13"/>
              </w:rPr>
              <w:t xml:space="preserve"> = 160 </w:t>
            </w:r>
            <w:proofErr w:type="spellStart"/>
            <w:r w:rsidRPr="00CA658E">
              <w:rPr>
                <w:b/>
                <w:bCs/>
                <w:i/>
                <w:iCs/>
                <w:sz w:val="13"/>
                <w:szCs w:val="13"/>
              </w:rPr>
              <w:t>ms</w:t>
            </w:r>
            <w:proofErr w:type="spellEnd"/>
            <w:r w:rsidRPr="00CA658E">
              <w:rPr>
                <w:b/>
                <w:bCs/>
                <w:i/>
                <w:iCs/>
                <w:sz w:val="13"/>
                <w:szCs w:val="13"/>
              </w:rPr>
              <w:t xml:space="preserve">; where </w:t>
            </w:r>
          </w:p>
          <w:p w14:paraId="3781E3E7" w14:textId="77777777" w:rsidR="00CA658E" w:rsidRPr="00CA658E" w:rsidRDefault="00CA658E" w:rsidP="00CA658E">
            <w:pPr>
              <w:pStyle w:val="B1"/>
              <w:ind w:left="852" w:firstLine="0"/>
              <w:rPr>
                <w:b/>
                <w:bCs/>
                <w:i/>
                <w:iCs/>
                <w:sz w:val="13"/>
                <w:szCs w:val="13"/>
              </w:rPr>
            </w:pPr>
            <w:proofErr w:type="spellStart"/>
            <w:r w:rsidRPr="00CA658E">
              <w:rPr>
                <w:b/>
                <w:bCs/>
                <w:i/>
                <w:iCs/>
                <w:sz w:val="13"/>
                <w:szCs w:val="13"/>
              </w:rPr>
              <w:t>T</w:t>
            </w:r>
            <w:r w:rsidRPr="00CA658E">
              <w:rPr>
                <w:b/>
                <w:bCs/>
                <w:i/>
                <w:iCs/>
                <w:sz w:val="13"/>
                <w:szCs w:val="13"/>
                <w:vertAlign w:val="subscript"/>
              </w:rPr>
              <w:t>SMTC_intra</w:t>
            </w:r>
            <w:proofErr w:type="spellEnd"/>
            <w:r w:rsidRPr="00CA658E">
              <w:rPr>
                <w:b/>
                <w:bCs/>
                <w:i/>
                <w:iCs/>
                <w:sz w:val="13"/>
                <w:szCs w:val="13"/>
              </w:rPr>
              <w:t xml:space="preserve"> is periodicity of the SMTC configured for the intra-frequency carrier if no identified intra-frequency cell is in the PCI list of SMTC2-LP on this intra-frequency carrier; </w:t>
            </w:r>
            <w:proofErr w:type="spellStart"/>
            <w:r w:rsidRPr="00CA658E">
              <w:rPr>
                <w:b/>
                <w:bCs/>
                <w:i/>
                <w:iCs/>
                <w:sz w:val="13"/>
                <w:szCs w:val="13"/>
              </w:rPr>
              <w:t>T</w:t>
            </w:r>
            <w:r w:rsidRPr="00CA658E">
              <w:rPr>
                <w:b/>
                <w:bCs/>
                <w:i/>
                <w:iCs/>
                <w:sz w:val="13"/>
                <w:szCs w:val="13"/>
                <w:vertAlign w:val="subscript"/>
              </w:rPr>
              <w:t>SMTC_intra</w:t>
            </w:r>
            <w:proofErr w:type="spellEnd"/>
            <w:r w:rsidRPr="00CA658E">
              <w:rPr>
                <w:b/>
                <w:bCs/>
                <w:i/>
                <w:iCs/>
                <w:sz w:val="13"/>
                <w:szCs w:val="13"/>
              </w:rPr>
              <w:t xml:space="preserve"> is periodicity of the SMTC2-LP configured for the intra-frequency carrier if at least one identified intra-frequency cell is in the PCI list of SMTC2-LP on this intra-frequency carrier.</w:t>
            </w:r>
          </w:p>
          <w:p w14:paraId="0D10EE16" w14:textId="77777777" w:rsidR="00CA658E" w:rsidRPr="00CA658E" w:rsidRDefault="00CA658E" w:rsidP="00CA658E">
            <w:pPr>
              <w:pStyle w:val="B1"/>
              <w:ind w:left="852" w:firstLine="0"/>
              <w:rPr>
                <w:b/>
                <w:bCs/>
                <w:i/>
                <w:iCs/>
                <w:sz w:val="13"/>
                <w:szCs w:val="13"/>
              </w:rPr>
            </w:pPr>
            <w:proofErr w:type="spellStart"/>
            <w:r w:rsidRPr="00CA658E">
              <w:rPr>
                <w:b/>
                <w:bCs/>
                <w:i/>
                <w:iCs/>
                <w:sz w:val="13"/>
                <w:szCs w:val="13"/>
              </w:rPr>
              <w:t>T</w:t>
            </w:r>
            <w:r w:rsidRPr="00CA658E">
              <w:rPr>
                <w:b/>
                <w:bCs/>
                <w:i/>
                <w:iCs/>
                <w:sz w:val="13"/>
                <w:szCs w:val="13"/>
                <w:vertAlign w:val="subscript"/>
              </w:rPr>
              <w:t>SMTC_inter</w:t>
            </w:r>
            <w:proofErr w:type="spellEnd"/>
            <w:r w:rsidRPr="00CA658E">
              <w:rPr>
                <w:b/>
                <w:bCs/>
                <w:i/>
                <w:iCs/>
                <w:sz w:val="13"/>
                <w:szCs w:val="13"/>
              </w:rPr>
              <w:t xml:space="preserve"> is </w:t>
            </w:r>
            <w:r w:rsidRPr="00CA658E">
              <w:rPr>
                <w:b/>
                <w:bCs/>
                <w:i/>
                <w:iCs/>
                <w:sz w:val="13"/>
                <w:szCs w:val="13"/>
                <w:lang w:val="en-US"/>
              </w:rPr>
              <w:t xml:space="preserve">the actual SMTC periodicity used by the </w:t>
            </w:r>
            <w:r w:rsidRPr="00CA658E">
              <w:rPr>
                <w:rFonts w:hint="eastAsia"/>
                <w:b/>
                <w:bCs/>
                <w:i/>
                <w:iCs/>
                <w:sz w:val="13"/>
                <w:szCs w:val="13"/>
                <w:lang w:val="en-US" w:eastAsia="zh-CN"/>
              </w:rPr>
              <w:t>inter-frequency</w:t>
            </w:r>
            <w:r w:rsidRPr="00CA658E">
              <w:rPr>
                <w:b/>
                <w:bCs/>
                <w:i/>
                <w:iCs/>
                <w:sz w:val="13"/>
                <w:szCs w:val="13"/>
                <w:lang w:val="en-US" w:eastAsia="zh-CN"/>
              </w:rPr>
              <w:t xml:space="preserve"> </w:t>
            </w:r>
            <w:r w:rsidRPr="00CA658E">
              <w:rPr>
                <w:b/>
                <w:bCs/>
                <w:i/>
                <w:iCs/>
                <w:sz w:val="13"/>
                <w:szCs w:val="13"/>
                <w:lang w:val="en-US"/>
              </w:rPr>
              <w:t>cell being identified</w:t>
            </w:r>
            <w:r w:rsidRPr="00CA658E">
              <w:rPr>
                <w:b/>
                <w:bCs/>
                <w:i/>
                <w:iCs/>
                <w:sz w:val="13"/>
                <w:szCs w:val="13"/>
              </w:rPr>
              <w:t>.</w:t>
            </w:r>
          </w:p>
          <w:p w14:paraId="5D8A7B50" w14:textId="77777777" w:rsidR="00CA658E" w:rsidRPr="00CA658E" w:rsidRDefault="00CA658E" w:rsidP="00CA658E">
            <w:pPr>
              <w:pStyle w:val="B1"/>
              <w:rPr>
                <w:b/>
                <w:bCs/>
                <w:i/>
                <w:iCs/>
                <w:sz w:val="13"/>
                <w:szCs w:val="13"/>
              </w:rPr>
            </w:pPr>
            <w:r w:rsidRPr="00CA658E">
              <w:rPr>
                <w:b/>
                <w:bCs/>
                <w:i/>
                <w:iCs/>
                <w:sz w:val="13"/>
                <w:szCs w:val="13"/>
              </w:rPr>
              <w:t>-</w:t>
            </w:r>
            <w:r w:rsidRPr="00CA658E">
              <w:rPr>
                <w:b/>
                <w:bCs/>
                <w:i/>
                <w:iCs/>
                <w:sz w:val="13"/>
                <w:szCs w:val="13"/>
              </w:rPr>
              <w:tab/>
              <w:t xml:space="preserve">SMTC occasions configured for the inter-frequency carrier occur up to 1 </w:t>
            </w:r>
            <w:proofErr w:type="spellStart"/>
            <w:r w:rsidRPr="00CA658E">
              <w:rPr>
                <w:b/>
                <w:bCs/>
                <w:i/>
                <w:iCs/>
                <w:sz w:val="13"/>
                <w:szCs w:val="13"/>
              </w:rPr>
              <w:t>ms</w:t>
            </w:r>
            <w:proofErr w:type="spellEnd"/>
            <w:r w:rsidRPr="00CA658E">
              <w:rPr>
                <w:b/>
                <w:bCs/>
                <w:i/>
                <w:iCs/>
                <w:sz w:val="13"/>
                <w:szCs w:val="13"/>
              </w:rPr>
              <w:t xml:space="preserve"> before the start or up to 1 </w:t>
            </w:r>
            <w:proofErr w:type="spellStart"/>
            <w:r w:rsidRPr="00CA658E">
              <w:rPr>
                <w:b/>
                <w:bCs/>
                <w:i/>
                <w:iCs/>
                <w:sz w:val="13"/>
                <w:szCs w:val="13"/>
              </w:rPr>
              <w:t>ms</w:t>
            </w:r>
            <w:proofErr w:type="spellEnd"/>
            <w:r w:rsidRPr="00CA658E">
              <w:rPr>
                <w:b/>
                <w:bCs/>
                <w:i/>
                <w:iCs/>
                <w:sz w:val="13"/>
                <w:szCs w:val="13"/>
              </w:rPr>
              <w:t xml:space="preserve"> after the end of the SMTC occasions configured for the intra-frequency carrier, and</w:t>
            </w:r>
          </w:p>
          <w:p w14:paraId="24A9842E" w14:textId="77777777" w:rsidR="00CA658E" w:rsidRPr="00CA658E" w:rsidRDefault="00CA658E" w:rsidP="00CA658E">
            <w:pPr>
              <w:pStyle w:val="B1"/>
              <w:rPr>
                <w:b/>
                <w:bCs/>
                <w:i/>
                <w:iCs/>
                <w:sz w:val="13"/>
                <w:szCs w:val="13"/>
              </w:rPr>
            </w:pPr>
            <w:r w:rsidRPr="00CA658E">
              <w:rPr>
                <w:b/>
                <w:bCs/>
                <w:i/>
                <w:iCs/>
                <w:sz w:val="13"/>
                <w:szCs w:val="13"/>
              </w:rPr>
              <w:t>-</w:t>
            </w:r>
            <w:r w:rsidRPr="00CA658E">
              <w:rPr>
                <w:b/>
                <w:bCs/>
                <w:i/>
                <w:iCs/>
                <w:sz w:val="13"/>
                <w:szCs w:val="13"/>
              </w:rPr>
              <w:tab/>
              <w:t xml:space="preserve">SMTC occasions configured for the intra-frequency carrier and for the inter-frequency carrier occur up to 1 </w:t>
            </w:r>
            <w:proofErr w:type="spellStart"/>
            <w:r w:rsidRPr="00CA658E">
              <w:rPr>
                <w:b/>
                <w:bCs/>
                <w:i/>
                <w:iCs/>
                <w:sz w:val="13"/>
                <w:szCs w:val="13"/>
              </w:rPr>
              <w:t>ms</w:t>
            </w:r>
            <w:proofErr w:type="spellEnd"/>
            <w:r w:rsidRPr="00CA658E">
              <w:rPr>
                <w:b/>
                <w:bCs/>
                <w:i/>
                <w:iCs/>
                <w:sz w:val="13"/>
                <w:szCs w:val="13"/>
              </w:rPr>
              <w:t xml:space="preserve"> before the start or up to 1 </w:t>
            </w:r>
            <w:proofErr w:type="spellStart"/>
            <w:r w:rsidRPr="00CA658E">
              <w:rPr>
                <w:b/>
                <w:bCs/>
                <w:i/>
                <w:iCs/>
                <w:sz w:val="13"/>
                <w:szCs w:val="13"/>
              </w:rPr>
              <w:t>ms</w:t>
            </w:r>
            <w:proofErr w:type="spellEnd"/>
            <w:r w:rsidRPr="00CA658E">
              <w:rPr>
                <w:b/>
                <w:bCs/>
                <w:i/>
                <w:iCs/>
                <w:sz w:val="13"/>
                <w:szCs w:val="13"/>
              </w:rPr>
              <w:t xml:space="preserve"> after the end of the paging occasion in TS38.304 [1].</w:t>
            </w:r>
          </w:p>
          <w:p w14:paraId="1640A391" w14:textId="77777777" w:rsidR="00CA658E" w:rsidRPr="00CA658E" w:rsidRDefault="00CA658E" w:rsidP="00CA658E">
            <w:pPr>
              <w:jc w:val="both"/>
              <w:rPr>
                <w:b/>
                <w:bCs/>
                <w:i/>
                <w:iCs/>
                <w:sz w:val="13"/>
                <w:szCs w:val="13"/>
              </w:rPr>
            </w:pPr>
            <w:r w:rsidRPr="00CA658E">
              <w:rPr>
                <w:b/>
                <w:bCs/>
                <w:i/>
                <w:iCs/>
                <w:sz w:val="13"/>
                <w:szCs w:val="13"/>
              </w:rPr>
              <w:t>Proposal 4: revise the maximum interruption requirement in paging reception in TS38.133 section 4.2.2.6 as:</w:t>
            </w:r>
          </w:p>
          <w:p w14:paraId="48CFB6C2" w14:textId="77777777" w:rsidR="00CA658E" w:rsidRPr="00CA658E" w:rsidRDefault="00CA658E" w:rsidP="00CA658E">
            <w:pPr>
              <w:spacing w:after="0"/>
              <w:jc w:val="both"/>
              <w:rPr>
                <w:b/>
                <w:bCs/>
                <w:i/>
                <w:iCs/>
                <w:sz w:val="13"/>
                <w:szCs w:val="13"/>
                <w:lang w:eastAsia="ko-KR"/>
              </w:rPr>
            </w:pPr>
            <w:r w:rsidRPr="00CA658E">
              <w:rPr>
                <w:b/>
                <w:bCs/>
                <w:i/>
                <w:iCs/>
                <w:sz w:val="13"/>
                <w:szCs w:val="13"/>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CA658E">
              <w:rPr>
                <w:b/>
                <w:bCs/>
                <w:i/>
                <w:iCs/>
                <w:sz w:val="13"/>
                <w:szCs w:val="13"/>
                <w:vertAlign w:val="subscript"/>
                <w:lang w:eastAsia="ko-KR"/>
              </w:rPr>
              <w:t xml:space="preserve">SI-NR </w:t>
            </w:r>
            <w:r w:rsidRPr="00CA658E">
              <w:rPr>
                <w:b/>
                <w:bCs/>
                <w:i/>
                <w:iCs/>
                <w:sz w:val="13"/>
                <w:szCs w:val="13"/>
                <w:lang w:eastAsia="ko-KR"/>
              </w:rPr>
              <w:t>+ 2*</w:t>
            </w:r>
            <w:proofErr w:type="spellStart"/>
            <w:r w:rsidRPr="00CA658E">
              <w:rPr>
                <w:b/>
                <w:bCs/>
                <w:i/>
                <w:iCs/>
                <w:sz w:val="13"/>
                <w:szCs w:val="13"/>
              </w:rPr>
              <w:t>T</w:t>
            </w:r>
            <w:r w:rsidRPr="00CA658E">
              <w:rPr>
                <w:b/>
                <w:bCs/>
                <w:i/>
                <w:iCs/>
                <w:sz w:val="13"/>
                <w:szCs w:val="13"/>
                <w:vertAlign w:val="subscript"/>
              </w:rPr>
              <w:t>target_cell_SMTC_period</w:t>
            </w:r>
            <w:proofErr w:type="spellEnd"/>
            <w:r w:rsidRPr="00CA658E">
              <w:rPr>
                <w:b/>
                <w:bCs/>
                <w:i/>
                <w:iCs/>
                <w:sz w:val="13"/>
                <w:szCs w:val="13"/>
                <w:vertAlign w:val="subscript"/>
              </w:rPr>
              <w:t xml:space="preserve"> </w:t>
            </w:r>
            <w:proofErr w:type="spellStart"/>
            <w:r w:rsidRPr="00CA658E">
              <w:rPr>
                <w:b/>
                <w:bCs/>
                <w:i/>
                <w:iCs/>
                <w:sz w:val="13"/>
                <w:szCs w:val="13"/>
                <w:lang w:eastAsia="ko-KR"/>
              </w:rPr>
              <w:t>ms.</w:t>
            </w:r>
            <w:proofErr w:type="spellEnd"/>
            <w:r w:rsidRPr="00CA658E">
              <w:rPr>
                <w:b/>
                <w:bCs/>
                <w:i/>
                <w:iCs/>
                <w:sz w:val="13"/>
                <w:szCs w:val="13"/>
                <w:lang w:eastAsia="ko-KR"/>
              </w:rPr>
              <w:t xml:space="preserve"> </w:t>
            </w:r>
            <w:proofErr w:type="spellStart"/>
            <w:r w:rsidRPr="00CA658E">
              <w:rPr>
                <w:b/>
                <w:bCs/>
                <w:i/>
                <w:iCs/>
                <w:sz w:val="13"/>
                <w:szCs w:val="13"/>
                <w:lang w:eastAsia="ko-KR"/>
              </w:rPr>
              <w:t>T</w:t>
            </w:r>
            <w:r w:rsidRPr="00CA658E">
              <w:rPr>
                <w:b/>
                <w:bCs/>
                <w:i/>
                <w:iCs/>
                <w:sz w:val="13"/>
                <w:szCs w:val="13"/>
                <w:vertAlign w:val="subscript"/>
                <w:lang w:eastAsia="ko-KR"/>
              </w:rPr>
              <w:t>target_cell_SMTC_period</w:t>
            </w:r>
            <w:proofErr w:type="spellEnd"/>
            <w:r w:rsidRPr="00CA658E">
              <w:rPr>
                <w:b/>
                <w:bCs/>
                <w:i/>
                <w:iCs/>
                <w:sz w:val="13"/>
                <w:szCs w:val="13"/>
                <w:vertAlign w:val="subscript"/>
                <w:lang w:eastAsia="ko-KR"/>
              </w:rPr>
              <w:t xml:space="preserve"> </w:t>
            </w:r>
            <w:r w:rsidRPr="00CA658E">
              <w:rPr>
                <w:b/>
                <w:bCs/>
                <w:i/>
                <w:iCs/>
                <w:sz w:val="13"/>
                <w:szCs w:val="13"/>
                <w:lang w:eastAsia="ko-KR"/>
              </w:rPr>
              <w:t>is the periodicity of the SMTC occasions configured for the target NR cell.</w:t>
            </w:r>
            <w:r w:rsidRPr="00CA658E">
              <w:rPr>
                <w:b/>
                <w:bCs/>
                <w:i/>
                <w:iCs/>
                <w:sz w:val="13"/>
                <w:szCs w:val="13"/>
              </w:rPr>
              <w:t xml:space="preserve"> If the target cell is in the PCI list of smtc2-LP, the SMTC periodicity</w:t>
            </w:r>
            <w:r w:rsidRPr="00CA658E">
              <w:rPr>
                <w:b/>
                <w:bCs/>
                <w:i/>
                <w:iCs/>
                <w:sz w:val="13"/>
                <w:szCs w:val="13"/>
                <w:vertAlign w:val="subscript"/>
              </w:rPr>
              <w:t xml:space="preserve"> </w:t>
            </w:r>
            <w:r w:rsidRPr="00CA658E">
              <w:rPr>
                <w:b/>
                <w:bCs/>
                <w:i/>
                <w:iCs/>
                <w:sz w:val="13"/>
                <w:szCs w:val="13"/>
              </w:rPr>
              <w:t xml:space="preserve">follows smtc2-LP; otherwise, the SMTC periodicity follows </w:t>
            </w:r>
            <w:proofErr w:type="spellStart"/>
            <w:r w:rsidRPr="00CA658E">
              <w:rPr>
                <w:b/>
                <w:bCs/>
                <w:i/>
                <w:iCs/>
                <w:sz w:val="13"/>
                <w:szCs w:val="13"/>
              </w:rPr>
              <w:t>smtc</w:t>
            </w:r>
            <w:proofErr w:type="spellEnd"/>
            <w:r w:rsidRPr="00CA658E">
              <w:rPr>
                <w:b/>
                <w:bCs/>
                <w:i/>
                <w:iCs/>
                <w:sz w:val="13"/>
                <w:szCs w:val="13"/>
              </w:rPr>
              <w:t>.</w:t>
            </w:r>
          </w:p>
          <w:p w14:paraId="3BA8AD10" w14:textId="475247EE" w:rsidR="00CA658E" w:rsidRPr="00CA658E" w:rsidRDefault="00CA658E" w:rsidP="00CA658E">
            <w:pPr>
              <w:ind w:left="1420" w:hanging="1420"/>
              <w:jc w:val="both"/>
              <w:rPr>
                <w:sz w:val="13"/>
                <w:szCs w:val="13"/>
              </w:rPr>
            </w:pPr>
          </w:p>
        </w:tc>
      </w:tr>
      <w:tr w:rsidR="00AE7C84" w:rsidRPr="003E3675" w14:paraId="75DD7355" w14:textId="77777777" w:rsidTr="00AE7C84">
        <w:trPr>
          <w:trHeight w:val="468"/>
        </w:trPr>
        <w:tc>
          <w:tcPr>
            <w:tcW w:w="1584" w:type="dxa"/>
          </w:tcPr>
          <w:p w14:paraId="24C13691" w14:textId="04FC545F" w:rsidR="00AE7C84" w:rsidRDefault="00AE7C84" w:rsidP="00AE7C84">
            <w:pPr>
              <w:spacing w:before="120" w:after="120"/>
              <w:rPr>
                <w:rFonts w:ascii="Arial" w:hAnsi="Arial" w:cs="Arial"/>
                <w:b/>
                <w:bCs/>
                <w:color w:val="0000FF"/>
                <w:sz w:val="16"/>
                <w:szCs w:val="16"/>
                <w:u w:val="single"/>
              </w:rPr>
            </w:pPr>
          </w:p>
        </w:tc>
        <w:tc>
          <w:tcPr>
            <w:tcW w:w="1737" w:type="dxa"/>
          </w:tcPr>
          <w:p w14:paraId="235715DB" w14:textId="579301FE" w:rsidR="00AE7C84" w:rsidRDefault="00AE7C84" w:rsidP="00AE7C84">
            <w:pPr>
              <w:spacing w:before="120" w:after="120"/>
              <w:rPr>
                <w:rFonts w:ascii="Arial" w:hAnsi="Arial" w:cs="Arial"/>
                <w:sz w:val="16"/>
                <w:szCs w:val="16"/>
              </w:rPr>
            </w:pPr>
          </w:p>
        </w:tc>
        <w:tc>
          <w:tcPr>
            <w:tcW w:w="6310" w:type="dxa"/>
          </w:tcPr>
          <w:p w14:paraId="5EEE4517" w14:textId="77777777" w:rsidR="00AE7C84" w:rsidRDefault="00AE7C84" w:rsidP="00AE7C84">
            <w:pPr>
              <w:spacing w:before="120" w:after="120"/>
              <w:rPr>
                <w:rFonts w:ascii="Arial" w:hAnsi="Arial" w:cs="Arial"/>
                <w:sz w:val="16"/>
                <w:szCs w:val="16"/>
              </w:rPr>
            </w:pPr>
          </w:p>
        </w:tc>
      </w:tr>
    </w:tbl>
    <w:p w14:paraId="3E29E2AF" w14:textId="77777777" w:rsidR="00484C5D" w:rsidRPr="003E3675" w:rsidRDefault="00484C5D" w:rsidP="005B4802"/>
    <w:p w14:paraId="67EA3547" w14:textId="20A29A23" w:rsidR="00484C5D" w:rsidRDefault="00837458" w:rsidP="00B831AE">
      <w:pPr>
        <w:pStyle w:val="Heading2"/>
        <w:rPr>
          <w:lang w:val="en-US"/>
        </w:rPr>
      </w:pPr>
      <w:r w:rsidRPr="003E3675">
        <w:rPr>
          <w:lang w:val="en-US"/>
        </w:rPr>
        <w:lastRenderedPageBreak/>
        <w:t>Open issues</w:t>
      </w:r>
      <w:r w:rsidR="00DC2500" w:rsidRPr="003E3675">
        <w:rPr>
          <w:lang w:val="en-US"/>
        </w:rPr>
        <w:t xml:space="preserve"> summary</w:t>
      </w:r>
    </w:p>
    <w:p w14:paraId="30EF92B6" w14:textId="2284832E" w:rsidR="00AC7B66" w:rsidRDefault="00AC7B66" w:rsidP="00CA658E">
      <w:pPr>
        <w:rPr>
          <w:sz w:val="20"/>
          <w:szCs w:val="20"/>
          <w:lang w:val="en-GB"/>
        </w:rPr>
      </w:pPr>
      <w:r w:rsidRPr="00CA658E">
        <w:t xml:space="preserve">Issue 1-1: </w:t>
      </w:r>
      <w:r w:rsidR="00CA658E" w:rsidRPr="00CA658E">
        <w:rPr>
          <w:sz w:val="20"/>
          <w:szCs w:val="20"/>
          <w:lang w:val="en-GB"/>
        </w:rPr>
        <w:t>the legacy serving cell measurement and evaluation requirement in IDLE/INACTIVE mode shall not be changed by introducing SMTC2-LP.</w:t>
      </w:r>
    </w:p>
    <w:p w14:paraId="50A9472A" w14:textId="77777777" w:rsidR="00CA658E" w:rsidRPr="00CA658E" w:rsidRDefault="00CA658E" w:rsidP="00CA658E">
      <w:pPr>
        <w:rPr>
          <w:sz w:val="20"/>
          <w:szCs w:val="20"/>
        </w:rPr>
      </w:pPr>
    </w:p>
    <w:p w14:paraId="61C6A4B4" w14:textId="7B9F7F9D" w:rsidR="00AC7B66" w:rsidRDefault="00AC7B66" w:rsidP="00AC7B66">
      <w:pPr>
        <w:ind w:left="284"/>
        <w:rPr>
          <w:sz w:val="20"/>
          <w:szCs w:val="20"/>
        </w:rPr>
      </w:pPr>
      <w:r>
        <w:rPr>
          <w:sz w:val="20"/>
          <w:szCs w:val="20"/>
        </w:rPr>
        <w:t>Option 1: Yes</w:t>
      </w:r>
    </w:p>
    <w:p w14:paraId="24D83DF9" w14:textId="77777777" w:rsidR="00AC7B66" w:rsidRDefault="00AC7B66" w:rsidP="00AC7B66">
      <w:pPr>
        <w:ind w:left="284"/>
        <w:rPr>
          <w:sz w:val="20"/>
          <w:szCs w:val="20"/>
        </w:rPr>
      </w:pPr>
    </w:p>
    <w:p w14:paraId="0117D837" w14:textId="71DC2083" w:rsidR="00AC7B66" w:rsidRDefault="00AC7B66" w:rsidP="00AC7B66">
      <w:pPr>
        <w:ind w:left="284"/>
        <w:rPr>
          <w:sz w:val="20"/>
          <w:szCs w:val="20"/>
        </w:rPr>
      </w:pPr>
      <w:r>
        <w:rPr>
          <w:sz w:val="20"/>
          <w:szCs w:val="20"/>
        </w:rPr>
        <w:t>Option 2: No</w:t>
      </w:r>
    </w:p>
    <w:p w14:paraId="754B2575" w14:textId="77777777" w:rsidR="00AC7B66" w:rsidRDefault="00AC7B66" w:rsidP="00AC7B66"/>
    <w:p w14:paraId="48F903BC" w14:textId="650FA0AF" w:rsidR="00CA658E" w:rsidRPr="00CA658E" w:rsidRDefault="00AC7B66" w:rsidP="00CA658E">
      <w:pPr>
        <w:rPr>
          <w:sz w:val="20"/>
          <w:szCs w:val="20"/>
        </w:rPr>
      </w:pPr>
      <w:r>
        <w:t>Issue 1-2:</w:t>
      </w:r>
      <w:r w:rsidR="00CA658E">
        <w:t xml:space="preserve"> </w:t>
      </w:r>
      <w:r w:rsidR="00CA658E" w:rsidRPr="00CA658E">
        <w:rPr>
          <w:sz w:val="20"/>
          <w:szCs w:val="20"/>
        </w:rPr>
        <w:t xml:space="preserve"> </w:t>
      </w:r>
      <w:r w:rsidR="00CA658E">
        <w:rPr>
          <w:sz w:val="20"/>
          <w:szCs w:val="20"/>
        </w:rPr>
        <w:t xml:space="preserve">Further clarify </w:t>
      </w:r>
      <w:r w:rsidR="00CA658E" w:rsidRPr="00CA658E">
        <w:rPr>
          <w:sz w:val="20"/>
          <w:szCs w:val="20"/>
        </w:rPr>
        <w:t xml:space="preserve">the note 2 in Table 4.2.2.3-1 </w:t>
      </w:r>
      <w:r w:rsidR="00982A00">
        <w:rPr>
          <w:sz w:val="20"/>
          <w:szCs w:val="20"/>
        </w:rPr>
        <w:t>that i</w:t>
      </w:r>
      <w:r w:rsidR="00CA658E" w:rsidRPr="00CA658E">
        <w:rPr>
          <w:sz w:val="20"/>
          <w:szCs w:val="20"/>
        </w:rPr>
        <w:t>f different SMTC periodicities are configured for different cells, the SMTC periodicity in this note is the one used by the cell being identified.</w:t>
      </w:r>
    </w:p>
    <w:p w14:paraId="3E8B8FDF" w14:textId="77777777" w:rsidR="00AC7B66" w:rsidRDefault="00AC7B66" w:rsidP="00CA658E">
      <w:pPr>
        <w:rPr>
          <w:sz w:val="20"/>
          <w:szCs w:val="20"/>
        </w:rPr>
      </w:pPr>
    </w:p>
    <w:p w14:paraId="0B1B2353" w14:textId="2394397C" w:rsidR="00AC7B66" w:rsidRDefault="00AC7B66" w:rsidP="00AC7B66">
      <w:pPr>
        <w:ind w:left="284"/>
        <w:rPr>
          <w:sz w:val="20"/>
          <w:szCs w:val="20"/>
        </w:rPr>
      </w:pPr>
      <w:r>
        <w:rPr>
          <w:sz w:val="20"/>
          <w:szCs w:val="20"/>
        </w:rPr>
        <w:t>Option 1: Yes</w:t>
      </w:r>
    </w:p>
    <w:p w14:paraId="2B26DB4E" w14:textId="77777777" w:rsidR="00AC7B66" w:rsidRDefault="00AC7B66" w:rsidP="00AC7B66">
      <w:pPr>
        <w:ind w:left="284"/>
        <w:rPr>
          <w:sz w:val="20"/>
          <w:szCs w:val="20"/>
        </w:rPr>
      </w:pPr>
    </w:p>
    <w:p w14:paraId="0CB80300" w14:textId="7F46FFE4" w:rsidR="00AC7B66" w:rsidRDefault="00AC7B66" w:rsidP="00AC7B66">
      <w:pPr>
        <w:ind w:left="284"/>
        <w:rPr>
          <w:sz w:val="20"/>
          <w:szCs w:val="20"/>
        </w:rPr>
      </w:pPr>
      <w:r>
        <w:rPr>
          <w:sz w:val="20"/>
          <w:szCs w:val="20"/>
        </w:rPr>
        <w:t>Option 2: No</w:t>
      </w:r>
    </w:p>
    <w:p w14:paraId="2F0B45C5" w14:textId="6E2E6E1B" w:rsidR="00AC7B66" w:rsidRDefault="00AC7B66" w:rsidP="00AC7B66"/>
    <w:p w14:paraId="3B11A651" w14:textId="48AB8A01" w:rsidR="00982A00" w:rsidRPr="00982A00" w:rsidRDefault="00CA658E" w:rsidP="00982A00">
      <w:pPr>
        <w:rPr>
          <w:sz w:val="20"/>
          <w:szCs w:val="20"/>
        </w:rPr>
      </w:pPr>
      <w:r>
        <w:t xml:space="preserve">Issue 1-3: </w:t>
      </w:r>
      <w:r w:rsidR="00982A00" w:rsidRPr="00982A00">
        <w:rPr>
          <w:sz w:val="20"/>
          <w:szCs w:val="20"/>
        </w:rPr>
        <w:t>revise the applicability condition</w:t>
      </w:r>
      <w:r w:rsidR="00982A00">
        <w:rPr>
          <w:sz w:val="20"/>
          <w:szCs w:val="20"/>
        </w:rPr>
        <w:t>, in bold,</w:t>
      </w:r>
      <w:r w:rsidR="00982A00" w:rsidRPr="00982A00">
        <w:rPr>
          <w:sz w:val="20"/>
          <w:szCs w:val="20"/>
        </w:rPr>
        <w:t xml:space="preserve"> in TS38.133 section 4.2.2.4 as:</w:t>
      </w:r>
    </w:p>
    <w:p w14:paraId="29141086" w14:textId="77777777" w:rsidR="00982A00" w:rsidRPr="00982A00" w:rsidRDefault="00982A00" w:rsidP="00982A00">
      <w:pPr>
        <w:rPr>
          <w:sz w:val="20"/>
          <w:szCs w:val="20"/>
        </w:rPr>
      </w:pPr>
    </w:p>
    <w:p w14:paraId="65C06DE8" w14:textId="13DE083A" w:rsidR="00982A00" w:rsidRPr="00982A00" w:rsidRDefault="00982A00" w:rsidP="00982A00">
      <w:pPr>
        <w:rPr>
          <w:sz w:val="22"/>
          <w:szCs w:val="22"/>
        </w:rPr>
      </w:pPr>
      <w:r w:rsidRPr="00982A00">
        <w:rPr>
          <w:sz w:val="22"/>
          <w:szCs w:val="22"/>
        </w:rPr>
        <w:t xml:space="preserve">The UE is not expected to meet the measurement requirements for an inter-frequency carrier under DRX cycle=320 </w:t>
      </w:r>
      <w:proofErr w:type="spellStart"/>
      <w:r w:rsidRPr="00982A00">
        <w:rPr>
          <w:sz w:val="22"/>
          <w:szCs w:val="22"/>
        </w:rPr>
        <w:t>ms</w:t>
      </w:r>
      <w:proofErr w:type="spellEnd"/>
      <w:r w:rsidRPr="00982A00">
        <w:rPr>
          <w:sz w:val="22"/>
          <w:szCs w:val="22"/>
        </w:rPr>
        <w:t xml:space="preserve"> defined in Table 4.2.2.4-1 under the following conditions:</w:t>
      </w:r>
    </w:p>
    <w:p w14:paraId="47EE5C6E" w14:textId="77777777" w:rsidR="00982A00" w:rsidRPr="00982A00" w:rsidRDefault="00982A00" w:rsidP="00982A00"/>
    <w:p w14:paraId="59D852F3" w14:textId="56F51972" w:rsidR="00982A00" w:rsidRPr="00982A00" w:rsidRDefault="00982A00" w:rsidP="00982A00">
      <w:pPr>
        <w:pStyle w:val="B1"/>
      </w:pPr>
      <w:r w:rsidRPr="00982A00">
        <w:t>-</w:t>
      </w:r>
      <w:r w:rsidRPr="00982A00">
        <w:tab/>
      </w:r>
      <w:proofErr w:type="spellStart"/>
      <w:r w:rsidRPr="00982A00">
        <w:t>T</w:t>
      </w:r>
      <w:r w:rsidRPr="00982A00">
        <w:rPr>
          <w:vertAlign w:val="subscript"/>
        </w:rPr>
        <w:t>SMTC_intra</w:t>
      </w:r>
      <w:proofErr w:type="spellEnd"/>
      <w:r w:rsidRPr="00982A00">
        <w:t xml:space="preserve"> = </w:t>
      </w:r>
      <w:proofErr w:type="spellStart"/>
      <w:r w:rsidRPr="00982A00">
        <w:t>T</w:t>
      </w:r>
      <w:r w:rsidRPr="00982A00">
        <w:rPr>
          <w:vertAlign w:val="subscript"/>
        </w:rPr>
        <w:t>SMTC_inter</w:t>
      </w:r>
      <w:proofErr w:type="spellEnd"/>
      <w:r w:rsidRPr="00982A00">
        <w:t xml:space="preserve"> = 160 </w:t>
      </w:r>
      <w:proofErr w:type="spellStart"/>
      <w:r w:rsidRPr="00982A00">
        <w:t>ms</w:t>
      </w:r>
      <w:proofErr w:type="spellEnd"/>
      <w:r w:rsidRPr="00982A00">
        <w:t xml:space="preserve">; </w:t>
      </w:r>
      <w:r w:rsidRPr="00982A00">
        <w:rPr>
          <w:b/>
          <w:bCs/>
          <w:u w:val="single"/>
        </w:rPr>
        <w:t xml:space="preserve">where </w:t>
      </w:r>
      <w:proofErr w:type="spellStart"/>
      <w:r w:rsidRPr="00982A00">
        <w:rPr>
          <w:b/>
          <w:bCs/>
          <w:u w:val="single"/>
        </w:rPr>
        <w:t>T</w:t>
      </w:r>
      <w:r w:rsidRPr="00982A00">
        <w:rPr>
          <w:b/>
          <w:bCs/>
          <w:u w:val="single"/>
          <w:vertAlign w:val="subscript"/>
        </w:rPr>
        <w:t>SMTC_intra</w:t>
      </w:r>
      <w:proofErr w:type="spellEnd"/>
      <w:r w:rsidRPr="00982A00">
        <w:rPr>
          <w:b/>
          <w:bCs/>
          <w:u w:val="single"/>
        </w:rPr>
        <w:t xml:space="preserve"> is periodicity of the SMTC configured for the intra-frequency carrier if no identified intra-frequency cell is in the PCI list of SMTC2-LP on this intra-frequency carrier; </w:t>
      </w:r>
      <w:proofErr w:type="spellStart"/>
      <w:r w:rsidRPr="00982A00">
        <w:rPr>
          <w:b/>
          <w:bCs/>
          <w:u w:val="single"/>
        </w:rPr>
        <w:t>T</w:t>
      </w:r>
      <w:r w:rsidRPr="00982A00">
        <w:rPr>
          <w:b/>
          <w:bCs/>
          <w:u w:val="single"/>
          <w:vertAlign w:val="subscript"/>
        </w:rPr>
        <w:t>SMTC_intra</w:t>
      </w:r>
      <w:proofErr w:type="spellEnd"/>
      <w:r w:rsidRPr="00982A00">
        <w:rPr>
          <w:b/>
          <w:bCs/>
          <w:u w:val="single"/>
        </w:rPr>
        <w:t xml:space="preserve"> is periodicity of the SMTC2-LP configured for the intra-frequency carrier if at least one identified intra-frequency cell is in the PCI list of SMTC2-LP on this intra-frequency carrier.</w:t>
      </w:r>
    </w:p>
    <w:p w14:paraId="5AF327F7" w14:textId="77777777" w:rsidR="00982A00" w:rsidRPr="00982A00" w:rsidRDefault="00982A00" w:rsidP="00982A00">
      <w:pPr>
        <w:pStyle w:val="B1"/>
        <w:ind w:left="852" w:firstLine="0"/>
      </w:pPr>
      <w:proofErr w:type="spellStart"/>
      <w:r w:rsidRPr="00982A00">
        <w:t>T</w:t>
      </w:r>
      <w:r w:rsidRPr="00982A00">
        <w:rPr>
          <w:vertAlign w:val="subscript"/>
        </w:rPr>
        <w:t>SMTC_inter</w:t>
      </w:r>
      <w:proofErr w:type="spellEnd"/>
      <w:r w:rsidRPr="00982A00">
        <w:t xml:space="preserve"> is </w:t>
      </w:r>
      <w:r w:rsidRPr="00982A00">
        <w:rPr>
          <w:lang w:val="en-US"/>
        </w:rPr>
        <w:t xml:space="preserve">the actual SMTC periodicity used by the </w:t>
      </w:r>
      <w:r w:rsidRPr="00982A00">
        <w:rPr>
          <w:rFonts w:hint="eastAsia"/>
          <w:lang w:val="en-US" w:eastAsia="zh-CN"/>
        </w:rPr>
        <w:t>inter-frequency</w:t>
      </w:r>
      <w:r w:rsidRPr="00982A00">
        <w:rPr>
          <w:lang w:val="en-US" w:eastAsia="zh-CN"/>
        </w:rPr>
        <w:t xml:space="preserve"> </w:t>
      </w:r>
      <w:r w:rsidRPr="00982A00">
        <w:rPr>
          <w:lang w:val="en-US"/>
        </w:rPr>
        <w:t>cell being identified</w:t>
      </w:r>
      <w:r w:rsidRPr="00982A00">
        <w:t>.</w:t>
      </w:r>
    </w:p>
    <w:p w14:paraId="3D5119F4" w14:textId="77777777" w:rsidR="00982A00" w:rsidRPr="00982A00" w:rsidRDefault="00982A00" w:rsidP="00982A00">
      <w:pPr>
        <w:pStyle w:val="B1"/>
      </w:pPr>
      <w:r w:rsidRPr="00982A00">
        <w:t>-</w:t>
      </w:r>
      <w:r w:rsidRPr="00982A00">
        <w:tab/>
        <w:t xml:space="preserve">SMTC occasions configured for the inter-frequency carrier occur up to 1 </w:t>
      </w:r>
      <w:proofErr w:type="spellStart"/>
      <w:r w:rsidRPr="00982A00">
        <w:t>ms</w:t>
      </w:r>
      <w:proofErr w:type="spellEnd"/>
      <w:r w:rsidRPr="00982A00">
        <w:t xml:space="preserve"> before the start or up to 1 </w:t>
      </w:r>
      <w:proofErr w:type="spellStart"/>
      <w:r w:rsidRPr="00982A00">
        <w:t>ms</w:t>
      </w:r>
      <w:proofErr w:type="spellEnd"/>
      <w:r w:rsidRPr="00982A00">
        <w:t xml:space="preserve"> after the end of the SMTC occasions configured for the intra-frequency carrier, and</w:t>
      </w:r>
    </w:p>
    <w:p w14:paraId="6B5D7CB4" w14:textId="77777777" w:rsidR="00982A00" w:rsidRPr="00982A00" w:rsidRDefault="00982A00" w:rsidP="00982A00">
      <w:pPr>
        <w:pStyle w:val="B1"/>
      </w:pPr>
      <w:r w:rsidRPr="00982A00">
        <w:t>-</w:t>
      </w:r>
      <w:r w:rsidRPr="00982A00">
        <w:tab/>
        <w:t xml:space="preserve">SMTC occasions configured for the intra-frequency carrier and for the inter-frequency carrier occur up to 1 </w:t>
      </w:r>
      <w:proofErr w:type="spellStart"/>
      <w:r w:rsidRPr="00982A00">
        <w:t>ms</w:t>
      </w:r>
      <w:proofErr w:type="spellEnd"/>
      <w:r w:rsidRPr="00982A00">
        <w:t xml:space="preserve"> before the start or up to 1 </w:t>
      </w:r>
      <w:proofErr w:type="spellStart"/>
      <w:r w:rsidRPr="00982A00">
        <w:t>ms</w:t>
      </w:r>
      <w:proofErr w:type="spellEnd"/>
      <w:r w:rsidRPr="00982A00">
        <w:t xml:space="preserve"> after the end of the paging occasion in TS38.304 [1].</w:t>
      </w:r>
    </w:p>
    <w:p w14:paraId="71A85336" w14:textId="77777777" w:rsidR="00982A00" w:rsidRDefault="00982A00" w:rsidP="00982A00">
      <w:pPr>
        <w:ind w:left="284"/>
        <w:rPr>
          <w:sz w:val="20"/>
          <w:szCs w:val="20"/>
        </w:rPr>
      </w:pPr>
      <w:r>
        <w:rPr>
          <w:sz w:val="20"/>
          <w:szCs w:val="20"/>
        </w:rPr>
        <w:t>Option 1: Yes</w:t>
      </w:r>
    </w:p>
    <w:p w14:paraId="618D4077" w14:textId="77777777" w:rsidR="00982A00" w:rsidRDefault="00982A00" w:rsidP="00982A00">
      <w:pPr>
        <w:ind w:left="284"/>
        <w:rPr>
          <w:sz w:val="20"/>
          <w:szCs w:val="20"/>
        </w:rPr>
      </w:pPr>
    </w:p>
    <w:p w14:paraId="02EF0D32" w14:textId="77777777" w:rsidR="00982A00" w:rsidRDefault="00982A00" w:rsidP="00982A00">
      <w:pPr>
        <w:ind w:left="284"/>
        <w:rPr>
          <w:sz w:val="20"/>
          <w:szCs w:val="20"/>
        </w:rPr>
      </w:pPr>
      <w:r>
        <w:rPr>
          <w:sz w:val="20"/>
          <w:szCs w:val="20"/>
        </w:rPr>
        <w:t>Option 2: No</w:t>
      </w:r>
    </w:p>
    <w:p w14:paraId="0642FBF2" w14:textId="2149FF78" w:rsidR="00CA658E" w:rsidRDefault="00CA658E" w:rsidP="00AC7B66">
      <w:pPr>
        <w:rPr>
          <w:lang w:val="en-GB"/>
        </w:rPr>
      </w:pPr>
    </w:p>
    <w:p w14:paraId="4A087F9F" w14:textId="4CAB688D" w:rsidR="00982A00" w:rsidRDefault="00982A00" w:rsidP="00982A00">
      <w:pPr>
        <w:jc w:val="both"/>
        <w:rPr>
          <w:sz w:val="22"/>
          <w:szCs w:val="22"/>
        </w:rPr>
      </w:pPr>
      <w:r>
        <w:rPr>
          <w:lang w:val="en-GB"/>
        </w:rPr>
        <w:t xml:space="preserve">Issue 1-4: </w:t>
      </w:r>
      <w:r w:rsidRPr="00982A00">
        <w:rPr>
          <w:sz w:val="22"/>
          <w:szCs w:val="22"/>
        </w:rPr>
        <w:t>revise the maximum interruption requirement in paging reception in TS38.133 section 4.2.2.6 as:</w:t>
      </w:r>
    </w:p>
    <w:p w14:paraId="66D6CDED" w14:textId="77777777" w:rsidR="00982A00" w:rsidRPr="00982A00" w:rsidRDefault="00982A00" w:rsidP="00982A00">
      <w:pPr>
        <w:jc w:val="both"/>
        <w:rPr>
          <w:sz w:val="22"/>
          <w:szCs w:val="22"/>
        </w:rPr>
      </w:pPr>
    </w:p>
    <w:p w14:paraId="4314D3D3" w14:textId="77777777" w:rsidR="00982A00" w:rsidRPr="00982A00" w:rsidRDefault="00982A00" w:rsidP="00982A00">
      <w:pPr>
        <w:jc w:val="both"/>
        <w:rPr>
          <w:sz w:val="22"/>
          <w:szCs w:val="22"/>
          <w:lang w:eastAsia="ko-KR"/>
        </w:rPr>
      </w:pPr>
      <w:r w:rsidRPr="00982A00">
        <w:rPr>
          <w:sz w:val="22"/>
          <w:szCs w:val="22"/>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982A00">
        <w:rPr>
          <w:sz w:val="22"/>
          <w:szCs w:val="22"/>
          <w:vertAlign w:val="subscript"/>
          <w:lang w:eastAsia="ko-KR"/>
        </w:rPr>
        <w:t xml:space="preserve">SI-NR </w:t>
      </w:r>
      <w:r w:rsidRPr="00982A00">
        <w:rPr>
          <w:sz w:val="22"/>
          <w:szCs w:val="22"/>
          <w:lang w:eastAsia="ko-KR"/>
        </w:rPr>
        <w:t>+ 2*</w:t>
      </w:r>
      <w:proofErr w:type="spellStart"/>
      <w:r w:rsidRPr="00982A00">
        <w:rPr>
          <w:sz w:val="22"/>
          <w:szCs w:val="22"/>
        </w:rPr>
        <w:t>T</w:t>
      </w:r>
      <w:r w:rsidRPr="00982A00">
        <w:rPr>
          <w:sz w:val="22"/>
          <w:szCs w:val="22"/>
          <w:vertAlign w:val="subscript"/>
        </w:rPr>
        <w:t>target_cell_SMTC_period</w:t>
      </w:r>
      <w:proofErr w:type="spellEnd"/>
      <w:r w:rsidRPr="00982A00">
        <w:rPr>
          <w:sz w:val="22"/>
          <w:szCs w:val="22"/>
          <w:vertAlign w:val="subscript"/>
        </w:rPr>
        <w:t xml:space="preserve"> </w:t>
      </w:r>
      <w:proofErr w:type="spellStart"/>
      <w:r w:rsidRPr="00982A00">
        <w:rPr>
          <w:sz w:val="22"/>
          <w:szCs w:val="22"/>
          <w:lang w:eastAsia="ko-KR"/>
        </w:rPr>
        <w:t>ms.</w:t>
      </w:r>
      <w:proofErr w:type="spellEnd"/>
      <w:r w:rsidRPr="00982A00">
        <w:rPr>
          <w:sz w:val="22"/>
          <w:szCs w:val="22"/>
          <w:lang w:eastAsia="ko-KR"/>
        </w:rPr>
        <w:t xml:space="preserve"> </w:t>
      </w:r>
      <w:proofErr w:type="spellStart"/>
      <w:r w:rsidRPr="00982A00">
        <w:rPr>
          <w:b/>
          <w:bCs/>
          <w:sz w:val="22"/>
          <w:szCs w:val="22"/>
          <w:u w:val="single"/>
          <w:lang w:eastAsia="ko-KR"/>
        </w:rPr>
        <w:t>T</w:t>
      </w:r>
      <w:r w:rsidRPr="00982A00">
        <w:rPr>
          <w:b/>
          <w:bCs/>
          <w:sz w:val="22"/>
          <w:szCs w:val="22"/>
          <w:u w:val="single"/>
          <w:vertAlign w:val="subscript"/>
          <w:lang w:eastAsia="ko-KR"/>
        </w:rPr>
        <w:t xml:space="preserve">target_cell_SMTC_period </w:t>
      </w:r>
      <w:r w:rsidRPr="00982A00">
        <w:rPr>
          <w:b/>
          <w:bCs/>
          <w:sz w:val="22"/>
          <w:szCs w:val="22"/>
          <w:u w:val="single"/>
          <w:lang w:eastAsia="ko-KR"/>
        </w:rPr>
        <w:t>is the periodicity</w:t>
      </w:r>
      <w:proofErr w:type="spellEnd"/>
      <w:r w:rsidRPr="00982A00">
        <w:rPr>
          <w:b/>
          <w:bCs/>
          <w:sz w:val="22"/>
          <w:szCs w:val="22"/>
          <w:u w:val="single"/>
          <w:lang w:eastAsia="ko-KR"/>
        </w:rPr>
        <w:t xml:space="preserve"> of the SMTC occasions configured for the target NR cell.</w:t>
      </w:r>
      <w:r w:rsidRPr="00982A00">
        <w:rPr>
          <w:b/>
          <w:bCs/>
          <w:sz w:val="22"/>
          <w:szCs w:val="22"/>
          <w:u w:val="single"/>
        </w:rPr>
        <w:t xml:space="preserve"> If the target cell is in the PCI list of smtc2-LP, the SMTC periodicity</w:t>
      </w:r>
      <w:r w:rsidRPr="00982A00">
        <w:rPr>
          <w:b/>
          <w:bCs/>
          <w:sz w:val="22"/>
          <w:szCs w:val="22"/>
          <w:u w:val="single"/>
          <w:vertAlign w:val="subscript"/>
        </w:rPr>
        <w:t xml:space="preserve"> </w:t>
      </w:r>
      <w:r w:rsidRPr="00982A00">
        <w:rPr>
          <w:b/>
          <w:bCs/>
          <w:sz w:val="22"/>
          <w:szCs w:val="22"/>
          <w:u w:val="single"/>
        </w:rPr>
        <w:t xml:space="preserve">follows smtc2-LP; otherwise, the SMTC periodicity follows </w:t>
      </w:r>
      <w:proofErr w:type="spellStart"/>
      <w:r w:rsidRPr="00982A00">
        <w:rPr>
          <w:b/>
          <w:bCs/>
          <w:sz w:val="22"/>
          <w:szCs w:val="22"/>
          <w:u w:val="single"/>
        </w:rPr>
        <w:t>smtc</w:t>
      </w:r>
      <w:proofErr w:type="spellEnd"/>
      <w:r w:rsidRPr="00982A00">
        <w:rPr>
          <w:b/>
          <w:bCs/>
          <w:sz w:val="22"/>
          <w:szCs w:val="22"/>
          <w:u w:val="single"/>
        </w:rPr>
        <w:t>.</w:t>
      </w:r>
    </w:p>
    <w:p w14:paraId="2EDA651A" w14:textId="293EFB57" w:rsidR="00982A00" w:rsidRDefault="00982A00" w:rsidP="00AC7B66"/>
    <w:p w14:paraId="71A05518" w14:textId="77777777" w:rsidR="00982A00" w:rsidRDefault="00982A00" w:rsidP="00982A00">
      <w:pPr>
        <w:ind w:left="284"/>
        <w:rPr>
          <w:sz w:val="20"/>
          <w:szCs w:val="20"/>
        </w:rPr>
      </w:pPr>
      <w:r>
        <w:rPr>
          <w:sz w:val="20"/>
          <w:szCs w:val="20"/>
        </w:rPr>
        <w:t>Option 1: Yes</w:t>
      </w:r>
    </w:p>
    <w:p w14:paraId="2EED5FD9" w14:textId="77777777" w:rsidR="00982A00" w:rsidRDefault="00982A00" w:rsidP="00982A00">
      <w:pPr>
        <w:ind w:left="284"/>
        <w:rPr>
          <w:sz w:val="20"/>
          <w:szCs w:val="20"/>
        </w:rPr>
      </w:pPr>
    </w:p>
    <w:p w14:paraId="6382D17C" w14:textId="77777777" w:rsidR="00982A00" w:rsidRDefault="00982A00" w:rsidP="00982A00">
      <w:pPr>
        <w:ind w:left="284"/>
        <w:rPr>
          <w:sz w:val="20"/>
          <w:szCs w:val="20"/>
        </w:rPr>
      </w:pPr>
      <w:r>
        <w:rPr>
          <w:sz w:val="20"/>
          <w:szCs w:val="20"/>
        </w:rPr>
        <w:t>Option 2: No</w:t>
      </w:r>
    </w:p>
    <w:p w14:paraId="703D101E" w14:textId="77777777" w:rsidR="00982A00" w:rsidRPr="00982A00" w:rsidRDefault="00982A00" w:rsidP="00AC7B66"/>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r>
        <w:rPr>
          <w:highlight w:val="yellow"/>
        </w:rPr>
        <w:t xml:space="preserve">Moderator: </w:t>
      </w:r>
      <w:r w:rsidRPr="00AB3E4B">
        <w:rPr>
          <w:highlight w:val="yellow"/>
        </w:rPr>
        <w:t xml:space="preserve">Please add your comments to sub-topic </w:t>
      </w:r>
      <w:r>
        <w:rPr>
          <w:highlight w:val="yellow"/>
        </w:rPr>
        <w:t>1</w:t>
      </w:r>
      <w:r w:rsidRPr="00AB3E4B">
        <w:rPr>
          <w:highlight w:val="yellow"/>
        </w:rPr>
        <w:t>-1</w:t>
      </w:r>
      <w:r>
        <w:rPr>
          <w:highlight w:val="yellow"/>
        </w:rPr>
        <w:t xml:space="preserve"> and 1-2</w:t>
      </w:r>
      <w:r w:rsidRPr="00AB3E4B">
        <w:rPr>
          <w:highlight w:val="yellow"/>
        </w:rPr>
        <w:t xml:space="preserve"> here</w:t>
      </w:r>
      <w:r w:rsidRPr="003449C3">
        <w:rPr>
          <w:highlight w:val="yellow"/>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rPr>
            </w:pPr>
            <w:r w:rsidRPr="003E3675">
              <w:rPr>
                <w:rFonts w:eastAsiaTheme="minorEastAsia"/>
                <w:b/>
                <w:bCs/>
                <w:color w:val="0070C0"/>
              </w:rPr>
              <w:lastRenderedPageBreak/>
              <w:t>Company</w:t>
            </w:r>
          </w:p>
        </w:tc>
        <w:tc>
          <w:tcPr>
            <w:tcW w:w="8395" w:type="dxa"/>
          </w:tcPr>
          <w:p w14:paraId="7472F33A" w14:textId="205DC53E" w:rsidR="003418CB" w:rsidRPr="003E3675" w:rsidRDefault="00571777" w:rsidP="00805BE8">
            <w:pPr>
              <w:spacing w:after="120"/>
              <w:rPr>
                <w:rFonts w:eastAsiaTheme="minorEastAsia"/>
                <w:b/>
                <w:bCs/>
                <w:color w:val="0070C0"/>
              </w:rPr>
            </w:pPr>
            <w:r w:rsidRPr="003E3675">
              <w:rPr>
                <w:rFonts w:eastAsiaTheme="minorEastAsia"/>
                <w:b/>
                <w:bCs/>
                <w:color w:val="0070C0"/>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rPr>
            </w:pPr>
            <w:r w:rsidRPr="003E3675">
              <w:rPr>
                <w:rFonts w:eastAsiaTheme="minorEastAsia"/>
                <w:color w:val="0070C0"/>
              </w:rPr>
              <w:t>XX</w:t>
            </w:r>
            <w:r w:rsidR="009415B0" w:rsidRPr="003E3675">
              <w:rPr>
                <w:rFonts w:eastAsiaTheme="minorEastAsia"/>
                <w:color w:val="0070C0"/>
              </w:rPr>
              <w:t>X</w:t>
            </w:r>
          </w:p>
        </w:tc>
        <w:tc>
          <w:tcPr>
            <w:tcW w:w="8395" w:type="dxa"/>
          </w:tcPr>
          <w:p w14:paraId="48260D5B" w14:textId="7A58D17A" w:rsidR="003418CB" w:rsidRPr="003E3675" w:rsidRDefault="003418CB" w:rsidP="00805BE8">
            <w:pPr>
              <w:spacing w:after="120"/>
              <w:rPr>
                <w:rFonts w:eastAsiaTheme="minorEastAsia"/>
                <w:color w:val="0070C0"/>
              </w:rPr>
            </w:pPr>
            <w:proofErr w:type="gramStart"/>
            <w:r w:rsidRPr="003E3675">
              <w:rPr>
                <w:rFonts w:eastAsiaTheme="minorEastAsia"/>
                <w:color w:val="0070C0"/>
              </w:rPr>
              <w:t xml:space="preserve">Sub </w:t>
            </w:r>
            <w:r w:rsidR="00142BB9" w:rsidRPr="003E3675">
              <w:rPr>
                <w:rFonts w:eastAsiaTheme="minorEastAsia"/>
                <w:color w:val="0070C0"/>
              </w:rPr>
              <w:t>topic</w:t>
            </w:r>
            <w:proofErr w:type="gramEnd"/>
            <w:r w:rsidRPr="003E3675">
              <w:rPr>
                <w:rFonts w:eastAsiaTheme="minorEastAsia"/>
                <w:color w:val="0070C0"/>
              </w:rPr>
              <w:t xml:space="preserve"> </w:t>
            </w:r>
            <w:r w:rsidR="0059149A" w:rsidRPr="003E3675">
              <w:rPr>
                <w:rFonts w:eastAsiaTheme="minorEastAsia"/>
                <w:color w:val="0070C0"/>
              </w:rPr>
              <w:t>1-</w:t>
            </w:r>
            <w:r w:rsidRPr="003E3675">
              <w:rPr>
                <w:rFonts w:eastAsiaTheme="minorEastAsia"/>
                <w:color w:val="0070C0"/>
              </w:rPr>
              <w:t xml:space="preserve">1: </w:t>
            </w:r>
          </w:p>
          <w:p w14:paraId="5840CDEF" w14:textId="3C6924E4" w:rsidR="003418CB" w:rsidRPr="003E3675" w:rsidRDefault="003418CB" w:rsidP="00805BE8">
            <w:pPr>
              <w:spacing w:after="120"/>
              <w:rPr>
                <w:rFonts w:eastAsiaTheme="minorEastAsia"/>
                <w:color w:val="0070C0"/>
              </w:rPr>
            </w:pPr>
            <w:proofErr w:type="gramStart"/>
            <w:r w:rsidRPr="003E3675">
              <w:rPr>
                <w:rFonts w:eastAsiaTheme="minorEastAsia"/>
                <w:color w:val="0070C0"/>
              </w:rPr>
              <w:t xml:space="preserve">Sub </w:t>
            </w:r>
            <w:r w:rsidR="00142BB9" w:rsidRPr="003E3675">
              <w:rPr>
                <w:rFonts w:eastAsiaTheme="minorEastAsia"/>
                <w:color w:val="0070C0"/>
              </w:rPr>
              <w:t>topic</w:t>
            </w:r>
            <w:proofErr w:type="gramEnd"/>
            <w:r w:rsidRPr="003E3675">
              <w:rPr>
                <w:rFonts w:eastAsiaTheme="minorEastAsia"/>
                <w:color w:val="0070C0"/>
              </w:rPr>
              <w:t xml:space="preserve"> </w:t>
            </w:r>
            <w:r w:rsidR="0059149A" w:rsidRPr="003E3675">
              <w:rPr>
                <w:rFonts w:eastAsiaTheme="minorEastAsia"/>
                <w:color w:val="0070C0"/>
              </w:rPr>
              <w:t>1-</w:t>
            </w:r>
            <w:r w:rsidRPr="003E3675">
              <w:rPr>
                <w:rFonts w:eastAsiaTheme="minorEastAsia"/>
                <w:color w:val="0070C0"/>
              </w:rPr>
              <w:t>2:</w:t>
            </w:r>
          </w:p>
          <w:p w14:paraId="4A5581E9" w14:textId="6455CE1D" w:rsidR="003418CB" w:rsidRPr="003E3675" w:rsidRDefault="003418CB" w:rsidP="00805BE8">
            <w:pPr>
              <w:spacing w:after="120"/>
              <w:rPr>
                <w:rFonts w:eastAsiaTheme="minorEastAsia"/>
                <w:color w:val="0070C0"/>
              </w:rPr>
            </w:pPr>
            <w:r w:rsidRPr="003E3675">
              <w:rPr>
                <w:rFonts w:eastAsiaTheme="minorEastAsia"/>
                <w:color w:val="0070C0"/>
              </w:rPr>
              <w:t>….</w:t>
            </w:r>
          </w:p>
          <w:p w14:paraId="22642761" w14:textId="048F3989" w:rsidR="003418CB" w:rsidRPr="003E3675" w:rsidRDefault="003418CB" w:rsidP="00805BE8">
            <w:pPr>
              <w:spacing w:after="120"/>
              <w:rPr>
                <w:rFonts w:eastAsiaTheme="minorEastAsia"/>
                <w:color w:val="0070C0"/>
              </w:rPr>
            </w:pPr>
            <w:r w:rsidRPr="003E3675">
              <w:rPr>
                <w:rFonts w:eastAsiaTheme="minorEastAsia"/>
                <w:color w:val="0070C0"/>
              </w:rPr>
              <w:t>Others:</w:t>
            </w:r>
          </w:p>
        </w:tc>
      </w:tr>
    </w:tbl>
    <w:p w14:paraId="434B388F" w14:textId="4AA766E4" w:rsidR="003418CB" w:rsidRPr="003E3675" w:rsidRDefault="003418CB" w:rsidP="005B4802">
      <w:pPr>
        <w:rPr>
          <w:color w:val="0070C0"/>
        </w:rPr>
      </w:pPr>
      <w:r w:rsidRPr="003E3675">
        <w:rPr>
          <w:color w:val="0070C0"/>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r>
        <w:rPr>
          <w:highlight w:val="yellow"/>
        </w:rPr>
        <w:t xml:space="preserve">Moderator: </w:t>
      </w:r>
      <w:r w:rsidRPr="00AB3E4B">
        <w:rPr>
          <w:highlight w:val="yellow"/>
        </w:rPr>
        <w:t>Please add comments to CR drafts</w:t>
      </w:r>
      <w:r>
        <w:rPr>
          <w:highlight w:val="yellow"/>
        </w:rPr>
        <w:t xml:space="preserve"> here</w:t>
      </w:r>
      <w:r w:rsidRPr="00AB3E4B">
        <w:rPr>
          <w:highlight w:val="yellow"/>
        </w:rPr>
        <w:t>.</w:t>
      </w:r>
    </w:p>
    <w:tbl>
      <w:tblPr>
        <w:tblStyle w:val="TableGrid"/>
        <w:tblW w:w="0" w:type="auto"/>
        <w:tblLook w:val="04A0" w:firstRow="1" w:lastRow="0" w:firstColumn="1" w:lastColumn="0" w:noHBand="0" w:noVBand="1"/>
      </w:tblPr>
      <w:tblGrid>
        <w:gridCol w:w="1378"/>
        <w:gridCol w:w="1174"/>
        <w:gridCol w:w="7079"/>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rPr>
            </w:pPr>
            <w:r w:rsidRPr="003E3675">
              <w:rPr>
                <w:rFonts w:eastAsiaTheme="minorEastAsia"/>
                <w:b/>
                <w:bCs/>
                <w:color w:val="0070C0"/>
              </w:rPr>
              <w:t>CR/TP number</w:t>
            </w:r>
          </w:p>
        </w:tc>
        <w:tc>
          <w:tcPr>
            <w:tcW w:w="8253" w:type="dxa"/>
            <w:gridSpan w:val="2"/>
          </w:tcPr>
          <w:p w14:paraId="529FC9B7" w14:textId="24C9CD59" w:rsidR="009415B0" w:rsidRPr="003E3675" w:rsidRDefault="009415B0" w:rsidP="00805BE8">
            <w:pPr>
              <w:spacing w:after="120"/>
              <w:rPr>
                <w:rFonts w:eastAsiaTheme="minorEastAsia"/>
                <w:b/>
                <w:bCs/>
                <w:color w:val="0070C0"/>
              </w:rPr>
            </w:pPr>
            <w:r w:rsidRPr="003E3675">
              <w:rPr>
                <w:rFonts w:eastAsiaTheme="minorEastAsia"/>
                <w:b/>
                <w:bCs/>
                <w:color w:val="0070C0"/>
              </w:rPr>
              <w:t>Comments collection</w:t>
            </w:r>
          </w:p>
        </w:tc>
      </w:tr>
      <w:tr w:rsidR="00AC7B66" w:rsidRPr="003E3675" w14:paraId="315F18B4" w14:textId="77BC760D" w:rsidTr="00AC7B66">
        <w:trPr>
          <w:trHeight w:val="432"/>
        </w:trPr>
        <w:tc>
          <w:tcPr>
            <w:tcW w:w="1378" w:type="dxa"/>
            <w:vMerge w:val="restart"/>
          </w:tcPr>
          <w:p w14:paraId="03142AD9" w14:textId="77777777" w:rsidR="00982A00" w:rsidRDefault="00982A00" w:rsidP="00982A00">
            <w:pPr>
              <w:rPr>
                <w:rFonts w:ascii="Arial" w:hAnsi="Arial" w:cs="Arial"/>
                <w:b/>
                <w:bCs/>
                <w:color w:val="0000FF"/>
                <w:sz w:val="16"/>
                <w:szCs w:val="16"/>
                <w:u w:val="single"/>
              </w:rPr>
            </w:pPr>
            <w:hyperlink r:id="rId10" w:history="1">
              <w:r>
                <w:rPr>
                  <w:rStyle w:val="Hyperlink"/>
                  <w:rFonts w:ascii="Arial" w:hAnsi="Arial" w:cs="Arial"/>
                  <w:b/>
                  <w:bCs/>
                  <w:sz w:val="16"/>
                  <w:szCs w:val="16"/>
                </w:rPr>
                <w:t>R4-2100186</w:t>
              </w:r>
            </w:hyperlink>
          </w:p>
          <w:p w14:paraId="7EA203DF" w14:textId="77777777" w:rsidR="00982A00" w:rsidRDefault="00982A00" w:rsidP="00982A00">
            <w:pPr>
              <w:rPr>
                <w:rFonts w:ascii="Arial" w:hAnsi="Arial" w:cs="Arial"/>
                <w:sz w:val="16"/>
                <w:szCs w:val="16"/>
              </w:rPr>
            </w:pPr>
            <w:r>
              <w:rPr>
                <w:rFonts w:ascii="Arial" w:hAnsi="Arial" w:cs="Arial"/>
                <w:sz w:val="16"/>
                <w:szCs w:val="16"/>
              </w:rPr>
              <w:t>CR on IDLE/INACTIVE RRM requirement with SMTC2-LP R16</w:t>
            </w:r>
          </w:p>
          <w:p w14:paraId="21C0C372" w14:textId="159202A8" w:rsidR="00AC7B66" w:rsidRPr="005B5365" w:rsidRDefault="00AC7B66" w:rsidP="005B5365">
            <w:pPr>
              <w:spacing w:before="120" w:after="120"/>
              <w:rPr>
                <w:rFonts w:ascii="Arial" w:hAnsi="Arial" w:cs="Arial"/>
                <w:b/>
                <w:bCs/>
                <w:color w:val="0000FF"/>
                <w:sz w:val="16"/>
                <w:szCs w:val="16"/>
                <w:u w:val="single"/>
              </w:rPr>
            </w:pPr>
          </w:p>
        </w:tc>
        <w:tc>
          <w:tcPr>
            <w:tcW w:w="1174" w:type="dxa"/>
          </w:tcPr>
          <w:p w14:paraId="7B16B65D" w14:textId="755E1A50" w:rsidR="00AC7B66" w:rsidRPr="00AC7B66" w:rsidRDefault="00AC7B66" w:rsidP="005B5365">
            <w:pPr>
              <w:spacing w:after="120"/>
              <w:rPr>
                <w:rFonts w:eastAsiaTheme="minorEastAsia"/>
                <w:color w:val="0070C0"/>
                <w:sz w:val="18"/>
                <w:szCs w:val="18"/>
              </w:rPr>
            </w:pPr>
            <w:r w:rsidRPr="00AC7B66">
              <w:rPr>
                <w:rFonts w:eastAsiaTheme="minorEastAsia"/>
                <w:color w:val="0070C0"/>
                <w:sz w:val="18"/>
                <w:szCs w:val="18"/>
              </w:rPr>
              <w:t>Company A</w:t>
            </w:r>
          </w:p>
        </w:tc>
        <w:tc>
          <w:tcPr>
            <w:tcW w:w="7079" w:type="dxa"/>
          </w:tcPr>
          <w:p w14:paraId="1409DAF8" w14:textId="03FEAD2B" w:rsidR="00AC7B66" w:rsidRPr="003E3675" w:rsidRDefault="00AC7B66" w:rsidP="005B5365">
            <w:pPr>
              <w:spacing w:after="120"/>
              <w:rPr>
                <w:rFonts w:eastAsiaTheme="minorEastAsia"/>
                <w:color w:val="0070C0"/>
              </w:rPr>
            </w:pPr>
          </w:p>
        </w:tc>
      </w:tr>
      <w:tr w:rsidR="00AC7B66" w:rsidRPr="003E3675" w14:paraId="4E2D0F01" w14:textId="3700B7B3" w:rsidTr="00AC7B66">
        <w:trPr>
          <w:trHeight w:val="510"/>
        </w:trPr>
        <w:tc>
          <w:tcPr>
            <w:tcW w:w="1378" w:type="dxa"/>
            <w:vMerge/>
          </w:tcPr>
          <w:p w14:paraId="57FB52E6" w14:textId="77777777" w:rsidR="00AC7B66" w:rsidRDefault="00AC7B66" w:rsidP="00AC7B66">
            <w:pPr>
              <w:rPr>
                <w:rFonts w:ascii="Arial" w:hAnsi="Arial" w:cs="Arial"/>
                <w:b/>
                <w:bCs/>
                <w:color w:val="0000FF"/>
                <w:sz w:val="16"/>
                <w:szCs w:val="16"/>
                <w:u w:val="single"/>
              </w:rPr>
            </w:pPr>
          </w:p>
        </w:tc>
        <w:tc>
          <w:tcPr>
            <w:tcW w:w="1174" w:type="dxa"/>
          </w:tcPr>
          <w:p w14:paraId="5FA814A6" w14:textId="57EE9BB7" w:rsidR="00AC7B66" w:rsidRPr="003E3675" w:rsidRDefault="00AC7B66" w:rsidP="00AC7B66">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3194174F" w14:textId="77777777" w:rsidR="00AC7B66" w:rsidRPr="003E3675" w:rsidRDefault="00AC7B66" w:rsidP="00AC7B66">
            <w:pPr>
              <w:spacing w:after="120"/>
              <w:rPr>
                <w:rFonts w:eastAsiaTheme="minorEastAsia"/>
                <w:color w:val="0070C0"/>
              </w:rPr>
            </w:pPr>
          </w:p>
        </w:tc>
      </w:tr>
      <w:tr w:rsidR="00AC7B66" w:rsidRPr="003E3675" w14:paraId="656CB615" w14:textId="30698065" w:rsidTr="00AC7B66">
        <w:trPr>
          <w:trHeight w:val="510"/>
        </w:trPr>
        <w:tc>
          <w:tcPr>
            <w:tcW w:w="1378" w:type="dxa"/>
            <w:vMerge/>
          </w:tcPr>
          <w:p w14:paraId="59821BB5" w14:textId="77777777" w:rsidR="00AC7B66" w:rsidRDefault="00AC7B66" w:rsidP="00AC7B66">
            <w:pPr>
              <w:rPr>
                <w:rFonts w:ascii="Arial" w:hAnsi="Arial" w:cs="Arial"/>
                <w:b/>
                <w:bCs/>
                <w:color w:val="0000FF"/>
                <w:sz w:val="16"/>
                <w:szCs w:val="16"/>
                <w:u w:val="single"/>
              </w:rPr>
            </w:pPr>
          </w:p>
        </w:tc>
        <w:tc>
          <w:tcPr>
            <w:tcW w:w="1174" w:type="dxa"/>
          </w:tcPr>
          <w:p w14:paraId="6F6DE164" w14:textId="77777777" w:rsidR="00AC7B66" w:rsidRPr="003E3675" w:rsidRDefault="00AC7B66" w:rsidP="00AC7B66">
            <w:pPr>
              <w:spacing w:after="120"/>
              <w:rPr>
                <w:rFonts w:eastAsiaTheme="minorEastAsia"/>
                <w:color w:val="0070C0"/>
              </w:rPr>
            </w:pPr>
          </w:p>
        </w:tc>
        <w:tc>
          <w:tcPr>
            <w:tcW w:w="7079" w:type="dxa"/>
          </w:tcPr>
          <w:p w14:paraId="5A6F6620" w14:textId="77777777" w:rsidR="00AC7B66" w:rsidRPr="003E3675" w:rsidRDefault="00AC7B66" w:rsidP="00AC7B66">
            <w:pPr>
              <w:spacing w:after="120"/>
              <w:rPr>
                <w:rFonts w:eastAsiaTheme="minorEastAsia"/>
                <w:color w:val="0070C0"/>
              </w:rPr>
            </w:pPr>
          </w:p>
        </w:tc>
      </w:tr>
      <w:tr w:rsidR="00AC7B66" w:rsidRPr="003E3675" w14:paraId="25B8500D" w14:textId="1DC26393" w:rsidTr="00AC7B66">
        <w:trPr>
          <w:trHeight w:val="410"/>
        </w:trPr>
        <w:tc>
          <w:tcPr>
            <w:tcW w:w="1378" w:type="dxa"/>
            <w:vMerge/>
          </w:tcPr>
          <w:p w14:paraId="46348B78" w14:textId="77777777" w:rsidR="00AC7B66" w:rsidRDefault="00AC7B66" w:rsidP="00AC7B66">
            <w:pPr>
              <w:rPr>
                <w:rFonts w:ascii="Arial" w:hAnsi="Arial" w:cs="Arial"/>
                <w:b/>
                <w:bCs/>
                <w:color w:val="0000FF"/>
                <w:sz w:val="16"/>
                <w:szCs w:val="16"/>
                <w:u w:val="single"/>
              </w:rPr>
            </w:pPr>
          </w:p>
        </w:tc>
        <w:tc>
          <w:tcPr>
            <w:tcW w:w="1174" w:type="dxa"/>
          </w:tcPr>
          <w:p w14:paraId="68D7467E" w14:textId="77777777" w:rsidR="00AC7B66" w:rsidRPr="003E3675" w:rsidRDefault="00AC7B66" w:rsidP="00AC7B66">
            <w:pPr>
              <w:spacing w:after="120"/>
              <w:rPr>
                <w:rFonts w:eastAsiaTheme="minorEastAsia"/>
                <w:color w:val="0070C0"/>
              </w:rPr>
            </w:pPr>
          </w:p>
        </w:tc>
        <w:tc>
          <w:tcPr>
            <w:tcW w:w="7079" w:type="dxa"/>
          </w:tcPr>
          <w:p w14:paraId="4572AD75" w14:textId="77777777" w:rsidR="00AC7B66" w:rsidRPr="003E3675" w:rsidRDefault="00AC7B66" w:rsidP="00AC7B66">
            <w:pPr>
              <w:spacing w:after="120"/>
              <w:rPr>
                <w:rFonts w:eastAsiaTheme="minorEastAsia"/>
                <w:color w:val="0070C0"/>
              </w:rPr>
            </w:pPr>
          </w:p>
        </w:tc>
      </w:tr>
      <w:tr w:rsidR="00AC7B66" w:rsidRPr="003E3675" w14:paraId="0288E378" w14:textId="77777777" w:rsidTr="005B5365">
        <w:tc>
          <w:tcPr>
            <w:tcW w:w="1378" w:type="dxa"/>
          </w:tcPr>
          <w:p w14:paraId="69E5BAB8" w14:textId="1D7CA586" w:rsidR="00AC7B66" w:rsidRPr="005B5365" w:rsidRDefault="00AC7B66" w:rsidP="00AC7B66">
            <w:pPr>
              <w:spacing w:before="120" w:after="120"/>
              <w:rPr>
                <w:rFonts w:ascii="Arial" w:hAnsi="Arial" w:cs="Arial"/>
                <w:b/>
                <w:bCs/>
                <w:color w:val="0000FF"/>
                <w:sz w:val="16"/>
                <w:szCs w:val="16"/>
                <w:u w:val="single"/>
              </w:rPr>
            </w:pPr>
          </w:p>
        </w:tc>
        <w:tc>
          <w:tcPr>
            <w:tcW w:w="8253" w:type="dxa"/>
            <w:gridSpan w:val="2"/>
          </w:tcPr>
          <w:p w14:paraId="2D391935" w14:textId="77777777" w:rsidR="00AC7B66" w:rsidRPr="003E3675" w:rsidRDefault="00AC7B66" w:rsidP="00AC7B66">
            <w:pPr>
              <w:spacing w:after="120"/>
              <w:rPr>
                <w:rFonts w:eastAsiaTheme="minorEastAsia"/>
                <w:color w:val="0070C0"/>
              </w:rPr>
            </w:pPr>
          </w:p>
        </w:tc>
      </w:tr>
    </w:tbl>
    <w:p w14:paraId="3FFD8C7F" w14:textId="77777777" w:rsidR="009415B0" w:rsidRPr="003E3675" w:rsidRDefault="009415B0" w:rsidP="005B4802">
      <w:pPr>
        <w:rPr>
          <w:color w:val="0070C0"/>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list all the identified open issues and tentative agreements or candidate options and suggestion for 2</w:t>
      </w:r>
      <w:r w:rsidRPr="003E3675">
        <w:rPr>
          <w:i/>
          <w:color w:val="0070C0"/>
          <w:vertAlign w:val="superscript"/>
        </w:rPr>
        <w:t>nd</w:t>
      </w:r>
      <w:r w:rsidRPr="003E3675">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855107" w:rsidRPr="003E3675" w14:paraId="3058A38F" w14:textId="77777777" w:rsidTr="00A1713C">
        <w:tc>
          <w:tcPr>
            <w:tcW w:w="1242" w:type="dxa"/>
          </w:tcPr>
          <w:p w14:paraId="6373A1EA" w14:textId="7A145712" w:rsidR="00855107" w:rsidRPr="003E3675" w:rsidRDefault="00855107" w:rsidP="005B4802">
            <w:pPr>
              <w:rPr>
                <w:rFonts w:eastAsiaTheme="minorEastAsia"/>
                <w:b/>
                <w:bCs/>
                <w:color w:val="0070C0"/>
              </w:rPr>
            </w:pPr>
          </w:p>
        </w:tc>
        <w:tc>
          <w:tcPr>
            <w:tcW w:w="8615" w:type="dxa"/>
          </w:tcPr>
          <w:p w14:paraId="66178BBC" w14:textId="05A2C495" w:rsidR="00855107" w:rsidRPr="003E3675" w:rsidRDefault="00855107" w:rsidP="005B4802">
            <w:pPr>
              <w:rPr>
                <w:rFonts w:eastAsiaTheme="minorEastAsia"/>
                <w:b/>
                <w:bCs/>
                <w:color w:val="0070C0"/>
              </w:rPr>
            </w:pPr>
            <w:r w:rsidRPr="003E3675">
              <w:rPr>
                <w:rFonts w:eastAsiaTheme="minorEastAsia"/>
                <w:b/>
                <w:bCs/>
                <w:color w:val="0070C0"/>
              </w:rPr>
              <w:t xml:space="preserve">Status summary </w:t>
            </w:r>
          </w:p>
        </w:tc>
      </w:tr>
      <w:tr w:rsidR="00004165" w:rsidRPr="003E3675" w14:paraId="12BC3760" w14:textId="77777777" w:rsidTr="00A1713C">
        <w:tc>
          <w:tcPr>
            <w:tcW w:w="1242" w:type="dxa"/>
          </w:tcPr>
          <w:p w14:paraId="53876CE1" w14:textId="28B90423" w:rsidR="00004165" w:rsidRPr="003E3675" w:rsidRDefault="00004165" w:rsidP="00004165">
            <w:pPr>
              <w:rPr>
                <w:rFonts w:eastAsiaTheme="minorEastAsia"/>
                <w:color w:val="0070C0"/>
              </w:rPr>
            </w:pPr>
            <w:r w:rsidRPr="003E3675">
              <w:rPr>
                <w:rFonts w:eastAsiaTheme="minorEastAsia"/>
                <w:b/>
                <w:bCs/>
                <w:color w:val="0070C0"/>
              </w:rPr>
              <w:t>Sub-</w:t>
            </w:r>
            <w:r w:rsidR="00142BB9" w:rsidRPr="003E3675">
              <w:rPr>
                <w:rFonts w:eastAsiaTheme="minorEastAsia"/>
                <w:b/>
                <w:bCs/>
                <w:color w:val="0070C0"/>
              </w:rPr>
              <w:t>topic</w:t>
            </w:r>
            <w:r w:rsidRPr="003E3675">
              <w:rPr>
                <w:rFonts w:eastAsiaTheme="minorEastAsia"/>
                <w:b/>
                <w:bCs/>
                <w:color w:val="0070C0"/>
              </w:rPr>
              <w:t>#1</w:t>
            </w:r>
          </w:p>
        </w:tc>
        <w:tc>
          <w:tcPr>
            <w:tcW w:w="8615" w:type="dxa"/>
          </w:tcPr>
          <w:p w14:paraId="73E72940" w14:textId="77777777" w:rsidR="00004165" w:rsidRPr="003E3675" w:rsidRDefault="00004165" w:rsidP="00004165">
            <w:pPr>
              <w:rPr>
                <w:rFonts w:eastAsiaTheme="minorEastAsia"/>
                <w:i/>
                <w:color w:val="0070C0"/>
              </w:rPr>
            </w:pPr>
            <w:r w:rsidRPr="003E3675">
              <w:rPr>
                <w:rFonts w:eastAsiaTheme="minorEastAsia"/>
                <w:i/>
                <w:color w:val="0070C0"/>
              </w:rPr>
              <w:t>Tentative agreements:</w:t>
            </w:r>
          </w:p>
          <w:p w14:paraId="30FA09F0" w14:textId="228529A5" w:rsidR="00004165" w:rsidRPr="003E3675" w:rsidRDefault="00004165" w:rsidP="00004165">
            <w:pPr>
              <w:rPr>
                <w:rFonts w:eastAsiaTheme="minorEastAsia"/>
                <w:i/>
                <w:color w:val="0070C0"/>
              </w:rPr>
            </w:pPr>
            <w:r w:rsidRPr="003E3675">
              <w:rPr>
                <w:rFonts w:eastAsiaTheme="minorEastAsia"/>
                <w:i/>
                <w:color w:val="0070C0"/>
              </w:rPr>
              <w:t>Candidate options:</w:t>
            </w:r>
          </w:p>
          <w:p w14:paraId="540D066C" w14:textId="07DEAD6B" w:rsidR="00004165" w:rsidRPr="003E3675" w:rsidRDefault="00E97AD5" w:rsidP="00004165">
            <w:pPr>
              <w:rPr>
                <w:rFonts w:eastAsiaTheme="minorEastAsia"/>
                <w:color w:val="0070C0"/>
              </w:rPr>
            </w:pPr>
            <w:r w:rsidRPr="003E3675">
              <w:rPr>
                <w:rFonts w:eastAsiaTheme="minorEastAsia"/>
                <w:i/>
                <w:color w:val="0070C0"/>
              </w:rPr>
              <w:t>Recommendations</w:t>
            </w:r>
            <w:r w:rsidR="00004165" w:rsidRPr="003E3675">
              <w:rPr>
                <w:rFonts w:eastAsiaTheme="minorEastAsia"/>
                <w:i/>
                <w:color w:val="0070C0"/>
              </w:rPr>
              <w:t xml:space="preserve"> for 2</w:t>
            </w:r>
            <w:r w:rsidR="00004165" w:rsidRPr="003E3675">
              <w:rPr>
                <w:rFonts w:eastAsiaTheme="minorEastAsia"/>
                <w:i/>
                <w:color w:val="0070C0"/>
                <w:vertAlign w:val="superscript"/>
              </w:rPr>
              <w:t>nd</w:t>
            </w:r>
            <w:r w:rsidR="00004165" w:rsidRPr="003E3675">
              <w:rPr>
                <w:rFonts w:eastAsiaTheme="minorEastAsia"/>
                <w:i/>
                <w:color w:val="0070C0"/>
              </w:rPr>
              <w:t xml:space="preserve"> round:</w:t>
            </w:r>
          </w:p>
        </w:tc>
      </w:tr>
    </w:tbl>
    <w:p w14:paraId="3361B8C0" w14:textId="748EF76B" w:rsidR="00855107" w:rsidRPr="003E3675" w:rsidRDefault="00855107" w:rsidP="005B4802">
      <w:pPr>
        <w:rPr>
          <w:i/>
          <w:color w:val="0070C0"/>
        </w:rPr>
      </w:pPr>
    </w:p>
    <w:p w14:paraId="5CFF5CF9" w14:textId="5CE08D3A" w:rsidR="00962108" w:rsidRPr="003E3675" w:rsidRDefault="00085A0E" w:rsidP="005B4802">
      <w:pPr>
        <w:rPr>
          <w:i/>
          <w:color w:val="0070C0"/>
        </w:rPr>
      </w:pPr>
      <w:r w:rsidRPr="003E3675">
        <w:rPr>
          <w:i/>
          <w:color w:val="0070C0"/>
        </w:rPr>
        <w:t>Recommendations</w:t>
      </w:r>
      <w:r w:rsidR="00962108" w:rsidRPr="003E3675">
        <w:rPr>
          <w:i/>
          <w:color w:val="0070C0"/>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A1713C">
            <w:pPr>
              <w:rPr>
                <w:rFonts w:eastAsiaTheme="minorEastAsia"/>
                <w:b/>
                <w:bCs/>
                <w:color w:val="0070C0"/>
              </w:rPr>
            </w:pPr>
          </w:p>
        </w:tc>
        <w:tc>
          <w:tcPr>
            <w:tcW w:w="4554" w:type="dxa"/>
          </w:tcPr>
          <w:p w14:paraId="5EA05092" w14:textId="78273D10" w:rsidR="00962108" w:rsidRPr="003E3675" w:rsidRDefault="00962108" w:rsidP="00A1713C">
            <w:pPr>
              <w:rPr>
                <w:rFonts w:eastAsiaTheme="minorEastAsia"/>
                <w:b/>
                <w:bCs/>
                <w:color w:val="0070C0"/>
              </w:rPr>
            </w:pPr>
            <w:r w:rsidRPr="003E3675">
              <w:rPr>
                <w:rFonts w:eastAsiaTheme="minorEastAsia"/>
                <w:b/>
                <w:bCs/>
                <w:color w:val="0070C0"/>
              </w:rPr>
              <w:t xml:space="preserve">WF/LS t-doc Title </w:t>
            </w:r>
          </w:p>
        </w:tc>
        <w:tc>
          <w:tcPr>
            <w:tcW w:w="2932" w:type="dxa"/>
          </w:tcPr>
          <w:p w14:paraId="029874A0" w14:textId="3D3B1333" w:rsidR="00962108" w:rsidRPr="003E3675" w:rsidRDefault="00962108" w:rsidP="00962108">
            <w:pPr>
              <w:rPr>
                <w:rFonts w:eastAsiaTheme="minorEastAsia"/>
                <w:b/>
                <w:bCs/>
                <w:color w:val="0070C0"/>
              </w:rPr>
            </w:pPr>
            <w:r w:rsidRPr="003E3675">
              <w:rPr>
                <w:rFonts w:eastAsiaTheme="minorEastAsia"/>
                <w:b/>
                <w:bCs/>
                <w:color w:val="0070C0"/>
              </w:rPr>
              <w:t>Assigned Company,</w:t>
            </w:r>
          </w:p>
          <w:p w14:paraId="56D7C997" w14:textId="63EE04CD" w:rsidR="00962108" w:rsidRPr="003E3675" w:rsidRDefault="00962108" w:rsidP="00962108">
            <w:pPr>
              <w:rPr>
                <w:rFonts w:eastAsiaTheme="minorEastAsia"/>
                <w:b/>
                <w:bCs/>
                <w:color w:val="0070C0"/>
              </w:rPr>
            </w:pPr>
            <w:r w:rsidRPr="003E3675">
              <w:rPr>
                <w:rFonts w:eastAsiaTheme="minorEastAsia"/>
                <w:b/>
                <w:bCs/>
                <w:color w:val="0070C0"/>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A1713C">
            <w:pPr>
              <w:rPr>
                <w:rFonts w:eastAsiaTheme="minorEastAsia"/>
                <w:color w:val="0070C0"/>
              </w:rPr>
            </w:pPr>
            <w:r w:rsidRPr="003E3675">
              <w:rPr>
                <w:rFonts w:eastAsiaTheme="minorEastAsia"/>
                <w:color w:val="0070C0"/>
              </w:rPr>
              <w:t>#1</w:t>
            </w:r>
          </w:p>
        </w:tc>
        <w:tc>
          <w:tcPr>
            <w:tcW w:w="4554" w:type="dxa"/>
          </w:tcPr>
          <w:p w14:paraId="4131658E" w14:textId="75569E35" w:rsidR="00962108" w:rsidRPr="003E3675" w:rsidRDefault="00962108" w:rsidP="00A1713C">
            <w:pPr>
              <w:rPr>
                <w:rFonts w:eastAsiaTheme="minorEastAsia"/>
                <w:color w:val="0070C0"/>
              </w:rPr>
            </w:pPr>
          </w:p>
        </w:tc>
        <w:tc>
          <w:tcPr>
            <w:tcW w:w="2932" w:type="dxa"/>
          </w:tcPr>
          <w:p w14:paraId="60CF314E" w14:textId="77777777" w:rsidR="00962108" w:rsidRPr="003E3675" w:rsidRDefault="00962108">
            <w:pPr>
              <w:spacing w:after="0"/>
              <w:rPr>
                <w:rFonts w:eastAsiaTheme="minorEastAsia"/>
                <w:color w:val="0070C0"/>
              </w:rPr>
            </w:pPr>
          </w:p>
          <w:p w14:paraId="07A3729A" w14:textId="77777777" w:rsidR="00962108" w:rsidRPr="003E3675" w:rsidRDefault="00962108">
            <w:pPr>
              <w:spacing w:after="0"/>
              <w:rPr>
                <w:rFonts w:eastAsiaTheme="minorEastAsia"/>
                <w:color w:val="0070C0"/>
              </w:rPr>
            </w:pPr>
          </w:p>
          <w:p w14:paraId="3BE87B4E" w14:textId="77777777" w:rsidR="00962108" w:rsidRPr="003E3675" w:rsidRDefault="00962108" w:rsidP="00962108">
            <w:pPr>
              <w:rPr>
                <w:rFonts w:eastAsiaTheme="minorEastAsia"/>
                <w:color w:val="0070C0"/>
              </w:rPr>
            </w:pPr>
          </w:p>
        </w:tc>
      </w:tr>
    </w:tbl>
    <w:p w14:paraId="32A58708" w14:textId="77777777" w:rsidR="00962108" w:rsidRPr="003E3675" w:rsidRDefault="00962108" w:rsidP="005B4802">
      <w:pPr>
        <w:rPr>
          <w:i/>
          <w:color w:val="0070C0"/>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and provide</w:t>
      </w:r>
      <w:r w:rsidR="001A59CB" w:rsidRPr="003E3675">
        <w:rPr>
          <w:i/>
          <w:color w:val="0070C0"/>
        </w:rPr>
        <w:t>s</w:t>
      </w:r>
      <w:r w:rsidRPr="003E3675">
        <w:rPr>
          <w:i/>
          <w:color w:val="0070C0"/>
        </w:rPr>
        <w:t xml:space="preserve"> recommendation on </w:t>
      </w:r>
      <w:r w:rsidR="00855107" w:rsidRPr="003E3675">
        <w:rPr>
          <w:i/>
          <w:color w:val="0070C0"/>
        </w:rPr>
        <w:t xml:space="preserve">CRs/TPs Status update </w:t>
      </w:r>
    </w:p>
    <w:tbl>
      <w:tblPr>
        <w:tblStyle w:val="TableGrid"/>
        <w:tblW w:w="0" w:type="auto"/>
        <w:tblLook w:val="04A0" w:firstRow="1" w:lastRow="0" w:firstColumn="1" w:lastColumn="0" w:noHBand="0" w:noVBand="1"/>
      </w:tblPr>
      <w:tblGrid>
        <w:gridCol w:w="1235"/>
        <w:gridCol w:w="8396"/>
      </w:tblGrid>
      <w:tr w:rsidR="00855107" w:rsidRPr="003E3675" w14:paraId="70EE0FDB" w14:textId="77777777" w:rsidTr="00A1713C">
        <w:tc>
          <w:tcPr>
            <w:tcW w:w="1242" w:type="dxa"/>
          </w:tcPr>
          <w:p w14:paraId="01BDEDBC" w14:textId="77777777" w:rsidR="00855107" w:rsidRPr="003E3675" w:rsidRDefault="00855107" w:rsidP="005B4802">
            <w:pPr>
              <w:rPr>
                <w:rFonts w:eastAsiaTheme="minorEastAsia"/>
                <w:b/>
                <w:bCs/>
                <w:color w:val="0070C0"/>
              </w:rPr>
            </w:pPr>
            <w:r w:rsidRPr="003E3675">
              <w:rPr>
                <w:rFonts w:eastAsiaTheme="minorEastAsia"/>
                <w:b/>
                <w:bCs/>
                <w:color w:val="0070C0"/>
              </w:rPr>
              <w:lastRenderedPageBreak/>
              <w:t>CR/TP number</w:t>
            </w:r>
          </w:p>
        </w:tc>
        <w:tc>
          <w:tcPr>
            <w:tcW w:w="8615" w:type="dxa"/>
          </w:tcPr>
          <w:p w14:paraId="6E55E98F" w14:textId="5DA298C8" w:rsidR="00855107" w:rsidRPr="003E3675" w:rsidRDefault="00855107">
            <w:pPr>
              <w:rPr>
                <w:rFonts w:eastAsia="MS Mincho"/>
                <w:b/>
                <w:bCs/>
                <w:color w:val="0070C0"/>
              </w:rPr>
            </w:pPr>
            <w:r w:rsidRPr="003E3675">
              <w:rPr>
                <w:b/>
                <w:bCs/>
                <w:color w:val="0070C0"/>
              </w:rPr>
              <w:t xml:space="preserve">CRs/TPs </w:t>
            </w:r>
            <w:r w:rsidRPr="003E3675">
              <w:rPr>
                <w:rFonts w:eastAsiaTheme="minorEastAsia"/>
                <w:b/>
                <w:bCs/>
                <w:color w:val="0070C0"/>
              </w:rPr>
              <w:t xml:space="preserve">Status update </w:t>
            </w:r>
            <w:r w:rsidR="00B24CA0" w:rsidRPr="003E3675">
              <w:rPr>
                <w:rFonts w:eastAsiaTheme="minorEastAsia"/>
                <w:b/>
                <w:bCs/>
                <w:color w:val="0070C0"/>
              </w:rPr>
              <w:t xml:space="preserve">recommendation  </w:t>
            </w:r>
          </w:p>
        </w:tc>
      </w:tr>
      <w:tr w:rsidR="00855107" w:rsidRPr="003E3675" w14:paraId="7BEF164F" w14:textId="77777777" w:rsidTr="00A1713C">
        <w:tc>
          <w:tcPr>
            <w:tcW w:w="1242" w:type="dxa"/>
          </w:tcPr>
          <w:p w14:paraId="77E32D88" w14:textId="77777777" w:rsidR="00855107" w:rsidRPr="003E3675" w:rsidRDefault="00855107" w:rsidP="005B4802">
            <w:pPr>
              <w:rPr>
                <w:rFonts w:eastAsiaTheme="minorEastAsia"/>
                <w:color w:val="0070C0"/>
              </w:rPr>
            </w:pPr>
            <w:r w:rsidRPr="003E3675">
              <w:rPr>
                <w:rFonts w:eastAsiaTheme="minorEastAsia"/>
                <w:color w:val="0070C0"/>
              </w:rPr>
              <w:t>XXX</w:t>
            </w:r>
          </w:p>
        </w:tc>
        <w:tc>
          <w:tcPr>
            <w:tcW w:w="8615" w:type="dxa"/>
          </w:tcPr>
          <w:p w14:paraId="544526D2" w14:textId="3E53B7AC" w:rsidR="00855107" w:rsidRPr="003E3675" w:rsidRDefault="00855107" w:rsidP="00B831AE">
            <w:pPr>
              <w:rPr>
                <w:rFonts w:eastAsiaTheme="minorEastAsia"/>
                <w:color w:val="0070C0"/>
              </w:rPr>
            </w:pPr>
            <w:r w:rsidRPr="003E3675">
              <w:rPr>
                <w:rFonts w:eastAsiaTheme="minorEastAsia"/>
                <w:i/>
                <w:color w:val="0070C0"/>
              </w:rPr>
              <w:t>Based on 1</w:t>
            </w:r>
            <w:r w:rsidRPr="003E3675">
              <w:rPr>
                <w:rFonts w:eastAsiaTheme="minorEastAsia"/>
                <w:i/>
                <w:color w:val="0070C0"/>
                <w:vertAlign w:val="superscript"/>
              </w:rPr>
              <w:t>st</w:t>
            </w:r>
            <w:r w:rsidRPr="003E3675">
              <w:rPr>
                <w:rFonts w:eastAsiaTheme="minorEastAsia"/>
                <w:i/>
                <w:color w:val="0070C0"/>
              </w:rPr>
              <w:t xml:space="preserve"> </w:t>
            </w:r>
            <w:r w:rsidR="001A59CB" w:rsidRPr="003E3675">
              <w:rPr>
                <w:rFonts w:eastAsiaTheme="minorEastAsia"/>
                <w:i/>
                <w:color w:val="0070C0"/>
              </w:rPr>
              <w:t xml:space="preserve">round of </w:t>
            </w:r>
            <w:r w:rsidRPr="003E3675">
              <w:rPr>
                <w:rFonts w:eastAsiaTheme="minorEastAsia"/>
                <w:i/>
                <w:color w:val="0070C0"/>
              </w:rPr>
              <w:t xml:space="preserve">comments collection, moderator </w:t>
            </w:r>
            <w:r w:rsidR="001A59CB" w:rsidRPr="003E3675">
              <w:rPr>
                <w:rFonts w:eastAsiaTheme="minorEastAsia"/>
                <w:i/>
                <w:color w:val="0070C0"/>
              </w:rPr>
              <w:t>can recommend the next steps such as “agreeable”, “to be revised”</w:t>
            </w:r>
          </w:p>
        </w:tc>
      </w:tr>
    </w:tbl>
    <w:p w14:paraId="2A0294E9" w14:textId="77777777" w:rsidR="009415B0" w:rsidRPr="003E3675" w:rsidRDefault="009415B0" w:rsidP="005B4802">
      <w:pPr>
        <w:rPr>
          <w:color w:val="0070C0"/>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rPr>
      </w:pPr>
      <w:r w:rsidRPr="003E3675">
        <w:rPr>
          <w:i/>
          <w:color w:val="0070C0"/>
        </w:rPr>
        <w:t>Moderator tries to summarize discussion status for 2</w:t>
      </w:r>
      <w:r w:rsidRPr="003E3675">
        <w:rPr>
          <w:i/>
          <w:color w:val="0070C0"/>
          <w:vertAlign w:val="superscript"/>
        </w:rPr>
        <w:t>nd</w:t>
      </w:r>
      <w:r w:rsidRPr="003E3675">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B24CA0" w:rsidRPr="003E3675" w14:paraId="25F557AE" w14:textId="77777777" w:rsidTr="00A1713C">
        <w:tc>
          <w:tcPr>
            <w:tcW w:w="1242" w:type="dxa"/>
          </w:tcPr>
          <w:p w14:paraId="40E29782" w14:textId="77777777" w:rsidR="00B24CA0" w:rsidRPr="003E3675" w:rsidRDefault="00B24CA0" w:rsidP="00A1713C">
            <w:pPr>
              <w:rPr>
                <w:rFonts w:eastAsiaTheme="minorEastAsia"/>
                <w:b/>
                <w:bCs/>
                <w:color w:val="0070C0"/>
              </w:rPr>
            </w:pPr>
            <w:r w:rsidRPr="003E3675">
              <w:rPr>
                <w:rFonts w:eastAsiaTheme="minorEastAsia"/>
                <w:b/>
                <w:bCs/>
                <w:color w:val="0070C0"/>
              </w:rPr>
              <w:t>CR/TP/LS/WF number</w:t>
            </w:r>
          </w:p>
        </w:tc>
        <w:tc>
          <w:tcPr>
            <w:tcW w:w="8615" w:type="dxa"/>
          </w:tcPr>
          <w:p w14:paraId="4FDB2A5F" w14:textId="77777777" w:rsidR="00B24CA0" w:rsidRPr="003E3675" w:rsidRDefault="00B24CA0" w:rsidP="00A1713C">
            <w:pPr>
              <w:rPr>
                <w:rFonts w:eastAsia="MS Mincho"/>
                <w:b/>
                <w:bCs/>
                <w:color w:val="0070C0"/>
              </w:rPr>
            </w:pPr>
            <w:r w:rsidRPr="003E3675">
              <w:rPr>
                <w:rFonts w:eastAsiaTheme="minorEastAsia"/>
                <w:b/>
                <w:bCs/>
                <w:color w:val="0070C0"/>
              </w:rPr>
              <w:t>T-</w:t>
            </w:r>
            <w:proofErr w:type="gramStart"/>
            <w:r w:rsidRPr="003E3675">
              <w:rPr>
                <w:rFonts w:eastAsiaTheme="minorEastAsia"/>
                <w:b/>
                <w:bCs/>
                <w:color w:val="0070C0"/>
              </w:rPr>
              <w:t xml:space="preserve">doc </w:t>
            </w:r>
            <w:r w:rsidRPr="003E3675">
              <w:rPr>
                <w:b/>
                <w:bCs/>
                <w:color w:val="0070C0"/>
              </w:rPr>
              <w:t xml:space="preserve"> </w:t>
            </w:r>
            <w:r w:rsidRPr="003E3675">
              <w:rPr>
                <w:rFonts w:eastAsiaTheme="minorEastAsia"/>
                <w:b/>
                <w:bCs/>
                <w:color w:val="0070C0"/>
              </w:rPr>
              <w:t>Status</w:t>
            </w:r>
            <w:proofErr w:type="gramEnd"/>
            <w:r w:rsidRPr="003E3675">
              <w:rPr>
                <w:rFonts w:eastAsiaTheme="minorEastAsia"/>
                <w:b/>
                <w:bCs/>
                <w:color w:val="0070C0"/>
              </w:rPr>
              <w:t xml:space="preserve"> update recommendation  </w:t>
            </w:r>
          </w:p>
        </w:tc>
      </w:tr>
      <w:tr w:rsidR="00B24CA0" w:rsidRPr="003E3675" w14:paraId="02A5488A" w14:textId="77777777" w:rsidTr="00A1713C">
        <w:tc>
          <w:tcPr>
            <w:tcW w:w="1242" w:type="dxa"/>
          </w:tcPr>
          <w:p w14:paraId="50316788" w14:textId="77777777" w:rsidR="00B24CA0" w:rsidRPr="003E3675" w:rsidRDefault="00B24CA0" w:rsidP="00A1713C">
            <w:pPr>
              <w:rPr>
                <w:rFonts w:eastAsiaTheme="minorEastAsia"/>
                <w:color w:val="0070C0"/>
              </w:rPr>
            </w:pPr>
            <w:r w:rsidRPr="003E3675">
              <w:rPr>
                <w:rFonts w:eastAsiaTheme="minorEastAsia"/>
                <w:color w:val="0070C0"/>
              </w:rPr>
              <w:t>XXX</w:t>
            </w:r>
          </w:p>
        </w:tc>
        <w:tc>
          <w:tcPr>
            <w:tcW w:w="8615" w:type="dxa"/>
          </w:tcPr>
          <w:p w14:paraId="62C38A80" w14:textId="40520BE4" w:rsidR="00B24CA0" w:rsidRPr="003E3675" w:rsidRDefault="001A59CB" w:rsidP="00A1713C">
            <w:pPr>
              <w:rPr>
                <w:rFonts w:eastAsiaTheme="minorEastAsia"/>
                <w:color w:val="0070C0"/>
              </w:rPr>
            </w:pPr>
            <w:r w:rsidRPr="003E3675">
              <w:rPr>
                <w:rFonts w:eastAsiaTheme="minorEastAsia"/>
                <w:i/>
                <w:color w:val="0070C0"/>
              </w:rPr>
              <w:t>Based on 2nd round of comments collection, moderator can recommend the next steps such as “agreeable”, “to be revised”</w:t>
            </w:r>
          </w:p>
        </w:tc>
      </w:tr>
    </w:tbl>
    <w:p w14:paraId="065F6323" w14:textId="06EE3F53" w:rsidR="00DD28BC" w:rsidRDefault="00DD28BC" w:rsidP="00C34E89">
      <w:pPr>
        <w:rPr>
          <w:rFonts w:ascii="Arial" w:hAnsi="Arial"/>
        </w:rPr>
      </w:pPr>
    </w:p>
    <w:p w14:paraId="0416CB28" w14:textId="64AD2EBF" w:rsidR="00BC5656" w:rsidRPr="003E3675" w:rsidRDefault="00BC5656" w:rsidP="00BC5656">
      <w:pPr>
        <w:pStyle w:val="Heading1"/>
        <w:rPr>
          <w:lang w:val="en-US" w:eastAsia="ja-JP"/>
        </w:rPr>
      </w:pPr>
      <w:r w:rsidRPr="003E3675">
        <w:rPr>
          <w:lang w:val="en-US" w:eastAsia="ja-JP"/>
        </w:rPr>
        <w:t>Topic #</w:t>
      </w:r>
      <w:r w:rsidR="00C02C42">
        <w:rPr>
          <w:lang w:val="en-US" w:eastAsia="ja-JP"/>
        </w:rPr>
        <w:t>2</w:t>
      </w:r>
      <w:r w:rsidRPr="003E3675">
        <w:rPr>
          <w:lang w:val="en-US" w:eastAsia="ja-JP"/>
        </w:rPr>
        <w:t xml:space="preserve">: </w:t>
      </w:r>
      <w:r w:rsidR="00D46638">
        <w:rPr>
          <w:lang w:val="en-US" w:eastAsia="ja-JP"/>
        </w:rPr>
        <w:t xml:space="preserve">Rel-16 </w:t>
      </w:r>
      <w:r w:rsidR="00C637D8" w:rsidRPr="00C637D8">
        <w:rPr>
          <w:bCs/>
          <w:lang w:val="en-US" w:eastAsia="ja-JP"/>
        </w:rPr>
        <w:t>MRTD/MTTD requirements for FR1 intra-band NCCA</w:t>
      </w:r>
    </w:p>
    <w:p w14:paraId="797C75A6" w14:textId="77777777" w:rsidR="00BC5656" w:rsidRPr="003E3675" w:rsidRDefault="00BC5656" w:rsidP="00BC5656">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BC5656" w:rsidRPr="003E3675" w14:paraId="4C988835" w14:textId="77777777" w:rsidTr="00A1713C">
        <w:trPr>
          <w:trHeight w:val="468"/>
        </w:trPr>
        <w:tc>
          <w:tcPr>
            <w:tcW w:w="1584" w:type="dxa"/>
            <w:vAlign w:val="center"/>
          </w:tcPr>
          <w:p w14:paraId="36BA6362" w14:textId="77777777" w:rsidR="00BC5656" w:rsidRPr="003E3675" w:rsidRDefault="00BC5656" w:rsidP="00A1713C">
            <w:pPr>
              <w:spacing w:before="120" w:after="120"/>
              <w:rPr>
                <w:b/>
                <w:bCs/>
              </w:rPr>
            </w:pPr>
            <w:r w:rsidRPr="003E3675">
              <w:rPr>
                <w:b/>
                <w:bCs/>
              </w:rPr>
              <w:t>T-doc number</w:t>
            </w:r>
          </w:p>
        </w:tc>
        <w:tc>
          <w:tcPr>
            <w:tcW w:w="1737" w:type="dxa"/>
            <w:vAlign w:val="center"/>
          </w:tcPr>
          <w:p w14:paraId="278366AB" w14:textId="77777777" w:rsidR="00BC5656" w:rsidRPr="003E3675" w:rsidRDefault="00BC5656" w:rsidP="00A1713C">
            <w:pPr>
              <w:spacing w:before="120" w:after="120"/>
              <w:rPr>
                <w:b/>
                <w:bCs/>
              </w:rPr>
            </w:pPr>
            <w:r w:rsidRPr="003E3675">
              <w:rPr>
                <w:b/>
                <w:bCs/>
              </w:rPr>
              <w:t>Company</w:t>
            </w:r>
          </w:p>
        </w:tc>
        <w:tc>
          <w:tcPr>
            <w:tcW w:w="6310" w:type="dxa"/>
            <w:vAlign w:val="center"/>
          </w:tcPr>
          <w:p w14:paraId="77066D35" w14:textId="77777777" w:rsidR="00BC5656" w:rsidRPr="003E3675" w:rsidRDefault="00BC5656" w:rsidP="00A1713C">
            <w:pPr>
              <w:spacing w:before="120" w:after="120"/>
              <w:rPr>
                <w:b/>
                <w:bCs/>
              </w:rPr>
            </w:pPr>
            <w:r w:rsidRPr="003E3675">
              <w:rPr>
                <w:b/>
                <w:bCs/>
              </w:rPr>
              <w:t>Proposals / Observations</w:t>
            </w:r>
          </w:p>
        </w:tc>
      </w:tr>
      <w:tr w:rsidR="00BC5656" w:rsidRPr="003E3675" w14:paraId="5BEC2077" w14:textId="77777777" w:rsidTr="00A1713C">
        <w:trPr>
          <w:trHeight w:val="468"/>
        </w:trPr>
        <w:tc>
          <w:tcPr>
            <w:tcW w:w="1584" w:type="dxa"/>
          </w:tcPr>
          <w:p w14:paraId="5ED662FB" w14:textId="77777777" w:rsidR="00F01092" w:rsidRDefault="00F01092" w:rsidP="00F01092">
            <w:pPr>
              <w:rPr>
                <w:rFonts w:ascii="Arial" w:hAnsi="Arial" w:cs="Arial"/>
                <w:b/>
                <w:bCs/>
                <w:color w:val="0000FF"/>
                <w:sz w:val="16"/>
                <w:szCs w:val="16"/>
                <w:u w:val="single"/>
              </w:rPr>
            </w:pPr>
            <w:hyperlink r:id="rId11" w:history="1">
              <w:r>
                <w:rPr>
                  <w:rStyle w:val="Hyperlink"/>
                  <w:rFonts w:ascii="Arial" w:hAnsi="Arial" w:cs="Arial"/>
                  <w:b/>
                  <w:bCs/>
                  <w:sz w:val="16"/>
                  <w:szCs w:val="16"/>
                </w:rPr>
                <w:t>R4-2101680</w:t>
              </w:r>
            </w:hyperlink>
          </w:p>
          <w:p w14:paraId="41DF1AE3" w14:textId="3770216D" w:rsidR="00BC5656" w:rsidRPr="003E3675" w:rsidRDefault="00BC5656" w:rsidP="00A1713C">
            <w:pPr>
              <w:spacing w:before="120" w:after="120"/>
              <w:rPr>
                <w:b/>
                <w:bCs/>
              </w:rPr>
            </w:pPr>
          </w:p>
        </w:tc>
        <w:tc>
          <w:tcPr>
            <w:tcW w:w="1737" w:type="dxa"/>
          </w:tcPr>
          <w:p w14:paraId="27175BB2" w14:textId="5B9AAECD" w:rsidR="00BC5656" w:rsidRPr="003E3675" w:rsidRDefault="00C637D8" w:rsidP="00A1713C">
            <w:pPr>
              <w:spacing w:before="120" w:after="120"/>
              <w:rPr>
                <w:b/>
                <w:bCs/>
              </w:rPr>
            </w:pPr>
            <w:r>
              <w:rPr>
                <w:rFonts w:ascii="Arial" w:hAnsi="Arial" w:cs="Arial"/>
                <w:sz w:val="16"/>
                <w:szCs w:val="16"/>
              </w:rPr>
              <w:t xml:space="preserve">Huawei, </w:t>
            </w:r>
            <w:proofErr w:type="spellStart"/>
            <w:r>
              <w:rPr>
                <w:rFonts w:ascii="Arial" w:hAnsi="Arial" w:cs="Arial"/>
                <w:sz w:val="16"/>
                <w:szCs w:val="16"/>
              </w:rPr>
              <w:t>Hsilicon</w:t>
            </w:r>
            <w:proofErr w:type="spellEnd"/>
          </w:p>
        </w:tc>
        <w:tc>
          <w:tcPr>
            <w:tcW w:w="6310" w:type="dxa"/>
          </w:tcPr>
          <w:p w14:paraId="5705819F" w14:textId="77777777" w:rsidR="00F01092" w:rsidRPr="00F01092" w:rsidRDefault="00F01092" w:rsidP="00F01092">
            <w:pPr>
              <w:widowControl w:val="0"/>
              <w:snapToGrid w:val="0"/>
              <w:spacing w:before="180"/>
              <w:rPr>
                <w:rFonts w:eastAsia="SimSun"/>
                <w:bCs/>
                <w:iCs/>
                <w:sz w:val="22"/>
                <w:lang w:val="x-none"/>
              </w:rPr>
            </w:pPr>
            <w:r w:rsidRPr="00F01092">
              <w:rPr>
                <w:rFonts w:eastAsia="SimSun"/>
                <w:bCs/>
                <w:iCs/>
                <w:sz w:val="22"/>
                <w:lang w:val="x-none"/>
              </w:rPr>
              <w:t>Proposal 1: It is suggested that define the MRTD/MTTD requirements of FR1 intra-band non-contiguous EN-DC/NR-CA for non-co-located deployment.</w:t>
            </w:r>
          </w:p>
          <w:p w14:paraId="094A9C96" w14:textId="77777777" w:rsidR="00F01092" w:rsidRPr="00F01092" w:rsidRDefault="00F01092" w:rsidP="00F01092">
            <w:pPr>
              <w:widowControl w:val="0"/>
              <w:snapToGrid w:val="0"/>
              <w:spacing w:before="180"/>
              <w:rPr>
                <w:rFonts w:eastAsia="SimSun"/>
                <w:bCs/>
                <w:iCs/>
                <w:sz w:val="22"/>
                <w:lang w:val="x-none"/>
              </w:rPr>
            </w:pPr>
            <w:r w:rsidRPr="00F01092">
              <w:rPr>
                <w:rFonts w:eastAsia="SimSun"/>
                <w:bCs/>
                <w:iCs/>
                <w:sz w:val="22"/>
                <w:lang w:val="x-none"/>
              </w:rPr>
              <w:t>Proposal 2: For FR1 intra-band non-contiguous CA, 6us MRTD and 7.6us MTTD could be defined for non-co-located deployment, provided that performance degradation is allowed.</w:t>
            </w:r>
          </w:p>
          <w:p w14:paraId="0E65E895" w14:textId="77777777" w:rsidR="00F01092" w:rsidRPr="00F01092" w:rsidRDefault="00F01092" w:rsidP="00F01092">
            <w:pPr>
              <w:widowControl w:val="0"/>
              <w:snapToGrid w:val="0"/>
              <w:spacing w:before="180"/>
              <w:rPr>
                <w:rFonts w:eastAsia="SimSun"/>
                <w:bCs/>
                <w:iCs/>
                <w:sz w:val="22"/>
                <w:lang w:val="x-none"/>
              </w:rPr>
            </w:pPr>
            <w:r w:rsidRPr="00F01092">
              <w:rPr>
                <w:rFonts w:eastAsia="SimSun"/>
                <w:bCs/>
                <w:iCs/>
                <w:sz w:val="22"/>
                <w:lang w:val="x-none"/>
              </w:rPr>
              <w:t>Proposal 3: For FR1 intra-band EN-DC, 6us MRTD and 8.21us MTTD could be defined for non-co-located deployment, provided that performance degradation is allowed.</w:t>
            </w:r>
          </w:p>
          <w:p w14:paraId="1DF85BF2" w14:textId="77777777" w:rsidR="00BC5656" w:rsidRPr="00C637D8" w:rsidRDefault="00BC5656" w:rsidP="00A1713C">
            <w:pPr>
              <w:ind w:left="1420" w:hanging="1420"/>
              <w:jc w:val="both"/>
              <w:rPr>
                <w:lang w:val="x-none"/>
              </w:rPr>
            </w:pPr>
          </w:p>
        </w:tc>
      </w:tr>
      <w:tr w:rsidR="00BC5656" w:rsidRPr="003E3675" w14:paraId="03BC86C1" w14:textId="77777777" w:rsidTr="00A1713C">
        <w:trPr>
          <w:trHeight w:val="468"/>
        </w:trPr>
        <w:tc>
          <w:tcPr>
            <w:tcW w:w="1584" w:type="dxa"/>
          </w:tcPr>
          <w:p w14:paraId="300AF7C0" w14:textId="77777777" w:rsidR="00F01092" w:rsidRDefault="00F01092" w:rsidP="00F01092">
            <w:pPr>
              <w:rPr>
                <w:rFonts w:ascii="Arial" w:hAnsi="Arial" w:cs="Arial"/>
                <w:b/>
                <w:bCs/>
                <w:color w:val="0000FF"/>
                <w:sz w:val="16"/>
                <w:szCs w:val="16"/>
                <w:u w:val="single"/>
              </w:rPr>
            </w:pPr>
            <w:hyperlink r:id="rId12" w:history="1">
              <w:r>
                <w:rPr>
                  <w:rStyle w:val="Hyperlink"/>
                  <w:rFonts w:ascii="Arial" w:hAnsi="Arial" w:cs="Arial"/>
                  <w:b/>
                  <w:bCs/>
                  <w:sz w:val="16"/>
                  <w:szCs w:val="16"/>
                </w:rPr>
                <w:t>R4-2101860</w:t>
              </w:r>
            </w:hyperlink>
          </w:p>
          <w:p w14:paraId="0CA64EFF" w14:textId="77777777" w:rsidR="00BC5656" w:rsidRDefault="00BC5656" w:rsidP="00A1713C">
            <w:pPr>
              <w:spacing w:before="120" w:after="120"/>
              <w:rPr>
                <w:rFonts w:ascii="Arial" w:hAnsi="Arial" w:cs="Arial"/>
                <w:b/>
                <w:bCs/>
                <w:color w:val="0000FF"/>
                <w:sz w:val="16"/>
                <w:szCs w:val="16"/>
                <w:u w:val="single"/>
              </w:rPr>
            </w:pPr>
          </w:p>
        </w:tc>
        <w:tc>
          <w:tcPr>
            <w:tcW w:w="1737" w:type="dxa"/>
          </w:tcPr>
          <w:p w14:paraId="1485FB10" w14:textId="77777777" w:rsidR="00F01092" w:rsidRDefault="00F01092" w:rsidP="00F01092">
            <w:pPr>
              <w:rPr>
                <w:rFonts w:ascii="Arial" w:hAnsi="Arial" w:cs="Arial"/>
                <w:sz w:val="16"/>
                <w:szCs w:val="16"/>
              </w:rPr>
            </w:pPr>
            <w:r>
              <w:rPr>
                <w:rFonts w:ascii="Arial" w:hAnsi="Arial" w:cs="Arial"/>
                <w:sz w:val="16"/>
                <w:szCs w:val="16"/>
              </w:rPr>
              <w:t>Ericsson</w:t>
            </w:r>
          </w:p>
          <w:p w14:paraId="63315757" w14:textId="77777777" w:rsidR="00BC5656" w:rsidRDefault="00BC5656" w:rsidP="00A1713C">
            <w:pPr>
              <w:spacing w:before="120" w:after="120"/>
              <w:rPr>
                <w:rFonts w:ascii="Arial" w:hAnsi="Arial" w:cs="Arial"/>
                <w:sz w:val="16"/>
                <w:szCs w:val="16"/>
              </w:rPr>
            </w:pPr>
          </w:p>
        </w:tc>
        <w:tc>
          <w:tcPr>
            <w:tcW w:w="6310" w:type="dxa"/>
          </w:tcPr>
          <w:p w14:paraId="0A425382" w14:textId="77777777" w:rsidR="00F01092" w:rsidRPr="00F01092" w:rsidRDefault="00F01092" w:rsidP="00F01092">
            <w:r w:rsidRPr="00F01092">
              <w:t>Proposal 1: Allow non-</w:t>
            </w:r>
            <w:proofErr w:type="spellStart"/>
            <w:r w:rsidRPr="00F01092">
              <w:t>colocated</w:t>
            </w:r>
            <w:proofErr w:type="spellEnd"/>
            <w:r w:rsidRPr="00F01092">
              <w:t xml:space="preserve"> deployment for intra-band con-contiguous carrier aggregation for FR1 in realse-16.</w:t>
            </w:r>
          </w:p>
          <w:p w14:paraId="2D8A5ED8" w14:textId="77777777" w:rsidR="00F01092" w:rsidRPr="00F01092" w:rsidRDefault="00F01092" w:rsidP="00F01092">
            <w:r w:rsidRPr="00F01092">
              <w:t xml:space="preserve">Proposal 2: MRTD and MTTD for intra-band non-contiguous carrier aggregation in FR1, are the same MRTD and MTTD for inter-band carrier aggregation in FR1. </w:t>
            </w:r>
          </w:p>
          <w:p w14:paraId="76F0821D" w14:textId="77777777" w:rsidR="00BC5656" w:rsidRPr="00F01092" w:rsidRDefault="00BC5656" w:rsidP="00A1713C">
            <w:pPr>
              <w:spacing w:before="120" w:after="120"/>
              <w:rPr>
                <w:rFonts w:ascii="Arial" w:hAnsi="Arial" w:cs="Arial"/>
                <w:sz w:val="16"/>
                <w:szCs w:val="16"/>
              </w:rPr>
            </w:pPr>
          </w:p>
        </w:tc>
      </w:tr>
    </w:tbl>
    <w:p w14:paraId="728A4319" w14:textId="77777777" w:rsidR="00BC5656" w:rsidRPr="003E3675" w:rsidRDefault="00BC5656" w:rsidP="00BC5656"/>
    <w:p w14:paraId="3D3CFDA2" w14:textId="77777777" w:rsidR="00BC5656" w:rsidRDefault="00BC5656" w:rsidP="00BC5656">
      <w:pPr>
        <w:pStyle w:val="Heading2"/>
        <w:rPr>
          <w:lang w:val="en-US"/>
        </w:rPr>
      </w:pPr>
      <w:r w:rsidRPr="003E3675">
        <w:rPr>
          <w:lang w:val="en-US"/>
        </w:rPr>
        <w:t>Open issues summary</w:t>
      </w:r>
    </w:p>
    <w:p w14:paraId="67DB0AE3" w14:textId="2E007BBC" w:rsidR="00BC5656" w:rsidRPr="00C637D8" w:rsidRDefault="00BC5656" w:rsidP="00C637D8">
      <w:pPr>
        <w:widowControl w:val="0"/>
        <w:adjustRightInd w:val="0"/>
        <w:snapToGrid w:val="0"/>
        <w:spacing w:before="180"/>
        <w:rPr>
          <w:sz w:val="20"/>
          <w:szCs w:val="20"/>
        </w:rPr>
      </w:pPr>
      <w:r w:rsidRPr="00F01092">
        <w:rPr>
          <w:sz w:val="20"/>
          <w:szCs w:val="20"/>
        </w:rPr>
        <w:t xml:space="preserve">Issue </w:t>
      </w:r>
      <w:r w:rsidR="00F01092" w:rsidRPr="00F01092">
        <w:rPr>
          <w:sz w:val="20"/>
          <w:szCs w:val="20"/>
        </w:rPr>
        <w:t>2</w:t>
      </w:r>
      <w:r w:rsidRPr="00F01092">
        <w:rPr>
          <w:sz w:val="20"/>
          <w:szCs w:val="20"/>
        </w:rPr>
        <w:t xml:space="preserve">-1: </w:t>
      </w:r>
      <w:r w:rsidR="00C637D8">
        <w:rPr>
          <w:sz w:val="20"/>
          <w:szCs w:val="20"/>
        </w:rPr>
        <w:t xml:space="preserve">Can new </w:t>
      </w:r>
      <w:r w:rsidR="00C637D8" w:rsidRPr="00F01092">
        <w:rPr>
          <w:sz w:val="20"/>
          <w:szCs w:val="20"/>
        </w:rPr>
        <w:t>MRTD/MTTD requirements of FR1 intra-band non-contiguous CA</w:t>
      </w:r>
      <w:r w:rsidR="00F01092" w:rsidRPr="00F01092">
        <w:rPr>
          <w:sz w:val="20"/>
          <w:szCs w:val="20"/>
        </w:rPr>
        <w:t xml:space="preserve"> and EN-DC</w:t>
      </w:r>
      <w:r w:rsidR="00C637D8" w:rsidRPr="00F01092">
        <w:rPr>
          <w:sz w:val="20"/>
          <w:szCs w:val="20"/>
        </w:rPr>
        <w:t xml:space="preserve"> be specified for non-co-located deployment?</w:t>
      </w:r>
    </w:p>
    <w:p w14:paraId="593D9AE7" w14:textId="77777777" w:rsidR="00BC5656" w:rsidRDefault="00BC5656" w:rsidP="00BC5656">
      <w:pPr>
        <w:ind w:left="284"/>
        <w:rPr>
          <w:sz w:val="20"/>
          <w:szCs w:val="20"/>
        </w:rPr>
      </w:pPr>
    </w:p>
    <w:p w14:paraId="2B6C7419" w14:textId="77777777" w:rsidR="00BC5656" w:rsidRDefault="00BC5656" w:rsidP="00BC5656">
      <w:pPr>
        <w:ind w:left="284"/>
        <w:rPr>
          <w:sz w:val="20"/>
          <w:szCs w:val="20"/>
        </w:rPr>
      </w:pPr>
      <w:r>
        <w:rPr>
          <w:sz w:val="20"/>
          <w:szCs w:val="20"/>
        </w:rPr>
        <w:t>Option 1: Yes</w:t>
      </w:r>
    </w:p>
    <w:p w14:paraId="7AAEB74C" w14:textId="77777777" w:rsidR="00BC5656" w:rsidRDefault="00BC5656" w:rsidP="00BC5656">
      <w:pPr>
        <w:ind w:left="284"/>
        <w:rPr>
          <w:sz w:val="20"/>
          <w:szCs w:val="20"/>
        </w:rPr>
      </w:pPr>
    </w:p>
    <w:p w14:paraId="1BBAE51C" w14:textId="77777777" w:rsidR="00BC5656" w:rsidRDefault="00BC5656" w:rsidP="00BC5656">
      <w:pPr>
        <w:ind w:left="284"/>
        <w:rPr>
          <w:sz w:val="20"/>
          <w:szCs w:val="20"/>
        </w:rPr>
      </w:pPr>
      <w:r>
        <w:rPr>
          <w:sz w:val="20"/>
          <w:szCs w:val="20"/>
        </w:rPr>
        <w:t>Option 2: No</w:t>
      </w:r>
    </w:p>
    <w:p w14:paraId="6BF41872" w14:textId="77777777" w:rsidR="00BC5656" w:rsidRDefault="00BC5656" w:rsidP="00BC5656"/>
    <w:p w14:paraId="0E5AACE0" w14:textId="6E2F490B" w:rsidR="00BC5656" w:rsidRPr="00F01092" w:rsidRDefault="00BC5656" w:rsidP="00BC5656">
      <w:pPr>
        <w:rPr>
          <w:sz w:val="20"/>
          <w:szCs w:val="20"/>
          <w:lang w:val="x-none"/>
        </w:rPr>
      </w:pPr>
      <w:r w:rsidRPr="00F01092">
        <w:rPr>
          <w:sz w:val="20"/>
          <w:szCs w:val="20"/>
          <w:lang w:val="x-none"/>
        </w:rPr>
        <w:t xml:space="preserve">Issue </w:t>
      </w:r>
      <w:r w:rsidR="00F01092" w:rsidRPr="00F01092">
        <w:rPr>
          <w:sz w:val="20"/>
          <w:szCs w:val="20"/>
          <w:lang w:val="x-none"/>
        </w:rPr>
        <w:t>2</w:t>
      </w:r>
      <w:r w:rsidRPr="00F01092">
        <w:rPr>
          <w:sz w:val="20"/>
          <w:szCs w:val="20"/>
          <w:lang w:val="x-none"/>
        </w:rPr>
        <w:t xml:space="preserve">-2: </w:t>
      </w:r>
      <w:r w:rsidR="00C637D8" w:rsidRPr="00F01092">
        <w:rPr>
          <w:sz w:val="20"/>
          <w:szCs w:val="20"/>
          <w:lang w:val="x-none"/>
        </w:rPr>
        <w:t>If yes for issue 1-1, is</w:t>
      </w:r>
      <w:r w:rsidR="00C637D8" w:rsidRPr="00C637D8">
        <w:rPr>
          <w:sz w:val="20"/>
          <w:szCs w:val="20"/>
          <w:lang w:val="x-none"/>
        </w:rPr>
        <w:t xml:space="preserve"> 6us MRTD and7.6us MTTD </w:t>
      </w:r>
      <w:r w:rsidR="00C637D8" w:rsidRPr="00F01092">
        <w:rPr>
          <w:sz w:val="20"/>
          <w:szCs w:val="20"/>
          <w:lang w:val="x-none"/>
        </w:rPr>
        <w:t>agreeable</w:t>
      </w:r>
      <w:r w:rsidR="00C637D8" w:rsidRPr="00C637D8">
        <w:rPr>
          <w:sz w:val="20"/>
          <w:szCs w:val="20"/>
          <w:lang w:val="x-none"/>
        </w:rPr>
        <w:t xml:space="preserve"> for </w:t>
      </w:r>
      <w:r w:rsidR="00F01092" w:rsidRPr="00F01092">
        <w:rPr>
          <w:sz w:val="20"/>
          <w:szCs w:val="20"/>
          <w:lang w:val="x-none"/>
        </w:rPr>
        <w:t xml:space="preserve">intra-band </w:t>
      </w:r>
      <w:r w:rsidR="00C637D8" w:rsidRPr="00C637D8">
        <w:rPr>
          <w:sz w:val="20"/>
          <w:szCs w:val="20"/>
          <w:lang w:val="x-none"/>
        </w:rPr>
        <w:t>non-co-located</w:t>
      </w:r>
      <w:r w:rsidR="00F01092" w:rsidRPr="00F01092">
        <w:rPr>
          <w:sz w:val="20"/>
          <w:szCs w:val="20"/>
          <w:lang w:val="x-none"/>
        </w:rPr>
        <w:t xml:space="preserve"> CA</w:t>
      </w:r>
    </w:p>
    <w:p w14:paraId="47A6D0BC" w14:textId="77777777" w:rsidR="00BC5656" w:rsidRPr="00F01092" w:rsidRDefault="00BC5656" w:rsidP="00BC5656">
      <w:pPr>
        <w:ind w:left="284"/>
        <w:rPr>
          <w:sz w:val="20"/>
          <w:szCs w:val="20"/>
          <w:lang w:val="x-none"/>
        </w:rPr>
      </w:pPr>
    </w:p>
    <w:p w14:paraId="65A2A173" w14:textId="6C46D973" w:rsidR="00BC5656" w:rsidRPr="00F01092" w:rsidRDefault="00BC5656" w:rsidP="00BC5656">
      <w:pPr>
        <w:ind w:left="284"/>
        <w:rPr>
          <w:sz w:val="20"/>
          <w:szCs w:val="20"/>
          <w:lang w:val="x-none"/>
        </w:rPr>
      </w:pPr>
      <w:r w:rsidRPr="00F01092">
        <w:rPr>
          <w:sz w:val="20"/>
          <w:szCs w:val="20"/>
          <w:lang w:val="x-none"/>
        </w:rPr>
        <w:t>Option 1: Yes</w:t>
      </w:r>
    </w:p>
    <w:p w14:paraId="2B189ADC" w14:textId="77777777" w:rsidR="00BC5656" w:rsidRPr="00F01092" w:rsidRDefault="00BC5656" w:rsidP="00BC5656">
      <w:pPr>
        <w:ind w:left="284"/>
        <w:rPr>
          <w:sz w:val="20"/>
          <w:szCs w:val="20"/>
          <w:lang w:val="x-none"/>
        </w:rPr>
      </w:pPr>
    </w:p>
    <w:p w14:paraId="69F9BAD8" w14:textId="0068F5D3" w:rsidR="00BC5656" w:rsidRPr="00F01092" w:rsidRDefault="00BC5656" w:rsidP="00BC5656">
      <w:pPr>
        <w:ind w:left="284"/>
        <w:rPr>
          <w:sz w:val="20"/>
          <w:szCs w:val="20"/>
          <w:lang w:val="x-none"/>
        </w:rPr>
      </w:pPr>
      <w:r w:rsidRPr="00F01092">
        <w:rPr>
          <w:sz w:val="20"/>
          <w:szCs w:val="20"/>
          <w:lang w:val="x-none"/>
        </w:rPr>
        <w:t xml:space="preserve">Option 2: </w:t>
      </w:r>
      <w:r w:rsidR="00D46638" w:rsidRPr="00F01092">
        <w:rPr>
          <w:sz w:val="20"/>
          <w:szCs w:val="20"/>
          <w:lang w:val="x-none"/>
        </w:rPr>
        <w:t>other values</w:t>
      </w:r>
    </w:p>
    <w:p w14:paraId="78ABB23A" w14:textId="77777777" w:rsidR="00F01092" w:rsidRPr="00F01092" w:rsidRDefault="00F01092" w:rsidP="00F01092">
      <w:pPr>
        <w:rPr>
          <w:sz w:val="20"/>
          <w:szCs w:val="20"/>
          <w:lang w:val="x-none"/>
        </w:rPr>
      </w:pPr>
    </w:p>
    <w:p w14:paraId="3AEC9394" w14:textId="3D2196CF" w:rsidR="00F01092" w:rsidRPr="00F01092" w:rsidRDefault="00F01092" w:rsidP="00F01092">
      <w:pPr>
        <w:rPr>
          <w:sz w:val="20"/>
          <w:szCs w:val="20"/>
          <w:lang w:val="x-none"/>
        </w:rPr>
      </w:pPr>
      <w:r w:rsidRPr="00F01092">
        <w:rPr>
          <w:sz w:val="20"/>
          <w:szCs w:val="20"/>
          <w:lang w:val="x-none"/>
        </w:rPr>
        <w:t>Issue 2-3: If yes for issue 1-1, is</w:t>
      </w:r>
      <w:r w:rsidRPr="00C637D8">
        <w:rPr>
          <w:sz w:val="20"/>
          <w:szCs w:val="20"/>
          <w:lang w:val="x-none"/>
        </w:rPr>
        <w:t xml:space="preserve"> 6us MRTD and</w:t>
      </w:r>
      <w:r w:rsidRPr="00F01092">
        <w:rPr>
          <w:sz w:val="20"/>
          <w:szCs w:val="20"/>
          <w:lang w:val="x-none"/>
        </w:rPr>
        <w:t xml:space="preserve"> 8.21</w:t>
      </w:r>
      <w:r w:rsidRPr="00C637D8">
        <w:rPr>
          <w:sz w:val="20"/>
          <w:szCs w:val="20"/>
          <w:lang w:val="x-none"/>
        </w:rPr>
        <w:t xml:space="preserve">us MTTD </w:t>
      </w:r>
      <w:r w:rsidRPr="00F01092">
        <w:rPr>
          <w:sz w:val="20"/>
          <w:szCs w:val="20"/>
          <w:lang w:val="x-none"/>
        </w:rPr>
        <w:t>agreeable</w:t>
      </w:r>
      <w:r w:rsidRPr="00C637D8">
        <w:rPr>
          <w:sz w:val="20"/>
          <w:szCs w:val="20"/>
          <w:lang w:val="x-none"/>
        </w:rPr>
        <w:t xml:space="preserve"> for </w:t>
      </w:r>
      <w:r w:rsidRPr="00F01092">
        <w:rPr>
          <w:sz w:val="20"/>
          <w:szCs w:val="20"/>
          <w:lang w:val="x-none"/>
        </w:rPr>
        <w:t xml:space="preserve">intra-band </w:t>
      </w:r>
      <w:r w:rsidRPr="00C637D8">
        <w:rPr>
          <w:sz w:val="20"/>
          <w:szCs w:val="20"/>
          <w:lang w:val="x-none"/>
        </w:rPr>
        <w:t>non-co-located</w:t>
      </w:r>
      <w:r w:rsidRPr="00F01092">
        <w:rPr>
          <w:sz w:val="20"/>
          <w:szCs w:val="20"/>
          <w:lang w:val="x-none"/>
        </w:rPr>
        <w:t xml:space="preserve"> EN-DC</w:t>
      </w:r>
    </w:p>
    <w:p w14:paraId="20E66551" w14:textId="77777777" w:rsidR="00F01092" w:rsidRPr="00F01092" w:rsidRDefault="00F01092" w:rsidP="00F01092">
      <w:pPr>
        <w:ind w:left="284"/>
        <w:rPr>
          <w:sz w:val="20"/>
          <w:szCs w:val="20"/>
          <w:lang w:val="x-none"/>
        </w:rPr>
      </w:pPr>
    </w:p>
    <w:p w14:paraId="41C99204" w14:textId="77777777" w:rsidR="00F01092" w:rsidRPr="00F01092" w:rsidRDefault="00F01092" w:rsidP="00F01092">
      <w:pPr>
        <w:ind w:left="284"/>
        <w:rPr>
          <w:sz w:val="20"/>
          <w:szCs w:val="20"/>
          <w:lang w:val="x-none"/>
        </w:rPr>
      </w:pPr>
      <w:r w:rsidRPr="00F01092">
        <w:rPr>
          <w:sz w:val="20"/>
          <w:szCs w:val="20"/>
          <w:lang w:val="x-none"/>
        </w:rPr>
        <w:t>Option 1: Yes</w:t>
      </w:r>
    </w:p>
    <w:p w14:paraId="6CF38921" w14:textId="77777777" w:rsidR="00F01092" w:rsidRPr="00F01092" w:rsidRDefault="00F01092" w:rsidP="00F01092">
      <w:pPr>
        <w:ind w:left="284"/>
        <w:rPr>
          <w:sz w:val="20"/>
          <w:szCs w:val="20"/>
          <w:lang w:val="x-none"/>
        </w:rPr>
      </w:pPr>
    </w:p>
    <w:p w14:paraId="55E0A37C" w14:textId="77777777" w:rsidR="00F01092" w:rsidRPr="00F01092" w:rsidRDefault="00F01092" w:rsidP="00F01092">
      <w:pPr>
        <w:ind w:left="284"/>
        <w:rPr>
          <w:sz w:val="20"/>
          <w:szCs w:val="20"/>
          <w:lang w:val="x-none"/>
        </w:rPr>
      </w:pPr>
      <w:r w:rsidRPr="00F01092">
        <w:rPr>
          <w:sz w:val="20"/>
          <w:szCs w:val="20"/>
          <w:lang w:val="x-none"/>
        </w:rPr>
        <w:t>Option 2: other values</w:t>
      </w:r>
    </w:p>
    <w:p w14:paraId="2C81D0E7" w14:textId="77777777" w:rsidR="00BC5656" w:rsidRPr="00AC7B66" w:rsidRDefault="00BC5656" w:rsidP="00BC5656"/>
    <w:p w14:paraId="0B37FEFE" w14:textId="77777777" w:rsidR="00BC5656" w:rsidRPr="003E3675" w:rsidRDefault="00BC5656" w:rsidP="00BC5656">
      <w:pPr>
        <w:pStyle w:val="Heading2"/>
        <w:rPr>
          <w:lang w:val="en-US"/>
        </w:rPr>
      </w:pPr>
      <w:r w:rsidRPr="003E3675">
        <w:rPr>
          <w:lang w:val="en-US"/>
        </w:rPr>
        <w:t xml:space="preserve">Companies views’ collection for 1st round </w:t>
      </w:r>
    </w:p>
    <w:p w14:paraId="7E3E1E47" w14:textId="77777777" w:rsidR="00BC5656" w:rsidRDefault="00BC5656" w:rsidP="00BC5656">
      <w:pPr>
        <w:pStyle w:val="Heading3"/>
        <w:rPr>
          <w:sz w:val="24"/>
          <w:szCs w:val="16"/>
          <w:lang w:val="en-US"/>
        </w:rPr>
      </w:pPr>
      <w:r w:rsidRPr="003E3675">
        <w:rPr>
          <w:sz w:val="24"/>
          <w:szCs w:val="16"/>
          <w:lang w:val="en-US"/>
        </w:rPr>
        <w:t xml:space="preserve">Open issues </w:t>
      </w:r>
    </w:p>
    <w:p w14:paraId="301C78FD" w14:textId="77777777" w:rsidR="00BC5656" w:rsidRPr="00AB3E4B" w:rsidRDefault="00BC5656" w:rsidP="00BC5656">
      <w:r>
        <w:rPr>
          <w:highlight w:val="yellow"/>
        </w:rPr>
        <w:t xml:space="preserve">Moderator: </w:t>
      </w:r>
      <w:r w:rsidRPr="00AB3E4B">
        <w:rPr>
          <w:highlight w:val="yellow"/>
        </w:rPr>
        <w:t xml:space="preserve">Please add your comments to sub-topic </w:t>
      </w:r>
      <w:r>
        <w:rPr>
          <w:highlight w:val="yellow"/>
        </w:rPr>
        <w:t>1</w:t>
      </w:r>
      <w:r w:rsidRPr="00AB3E4B">
        <w:rPr>
          <w:highlight w:val="yellow"/>
        </w:rPr>
        <w:t>-1</w:t>
      </w:r>
      <w:r>
        <w:rPr>
          <w:highlight w:val="yellow"/>
        </w:rPr>
        <w:t xml:space="preserve"> and 1-2</w:t>
      </w:r>
      <w:r w:rsidRPr="00AB3E4B">
        <w:rPr>
          <w:highlight w:val="yellow"/>
        </w:rPr>
        <w:t xml:space="preserve"> here</w:t>
      </w:r>
      <w:r w:rsidRPr="003449C3">
        <w:rPr>
          <w:highlight w:val="yellow"/>
        </w:rPr>
        <w:t>. Instead, you can directly comment to CR draft.</w:t>
      </w:r>
    </w:p>
    <w:tbl>
      <w:tblPr>
        <w:tblStyle w:val="TableGrid"/>
        <w:tblW w:w="0" w:type="auto"/>
        <w:tblLook w:val="04A0" w:firstRow="1" w:lastRow="0" w:firstColumn="1" w:lastColumn="0" w:noHBand="0" w:noVBand="1"/>
      </w:tblPr>
      <w:tblGrid>
        <w:gridCol w:w="1236"/>
        <w:gridCol w:w="8395"/>
      </w:tblGrid>
      <w:tr w:rsidR="00BC5656" w:rsidRPr="003E3675" w14:paraId="570D078D" w14:textId="77777777" w:rsidTr="00A1713C">
        <w:tc>
          <w:tcPr>
            <w:tcW w:w="1236" w:type="dxa"/>
          </w:tcPr>
          <w:p w14:paraId="4F5A4AAA" w14:textId="77777777" w:rsidR="00BC5656" w:rsidRPr="003E3675" w:rsidRDefault="00BC5656" w:rsidP="00A1713C">
            <w:pPr>
              <w:spacing w:after="120"/>
              <w:rPr>
                <w:rFonts w:eastAsiaTheme="minorEastAsia"/>
                <w:b/>
                <w:bCs/>
                <w:color w:val="0070C0"/>
              </w:rPr>
            </w:pPr>
            <w:r w:rsidRPr="003E3675">
              <w:rPr>
                <w:rFonts w:eastAsiaTheme="minorEastAsia"/>
                <w:b/>
                <w:bCs/>
                <w:color w:val="0070C0"/>
              </w:rPr>
              <w:t>Company</w:t>
            </w:r>
          </w:p>
        </w:tc>
        <w:tc>
          <w:tcPr>
            <w:tcW w:w="8395" w:type="dxa"/>
          </w:tcPr>
          <w:p w14:paraId="55EF43E8" w14:textId="77777777" w:rsidR="00BC5656" w:rsidRPr="003E3675" w:rsidRDefault="00BC5656" w:rsidP="00A1713C">
            <w:pPr>
              <w:spacing w:after="120"/>
              <w:rPr>
                <w:rFonts w:eastAsiaTheme="minorEastAsia"/>
                <w:b/>
                <w:bCs/>
                <w:color w:val="0070C0"/>
              </w:rPr>
            </w:pPr>
            <w:r w:rsidRPr="003E3675">
              <w:rPr>
                <w:rFonts w:eastAsiaTheme="minorEastAsia"/>
                <w:b/>
                <w:bCs/>
                <w:color w:val="0070C0"/>
              </w:rPr>
              <w:t>Comments</w:t>
            </w:r>
          </w:p>
        </w:tc>
      </w:tr>
      <w:tr w:rsidR="00BC5656" w:rsidRPr="003E3675" w14:paraId="064BCE46" w14:textId="77777777" w:rsidTr="00A1713C">
        <w:tc>
          <w:tcPr>
            <w:tcW w:w="1236" w:type="dxa"/>
          </w:tcPr>
          <w:p w14:paraId="29E7981F" w14:textId="77777777" w:rsidR="00BC5656" w:rsidRPr="003E3675" w:rsidRDefault="00BC5656" w:rsidP="00A1713C">
            <w:pPr>
              <w:spacing w:after="120"/>
              <w:rPr>
                <w:rFonts w:eastAsiaTheme="minorEastAsia"/>
                <w:color w:val="0070C0"/>
              </w:rPr>
            </w:pPr>
            <w:r w:rsidRPr="003E3675">
              <w:rPr>
                <w:rFonts w:eastAsiaTheme="minorEastAsia"/>
                <w:color w:val="0070C0"/>
              </w:rPr>
              <w:t>XXX</w:t>
            </w:r>
          </w:p>
        </w:tc>
        <w:tc>
          <w:tcPr>
            <w:tcW w:w="8395" w:type="dxa"/>
          </w:tcPr>
          <w:p w14:paraId="34C3A651" w14:textId="77777777" w:rsidR="00BC5656" w:rsidRPr="003E3675" w:rsidRDefault="00BC5656" w:rsidP="00A1713C">
            <w:pPr>
              <w:spacing w:after="120"/>
              <w:rPr>
                <w:rFonts w:eastAsiaTheme="minorEastAsia"/>
                <w:color w:val="0070C0"/>
              </w:rPr>
            </w:pPr>
            <w:proofErr w:type="gramStart"/>
            <w:r w:rsidRPr="003E3675">
              <w:rPr>
                <w:rFonts w:eastAsiaTheme="minorEastAsia"/>
                <w:color w:val="0070C0"/>
              </w:rPr>
              <w:t>Sub topic</w:t>
            </w:r>
            <w:proofErr w:type="gramEnd"/>
            <w:r w:rsidRPr="003E3675">
              <w:rPr>
                <w:rFonts w:eastAsiaTheme="minorEastAsia"/>
                <w:color w:val="0070C0"/>
              </w:rPr>
              <w:t xml:space="preserve"> 1-1: </w:t>
            </w:r>
          </w:p>
          <w:p w14:paraId="50D04F16" w14:textId="77777777" w:rsidR="00BC5656" w:rsidRPr="003E3675" w:rsidRDefault="00BC5656" w:rsidP="00A1713C">
            <w:pPr>
              <w:spacing w:after="120"/>
              <w:rPr>
                <w:rFonts w:eastAsiaTheme="minorEastAsia"/>
                <w:color w:val="0070C0"/>
              </w:rPr>
            </w:pPr>
            <w:proofErr w:type="gramStart"/>
            <w:r w:rsidRPr="003E3675">
              <w:rPr>
                <w:rFonts w:eastAsiaTheme="minorEastAsia"/>
                <w:color w:val="0070C0"/>
              </w:rPr>
              <w:t>Sub topic</w:t>
            </w:r>
            <w:proofErr w:type="gramEnd"/>
            <w:r w:rsidRPr="003E3675">
              <w:rPr>
                <w:rFonts w:eastAsiaTheme="minorEastAsia"/>
                <w:color w:val="0070C0"/>
              </w:rPr>
              <w:t xml:space="preserve"> 1-2:</w:t>
            </w:r>
          </w:p>
          <w:p w14:paraId="6276DAC7" w14:textId="77777777" w:rsidR="00BC5656" w:rsidRPr="003E3675" w:rsidRDefault="00BC5656" w:rsidP="00A1713C">
            <w:pPr>
              <w:spacing w:after="120"/>
              <w:rPr>
                <w:rFonts w:eastAsiaTheme="minorEastAsia"/>
                <w:color w:val="0070C0"/>
              </w:rPr>
            </w:pPr>
            <w:r w:rsidRPr="003E3675">
              <w:rPr>
                <w:rFonts w:eastAsiaTheme="minorEastAsia"/>
                <w:color w:val="0070C0"/>
              </w:rPr>
              <w:t>….</w:t>
            </w:r>
          </w:p>
          <w:p w14:paraId="04B3F1B1" w14:textId="77777777" w:rsidR="00BC5656" w:rsidRPr="003E3675" w:rsidRDefault="00BC5656" w:rsidP="00A1713C">
            <w:pPr>
              <w:spacing w:after="120"/>
              <w:rPr>
                <w:rFonts w:eastAsiaTheme="minorEastAsia"/>
                <w:color w:val="0070C0"/>
              </w:rPr>
            </w:pPr>
            <w:r w:rsidRPr="003E3675">
              <w:rPr>
                <w:rFonts w:eastAsiaTheme="minorEastAsia"/>
                <w:color w:val="0070C0"/>
              </w:rPr>
              <w:t>Others:</w:t>
            </w:r>
          </w:p>
        </w:tc>
      </w:tr>
    </w:tbl>
    <w:p w14:paraId="25350509" w14:textId="77777777" w:rsidR="00BC5656" w:rsidRPr="003E3675" w:rsidRDefault="00BC5656" w:rsidP="00BC5656">
      <w:pPr>
        <w:rPr>
          <w:color w:val="0070C0"/>
        </w:rPr>
      </w:pPr>
      <w:r w:rsidRPr="003E3675">
        <w:rPr>
          <w:color w:val="0070C0"/>
        </w:rPr>
        <w:t xml:space="preserve"> </w:t>
      </w:r>
    </w:p>
    <w:p w14:paraId="7E0EE72F" w14:textId="77777777" w:rsidR="00BC5656" w:rsidRPr="003E3675" w:rsidRDefault="00BC5656" w:rsidP="00BC5656">
      <w:pPr>
        <w:pStyle w:val="Heading3"/>
        <w:rPr>
          <w:sz w:val="24"/>
          <w:szCs w:val="16"/>
          <w:lang w:val="en-US"/>
        </w:rPr>
      </w:pPr>
      <w:r w:rsidRPr="003E3675">
        <w:rPr>
          <w:sz w:val="24"/>
          <w:szCs w:val="16"/>
          <w:lang w:val="en-US"/>
        </w:rPr>
        <w:t>CRs/TPs comments collection</w:t>
      </w:r>
    </w:p>
    <w:p w14:paraId="1CC7E9C4" w14:textId="77777777" w:rsidR="00BC5656" w:rsidRPr="003E3675" w:rsidRDefault="00BC5656" w:rsidP="00BC5656">
      <w:r>
        <w:rPr>
          <w:highlight w:val="yellow"/>
        </w:rPr>
        <w:t xml:space="preserve">Moderator: </w:t>
      </w:r>
      <w:r w:rsidRPr="00AB3E4B">
        <w:rPr>
          <w:highlight w:val="yellow"/>
        </w:rPr>
        <w:t>Please add comments to CR drafts</w:t>
      </w:r>
      <w:r>
        <w:rPr>
          <w:highlight w:val="yellow"/>
        </w:rPr>
        <w:t xml:space="preserve"> here</w:t>
      </w:r>
      <w:r w:rsidRPr="00AB3E4B">
        <w:rPr>
          <w:highlight w:val="yellow"/>
        </w:rPr>
        <w:t>.</w:t>
      </w:r>
    </w:p>
    <w:tbl>
      <w:tblPr>
        <w:tblStyle w:val="TableGrid"/>
        <w:tblW w:w="0" w:type="auto"/>
        <w:tblLook w:val="04A0" w:firstRow="1" w:lastRow="0" w:firstColumn="1" w:lastColumn="0" w:noHBand="0" w:noVBand="1"/>
      </w:tblPr>
      <w:tblGrid>
        <w:gridCol w:w="1378"/>
        <w:gridCol w:w="1174"/>
        <w:gridCol w:w="7079"/>
      </w:tblGrid>
      <w:tr w:rsidR="00BC5656" w:rsidRPr="003E3675" w14:paraId="48393120" w14:textId="77777777" w:rsidTr="00A1713C">
        <w:tc>
          <w:tcPr>
            <w:tcW w:w="1378" w:type="dxa"/>
          </w:tcPr>
          <w:p w14:paraId="3C5FC910" w14:textId="77777777" w:rsidR="00BC5656" w:rsidRPr="003E3675" w:rsidRDefault="00BC5656" w:rsidP="00A1713C">
            <w:pPr>
              <w:spacing w:after="120"/>
              <w:rPr>
                <w:rFonts w:eastAsiaTheme="minorEastAsia"/>
                <w:b/>
                <w:bCs/>
                <w:color w:val="0070C0"/>
              </w:rPr>
            </w:pPr>
            <w:r w:rsidRPr="003E3675">
              <w:rPr>
                <w:rFonts w:eastAsiaTheme="minorEastAsia"/>
                <w:b/>
                <w:bCs/>
                <w:color w:val="0070C0"/>
              </w:rPr>
              <w:t>CR/TP number</w:t>
            </w:r>
          </w:p>
        </w:tc>
        <w:tc>
          <w:tcPr>
            <w:tcW w:w="8253" w:type="dxa"/>
            <w:gridSpan w:val="2"/>
          </w:tcPr>
          <w:p w14:paraId="41B141E1" w14:textId="77777777" w:rsidR="00BC5656" w:rsidRPr="003E3675" w:rsidRDefault="00BC5656" w:rsidP="00A1713C">
            <w:pPr>
              <w:spacing w:after="120"/>
              <w:rPr>
                <w:rFonts w:eastAsiaTheme="minorEastAsia"/>
                <w:b/>
                <w:bCs/>
                <w:color w:val="0070C0"/>
              </w:rPr>
            </w:pPr>
            <w:r w:rsidRPr="003E3675">
              <w:rPr>
                <w:rFonts w:eastAsiaTheme="minorEastAsia"/>
                <w:b/>
                <w:bCs/>
                <w:color w:val="0070C0"/>
              </w:rPr>
              <w:t>Comments collection</w:t>
            </w:r>
          </w:p>
        </w:tc>
      </w:tr>
      <w:tr w:rsidR="00BC5656" w:rsidRPr="003E3675" w14:paraId="2AE659F4" w14:textId="77777777" w:rsidTr="00A1713C">
        <w:trPr>
          <w:trHeight w:val="432"/>
        </w:trPr>
        <w:tc>
          <w:tcPr>
            <w:tcW w:w="1378" w:type="dxa"/>
            <w:vMerge w:val="restart"/>
          </w:tcPr>
          <w:p w14:paraId="4142B78E" w14:textId="77777777" w:rsidR="00F01092" w:rsidRDefault="00F01092" w:rsidP="00F01092">
            <w:pPr>
              <w:rPr>
                <w:rFonts w:ascii="Arial" w:hAnsi="Arial" w:cs="Arial"/>
                <w:b/>
                <w:bCs/>
                <w:color w:val="0000FF"/>
                <w:sz w:val="16"/>
                <w:szCs w:val="16"/>
                <w:u w:val="single"/>
              </w:rPr>
            </w:pPr>
            <w:hyperlink r:id="rId13" w:history="1">
              <w:r>
                <w:rPr>
                  <w:rStyle w:val="Hyperlink"/>
                  <w:rFonts w:ascii="Arial" w:hAnsi="Arial" w:cs="Arial"/>
                  <w:b/>
                  <w:bCs/>
                  <w:sz w:val="16"/>
                  <w:szCs w:val="16"/>
                </w:rPr>
                <w:t>R4-2101681</w:t>
              </w:r>
            </w:hyperlink>
          </w:p>
          <w:p w14:paraId="3B88CBE9" w14:textId="77777777" w:rsidR="00D46638" w:rsidRDefault="00D46638" w:rsidP="00D46638">
            <w:pPr>
              <w:rPr>
                <w:rFonts w:ascii="Arial" w:hAnsi="Arial" w:cs="Arial"/>
                <w:sz w:val="16"/>
                <w:szCs w:val="16"/>
              </w:rPr>
            </w:pPr>
            <w:r>
              <w:rPr>
                <w:rFonts w:ascii="Arial" w:hAnsi="Arial" w:cs="Arial"/>
                <w:sz w:val="16"/>
                <w:szCs w:val="16"/>
              </w:rPr>
              <w:t>CR on MRTD/MTTD requirements for FR1 intra-band NCCA R16</w:t>
            </w:r>
          </w:p>
          <w:p w14:paraId="2FCD6B63" w14:textId="77777777" w:rsidR="00BC5656" w:rsidRPr="005B5365" w:rsidRDefault="00BC5656" w:rsidP="00A1713C">
            <w:pPr>
              <w:spacing w:before="120" w:after="120"/>
              <w:rPr>
                <w:rFonts w:ascii="Arial" w:hAnsi="Arial" w:cs="Arial"/>
                <w:b/>
                <w:bCs/>
                <w:color w:val="0000FF"/>
                <w:sz w:val="16"/>
                <w:szCs w:val="16"/>
                <w:u w:val="single"/>
              </w:rPr>
            </w:pPr>
          </w:p>
        </w:tc>
        <w:tc>
          <w:tcPr>
            <w:tcW w:w="1174" w:type="dxa"/>
          </w:tcPr>
          <w:p w14:paraId="769D7C12" w14:textId="77777777" w:rsidR="00BC5656" w:rsidRPr="00AC7B66" w:rsidRDefault="00BC5656" w:rsidP="00A1713C">
            <w:pPr>
              <w:spacing w:after="120"/>
              <w:rPr>
                <w:rFonts w:eastAsiaTheme="minorEastAsia"/>
                <w:color w:val="0070C0"/>
                <w:sz w:val="18"/>
                <w:szCs w:val="18"/>
              </w:rPr>
            </w:pPr>
            <w:r w:rsidRPr="00AC7B66">
              <w:rPr>
                <w:rFonts w:eastAsiaTheme="minorEastAsia"/>
                <w:color w:val="0070C0"/>
                <w:sz w:val="18"/>
                <w:szCs w:val="18"/>
              </w:rPr>
              <w:t>Company A</w:t>
            </w:r>
          </w:p>
        </w:tc>
        <w:tc>
          <w:tcPr>
            <w:tcW w:w="7079" w:type="dxa"/>
          </w:tcPr>
          <w:p w14:paraId="12ADA6D8" w14:textId="77777777" w:rsidR="00BC5656" w:rsidRPr="003E3675" w:rsidRDefault="00BC5656" w:rsidP="00A1713C">
            <w:pPr>
              <w:spacing w:after="120"/>
              <w:rPr>
                <w:rFonts w:eastAsiaTheme="minorEastAsia"/>
                <w:color w:val="0070C0"/>
              </w:rPr>
            </w:pPr>
          </w:p>
        </w:tc>
      </w:tr>
      <w:tr w:rsidR="00BC5656" w:rsidRPr="003E3675" w14:paraId="6BFFB3BF" w14:textId="77777777" w:rsidTr="00A1713C">
        <w:trPr>
          <w:trHeight w:val="510"/>
        </w:trPr>
        <w:tc>
          <w:tcPr>
            <w:tcW w:w="1378" w:type="dxa"/>
            <w:vMerge/>
          </w:tcPr>
          <w:p w14:paraId="6215A2EE" w14:textId="77777777" w:rsidR="00BC5656" w:rsidRDefault="00BC5656" w:rsidP="00A1713C">
            <w:pPr>
              <w:rPr>
                <w:rFonts w:ascii="Arial" w:hAnsi="Arial" w:cs="Arial"/>
                <w:b/>
                <w:bCs/>
                <w:color w:val="0000FF"/>
                <w:sz w:val="16"/>
                <w:szCs w:val="16"/>
                <w:u w:val="single"/>
              </w:rPr>
            </w:pPr>
          </w:p>
        </w:tc>
        <w:tc>
          <w:tcPr>
            <w:tcW w:w="1174" w:type="dxa"/>
          </w:tcPr>
          <w:p w14:paraId="731874A0" w14:textId="77777777" w:rsidR="00BC5656" w:rsidRPr="003E3675" w:rsidRDefault="00BC5656" w:rsidP="00A1713C">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0C3F1B1C" w14:textId="77777777" w:rsidR="00BC5656" w:rsidRPr="003E3675" w:rsidRDefault="00BC5656" w:rsidP="00A1713C">
            <w:pPr>
              <w:spacing w:after="120"/>
              <w:rPr>
                <w:rFonts w:eastAsiaTheme="minorEastAsia"/>
                <w:color w:val="0070C0"/>
              </w:rPr>
            </w:pPr>
          </w:p>
        </w:tc>
      </w:tr>
      <w:tr w:rsidR="00BC5656" w:rsidRPr="003E3675" w14:paraId="32884F93" w14:textId="77777777" w:rsidTr="00A1713C">
        <w:trPr>
          <w:trHeight w:val="510"/>
        </w:trPr>
        <w:tc>
          <w:tcPr>
            <w:tcW w:w="1378" w:type="dxa"/>
            <w:vMerge/>
          </w:tcPr>
          <w:p w14:paraId="4B9F9787" w14:textId="77777777" w:rsidR="00BC5656" w:rsidRDefault="00BC5656" w:rsidP="00A1713C">
            <w:pPr>
              <w:rPr>
                <w:rFonts w:ascii="Arial" w:hAnsi="Arial" w:cs="Arial"/>
                <w:b/>
                <w:bCs/>
                <w:color w:val="0000FF"/>
                <w:sz w:val="16"/>
                <w:szCs w:val="16"/>
                <w:u w:val="single"/>
              </w:rPr>
            </w:pPr>
          </w:p>
        </w:tc>
        <w:tc>
          <w:tcPr>
            <w:tcW w:w="1174" w:type="dxa"/>
          </w:tcPr>
          <w:p w14:paraId="4484FAAC" w14:textId="77777777" w:rsidR="00BC5656" w:rsidRPr="003E3675" w:rsidRDefault="00BC5656" w:rsidP="00A1713C">
            <w:pPr>
              <w:spacing w:after="120"/>
              <w:rPr>
                <w:rFonts w:eastAsiaTheme="minorEastAsia"/>
                <w:color w:val="0070C0"/>
              </w:rPr>
            </w:pPr>
          </w:p>
        </w:tc>
        <w:tc>
          <w:tcPr>
            <w:tcW w:w="7079" w:type="dxa"/>
          </w:tcPr>
          <w:p w14:paraId="3C917027" w14:textId="77777777" w:rsidR="00BC5656" w:rsidRPr="003E3675" w:rsidRDefault="00BC5656" w:rsidP="00A1713C">
            <w:pPr>
              <w:spacing w:after="120"/>
              <w:rPr>
                <w:rFonts w:eastAsiaTheme="minorEastAsia"/>
                <w:color w:val="0070C0"/>
              </w:rPr>
            </w:pPr>
          </w:p>
        </w:tc>
      </w:tr>
      <w:tr w:rsidR="00BC5656" w:rsidRPr="003E3675" w14:paraId="53CC2B8F" w14:textId="77777777" w:rsidTr="00A1713C">
        <w:trPr>
          <w:trHeight w:val="410"/>
        </w:trPr>
        <w:tc>
          <w:tcPr>
            <w:tcW w:w="1378" w:type="dxa"/>
            <w:vMerge/>
          </w:tcPr>
          <w:p w14:paraId="32619837" w14:textId="77777777" w:rsidR="00BC5656" w:rsidRDefault="00BC5656" w:rsidP="00A1713C">
            <w:pPr>
              <w:rPr>
                <w:rFonts w:ascii="Arial" w:hAnsi="Arial" w:cs="Arial"/>
                <w:b/>
                <w:bCs/>
                <w:color w:val="0000FF"/>
                <w:sz w:val="16"/>
                <w:szCs w:val="16"/>
                <w:u w:val="single"/>
              </w:rPr>
            </w:pPr>
          </w:p>
        </w:tc>
        <w:tc>
          <w:tcPr>
            <w:tcW w:w="1174" w:type="dxa"/>
          </w:tcPr>
          <w:p w14:paraId="65193957" w14:textId="77777777" w:rsidR="00BC5656" w:rsidRPr="003E3675" w:rsidRDefault="00BC5656" w:rsidP="00A1713C">
            <w:pPr>
              <w:spacing w:after="120"/>
              <w:rPr>
                <w:rFonts w:eastAsiaTheme="minorEastAsia"/>
                <w:color w:val="0070C0"/>
              </w:rPr>
            </w:pPr>
          </w:p>
        </w:tc>
        <w:tc>
          <w:tcPr>
            <w:tcW w:w="7079" w:type="dxa"/>
          </w:tcPr>
          <w:p w14:paraId="13B9A3C3" w14:textId="77777777" w:rsidR="00BC5656" w:rsidRPr="003E3675" w:rsidRDefault="00BC5656" w:rsidP="00A1713C">
            <w:pPr>
              <w:spacing w:after="120"/>
              <w:rPr>
                <w:rFonts w:eastAsiaTheme="minorEastAsia"/>
                <w:color w:val="0070C0"/>
              </w:rPr>
            </w:pPr>
          </w:p>
        </w:tc>
      </w:tr>
    </w:tbl>
    <w:tbl>
      <w:tblPr>
        <w:tblW w:w="0" w:type="auto"/>
        <w:tblInd w:w="1442" w:type="dxa"/>
        <w:tblBorders>
          <w:top w:val="single" w:sz="4" w:space="0" w:color="auto"/>
        </w:tblBorders>
        <w:tblLook w:val="0000" w:firstRow="0" w:lastRow="0" w:firstColumn="0" w:lastColumn="0" w:noHBand="0" w:noVBand="0"/>
      </w:tblPr>
      <w:tblGrid>
        <w:gridCol w:w="7705"/>
      </w:tblGrid>
      <w:tr w:rsidR="00F01092" w14:paraId="4711FAF9" w14:textId="77777777" w:rsidTr="00F01092">
        <w:tblPrEx>
          <w:tblCellMar>
            <w:top w:w="0" w:type="dxa"/>
            <w:bottom w:w="0" w:type="dxa"/>
          </w:tblCellMar>
        </w:tblPrEx>
        <w:trPr>
          <w:trHeight w:val="100"/>
        </w:trPr>
        <w:tc>
          <w:tcPr>
            <w:tcW w:w="7705" w:type="dxa"/>
          </w:tcPr>
          <w:p w14:paraId="6336C434" w14:textId="77777777" w:rsidR="00F01092" w:rsidRDefault="00F01092" w:rsidP="00F01092">
            <w:pPr>
              <w:rPr>
                <w:rFonts w:ascii="Arial" w:hAnsi="Arial" w:cs="Arial"/>
                <w:b/>
                <w:bCs/>
                <w:color w:val="0000FF"/>
                <w:sz w:val="16"/>
                <w:szCs w:val="16"/>
                <w:u w:val="single"/>
              </w:rPr>
            </w:pPr>
          </w:p>
        </w:tc>
      </w:tr>
    </w:tbl>
    <w:tbl>
      <w:tblPr>
        <w:tblStyle w:val="TableGrid"/>
        <w:tblW w:w="0" w:type="auto"/>
        <w:tblLook w:val="04A0" w:firstRow="1" w:lastRow="0" w:firstColumn="1" w:lastColumn="0" w:noHBand="0" w:noVBand="1"/>
      </w:tblPr>
      <w:tblGrid>
        <w:gridCol w:w="1378"/>
        <w:gridCol w:w="1173"/>
        <w:gridCol w:w="7080"/>
      </w:tblGrid>
      <w:tr w:rsidR="00F01092" w:rsidRPr="003E3675" w14:paraId="474EAA7D" w14:textId="0D4B25BF" w:rsidTr="00F01092">
        <w:trPr>
          <w:trHeight w:val="629"/>
        </w:trPr>
        <w:tc>
          <w:tcPr>
            <w:tcW w:w="1378" w:type="dxa"/>
            <w:vMerge w:val="restart"/>
          </w:tcPr>
          <w:p w14:paraId="67DC38DF" w14:textId="77777777" w:rsidR="00F01092" w:rsidRDefault="00F01092" w:rsidP="00F01092">
            <w:pPr>
              <w:rPr>
                <w:rFonts w:ascii="Arial" w:hAnsi="Arial" w:cs="Arial"/>
                <w:b/>
                <w:bCs/>
                <w:color w:val="0000FF"/>
                <w:sz w:val="16"/>
                <w:szCs w:val="16"/>
                <w:u w:val="single"/>
              </w:rPr>
            </w:pPr>
            <w:hyperlink r:id="rId14" w:history="1">
              <w:r>
                <w:rPr>
                  <w:rStyle w:val="Hyperlink"/>
                  <w:rFonts w:ascii="Arial" w:hAnsi="Arial" w:cs="Arial"/>
                  <w:b/>
                  <w:bCs/>
                  <w:sz w:val="16"/>
                  <w:szCs w:val="16"/>
                </w:rPr>
                <w:t>R4-2101861</w:t>
              </w:r>
            </w:hyperlink>
          </w:p>
          <w:p w14:paraId="565F0F05" w14:textId="77777777" w:rsidR="00F01092" w:rsidRDefault="00F01092" w:rsidP="00F01092">
            <w:pPr>
              <w:rPr>
                <w:rFonts w:ascii="Arial" w:hAnsi="Arial" w:cs="Arial"/>
                <w:sz w:val="16"/>
                <w:szCs w:val="16"/>
              </w:rPr>
            </w:pPr>
            <w:r>
              <w:rPr>
                <w:rFonts w:ascii="Arial" w:hAnsi="Arial" w:cs="Arial"/>
                <w:sz w:val="16"/>
                <w:szCs w:val="16"/>
              </w:rPr>
              <w:t>MRTD and MTTD in non-contiguous CA in FR1</w:t>
            </w:r>
          </w:p>
          <w:p w14:paraId="5AAFDDDF" w14:textId="77777777" w:rsidR="00F01092" w:rsidRPr="005B5365" w:rsidRDefault="00F01092" w:rsidP="00A1713C">
            <w:pPr>
              <w:spacing w:before="120" w:after="120"/>
              <w:rPr>
                <w:rFonts w:ascii="Arial" w:hAnsi="Arial" w:cs="Arial"/>
                <w:b/>
                <w:bCs/>
                <w:color w:val="0000FF"/>
                <w:sz w:val="16"/>
                <w:szCs w:val="16"/>
                <w:u w:val="single"/>
              </w:rPr>
            </w:pPr>
          </w:p>
        </w:tc>
        <w:tc>
          <w:tcPr>
            <w:tcW w:w="1173" w:type="dxa"/>
          </w:tcPr>
          <w:p w14:paraId="27DF9472" w14:textId="4E7745AD" w:rsidR="00F01092" w:rsidRPr="00F01092" w:rsidRDefault="00F01092" w:rsidP="00A1713C">
            <w:pPr>
              <w:spacing w:after="120"/>
              <w:rPr>
                <w:rFonts w:eastAsiaTheme="minorEastAsia"/>
                <w:color w:val="0070C0"/>
                <w:sz w:val="18"/>
                <w:szCs w:val="18"/>
              </w:rPr>
            </w:pPr>
            <w:r>
              <w:rPr>
                <w:rFonts w:eastAsiaTheme="minorEastAsia"/>
                <w:color w:val="0070C0"/>
                <w:sz w:val="18"/>
                <w:szCs w:val="18"/>
              </w:rPr>
              <w:t>Company A</w:t>
            </w:r>
          </w:p>
        </w:tc>
        <w:tc>
          <w:tcPr>
            <w:tcW w:w="7080" w:type="dxa"/>
          </w:tcPr>
          <w:p w14:paraId="16F3C55D" w14:textId="77777777" w:rsidR="00F01092" w:rsidRPr="003E3675" w:rsidRDefault="00F01092" w:rsidP="00A1713C">
            <w:pPr>
              <w:spacing w:after="120"/>
              <w:rPr>
                <w:rFonts w:eastAsiaTheme="minorEastAsia"/>
                <w:color w:val="0070C0"/>
              </w:rPr>
            </w:pPr>
          </w:p>
        </w:tc>
      </w:tr>
      <w:tr w:rsidR="00F01092" w:rsidRPr="003E3675" w14:paraId="7FC45B9A" w14:textId="77777777" w:rsidTr="00F01092">
        <w:trPr>
          <w:trHeight w:val="420"/>
        </w:trPr>
        <w:tc>
          <w:tcPr>
            <w:tcW w:w="1378" w:type="dxa"/>
            <w:vMerge/>
          </w:tcPr>
          <w:p w14:paraId="2619F400" w14:textId="77777777" w:rsidR="00F01092" w:rsidRDefault="00F01092" w:rsidP="00F01092">
            <w:pPr>
              <w:rPr>
                <w:rFonts w:ascii="Arial" w:hAnsi="Arial" w:cs="Arial"/>
                <w:b/>
                <w:bCs/>
                <w:color w:val="0000FF"/>
                <w:sz w:val="16"/>
                <w:szCs w:val="16"/>
                <w:u w:val="single"/>
              </w:rPr>
            </w:pPr>
          </w:p>
        </w:tc>
        <w:tc>
          <w:tcPr>
            <w:tcW w:w="1173" w:type="dxa"/>
          </w:tcPr>
          <w:p w14:paraId="4CB25E5E" w14:textId="77777777" w:rsidR="00F01092" w:rsidRPr="003E3675" w:rsidRDefault="00F01092" w:rsidP="00A1713C">
            <w:pPr>
              <w:spacing w:after="120"/>
              <w:rPr>
                <w:rFonts w:eastAsiaTheme="minorEastAsia"/>
                <w:color w:val="0070C0"/>
              </w:rPr>
            </w:pPr>
          </w:p>
        </w:tc>
        <w:tc>
          <w:tcPr>
            <w:tcW w:w="7080" w:type="dxa"/>
          </w:tcPr>
          <w:p w14:paraId="71DB2917" w14:textId="77777777" w:rsidR="00F01092" w:rsidRPr="003E3675" w:rsidRDefault="00F01092" w:rsidP="00A1713C">
            <w:pPr>
              <w:spacing w:after="120"/>
              <w:rPr>
                <w:rFonts w:eastAsiaTheme="minorEastAsia"/>
                <w:color w:val="0070C0"/>
              </w:rPr>
            </w:pPr>
          </w:p>
        </w:tc>
      </w:tr>
      <w:tr w:rsidR="00F01092" w:rsidRPr="003E3675" w14:paraId="03614E33" w14:textId="77777777" w:rsidTr="00F01092">
        <w:trPr>
          <w:trHeight w:val="648"/>
        </w:trPr>
        <w:tc>
          <w:tcPr>
            <w:tcW w:w="1378" w:type="dxa"/>
            <w:vMerge/>
          </w:tcPr>
          <w:p w14:paraId="5D89BA4C" w14:textId="77777777" w:rsidR="00F01092" w:rsidRDefault="00F01092" w:rsidP="00F01092">
            <w:pPr>
              <w:rPr>
                <w:rFonts w:ascii="Arial" w:hAnsi="Arial" w:cs="Arial"/>
                <w:b/>
                <w:bCs/>
                <w:color w:val="0000FF"/>
                <w:sz w:val="16"/>
                <w:szCs w:val="16"/>
                <w:u w:val="single"/>
              </w:rPr>
            </w:pPr>
          </w:p>
        </w:tc>
        <w:tc>
          <w:tcPr>
            <w:tcW w:w="1173" w:type="dxa"/>
          </w:tcPr>
          <w:p w14:paraId="07BCCC01" w14:textId="77777777" w:rsidR="00F01092" w:rsidRPr="003E3675" w:rsidRDefault="00F01092" w:rsidP="00A1713C">
            <w:pPr>
              <w:spacing w:after="120"/>
              <w:rPr>
                <w:rFonts w:eastAsiaTheme="minorEastAsia"/>
                <w:color w:val="0070C0"/>
              </w:rPr>
            </w:pPr>
          </w:p>
        </w:tc>
        <w:tc>
          <w:tcPr>
            <w:tcW w:w="7080" w:type="dxa"/>
          </w:tcPr>
          <w:p w14:paraId="70EB0665" w14:textId="77777777" w:rsidR="00F01092" w:rsidRPr="003E3675" w:rsidRDefault="00F01092" w:rsidP="00A1713C">
            <w:pPr>
              <w:spacing w:after="120"/>
              <w:rPr>
                <w:rFonts w:eastAsiaTheme="minorEastAsia"/>
                <w:color w:val="0070C0"/>
              </w:rPr>
            </w:pPr>
          </w:p>
        </w:tc>
      </w:tr>
    </w:tbl>
    <w:p w14:paraId="2FEF456B" w14:textId="77777777" w:rsidR="00BC5656" w:rsidRPr="003E3675" w:rsidRDefault="00BC5656" w:rsidP="00BC5656">
      <w:pPr>
        <w:rPr>
          <w:color w:val="0070C0"/>
        </w:rPr>
      </w:pPr>
    </w:p>
    <w:p w14:paraId="0946E2B4" w14:textId="77777777" w:rsidR="00BC5656" w:rsidRPr="003E3675" w:rsidRDefault="00BC5656" w:rsidP="00BC5656">
      <w:pPr>
        <w:pStyle w:val="Heading2"/>
        <w:rPr>
          <w:lang w:val="en-US"/>
        </w:rPr>
      </w:pPr>
      <w:r w:rsidRPr="003E3675">
        <w:rPr>
          <w:lang w:val="en-US"/>
        </w:rPr>
        <w:t xml:space="preserve">Summary for 1st round </w:t>
      </w:r>
    </w:p>
    <w:p w14:paraId="7F73DC24" w14:textId="77777777" w:rsidR="00BC5656" w:rsidRPr="003E3675" w:rsidRDefault="00BC5656" w:rsidP="00BC5656">
      <w:pPr>
        <w:pStyle w:val="Heading3"/>
        <w:rPr>
          <w:sz w:val="24"/>
          <w:szCs w:val="16"/>
          <w:lang w:val="en-US"/>
        </w:rPr>
      </w:pPr>
      <w:r w:rsidRPr="003E3675">
        <w:rPr>
          <w:sz w:val="24"/>
          <w:szCs w:val="16"/>
          <w:lang w:val="en-US"/>
        </w:rPr>
        <w:t xml:space="preserve">Open issues </w:t>
      </w:r>
    </w:p>
    <w:p w14:paraId="1AD15F98" w14:textId="77777777" w:rsidR="00BC5656" w:rsidRPr="003E3675" w:rsidRDefault="00BC5656" w:rsidP="00BC5656">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list all the identified open issues and tentative agreements or candidate options and suggestion for 2</w:t>
      </w:r>
      <w:r w:rsidRPr="003E3675">
        <w:rPr>
          <w:i/>
          <w:color w:val="0070C0"/>
          <w:vertAlign w:val="superscript"/>
        </w:rPr>
        <w:t>nd</w:t>
      </w:r>
      <w:r w:rsidRPr="003E3675">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BC5656" w:rsidRPr="003E3675" w14:paraId="1498BCAB" w14:textId="77777777" w:rsidTr="00A1713C">
        <w:tc>
          <w:tcPr>
            <w:tcW w:w="1242" w:type="dxa"/>
          </w:tcPr>
          <w:p w14:paraId="6D4D1046" w14:textId="77777777" w:rsidR="00BC5656" w:rsidRPr="003E3675" w:rsidRDefault="00BC5656" w:rsidP="00A1713C">
            <w:pPr>
              <w:rPr>
                <w:rFonts w:eastAsiaTheme="minorEastAsia"/>
                <w:b/>
                <w:bCs/>
                <w:color w:val="0070C0"/>
              </w:rPr>
            </w:pPr>
          </w:p>
        </w:tc>
        <w:tc>
          <w:tcPr>
            <w:tcW w:w="8615" w:type="dxa"/>
          </w:tcPr>
          <w:p w14:paraId="40764743" w14:textId="77777777" w:rsidR="00BC5656" w:rsidRPr="003E3675" w:rsidRDefault="00BC5656" w:rsidP="00A1713C">
            <w:pPr>
              <w:rPr>
                <w:rFonts w:eastAsiaTheme="minorEastAsia"/>
                <w:b/>
                <w:bCs/>
                <w:color w:val="0070C0"/>
              </w:rPr>
            </w:pPr>
            <w:r w:rsidRPr="003E3675">
              <w:rPr>
                <w:rFonts w:eastAsiaTheme="minorEastAsia"/>
                <w:b/>
                <w:bCs/>
                <w:color w:val="0070C0"/>
              </w:rPr>
              <w:t xml:space="preserve">Status summary </w:t>
            </w:r>
          </w:p>
        </w:tc>
      </w:tr>
      <w:tr w:rsidR="00BC5656" w:rsidRPr="003E3675" w14:paraId="3686F5C0" w14:textId="77777777" w:rsidTr="00A1713C">
        <w:tc>
          <w:tcPr>
            <w:tcW w:w="1242" w:type="dxa"/>
          </w:tcPr>
          <w:p w14:paraId="428AB21B" w14:textId="77777777" w:rsidR="00BC5656" w:rsidRPr="003E3675" w:rsidRDefault="00BC5656" w:rsidP="00A1713C">
            <w:pPr>
              <w:rPr>
                <w:rFonts w:eastAsiaTheme="minorEastAsia"/>
                <w:color w:val="0070C0"/>
              </w:rPr>
            </w:pPr>
            <w:r w:rsidRPr="003E3675">
              <w:rPr>
                <w:rFonts w:eastAsiaTheme="minorEastAsia"/>
                <w:b/>
                <w:bCs/>
                <w:color w:val="0070C0"/>
              </w:rPr>
              <w:t>Sub-topic#1</w:t>
            </w:r>
          </w:p>
        </w:tc>
        <w:tc>
          <w:tcPr>
            <w:tcW w:w="8615" w:type="dxa"/>
          </w:tcPr>
          <w:p w14:paraId="5DDF824F" w14:textId="77777777" w:rsidR="00BC5656" w:rsidRPr="003E3675" w:rsidRDefault="00BC5656" w:rsidP="00A1713C">
            <w:pPr>
              <w:rPr>
                <w:rFonts w:eastAsiaTheme="minorEastAsia"/>
                <w:i/>
                <w:color w:val="0070C0"/>
              </w:rPr>
            </w:pPr>
            <w:r w:rsidRPr="003E3675">
              <w:rPr>
                <w:rFonts w:eastAsiaTheme="minorEastAsia"/>
                <w:i/>
                <w:color w:val="0070C0"/>
              </w:rPr>
              <w:t>Tentative agreements:</w:t>
            </w:r>
          </w:p>
          <w:p w14:paraId="6296FBFF" w14:textId="77777777" w:rsidR="00BC5656" w:rsidRPr="003E3675" w:rsidRDefault="00BC5656" w:rsidP="00A1713C">
            <w:pPr>
              <w:rPr>
                <w:rFonts w:eastAsiaTheme="minorEastAsia"/>
                <w:i/>
                <w:color w:val="0070C0"/>
              </w:rPr>
            </w:pPr>
            <w:r w:rsidRPr="003E3675">
              <w:rPr>
                <w:rFonts w:eastAsiaTheme="minorEastAsia"/>
                <w:i/>
                <w:color w:val="0070C0"/>
              </w:rPr>
              <w:t>Candidate options:</w:t>
            </w:r>
          </w:p>
          <w:p w14:paraId="554E43AC" w14:textId="77777777" w:rsidR="00BC5656" w:rsidRPr="003E3675" w:rsidRDefault="00BC5656" w:rsidP="00A1713C">
            <w:pPr>
              <w:rPr>
                <w:rFonts w:eastAsiaTheme="minorEastAsia"/>
                <w:color w:val="0070C0"/>
              </w:rPr>
            </w:pPr>
            <w:r w:rsidRPr="003E3675">
              <w:rPr>
                <w:rFonts w:eastAsiaTheme="minorEastAsia"/>
                <w:i/>
                <w:color w:val="0070C0"/>
              </w:rPr>
              <w:t>Recommendations for 2</w:t>
            </w:r>
            <w:r w:rsidRPr="003E3675">
              <w:rPr>
                <w:rFonts w:eastAsiaTheme="minorEastAsia"/>
                <w:i/>
                <w:color w:val="0070C0"/>
                <w:vertAlign w:val="superscript"/>
              </w:rPr>
              <w:t>nd</w:t>
            </w:r>
            <w:r w:rsidRPr="003E3675">
              <w:rPr>
                <w:rFonts w:eastAsiaTheme="minorEastAsia"/>
                <w:i/>
                <w:color w:val="0070C0"/>
              </w:rPr>
              <w:t xml:space="preserve"> round:</w:t>
            </w:r>
          </w:p>
        </w:tc>
      </w:tr>
    </w:tbl>
    <w:p w14:paraId="728E9F8A" w14:textId="77777777" w:rsidR="00BC5656" w:rsidRPr="003E3675" w:rsidRDefault="00BC5656" w:rsidP="00BC5656">
      <w:pPr>
        <w:rPr>
          <w:i/>
          <w:color w:val="0070C0"/>
        </w:rPr>
      </w:pPr>
    </w:p>
    <w:p w14:paraId="648B5456" w14:textId="77777777" w:rsidR="00BC5656" w:rsidRPr="003E3675" w:rsidRDefault="00BC5656" w:rsidP="00BC5656">
      <w:pPr>
        <w:rPr>
          <w:i/>
          <w:color w:val="0070C0"/>
        </w:rPr>
      </w:pPr>
      <w:r w:rsidRPr="003E3675">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C5656" w:rsidRPr="003E3675" w14:paraId="458BE4D4" w14:textId="77777777" w:rsidTr="00A1713C">
        <w:trPr>
          <w:trHeight w:val="744"/>
        </w:trPr>
        <w:tc>
          <w:tcPr>
            <w:tcW w:w="1395" w:type="dxa"/>
          </w:tcPr>
          <w:p w14:paraId="502F53F6" w14:textId="77777777" w:rsidR="00BC5656" w:rsidRPr="003E3675" w:rsidRDefault="00BC5656" w:rsidP="00A1713C">
            <w:pPr>
              <w:rPr>
                <w:rFonts w:eastAsiaTheme="minorEastAsia"/>
                <w:b/>
                <w:bCs/>
                <w:color w:val="0070C0"/>
              </w:rPr>
            </w:pPr>
          </w:p>
        </w:tc>
        <w:tc>
          <w:tcPr>
            <w:tcW w:w="4554" w:type="dxa"/>
          </w:tcPr>
          <w:p w14:paraId="42B4F3B6" w14:textId="77777777" w:rsidR="00BC5656" w:rsidRPr="003E3675" w:rsidRDefault="00BC5656" w:rsidP="00A1713C">
            <w:pPr>
              <w:rPr>
                <w:rFonts w:eastAsiaTheme="minorEastAsia"/>
                <w:b/>
                <w:bCs/>
                <w:color w:val="0070C0"/>
              </w:rPr>
            </w:pPr>
            <w:r w:rsidRPr="003E3675">
              <w:rPr>
                <w:rFonts w:eastAsiaTheme="minorEastAsia"/>
                <w:b/>
                <w:bCs/>
                <w:color w:val="0070C0"/>
              </w:rPr>
              <w:t xml:space="preserve">WF/LS t-doc Title </w:t>
            </w:r>
          </w:p>
        </w:tc>
        <w:tc>
          <w:tcPr>
            <w:tcW w:w="2932" w:type="dxa"/>
          </w:tcPr>
          <w:p w14:paraId="32F663CF" w14:textId="77777777" w:rsidR="00BC5656" w:rsidRPr="003E3675" w:rsidRDefault="00BC5656" w:rsidP="00A1713C">
            <w:pPr>
              <w:rPr>
                <w:rFonts w:eastAsiaTheme="minorEastAsia"/>
                <w:b/>
                <w:bCs/>
                <w:color w:val="0070C0"/>
              </w:rPr>
            </w:pPr>
            <w:r w:rsidRPr="003E3675">
              <w:rPr>
                <w:rFonts w:eastAsiaTheme="minorEastAsia"/>
                <w:b/>
                <w:bCs/>
                <w:color w:val="0070C0"/>
              </w:rPr>
              <w:t>Assigned Company,</w:t>
            </w:r>
          </w:p>
          <w:p w14:paraId="315FDC1C" w14:textId="77777777" w:rsidR="00BC5656" w:rsidRPr="003E3675" w:rsidRDefault="00BC5656" w:rsidP="00A1713C">
            <w:pPr>
              <w:rPr>
                <w:rFonts w:eastAsiaTheme="minorEastAsia"/>
                <w:b/>
                <w:bCs/>
                <w:color w:val="0070C0"/>
              </w:rPr>
            </w:pPr>
            <w:r w:rsidRPr="003E3675">
              <w:rPr>
                <w:rFonts w:eastAsiaTheme="minorEastAsia"/>
                <w:b/>
                <w:bCs/>
                <w:color w:val="0070C0"/>
              </w:rPr>
              <w:t>WF or LS lead</w:t>
            </w:r>
          </w:p>
        </w:tc>
      </w:tr>
      <w:tr w:rsidR="00BC5656" w:rsidRPr="003E3675" w14:paraId="58CF88FF" w14:textId="77777777" w:rsidTr="00A1713C">
        <w:trPr>
          <w:trHeight w:val="358"/>
        </w:trPr>
        <w:tc>
          <w:tcPr>
            <w:tcW w:w="1395" w:type="dxa"/>
          </w:tcPr>
          <w:p w14:paraId="22D67DDF" w14:textId="77777777" w:rsidR="00BC5656" w:rsidRPr="003E3675" w:rsidRDefault="00BC5656" w:rsidP="00A1713C">
            <w:pPr>
              <w:rPr>
                <w:rFonts w:eastAsiaTheme="minorEastAsia"/>
                <w:color w:val="0070C0"/>
              </w:rPr>
            </w:pPr>
            <w:r w:rsidRPr="003E3675">
              <w:rPr>
                <w:rFonts w:eastAsiaTheme="minorEastAsia"/>
                <w:color w:val="0070C0"/>
              </w:rPr>
              <w:t>#1</w:t>
            </w:r>
          </w:p>
        </w:tc>
        <w:tc>
          <w:tcPr>
            <w:tcW w:w="4554" w:type="dxa"/>
          </w:tcPr>
          <w:p w14:paraId="19A79A39" w14:textId="77777777" w:rsidR="00BC5656" w:rsidRPr="003E3675" w:rsidRDefault="00BC5656" w:rsidP="00A1713C">
            <w:pPr>
              <w:rPr>
                <w:rFonts w:eastAsiaTheme="minorEastAsia"/>
                <w:color w:val="0070C0"/>
              </w:rPr>
            </w:pPr>
          </w:p>
        </w:tc>
        <w:tc>
          <w:tcPr>
            <w:tcW w:w="2932" w:type="dxa"/>
          </w:tcPr>
          <w:p w14:paraId="4DD437C0" w14:textId="77777777" w:rsidR="00BC5656" w:rsidRPr="003E3675" w:rsidRDefault="00BC5656" w:rsidP="00A1713C">
            <w:pPr>
              <w:spacing w:after="0"/>
              <w:rPr>
                <w:rFonts w:eastAsiaTheme="minorEastAsia"/>
                <w:color w:val="0070C0"/>
              </w:rPr>
            </w:pPr>
          </w:p>
          <w:p w14:paraId="616B9FAF" w14:textId="77777777" w:rsidR="00BC5656" w:rsidRPr="003E3675" w:rsidRDefault="00BC5656" w:rsidP="00A1713C">
            <w:pPr>
              <w:spacing w:after="0"/>
              <w:rPr>
                <w:rFonts w:eastAsiaTheme="minorEastAsia"/>
                <w:color w:val="0070C0"/>
              </w:rPr>
            </w:pPr>
          </w:p>
          <w:p w14:paraId="78D9DBBB" w14:textId="77777777" w:rsidR="00BC5656" w:rsidRPr="003E3675" w:rsidRDefault="00BC5656" w:rsidP="00A1713C">
            <w:pPr>
              <w:rPr>
                <w:rFonts w:eastAsiaTheme="minorEastAsia"/>
                <w:color w:val="0070C0"/>
              </w:rPr>
            </w:pPr>
          </w:p>
        </w:tc>
      </w:tr>
    </w:tbl>
    <w:p w14:paraId="2CC7866A" w14:textId="77777777" w:rsidR="00BC5656" w:rsidRPr="003E3675" w:rsidRDefault="00BC5656" w:rsidP="00BC5656">
      <w:pPr>
        <w:rPr>
          <w:i/>
          <w:color w:val="0070C0"/>
        </w:rPr>
      </w:pPr>
    </w:p>
    <w:p w14:paraId="7D7C59EF" w14:textId="77777777" w:rsidR="00BC5656" w:rsidRPr="003E3675" w:rsidRDefault="00BC5656" w:rsidP="00BC5656">
      <w:pPr>
        <w:pStyle w:val="Heading3"/>
        <w:rPr>
          <w:sz w:val="24"/>
          <w:szCs w:val="16"/>
          <w:lang w:val="en-US"/>
        </w:rPr>
      </w:pPr>
      <w:r w:rsidRPr="003E3675">
        <w:rPr>
          <w:sz w:val="24"/>
          <w:szCs w:val="16"/>
          <w:lang w:val="en-US"/>
        </w:rPr>
        <w:t>CRs/TPs</w:t>
      </w:r>
    </w:p>
    <w:p w14:paraId="26932654" w14:textId="77777777" w:rsidR="00BC5656" w:rsidRPr="003E3675" w:rsidRDefault="00BC5656" w:rsidP="00BC5656">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BC5656" w:rsidRPr="003E3675" w14:paraId="33FF1C97" w14:textId="77777777" w:rsidTr="00A1713C">
        <w:tc>
          <w:tcPr>
            <w:tcW w:w="1242" w:type="dxa"/>
          </w:tcPr>
          <w:p w14:paraId="76322BC5" w14:textId="77777777" w:rsidR="00BC5656" w:rsidRPr="003E3675" w:rsidRDefault="00BC5656" w:rsidP="00A1713C">
            <w:pPr>
              <w:rPr>
                <w:rFonts w:eastAsiaTheme="minorEastAsia"/>
                <w:b/>
                <w:bCs/>
                <w:color w:val="0070C0"/>
              </w:rPr>
            </w:pPr>
            <w:r w:rsidRPr="003E3675">
              <w:rPr>
                <w:rFonts w:eastAsiaTheme="minorEastAsia"/>
                <w:b/>
                <w:bCs/>
                <w:color w:val="0070C0"/>
              </w:rPr>
              <w:t>CR/TP number</w:t>
            </w:r>
          </w:p>
        </w:tc>
        <w:tc>
          <w:tcPr>
            <w:tcW w:w="8615" w:type="dxa"/>
          </w:tcPr>
          <w:p w14:paraId="7DC61ACD" w14:textId="77777777" w:rsidR="00BC5656" w:rsidRPr="003E3675" w:rsidRDefault="00BC5656" w:rsidP="00A1713C">
            <w:pPr>
              <w:rPr>
                <w:rFonts w:eastAsia="MS Mincho"/>
                <w:b/>
                <w:bCs/>
                <w:color w:val="0070C0"/>
              </w:rPr>
            </w:pPr>
            <w:r w:rsidRPr="003E3675">
              <w:rPr>
                <w:b/>
                <w:bCs/>
                <w:color w:val="0070C0"/>
              </w:rPr>
              <w:t xml:space="preserve">CRs/TPs </w:t>
            </w:r>
            <w:r w:rsidRPr="003E3675">
              <w:rPr>
                <w:rFonts w:eastAsiaTheme="minorEastAsia"/>
                <w:b/>
                <w:bCs/>
                <w:color w:val="0070C0"/>
              </w:rPr>
              <w:t xml:space="preserve">Status update recommendation  </w:t>
            </w:r>
          </w:p>
        </w:tc>
      </w:tr>
      <w:tr w:rsidR="00BC5656" w:rsidRPr="003E3675" w14:paraId="7E52BCBF" w14:textId="77777777" w:rsidTr="00A1713C">
        <w:tc>
          <w:tcPr>
            <w:tcW w:w="1242" w:type="dxa"/>
          </w:tcPr>
          <w:p w14:paraId="5CF898E8" w14:textId="77777777" w:rsidR="00BC5656" w:rsidRPr="003E3675" w:rsidRDefault="00BC5656" w:rsidP="00A1713C">
            <w:pPr>
              <w:rPr>
                <w:rFonts w:eastAsiaTheme="minorEastAsia"/>
                <w:color w:val="0070C0"/>
              </w:rPr>
            </w:pPr>
            <w:r w:rsidRPr="003E3675">
              <w:rPr>
                <w:rFonts w:eastAsiaTheme="minorEastAsia"/>
                <w:color w:val="0070C0"/>
              </w:rPr>
              <w:t>XXX</w:t>
            </w:r>
          </w:p>
        </w:tc>
        <w:tc>
          <w:tcPr>
            <w:tcW w:w="8615" w:type="dxa"/>
          </w:tcPr>
          <w:p w14:paraId="480EE422" w14:textId="77777777" w:rsidR="00BC5656" w:rsidRPr="003E3675" w:rsidRDefault="00BC5656" w:rsidP="00A1713C">
            <w:pPr>
              <w:rPr>
                <w:rFonts w:eastAsiaTheme="minorEastAsia"/>
                <w:color w:val="0070C0"/>
              </w:rPr>
            </w:pPr>
            <w:r w:rsidRPr="003E3675">
              <w:rPr>
                <w:rFonts w:eastAsiaTheme="minorEastAsia"/>
                <w:i/>
                <w:color w:val="0070C0"/>
              </w:rPr>
              <w:t>Based on 1</w:t>
            </w:r>
            <w:r w:rsidRPr="003E3675">
              <w:rPr>
                <w:rFonts w:eastAsiaTheme="minorEastAsia"/>
                <w:i/>
                <w:color w:val="0070C0"/>
                <w:vertAlign w:val="superscript"/>
              </w:rPr>
              <w:t>st</w:t>
            </w:r>
            <w:r w:rsidRPr="003E3675">
              <w:rPr>
                <w:rFonts w:eastAsiaTheme="minorEastAsia"/>
                <w:i/>
                <w:color w:val="0070C0"/>
              </w:rPr>
              <w:t xml:space="preserve"> round of comments collection, moderator can recommend the next steps such as “agreeable”, “to be revised”</w:t>
            </w:r>
          </w:p>
        </w:tc>
      </w:tr>
    </w:tbl>
    <w:p w14:paraId="471FE7C4" w14:textId="77777777" w:rsidR="00BC5656" w:rsidRPr="003E3675" w:rsidRDefault="00BC5656" w:rsidP="00BC5656">
      <w:pPr>
        <w:rPr>
          <w:color w:val="0070C0"/>
        </w:rPr>
      </w:pPr>
    </w:p>
    <w:p w14:paraId="2E0B3820" w14:textId="77777777" w:rsidR="00BC5656" w:rsidRPr="003E3675" w:rsidRDefault="00BC5656" w:rsidP="00BC5656">
      <w:pPr>
        <w:pStyle w:val="Heading2"/>
        <w:rPr>
          <w:lang w:val="en-US"/>
        </w:rPr>
      </w:pPr>
      <w:r w:rsidRPr="003E3675">
        <w:rPr>
          <w:lang w:val="en-US"/>
        </w:rPr>
        <w:t>Discussion on 2nd round (if applicable)</w:t>
      </w:r>
    </w:p>
    <w:p w14:paraId="7F74E901" w14:textId="77777777" w:rsidR="00BC5656" w:rsidRPr="003E3675" w:rsidRDefault="00BC5656" w:rsidP="00BC5656"/>
    <w:p w14:paraId="431BD335" w14:textId="77777777" w:rsidR="00BC5656" w:rsidRPr="003E3675" w:rsidRDefault="00BC5656" w:rsidP="00BC5656">
      <w:pPr>
        <w:pStyle w:val="Heading2"/>
        <w:rPr>
          <w:lang w:val="en-US"/>
        </w:rPr>
      </w:pPr>
      <w:r w:rsidRPr="003E3675">
        <w:rPr>
          <w:lang w:val="en-US"/>
        </w:rPr>
        <w:t>Summary on 2nd round (if applicable)</w:t>
      </w:r>
    </w:p>
    <w:p w14:paraId="1D827E3C" w14:textId="77777777" w:rsidR="00BC5656" w:rsidRPr="003E3675" w:rsidRDefault="00BC5656" w:rsidP="00BC5656">
      <w:pPr>
        <w:rPr>
          <w:i/>
          <w:color w:val="0070C0"/>
        </w:rPr>
      </w:pPr>
      <w:r w:rsidRPr="003E3675">
        <w:rPr>
          <w:i/>
          <w:color w:val="0070C0"/>
        </w:rPr>
        <w:t>Moderator tries to summarize discussion status for 2</w:t>
      </w:r>
      <w:r w:rsidRPr="003E3675">
        <w:rPr>
          <w:i/>
          <w:color w:val="0070C0"/>
          <w:vertAlign w:val="superscript"/>
        </w:rPr>
        <w:t>nd</w:t>
      </w:r>
      <w:r w:rsidRPr="003E3675">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BC5656" w:rsidRPr="003E3675" w14:paraId="12EEF6EC" w14:textId="77777777" w:rsidTr="00A1713C">
        <w:tc>
          <w:tcPr>
            <w:tcW w:w="1242" w:type="dxa"/>
          </w:tcPr>
          <w:p w14:paraId="32317F71" w14:textId="77777777" w:rsidR="00BC5656" w:rsidRPr="003E3675" w:rsidRDefault="00BC5656" w:rsidP="00A1713C">
            <w:pPr>
              <w:rPr>
                <w:rFonts w:eastAsiaTheme="minorEastAsia"/>
                <w:b/>
                <w:bCs/>
                <w:color w:val="0070C0"/>
              </w:rPr>
            </w:pPr>
            <w:r w:rsidRPr="003E3675">
              <w:rPr>
                <w:rFonts w:eastAsiaTheme="minorEastAsia"/>
                <w:b/>
                <w:bCs/>
                <w:color w:val="0070C0"/>
              </w:rPr>
              <w:lastRenderedPageBreak/>
              <w:t>CR/TP/LS/WF number</w:t>
            </w:r>
          </w:p>
        </w:tc>
        <w:tc>
          <w:tcPr>
            <w:tcW w:w="8615" w:type="dxa"/>
          </w:tcPr>
          <w:p w14:paraId="2FF2DC02" w14:textId="77777777" w:rsidR="00BC5656" w:rsidRPr="003E3675" w:rsidRDefault="00BC5656" w:rsidP="00A1713C">
            <w:pPr>
              <w:rPr>
                <w:rFonts w:eastAsia="MS Mincho"/>
                <w:b/>
                <w:bCs/>
                <w:color w:val="0070C0"/>
              </w:rPr>
            </w:pPr>
            <w:r w:rsidRPr="003E3675">
              <w:rPr>
                <w:rFonts w:eastAsiaTheme="minorEastAsia"/>
                <w:b/>
                <w:bCs/>
                <w:color w:val="0070C0"/>
              </w:rPr>
              <w:t>T-</w:t>
            </w:r>
            <w:proofErr w:type="gramStart"/>
            <w:r w:rsidRPr="003E3675">
              <w:rPr>
                <w:rFonts w:eastAsiaTheme="minorEastAsia"/>
                <w:b/>
                <w:bCs/>
                <w:color w:val="0070C0"/>
              </w:rPr>
              <w:t xml:space="preserve">doc </w:t>
            </w:r>
            <w:r w:rsidRPr="003E3675">
              <w:rPr>
                <w:b/>
                <w:bCs/>
                <w:color w:val="0070C0"/>
              </w:rPr>
              <w:t xml:space="preserve"> </w:t>
            </w:r>
            <w:r w:rsidRPr="003E3675">
              <w:rPr>
                <w:rFonts w:eastAsiaTheme="minorEastAsia"/>
                <w:b/>
                <w:bCs/>
                <w:color w:val="0070C0"/>
              </w:rPr>
              <w:t>Status</w:t>
            </w:r>
            <w:proofErr w:type="gramEnd"/>
            <w:r w:rsidRPr="003E3675">
              <w:rPr>
                <w:rFonts w:eastAsiaTheme="minorEastAsia"/>
                <w:b/>
                <w:bCs/>
                <w:color w:val="0070C0"/>
              </w:rPr>
              <w:t xml:space="preserve"> update recommendation  </w:t>
            </w:r>
          </w:p>
        </w:tc>
      </w:tr>
      <w:tr w:rsidR="00BC5656" w:rsidRPr="003E3675" w14:paraId="53DD459C" w14:textId="77777777" w:rsidTr="00A1713C">
        <w:tc>
          <w:tcPr>
            <w:tcW w:w="1242" w:type="dxa"/>
          </w:tcPr>
          <w:p w14:paraId="74836611" w14:textId="77777777" w:rsidR="00BC5656" w:rsidRPr="003E3675" w:rsidRDefault="00BC5656" w:rsidP="00A1713C">
            <w:pPr>
              <w:rPr>
                <w:rFonts w:eastAsiaTheme="minorEastAsia"/>
                <w:color w:val="0070C0"/>
              </w:rPr>
            </w:pPr>
            <w:r w:rsidRPr="003E3675">
              <w:rPr>
                <w:rFonts w:eastAsiaTheme="minorEastAsia"/>
                <w:color w:val="0070C0"/>
              </w:rPr>
              <w:t>XXX</w:t>
            </w:r>
          </w:p>
        </w:tc>
        <w:tc>
          <w:tcPr>
            <w:tcW w:w="8615" w:type="dxa"/>
          </w:tcPr>
          <w:p w14:paraId="6FEF8C10" w14:textId="77777777" w:rsidR="00BC5656" w:rsidRPr="003E3675" w:rsidRDefault="00BC5656" w:rsidP="00A1713C">
            <w:pPr>
              <w:rPr>
                <w:rFonts w:eastAsiaTheme="minorEastAsia"/>
                <w:color w:val="0070C0"/>
              </w:rPr>
            </w:pPr>
            <w:r w:rsidRPr="003E3675">
              <w:rPr>
                <w:rFonts w:eastAsiaTheme="minorEastAsia"/>
                <w:i/>
                <w:color w:val="0070C0"/>
              </w:rPr>
              <w:t>Based on 2nd round of comments collection, moderator can recommend the next steps such as “agreeable”, “to be revised”</w:t>
            </w:r>
          </w:p>
        </w:tc>
      </w:tr>
    </w:tbl>
    <w:p w14:paraId="6AC45EFD" w14:textId="77777777" w:rsidR="00BC5656" w:rsidRPr="003E3675" w:rsidRDefault="00BC5656" w:rsidP="00BC5656">
      <w:pPr>
        <w:rPr>
          <w:rFonts w:ascii="Arial" w:hAnsi="Arial"/>
        </w:rPr>
      </w:pPr>
    </w:p>
    <w:p w14:paraId="37737B45" w14:textId="5E92019F" w:rsidR="00D46638" w:rsidRPr="003E3675" w:rsidRDefault="00D46638" w:rsidP="00D46638">
      <w:pPr>
        <w:pStyle w:val="Heading1"/>
        <w:rPr>
          <w:lang w:val="en-US" w:eastAsia="ja-JP"/>
        </w:rPr>
      </w:pPr>
      <w:r w:rsidRPr="003E3675">
        <w:rPr>
          <w:lang w:val="en-US" w:eastAsia="ja-JP"/>
        </w:rPr>
        <w:t>Topic #</w:t>
      </w:r>
      <w:r w:rsidR="00C02C42">
        <w:rPr>
          <w:lang w:val="en-US" w:eastAsia="ja-JP"/>
        </w:rPr>
        <w:t>3</w:t>
      </w:r>
      <w:r w:rsidRPr="003E3675">
        <w:rPr>
          <w:lang w:val="en-US" w:eastAsia="ja-JP"/>
        </w:rPr>
        <w:t xml:space="preserve">: </w:t>
      </w:r>
      <w:r>
        <w:rPr>
          <w:lang w:val="en-US" w:eastAsia="ja-JP"/>
        </w:rPr>
        <w:t>Miscellaneous Rel-16 maintenance CRs</w:t>
      </w:r>
    </w:p>
    <w:p w14:paraId="644CDB42" w14:textId="77777777" w:rsidR="00D46638" w:rsidRPr="003E3675" w:rsidRDefault="00D46638" w:rsidP="00D46638">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D46638" w:rsidRPr="003E3675" w14:paraId="073C2A1A" w14:textId="77777777" w:rsidTr="00A1713C">
        <w:trPr>
          <w:trHeight w:val="468"/>
        </w:trPr>
        <w:tc>
          <w:tcPr>
            <w:tcW w:w="1584" w:type="dxa"/>
            <w:vAlign w:val="center"/>
          </w:tcPr>
          <w:p w14:paraId="738460F8" w14:textId="77777777" w:rsidR="00D46638" w:rsidRPr="003E3675" w:rsidRDefault="00D46638" w:rsidP="00A1713C">
            <w:pPr>
              <w:spacing w:before="120" w:after="120"/>
              <w:rPr>
                <w:b/>
                <w:bCs/>
              </w:rPr>
            </w:pPr>
            <w:r w:rsidRPr="003E3675">
              <w:rPr>
                <w:b/>
                <w:bCs/>
              </w:rPr>
              <w:t>T-doc number</w:t>
            </w:r>
          </w:p>
        </w:tc>
        <w:tc>
          <w:tcPr>
            <w:tcW w:w="1737" w:type="dxa"/>
            <w:vAlign w:val="center"/>
          </w:tcPr>
          <w:p w14:paraId="3888FCCF" w14:textId="77777777" w:rsidR="00D46638" w:rsidRPr="003E3675" w:rsidRDefault="00D46638" w:rsidP="00A1713C">
            <w:pPr>
              <w:spacing w:before="120" w:after="120"/>
              <w:rPr>
                <w:b/>
                <w:bCs/>
              </w:rPr>
            </w:pPr>
            <w:r w:rsidRPr="003E3675">
              <w:rPr>
                <w:b/>
                <w:bCs/>
              </w:rPr>
              <w:t>Company</w:t>
            </w:r>
          </w:p>
        </w:tc>
        <w:tc>
          <w:tcPr>
            <w:tcW w:w="6310" w:type="dxa"/>
            <w:vAlign w:val="center"/>
          </w:tcPr>
          <w:p w14:paraId="7A576EA2" w14:textId="77777777" w:rsidR="00D46638" w:rsidRPr="003E3675" w:rsidRDefault="00D46638" w:rsidP="00A1713C">
            <w:pPr>
              <w:spacing w:before="120" w:after="120"/>
              <w:rPr>
                <w:b/>
                <w:bCs/>
              </w:rPr>
            </w:pPr>
            <w:r w:rsidRPr="003E3675">
              <w:rPr>
                <w:b/>
                <w:bCs/>
              </w:rPr>
              <w:t>Proposals / Observations</w:t>
            </w:r>
          </w:p>
        </w:tc>
      </w:tr>
      <w:tr w:rsidR="00A1713C" w:rsidRPr="003E3675" w14:paraId="15641C52" w14:textId="77777777" w:rsidTr="00A1713C">
        <w:trPr>
          <w:trHeight w:val="468"/>
        </w:trPr>
        <w:tc>
          <w:tcPr>
            <w:tcW w:w="1584" w:type="dxa"/>
          </w:tcPr>
          <w:p w14:paraId="5514EC45" w14:textId="6B84EC9C" w:rsidR="00A1713C" w:rsidRPr="003E3675" w:rsidRDefault="00A1713C" w:rsidP="00A1713C">
            <w:pPr>
              <w:spacing w:before="120" w:after="120"/>
              <w:rPr>
                <w:b/>
                <w:bCs/>
              </w:rPr>
            </w:pPr>
            <w:hyperlink r:id="rId15" w:history="1">
              <w:r>
                <w:rPr>
                  <w:rStyle w:val="Hyperlink"/>
                  <w:rFonts w:ascii="Arial" w:hAnsi="Arial" w:cs="Arial"/>
                  <w:b/>
                  <w:bCs/>
                  <w:sz w:val="16"/>
                  <w:szCs w:val="16"/>
                </w:rPr>
                <w:t>R4-2100117</w:t>
              </w:r>
            </w:hyperlink>
          </w:p>
        </w:tc>
        <w:tc>
          <w:tcPr>
            <w:tcW w:w="1737" w:type="dxa"/>
          </w:tcPr>
          <w:p w14:paraId="1EB8ED5B" w14:textId="22CEDAD9" w:rsidR="00A1713C" w:rsidRPr="003E3675" w:rsidRDefault="00A1713C" w:rsidP="00A1713C">
            <w:pPr>
              <w:spacing w:before="120" w:after="120"/>
              <w:rPr>
                <w:b/>
                <w:bCs/>
              </w:rPr>
            </w:pPr>
            <w:r>
              <w:rPr>
                <w:rFonts w:ascii="Arial" w:hAnsi="Arial" w:cs="Arial"/>
                <w:sz w:val="16"/>
                <w:szCs w:val="16"/>
              </w:rPr>
              <w:t>ZTE Corporation</w:t>
            </w:r>
          </w:p>
        </w:tc>
        <w:tc>
          <w:tcPr>
            <w:tcW w:w="6310" w:type="dxa"/>
          </w:tcPr>
          <w:p w14:paraId="1FE0FD5A" w14:textId="12B70B21" w:rsidR="00A1713C" w:rsidRPr="00C637D8" w:rsidRDefault="00A1713C" w:rsidP="00A1713C">
            <w:pPr>
              <w:ind w:left="1420" w:hanging="1420"/>
              <w:jc w:val="both"/>
              <w:rPr>
                <w:lang w:val="x-none"/>
              </w:rPr>
            </w:pPr>
            <w:r>
              <w:rPr>
                <w:rFonts w:ascii="Arial" w:hAnsi="Arial" w:cs="Arial"/>
                <w:sz w:val="16"/>
                <w:szCs w:val="16"/>
              </w:rPr>
              <w:t>[CR] Core maintenance for 38.133</w:t>
            </w:r>
          </w:p>
        </w:tc>
      </w:tr>
      <w:tr w:rsidR="00A1713C" w:rsidRPr="003E3675" w14:paraId="2BE6075B" w14:textId="77777777" w:rsidTr="00A1713C">
        <w:trPr>
          <w:trHeight w:val="468"/>
        </w:trPr>
        <w:tc>
          <w:tcPr>
            <w:tcW w:w="1584" w:type="dxa"/>
          </w:tcPr>
          <w:p w14:paraId="778CDAF9" w14:textId="4DC58B28" w:rsidR="00A1713C" w:rsidRDefault="00A1713C" w:rsidP="00A1713C">
            <w:pPr>
              <w:spacing w:before="120" w:after="120"/>
              <w:rPr>
                <w:rFonts w:ascii="Arial" w:hAnsi="Arial" w:cs="Arial"/>
                <w:b/>
                <w:bCs/>
                <w:color w:val="0000FF"/>
                <w:sz w:val="16"/>
                <w:szCs w:val="16"/>
                <w:u w:val="single"/>
              </w:rPr>
            </w:pPr>
            <w:hyperlink r:id="rId16" w:history="1">
              <w:r>
                <w:rPr>
                  <w:rStyle w:val="Hyperlink"/>
                  <w:rFonts w:ascii="Arial" w:hAnsi="Arial" w:cs="Arial"/>
                  <w:b/>
                  <w:bCs/>
                  <w:sz w:val="16"/>
                  <w:szCs w:val="16"/>
                </w:rPr>
                <w:t>R4-2100234</w:t>
              </w:r>
            </w:hyperlink>
          </w:p>
        </w:tc>
        <w:tc>
          <w:tcPr>
            <w:tcW w:w="1737" w:type="dxa"/>
          </w:tcPr>
          <w:p w14:paraId="71B980B5" w14:textId="0480B781" w:rsidR="00A1713C" w:rsidRDefault="00A1713C" w:rsidP="00A1713C">
            <w:pPr>
              <w:spacing w:before="120" w:after="120"/>
              <w:rPr>
                <w:rFonts w:ascii="Arial" w:hAnsi="Arial" w:cs="Arial"/>
                <w:sz w:val="16"/>
                <w:szCs w:val="16"/>
              </w:rPr>
            </w:pPr>
            <w:r>
              <w:rPr>
                <w:rFonts w:ascii="Arial" w:hAnsi="Arial" w:cs="Arial"/>
                <w:sz w:val="16"/>
                <w:szCs w:val="16"/>
              </w:rPr>
              <w:t>Apple</w:t>
            </w:r>
          </w:p>
        </w:tc>
        <w:tc>
          <w:tcPr>
            <w:tcW w:w="6310" w:type="dxa"/>
          </w:tcPr>
          <w:p w14:paraId="748BA280" w14:textId="4DFA1AB0" w:rsidR="00A1713C" w:rsidRDefault="00A1713C" w:rsidP="00A1713C">
            <w:pPr>
              <w:spacing w:before="120" w:after="120"/>
              <w:rPr>
                <w:rFonts w:ascii="Arial" w:hAnsi="Arial" w:cs="Arial"/>
                <w:sz w:val="16"/>
                <w:szCs w:val="16"/>
              </w:rPr>
            </w:pPr>
            <w:r>
              <w:rPr>
                <w:rFonts w:ascii="Arial" w:hAnsi="Arial" w:cs="Arial"/>
                <w:sz w:val="16"/>
                <w:szCs w:val="16"/>
              </w:rPr>
              <w:t>Interruption requirements maintenance in NR-DC (R16)</w:t>
            </w:r>
          </w:p>
        </w:tc>
      </w:tr>
      <w:tr w:rsidR="00A1713C" w:rsidRPr="003E3675" w14:paraId="611F0136" w14:textId="77777777" w:rsidTr="00A1713C">
        <w:trPr>
          <w:trHeight w:val="468"/>
        </w:trPr>
        <w:tc>
          <w:tcPr>
            <w:tcW w:w="1584" w:type="dxa"/>
          </w:tcPr>
          <w:p w14:paraId="32B4F577" w14:textId="75420A47" w:rsidR="00A1713C" w:rsidRDefault="00A1713C" w:rsidP="00A1713C">
            <w:pPr>
              <w:spacing w:before="120" w:after="120"/>
              <w:rPr>
                <w:rFonts w:ascii="Arial" w:hAnsi="Arial" w:cs="Arial"/>
                <w:b/>
                <w:bCs/>
                <w:color w:val="0000FF"/>
                <w:sz w:val="16"/>
                <w:szCs w:val="16"/>
                <w:u w:val="single"/>
              </w:rPr>
            </w:pPr>
            <w:hyperlink r:id="rId17" w:history="1">
              <w:r>
                <w:rPr>
                  <w:rStyle w:val="Hyperlink"/>
                  <w:rFonts w:ascii="Arial" w:hAnsi="Arial" w:cs="Arial"/>
                  <w:b/>
                  <w:bCs/>
                  <w:sz w:val="16"/>
                  <w:szCs w:val="16"/>
                </w:rPr>
                <w:t>R4-2101075</w:t>
              </w:r>
            </w:hyperlink>
          </w:p>
        </w:tc>
        <w:tc>
          <w:tcPr>
            <w:tcW w:w="1737" w:type="dxa"/>
          </w:tcPr>
          <w:p w14:paraId="6339B40A" w14:textId="590C9326" w:rsidR="00A1713C" w:rsidRDefault="00A1713C" w:rsidP="00A1713C">
            <w:pPr>
              <w:spacing w:before="120" w:after="120"/>
              <w:rPr>
                <w:rFonts w:ascii="Arial" w:hAnsi="Arial" w:cs="Arial"/>
                <w:sz w:val="16"/>
                <w:szCs w:val="16"/>
              </w:rPr>
            </w:pPr>
            <w:r>
              <w:rPr>
                <w:rFonts w:ascii="Arial" w:hAnsi="Arial" w:cs="Arial"/>
                <w:sz w:val="16"/>
                <w:szCs w:val="16"/>
              </w:rPr>
              <w:t>NEC</w:t>
            </w:r>
          </w:p>
        </w:tc>
        <w:tc>
          <w:tcPr>
            <w:tcW w:w="6310" w:type="dxa"/>
          </w:tcPr>
          <w:p w14:paraId="37BCCD5C" w14:textId="10D25310" w:rsidR="00A1713C" w:rsidRDefault="00A1713C" w:rsidP="00A1713C">
            <w:pPr>
              <w:spacing w:before="120" w:after="120"/>
              <w:rPr>
                <w:rFonts w:ascii="Arial" w:hAnsi="Arial" w:cs="Arial"/>
                <w:sz w:val="16"/>
                <w:szCs w:val="16"/>
              </w:rPr>
            </w:pPr>
            <w:r>
              <w:rPr>
                <w:rFonts w:ascii="Arial" w:hAnsi="Arial" w:cs="Arial"/>
                <w:sz w:val="16"/>
                <w:szCs w:val="16"/>
              </w:rPr>
              <w:t>CR for measurement period requirements correction</w:t>
            </w:r>
          </w:p>
        </w:tc>
      </w:tr>
      <w:tr w:rsidR="00A1713C" w:rsidRPr="003E3675" w14:paraId="71E7A2DD" w14:textId="77777777" w:rsidTr="00A1713C">
        <w:trPr>
          <w:trHeight w:val="468"/>
        </w:trPr>
        <w:tc>
          <w:tcPr>
            <w:tcW w:w="1584" w:type="dxa"/>
          </w:tcPr>
          <w:p w14:paraId="0829A245" w14:textId="67A23DBC" w:rsidR="00A1713C" w:rsidRDefault="00A1713C" w:rsidP="00A1713C">
            <w:pPr>
              <w:spacing w:before="120" w:after="120"/>
              <w:rPr>
                <w:rFonts w:ascii="Arial" w:hAnsi="Arial" w:cs="Arial"/>
                <w:b/>
                <w:bCs/>
                <w:color w:val="0000FF"/>
                <w:sz w:val="16"/>
                <w:szCs w:val="16"/>
                <w:u w:val="single"/>
              </w:rPr>
            </w:pPr>
            <w:hyperlink r:id="rId18" w:history="1">
              <w:r>
                <w:rPr>
                  <w:rStyle w:val="Hyperlink"/>
                  <w:rFonts w:ascii="Arial" w:hAnsi="Arial" w:cs="Arial"/>
                  <w:b/>
                  <w:bCs/>
                  <w:sz w:val="16"/>
                  <w:szCs w:val="16"/>
                </w:rPr>
                <w:t>R4-2101530</w:t>
              </w:r>
            </w:hyperlink>
          </w:p>
        </w:tc>
        <w:tc>
          <w:tcPr>
            <w:tcW w:w="1737" w:type="dxa"/>
          </w:tcPr>
          <w:p w14:paraId="4042D9AE" w14:textId="52760DFB" w:rsidR="00A1713C" w:rsidRDefault="00A1713C" w:rsidP="00A1713C">
            <w:pPr>
              <w:spacing w:before="120" w:after="120"/>
              <w:rPr>
                <w:rFonts w:ascii="Arial" w:hAnsi="Arial" w:cs="Arial"/>
                <w:sz w:val="16"/>
                <w:szCs w:val="16"/>
              </w:rPr>
            </w:pPr>
            <w:r>
              <w:rPr>
                <w:rFonts w:ascii="Arial" w:hAnsi="Arial" w:cs="Arial"/>
                <w:sz w:val="16"/>
                <w:szCs w:val="16"/>
              </w:rPr>
              <w:t>OPPO</w:t>
            </w:r>
          </w:p>
        </w:tc>
        <w:tc>
          <w:tcPr>
            <w:tcW w:w="6310" w:type="dxa"/>
          </w:tcPr>
          <w:p w14:paraId="5FA5ACEB" w14:textId="1569976E" w:rsidR="00A1713C" w:rsidRDefault="00A1713C" w:rsidP="00A1713C">
            <w:pPr>
              <w:spacing w:before="120" w:after="120"/>
              <w:rPr>
                <w:rFonts w:ascii="Arial" w:hAnsi="Arial" w:cs="Arial"/>
                <w:sz w:val="16"/>
                <w:szCs w:val="16"/>
              </w:rPr>
            </w:pPr>
            <w:r>
              <w:rPr>
                <w:rFonts w:ascii="Arial" w:hAnsi="Arial" w:cs="Arial"/>
                <w:sz w:val="16"/>
                <w:szCs w:val="16"/>
              </w:rPr>
              <w:t>Maintenance CR on interruption at EUTRA SRS carrier switching in 38.133</w:t>
            </w:r>
          </w:p>
        </w:tc>
      </w:tr>
      <w:tr w:rsidR="00A1713C" w:rsidRPr="003E3675" w14:paraId="03C8DD51" w14:textId="77777777" w:rsidTr="00A1713C">
        <w:trPr>
          <w:trHeight w:val="468"/>
        </w:trPr>
        <w:tc>
          <w:tcPr>
            <w:tcW w:w="1584" w:type="dxa"/>
          </w:tcPr>
          <w:p w14:paraId="5E5FDCEA" w14:textId="3C691CBD" w:rsidR="00A1713C" w:rsidRDefault="00A1713C" w:rsidP="00A1713C">
            <w:pPr>
              <w:spacing w:before="120" w:after="120"/>
              <w:rPr>
                <w:rFonts w:ascii="Arial" w:hAnsi="Arial" w:cs="Arial"/>
                <w:b/>
                <w:bCs/>
                <w:color w:val="0000FF"/>
                <w:sz w:val="16"/>
                <w:szCs w:val="16"/>
                <w:u w:val="single"/>
              </w:rPr>
            </w:pPr>
            <w:hyperlink r:id="rId19" w:history="1">
              <w:r>
                <w:rPr>
                  <w:rStyle w:val="Hyperlink"/>
                  <w:rFonts w:ascii="Arial" w:hAnsi="Arial" w:cs="Arial"/>
                  <w:b/>
                  <w:bCs/>
                  <w:sz w:val="16"/>
                  <w:szCs w:val="16"/>
                </w:rPr>
                <w:t>R4-2101531</w:t>
              </w:r>
            </w:hyperlink>
          </w:p>
        </w:tc>
        <w:tc>
          <w:tcPr>
            <w:tcW w:w="1737" w:type="dxa"/>
          </w:tcPr>
          <w:p w14:paraId="1EAAD4C0" w14:textId="16034A66" w:rsidR="00A1713C" w:rsidRDefault="00A1713C" w:rsidP="00A1713C">
            <w:pPr>
              <w:spacing w:before="120" w:after="120"/>
              <w:rPr>
                <w:rFonts w:ascii="Arial" w:hAnsi="Arial" w:cs="Arial"/>
                <w:sz w:val="16"/>
                <w:szCs w:val="16"/>
              </w:rPr>
            </w:pPr>
            <w:r>
              <w:rPr>
                <w:rFonts w:ascii="Arial" w:hAnsi="Arial" w:cs="Arial"/>
                <w:sz w:val="16"/>
                <w:szCs w:val="16"/>
              </w:rPr>
              <w:t>OPPO</w:t>
            </w:r>
          </w:p>
        </w:tc>
        <w:tc>
          <w:tcPr>
            <w:tcW w:w="6310" w:type="dxa"/>
          </w:tcPr>
          <w:p w14:paraId="1AB09821" w14:textId="390E2599" w:rsidR="00A1713C" w:rsidRDefault="00A1713C" w:rsidP="00A1713C">
            <w:pPr>
              <w:spacing w:before="120" w:after="120"/>
              <w:rPr>
                <w:rFonts w:ascii="Arial" w:hAnsi="Arial" w:cs="Arial"/>
                <w:sz w:val="16"/>
                <w:szCs w:val="16"/>
              </w:rPr>
            </w:pPr>
            <w:r>
              <w:rPr>
                <w:rFonts w:ascii="Arial" w:hAnsi="Arial" w:cs="Arial"/>
                <w:sz w:val="16"/>
                <w:szCs w:val="16"/>
              </w:rPr>
              <w:t xml:space="preserve">Maintenance CR on </w:t>
            </w:r>
            <w:proofErr w:type="spellStart"/>
            <w:r>
              <w:rPr>
                <w:rFonts w:ascii="Arial" w:hAnsi="Arial" w:cs="Arial"/>
                <w:sz w:val="16"/>
                <w:szCs w:val="16"/>
              </w:rPr>
              <w:t>SCell</w:t>
            </w:r>
            <w:proofErr w:type="spellEnd"/>
            <w:r>
              <w:rPr>
                <w:rFonts w:ascii="Arial" w:hAnsi="Arial" w:cs="Arial"/>
                <w:sz w:val="16"/>
                <w:szCs w:val="16"/>
              </w:rPr>
              <w:t xml:space="preserve"> activation delay requirement in TS38.133</w:t>
            </w:r>
          </w:p>
        </w:tc>
      </w:tr>
      <w:tr w:rsidR="00A1713C" w:rsidRPr="003E3675" w14:paraId="7923BC50" w14:textId="77777777" w:rsidTr="00A1713C">
        <w:trPr>
          <w:trHeight w:val="468"/>
        </w:trPr>
        <w:tc>
          <w:tcPr>
            <w:tcW w:w="1584" w:type="dxa"/>
          </w:tcPr>
          <w:p w14:paraId="4F97FF82" w14:textId="38B58F1B" w:rsidR="00A1713C" w:rsidRDefault="00A1713C" w:rsidP="00A1713C">
            <w:pPr>
              <w:spacing w:before="120" w:after="120"/>
              <w:rPr>
                <w:rFonts w:ascii="Arial" w:hAnsi="Arial" w:cs="Arial"/>
                <w:b/>
                <w:bCs/>
                <w:color w:val="0000FF"/>
                <w:sz w:val="16"/>
                <w:szCs w:val="16"/>
                <w:u w:val="single"/>
              </w:rPr>
            </w:pPr>
            <w:hyperlink r:id="rId20" w:history="1">
              <w:r>
                <w:rPr>
                  <w:rStyle w:val="Hyperlink"/>
                  <w:rFonts w:ascii="Arial" w:hAnsi="Arial" w:cs="Arial"/>
                  <w:b/>
                  <w:bCs/>
                  <w:sz w:val="16"/>
                  <w:szCs w:val="16"/>
                </w:rPr>
                <w:t>R4-2102250</w:t>
              </w:r>
            </w:hyperlink>
          </w:p>
        </w:tc>
        <w:tc>
          <w:tcPr>
            <w:tcW w:w="1737" w:type="dxa"/>
          </w:tcPr>
          <w:p w14:paraId="1531F752" w14:textId="27A22318" w:rsidR="00A1713C" w:rsidRDefault="00A1713C" w:rsidP="00A1713C">
            <w:pPr>
              <w:spacing w:before="120" w:after="120"/>
              <w:rPr>
                <w:rFonts w:ascii="Arial" w:hAnsi="Arial" w:cs="Arial"/>
                <w:sz w:val="16"/>
                <w:szCs w:val="16"/>
              </w:rPr>
            </w:pPr>
            <w:r>
              <w:rPr>
                <w:rFonts w:ascii="Arial" w:hAnsi="Arial" w:cs="Arial"/>
                <w:sz w:val="16"/>
                <w:szCs w:val="16"/>
              </w:rPr>
              <w:t>Nokia, Nokia Shanghai Bell</w:t>
            </w:r>
          </w:p>
        </w:tc>
        <w:tc>
          <w:tcPr>
            <w:tcW w:w="6310" w:type="dxa"/>
          </w:tcPr>
          <w:p w14:paraId="38E9B724" w14:textId="658F7B0F" w:rsidR="00A1713C" w:rsidRDefault="00A1713C" w:rsidP="00A1713C">
            <w:pPr>
              <w:spacing w:before="120" w:after="120"/>
              <w:rPr>
                <w:rFonts w:ascii="Arial" w:hAnsi="Arial" w:cs="Arial"/>
                <w:sz w:val="16"/>
                <w:szCs w:val="16"/>
              </w:rPr>
            </w:pPr>
            <w:r>
              <w:rPr>
                <w:rFonts w:ascii="Arial" w:hAnsi="Arial" w:cs="Arial"/>
                <w:sz w:val="16"/>
                <w:szCs w:val="16"/>
              </w:rPr>
              <w:t>Correction of band group notation for FR2</w:t>
            </w:r>
          </w:p>
        </w:tc>
      </w:tr>
      <w:tr w:rsidR="00A1713C" w:rsidRPr="003E3675" w14:paraId="51D74403" w14:textId="77777777" w:rsidTr="00A1713C">
        <w:trPr>
          <w:trHeight w:val="468"/>
        </w:trPr>
        <w:tc>
          <w:tcPr>
            <w:tcW w:w="1584" w:type="dxa"/>
          </w:tcPr>
          <w:p w14:paraId="6AFC39E7" w14:textId="3A8C40E2" w:rsidR="00A1713C" w:rsidRDefault="00A1713C" w:rsidP="00A1713C">
            <w:pPr>
              <w:spacing w:before="120" w:after="120"/>
              <w:rPr>
                <w:rFonts w:ascii="Arial" w:hAnsi="Arial" w:cs="Arial"/>
                <w:b/>
                <w:bCs/>
                <w:color w:val="0000FF"/>
                <w:sz w:val="16"/>
                <w:szCs w:val="16"/>
                <w:u w:val="single"/>
              </w:rPr>
            </w:pPr>
            <w:hyperlink r:id="rId21" w:history="1">
              <w:r>
                <w:rPr>
                  <w:rStyle w:val="Hyperlink"/>
                  <w:rFonts w:ascii="Arial" w:hAnsi="Arial" w:cs="Arial"/>
                  <w:b/>
                  <w:bCs/>
                  <w:sz w:val="16"/>
                  <w:szCs w:val="16"/>
                </w:rPr>
                <w:t>R4-2102889</w:t>
              </w:r>
            </w:hyperlink>
          </w:p>
        </w:tc>
        <w:tc>
          <w:tcPr>
            <w:tcW w:w="1737" w:type="dxa"/>
          </w:tcPr>
          <w:p w14:paraId="69464209" w14:textId="12290F7C" w:rsidR="00A1713C" w:rsidRDefault="00A1713C" w:rsidP="00A1713C">
            <w:pPr>
              <w:spacing w:before="120" w:after="120"/>
              <w:rPr>
                <w:rFonts w:ascii="Arial" w:hAnsi="Arial" w:cs="Arial"/>
                <w:sz w:val="16"/>
                <w:szCs w:val="16"/>
              </w:rPr>
            </w:pPr>
            <w:r>
              <w:rPr>
                <w:rFonts w:ascii="Arial" w:hAnsi="Arial" w:cs="Arial"/>
                <w:sz w:val="16"/>
                <w:szCs w:val="16"/>
              </w:rPr>
              <w:t>Qualcomm Incorporated</w:t>
            </w:r>
          </w:p>
        </w:tc>
        <w:tc>
          <w:tcPr>
            <w:tcW w:w="6310" w:type="dxa"/>
          </w:tcPr>
          <w:p w14:paraId="47603B7F" w14:textId="1F19810A" w:rsidR="00A1713C" w:rsidRDefault="00A1713C" w:rsidP="00A1713C">
            <w:pPr>
              <w:spacing w:before="120" w:after="120"/>
              <w:rPr>
                <w:rFonts w:ascii="Arial" w:hAnsi="Arial" w:cs="Arial"/>
                <w:sz w:val="16"/>
                <w:szCs w:val="16"/>
              </w:rPr>
            </w:pPr>
            <w:r>
              <w:rPr>
                <w:rFonts w:ascii="Arial" w:hAnsi="Arial" w:cs="Arial"/>
                <w:sz w:val="16"/>
                <w:szCs w:val="16"/>
              </w:rPr>
              <w:t>Cat-F CR to addition of TRS Configurations in Rel-16 Test Case</w:t>
            </w:r>
          </w:p>
        </w:tc>
      </w:tr>
    </w:tbl>
    <w:p w14:paraId="56328CCF" w14:textId="77777777" w:rsidR="00D46638" w:rsidRPr="003E3675" w:rsidRDefault="00D46638" w:rsidP="00D46638"/>
    <w:p w14:paraId="6C50C407" w14:textId="77777777" w:rsidR="00D46638" w:rsidRDefault="00D46638" w:rsidP="00D46638">
      <w:pPr>
        <w:pStyle w:val="Heading2"/>
        <w:rPr>
          <w:lang w:val="en-US"/>
        </w:rPr>
      </w:pPr>
      <w:r w:rsidRPr="003E3675">
        <w:rPr>
          <w:lang w:val="en-US"/>
        </w:rPr>
        <w:t>Open issues summary</w:t>
      </w:r>
    </w:p>
    <w:p w14:paraId="725DD926" w14:textId="29E6475D" w:rsidR="00D46638" w:rsidRPr="00AC7B66" w:rsidRDefault="00D46638" w:rsidP="00D46638">
      <w:r>
        <w:t>Please make comments on listed CR in 3.3.2.</w:t>
      </w:r>
    </w:p>
    <w:p w14:paraId="15608583" w14:textId="77777777" w:rsidR="00D46638" w:rsidRPr="003E3675" w:rsidRDefault="00D46638" w:rsidP="00D46638">
      <w:pPr>
        <w:pStyle w:val="Heading2"/>
        <w:rPr>
          <w:lang w:val="en-US"/>
        </w:rPr>
      </w:pPr>
      <w:r w:rsidRPr="003E3675">
        <w:rPr>
          <w:lang w:val="en-US"/>
        </w:rPr>
        <w:t xml:space="preserve">Companies views’ collection for 1st round </w:t>
      </w:r>
    </w:p>
    <w:p w14:paraId="32EEAC10" w14:textId="77777777" w:rsidR="00D46638" w:rsidRDefault="00D46638" w:rsidP="00D46638">
      <w:pPr>
        <w:pStyle w:val="Heading3"/>
        <w:rPr>
          <w:sz w:val="24"/>
          <w:szCs w:val="16"/>
          <w:lang w:val="en-US"/>
        </w:rPr>
      </w:pPr>
      <w:r w:rsidRPr="003E3675">
        <w:rPr>
          <w:sz w:val="24"/>
          <w:szCs w:val="16"/>
          <w:lang w:val="en-US"/>
        </w:rPr>
        <w:t xml:space="preserve">Open issues </w:t>
      </w:r>
    </w:p>
    <w:p w14:paraId="094BA181" w14:textId="77777777" w:rsidR="00D46638" w:rsidRPr="00AB3E4B" w:rsidRDefault="00D46638" w:rsidP="00D46638">
      <w:r>
        <w:rPr>
          <w:highlight w:val="yellow"/>
        </w:rPr>
        <w:t xml:space="preserve">Moderator: </w:t>
      </w:r>
      <w:r w:rsidRPr="00AB3E4B">
        <w:rPr>
          <w:highlight w:val="yellow"/>
        </w:rPr>
        <w:t xml:space="preserve">Please add your comments to sub-topic </w:t>
      </w:r>
      <w:r>
        <w:rPr>
          <w:highlight w:val="yellow"/>
        </w:rPr>
        <w:t>1</w:t>
      </w:r>
      <w:r w:rsidRPr="00AB3E4B">
        <w:rPr>
          <w:highlight w:val="yellow"/>
        </w:rPr>
        <w:t>-1</w:t>
      </w:r>
      <w:r>
        <w:rPr>
          <w:highlight w:val="yellow"/>
        </w:rPr>
        <w:t xml:space="preserve"> and 1-2</w:t>
      </w:r>
      <w:r w:rsidRPr="00AB3E4B">
        <w:rPr>
          <w:highlight w:val="yellow"/>
        </w:rPr>
        <w:t xml:space="preserve"> here</w:t>
      </w:r>
      <w:r w:rsidRPr="003449C3">
        <w:rPr>
          <w:highlight w:val="yellow"/>
        </w:rPr>
        <w:t>. Instead, you can directly comment to CR draft.</w:t>
      </w:r>
    </w:p>
    <w:tbl>
      <w:tblPr>
        <w:tblStyle w:val="TableGrid"/>
        <w:tblW w:w="0" w:type="auto"/>
        <w:tblLook w:val="04A0" w:firstRow="1" w:lastRow="0" w:firstColumn="1" w:lastColumn="0" w:noHBand="0" w:noVBand="1"/>
      </w:tblPr>
      <w:tblGrid>
        <w:gridCol w:w="1236"/>
        <w:gridCol w:w="8395"/>
      </w:tblGrid>
      <w:tr w:rsidR="00D46638" w:rsidRPr="003E3675" w14:paraId="2EDE0719" w14:textId="77777777" w:rsidTr="00A1713C">
        <w:tc>
          <w:tcPr>
            <w:tcW w:w="1236" w:type="dxa"/>
          </w:tcPr>
          <w:p w14:paraId="357F947A" w14:textId="77777777" w:rsidR="00D46638" w:rsidRPr="003E3675" w:rsidRDefault="00D46638" w:rsidP="00A1713C">
            <w:pPr>
              <w:spacing w:after="120"/>
              <w:rPr>
                <w:rFonts w:eastAsiaTheme="minorEastAsia"/>
                <w:b/>
                <w:bCs/>
                <w:color w:val="0070C0"/>
              </w:rPr>
            </w:pPr>
            <w:r w:rsidRPr="003E3675">
              <w:rPr>
                <w:rFonts w:eastAsiaTheme="minorEastAsia"/>
                <w:b/>
                <w:bCs/>
                <w:color w:val="0070C0"/>
              </w:rPr>
              <w:t>Company</w:t>
            </w:r>
          </w:p>
        </w:tc>
        <w:tc>
          <w:tcPr>
            <w:tcW w:w="8395" w:type="dxa"/>
          </w:tcPr>
          <w:p w14:paraId="7A6FD226" w14:textId="77777777" w:rsidR="00D46638" w:rsidRPr="003E3675" w:rsidRDefault="00D46638" w:rsidP="00A1713C">
            <w:pPr>
              <w:spacing w:after="120"/>
              <w:rPr>
                <w:rFonts w:eastAsiaTheme="minorEastAsia"/>
                <w:b/>
                <w:bCs/>
                <w:color w:val="0070C0"/>
              </w:rPr>
            </w:pPr>
            <w:r w:rsidRPr="003E3675">
              <w:rPr>
                <w:rFonts w:eastAsiaTheme="minorEastAsia"/>
                <w:b/>
                <w:bCs/>
                <w:color w:val="0070C0"/>
              </w:rPr>
              <w:t>Comments</w:t>
            </w:r>
          </w:p>
        </w:tc>
      </w:tr>
      <w:tr w:rsidR="00D46638" w:rsidRPr="003E3675" w14:paraId="11B19E36" w14:textId="77777777" w:rsidTr="00A1713C">
        <w:tc>
          <w:tcPr>
            <w:tcW w:w="1236" w:type="dxa"/>
          </w:tcPr>
          <w:p w14:paraId="16C31756" w14:textId="77777777" w:rsidR="00D46638" w:rsidRPr="003E3675" w:rsidRDefault="00D46638" w:rsidP="00A1713C">
            <w:pPr>
              <w:spacing w:after="120"/>
              <w:rPr>
                <w:rFonts w:eastAsiaTheme="minorEastAsia"/>
                <w:color w:val="0070C0"/>
              </w:rPr>
            </w:pPr>
            <w:r w:rsidRPr="003E3675">
              <w:rPr>
                <w:rFonts w:eastAsiaTheme="minorEastAsia"/>
                <w:color w:val="0070C0"/>
              </w:rPr>
              <w:t>XXX</w:t>
            </w:r>
          </w:p>
        </w:tc>
        <w:tc>
          <w:tcPr>
            <w:tcW w:w="8395" w:type="dxa"/>
          </w:tcPr>
          <w:p w14:paraId="5562FC22" w14:textId="77777777" w:rsidR="00D46638" w:rsidRPr="003E3675" w:rsidRDefault="00D46638" w:rsidP="00A1713C">
            <w:pPr>
              <w:spacing w:after="120"/>
              <w:rPr>
                <w:rFonts w:eastAsiaTheme="minorEastAsia"/>
                <w:color w:val="0070C0"/>
              </w:rPr>
            </w:pPr>
            <w:proofErr w:type="gramStart"/>
            <w:r w:rsidRPr="003E3675">
              <w:rPr>
                <w:rFonts w:eastAsiaTheme="minorEastAsia"/>
                <w:color w:val="0070C0"/>
              </w:rPr>
              <w:t>Sub topic</w:t>
            </w:r>
            <w:proofErr w:type="gramEnd"/>
            <w:r w:rsidRPr="003E3675">
              <w:rPr>
                <w:rFonts w:eastAsiaTheme="minorEastAsia"/>
                <w:color w:val="0070C0"/>
              </w:rPr>
              <w:t xml:space="preserve"> 1-1: </w:t>
            </w:r>
          </w:p>
          <w:p w14:paraId="516F7F8A" w14:textId="77777777" w:rsidR="00D46638" w:rsidRPr="003E3675" w:rsidRDefault="00D46638" w:rsidP="00A1713C">
            <w:pPr>
              <w:spacing w:after="120"/>
              <w:rPr>
                <w:rFonts w:eastAsiaTheme="minorEastAsia"/>
                <w:color w:val="0070C0"/>
              </w:rPr>
            </w:pPr>
            <w:proofErr w:type="gramStart"/>
            <w:r w:rsidRPr="003E3675">
              <w:rPr>
                <w:rFonts w:eastAsiaTheme="minorEastAsia"/>
                <w:color w:val="0070C0"/>
              </w:rPr>
              <w:t>Sub topic</w:t>
            </w:r>
            <w:proofErr w:type="gramEnd"/>
            <w:r w:rsidRPr="003E3675">
              <w:rPr>
                <w:rFonts w:eastAsiaTheme="minorEastAsia"/>
                <w:color w:val="0070C0"/>
              </w:rPr>
              <w:t xml:space="preserve"> 1-2:</w:t>
            </w:r>
          </w:p>
          <w:p w14:paraId="3D7CAD25" w14:textId="77777777" w:rsidR="00D46638" w:rsidRPr="003E3675" w:rsidRDefault="00D46638" w:rsidP="00A1713C">
            <w:pPr>
              <w:spacing w:after="120"/>
              <w:rPr>
                <w:rFonts w:eastAsiaTheme="minorEastAsia"/>
                <w:color w:val="0070C0"/>
              </w:rPr>
            </w:pPr>
            <w:r w:rsidRPr="003E3675">
              <w:rPr>
                <w:rFonts w:eastAsiaTheme="minorEastAsia"/>
                <w:color w:val="0070C0"/>
              </w:rPr>
              <w:t>….</w:t>
            </w:r>
          </w:p>
          <w:p w14:paraId="730B4060" w14:textId="77777777" w:rsidR="00D46638" w:rsidRPr="003E3675" w:rsidRDefault="00D46638" w:rsidP="00A1713C">
            <w:pPr>
              <w:spacing w:after="120"/>
              <w:rPr>
                <w:rFonts w:eastAsiaTheme="minorEastAsia"/>
                <w:color w:val="0070C0"/>
              </w:rPr>
            </w:pPr>
            <w:r w:rsidRPr="003E3675">
              <w:rPr>
                <w:rFonts w:eastAsiaTheme="minorEastAsia"/>
                <w:color w:val="0070C0"/>
              </w:rPr>
              <w:t>Others:</w:t>
            </w:r>
          </w:p>
        </w:tc>
      </w:tr>
    </w:tbl>
    <w:p w14:paraId="660F307E" w14:textId="77777777" w:rsidR="00D46638" w:rsidRPr="003E3675" w:rsidRDefault="00D46638" w:rsidP="00D46638">
      <w:pPr>
        <w:rPr>
          <w:color w:val="0070C0"/>
        </w:rPr>
      </w:pPr>
      <w:r w:rsidRPr="003E3675">
        <w:rPr>
          <w:color w:val="0070C0"/>
        </w:rPr>
        <w:t xml:space="preserve"> </w:t>
      </w:r>
    </w:p>
    <w:p w14:paraId="6FC4386C" w14:textId="77777777" w:rsidR="00D46638" w:rsidRPr="003E3675" w:rsidRDefault="00D46638" w:rsidP="00D46638">
      <w:pPr>
        <w:pStyle w:val="Heading3"/>
        <w:rPr>
          <w:sz w:val="24"/>
          <w:szCs w:val="16"/>
          <w:lang w:val="en-US"/>
        </w:rPr>
      </w:pPr>
      <w:r w:rsidRPr="003E3675">
        <w:rPr>
          <w:sz w:val="24"/>
          <w:szCs w:val="16"/>
          <w:lang w:val="en-US"/>
        </w:rPr>
        <w:t>CRs/TPs comments collection</w:t>
      </w:r>
    </w:p>
    <w:p w14:paraId="55B58197" w14:textId="77777777" w:rsidR="00D46638" w:rsidRPr="003E3675" w:rsidRDefault="00D46638" w:rsidP="00D46638">
      <w:r>
        <w:rPr>
          <w:highlight w:val="yellow"/>
        </w:rPr>
        <w:t xml:space="preserve">Moderator: </w:t>
      </w:r>
      <w:r w:rsidRPr="00AB3E4B">
        <w:rPr>
          <w:highlight w:val="yellow"/>
        </w:rPr>
        <w:t>Please add comments to CR drafts</w:t>
      </w:r>
      <w:r>
        <w:rPr>
          <w:highlight w:val="yellow"/>
        </w:rPr>
        <w:t xml:space="preserve"> here</w:t>
      </w:r>
      <w:r w:rsidRPr="00AB3E4B">
        <w:rPr>
          <w:highlight w:val="yellow"/>
        </w:rPr>
        <w:t>.</w:t>
      </w:r>
    </w:p>
    <w:tbl>
      <w:tblPr>
        <w:tblStyle w:val="TableGrid"/>
        <w:tblW w:w="0" w:type="auto"/>
        <w:tblLook w:val="04A0" w:firstRow="1" w:lastRow="0" w:firstColumn="1" w:lastColumn="0" w:noHBand="0" w:noVBand="1"/>
      </w:tblPr>
      <w:tblGrid>
        <w:gridCol w:w="1378"/>
        <w:gridCol w:w="1174"/>
        <w:gridCol w:w="7079"/>
      </w:tblGrid>
      <w:tr w:rsidR="00D46638" w:rsidRPr="003E3675" w14:paraId="22DE5ADD" w14:textId="77777777" w:rsidTr="00A1713C">
        <w:tc>
          <w:tcPr>
            <w:tcW w:w="1378" w:type="dxa"/>
          </w:tcPr>
          <w:p w14:paraId="2F396F86" w14:textId="77777777" w:rsidR="00D46638" w:rsidRPr="003E3675" w:rsidRDefault="00D46638" w:rsidP="00A1713C">
            <w:pPr>
              <w:spacing w:after="120"/>
              <w:rPr>
                <w:rFonts w:eastAsiaTheme="minorEastAsia"/>
                <w:b/>
                <w:bCs/>
                <w:color w:val="0070C0"/>
              </w:rPr>
            </w:pPr>
            <w:r w:rsidRPr="003E3675">
              <w:rPr>
                <w:rFonts w:eastAsiaTheme="minorEastAsia"/>
                <w:b/>
                <w:bCs/>
                <w:color w:val="0070C0"/>
              </w:rPr>
              <w:lastRenderedPageBreak/>
              <w:t>CR/TP number</w:t>
            </w:r>
          </w:p>
        </w:tc>
        <w:tc>
          <w:tcPr>
            <w:tcW w:w="8253" w:type="dxa"/>
            <w:gridSpan w:val="2"/>
          </w:tcPr>
          <w:p w14:paraId="49783036" w14:textId="77777777" w:rsidR="00D46638" w:rsidRPr="003E3675" w:rsidRDefault="00D46638" w:rsidP="00A1713C">
            <w:pPr>
              <w:spacing w:after="120"/>
              <w:rPr>
                <w:rFonts w:eastAsiaTheme="minorEastAsia"/>
                <w:b/>
                <w:bCs/>
                <w:color w:val="0070C0"/>
              </w:rPr>
            </w:pPr>
            <w:r w:rsidRPr="003E3675">
              <w:rPr>
                <w:rFonts w:eastAsiaTheme="minorEastAsia"/>
                <w:b/>
                <w:bCs/>
                <w:color w:val="0070C0"/>
              </w:rPr>
              <w:t>Comments collection</w:t>
            </w:r>
          </w:p>
        </w:tc>
      </w:tr>
      <w:tr w:rsidR="00D46638" w:rsidRPr="003E3675" w14:paraId="51636EF3" w14:textId="77777777" w:rsidTr="00A1713C">
        <w:trPr>
          <w:trHeight w:val="432"/>
        </w:trPr>
        <w:tc>
          <w:tcPr>
            <w:tcW w:w="1378" w:type="dxa"/>
            <w:vMerge w:val="restart"/>
          </w:tcPr>
          <w:p w14:paraId="31535D4A" w14:textId="77777777" w:rsidR="00A1713C" w:rsidRDefault="00A1713C" w:rsidP="00A1713C">
            <w:pPr>
              <w:rPr>
                <w:rFonts w:ascii="Arial" w:hAnsi="Arial" w:cs="Arial"/>
                <w:b/>
                <w:bCs/>
                <w:color w:val="0000FF"/>
                <w:sz w:val="16"/>
                <w:szCs w:val="16"/>
                <w:u w:val="single"/>
              </w:rPr>
            </w:pPr>
            <w:hyperlink r:id="rId22" w:history="1">
              <w:r>
                <w:rPr>
                  <w:rStyle w:val="Hyperlink"/>
                  <w:rFonts w:ascii="Arial" w:hAnsi="Arial" w:cs="Arial"/>
                  <w:b/>
                  <w:bCs/>
                  <w:sz w:val="16"/>
                  <w:szCs w:val="16"/>
                </w:rPr>
                <w:t>R4-2100117</w:t>
              </w:r>
            </w:hyperlink>
          </w:p>
          <w:p w14:paraId="70A6D780" w14:textId="77777777" w:rsidR="00A1713C" w:rsidRDefault="00A1713C" w:rsidP="00A1713C">
            <w:pPr>
              <w:rPr>
                <w:rFonts w:ascii="Arial" w:hAnsi="Arial" w:cs="Arial"/>
                <w:sz w:val="16"/>
                <w:szCs w:val="16"/>
              </w:rPr>
            </w:pPr>
            <w:r>
              <w:rPr>
                <w:rFonts w:ascii="Arial" w:hAnsi="Arial" w:cs="Arial"/>
                <w:sz w:val="16"/>
                <w:szCs w:val="16"/>
              </w:rPr>
              <w:t>[CR] Core maintenance for 38.133</w:t>
            </w:r>
          </w:p>
          <w:p w14:paraId="6DDBF90A" w14:textId="023B5E3F" w:rsidR="00D46638" w:rsidRPr="00D46638" w:rsidRDefault="00D46638" w:rsidP="00D46638">
            <w:pPr>
              <w:rPr>
                <w:rFonts w:ascii="Arial" w:hAnsi="Arial" w:cs="Arial"/>
                <w:sz w:val="16"/>
                <w:szCs w:val="16"/>
              </w:rPr>
            </w:pPr>
          </w:p>
        </w:tc>
        <w:tc>
          <w:tcPr>
            <w:tcW w:w="1174" w:type="dxa"/>
          </w:tcPr>
          <w:p w14:paraId="2AEDE9BF" w14:textId="77777777" w:rsidR="00D46638" w:rsidRPr="00AC7B66" w:rsidRDefault="00D46638" w:rsidP="00A1713C">
            <w:pPr>
              <w:spacing w:after="120"/>
              <w:rPr>
                <w:rFonts w:eastAsiaTheme="minorEastAsia"/>
                <w:color w:val="0070C0"/>
                <w:sz w:val="18"/>
                <w:szCs w:val="18"/>
              </w:rPr>
            </w:pPr>
            <w:r w:rsidRPr="00AC7B66">
              <w:rPr>
                <w:rFonts w:eastAsiaTheme="minorEastAsia"/>
                <w:color w:val="0070C0"/>
                <w:sz w:val="18"/>
                <w:szCs w:val="18"/>
              </w:rPr>
              <w:t>Company A</w:t>
            </w:r>
          </w:p>
        </w:tc>
        <w:tc>
          <w:tcPr>
            <w:tcW w:w="7079" w:type="dxa"/>
          </w:tcPr>
          <w:p w14:paraId="042D1AA2" w14:textId="77777777" w:rsidR="00D46638" w:rsidRPr="003E3675" w:rsidRDefault="00D46638" w:rsidP="00A1713C">
            <w:pPr>
              <w:spacing w:after="120"/>
              <w:rPr>
                <w:rFonts w:eastAsiaTheme="minorEastAsia"/>
                <w:color w:val="0070C0"/>
              </w:rPr>
            </w:pPr>
          </w:p>
        </w:tc>
      </w:tr>
      <w:tr w:rsidR="00D46638" w:rsidRPr="003E3675" w14:paraId="0F92FD32" w14:textId="77777777" w:rsidTr="00A1713C">
        <w:trPr>
          <w:trHeight w:val="510"/>
        </w:trPr>
        <w:tc>
          <w:tcPr>
            <w:tcW w:w="1378" w:type="dxa"/>
            <w:vMerge/>
          </w:tcPr>
          <w:p w14:paraId="6EA43FA9" w14:textId="77777777" w:rsidR="00D46638" w:rsidRDefault="00D46638" w:rsidP="00A1713C">
            <w:pPr>
              <w:rPr>
                <w:rFonts w:ascii="Arial" w:hAnsi="Arial" w:cs="Arial"/>
                <w:b/>
                <w:bCs/>
                <w:color w:val="0000FF"/>
                <w:sz w:val="16"/>
                <w:szCs w:val="16"/>
                <w:u w:val="single"/>
              </w:rPr>
            </w:pPr>
          </w:p>
        </w:tc>
        <w:tc>
          <w:tcPr>
            <w:tcW w:w="1174" w:type="dxa"/>
          </w:tcPr>
          <w:p w14:paraId="2E2B1900" w14:textId="77777777" w:rsidR="00D46638" w:rsidRPr="003E3675" w:rsidRDefault="00D46638" w:rsidP="00A1713C">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466AF056" w14:textId="77777777" w:rsidR="00D46638" w:rsidRPr="003E3675" w:rsidRDefault="00D46638" w:rsidP="00A1713C">
            <w:pPr>
              <w:spacing w:after="120"/>
              <w:rPr>
                <w:rFonts w:eastAsiaTheme="minorEastAsia"/>
                <w:color w:val="0070C0"/>
              </w:rPr>
            </w:pPr>
          </w:p>
        </w:tc>
      </w:tr>
      <w:tr w:rsidR="00D46638" w:rsidRPr="003E3675" w14:paraId="2AE03041" w14:textId="77777777" w:rsidTr="00A1713C">
        <w:trPr>
          <w:trHeight w:val="510"/>
        </w:trPr>
        <w:tc>
          <w:tcPr>
            <w:tcW w:w="1378" w:type="dxa"/>
            <w:vMerge/>
          </w:tcPr>
          <w:p w14:paraId="15081480" w14:textId="77777777" w:rsidR="00D46638" w:rsidRDefault="00D46638" w:rsidP="00A1713C">
            <w:pPr>
              <w:rPr>
                <w:rFonts w:ascii="Arial" w:hAnsi="Arial" w:cs="Arial"/>
                <w:b/>
                <w:bCs/>
                <w:color w:val="0000FF"/>
                <w:sz w:val="16"/>
                <w:szCs w:val="16"/>
                <w:u w:val="single"/>
              </w:rPr>
            </w:pPr>
          </w:p>
        </w:tc>
        <w:tc>
          <w:tcPr>
            <w:tcW w:w="1174" w:type="dxa"/>
          </w:tcPr>
          <w:p w14:paraId="720721DA" w14:textId="77777777" w:rsidR="00D46638" w:rsidRPr="003E3675" w:rsidRDefault="00D46638" w:rsidP="00A1713C">
            <w:pPr>
              <w:spacing w:after="120"/>
              <w:rPr>
                <w:rFonts w:eastAsiaTheme="minorEastAsia"/>
                <w:color w:val="0070C0"/>
              </w:rPr>
            </w:pPr>
          </w:p>
        </w:tc>
        <w:tc>
          <w:tcPr>
            <w:tcW w:w="7079" w:type="dxa"/>
          </w:tcPr>
          <w:p w14:paraId="16AAA09C" w14:textId="77777777" w:rsidR="00D46638" w:rsidRPr="003E3675" w:rsidRDefault="00D46638" w:rsidP="00A1713C">
            <w:pPr>
              <w:spacing w:after="120"/>
              <w:rPr>
                <w:rFonts w:eastAsiaTheme="minorEastAsia"/>
                <w:color w:val="0070C0"/>
              </w:rPr>
            </w:pPr>
          </w:p>
        </w:tc>
      </w:tr>
      <w:tr w:rsidR="00D46638" w:rsidRPr="003E3675" w14:paraId="25714C68" w14:textId="77777777" w:rsidTr="00A1713C">
        <w:trPr>
          <w:trHeight w:val="410"/>
        </w:trPr>
        <w:tc>
          <w:tcPr>
            <w:tcW w:w="1378" w:type="dxa"/>
            <w:vMerge/>
          </w:tcPr>
          <w:p w14:paraId="75A7EE33" w14:textId="77777777" w:rsidR="00D46638" w:rsidRDefault="00D46638" w:rsidP="00A1713C">
            <w:pPr>
              <w:rPr>
                <w:rFonts w:ascii="Arial" w:hAnsi="Arial" w:cs="Arial"/>
                <w:b/>
                <w:bCs/>
                <w:color w:val="0000FF"/>
                <w:sz w:val="16"/>
                <w:szCs w:val="16"/>
                <w:u w:val="single"/>
              </w:rPr>
            </w:pPr>
          </w:p>
        </w:tc>
        <w:tc>
          <w:tcPr>
            <w:tcW w:w="1174" w:type="dxa"/>
          </w:tcPr>
          <w:p w14:paraId="466A0A65" w14:textId="77777777" w:rsidR="00D46638" w:rsidRPr="003E3675" w:rsidRDefault="00D46638" w:rsidP="00A1713C">
            <w:pPr>
              <w:spacing w:after="120"/>
              <w:rPr>
                <w:rFonts w:eastAsiaTheme="minorEastAsia"/>
                <w:color w:val="0070C0"/>
              </w:rPr>
            </w:pPr>
          </w:p>
        </w:tc>
        <w:tc>
          <w:tcPr>
            <w:tcW w:w="7079" w:type="dxa"/>
          </w:tcPr>
          <w:p w14:paraId="6D1DA5DF" w14:textId="77777777" w:rsidR="00D46638" w:rsidRPr="003E3675" w:rsidRDefault="00D46638" w:rsidP="00A1713C">
            <w:pPr>
              <w:spacing w:after="120"/>
              <w:rPr>
                <w:rFonts w:eastAsiaTheme="minorEastAsia"/>
                <w:color w:val="0070C0"/>
              </w:rPr>
            </w:pPr>
          </w:p>
        </w:tc>
      </w:tr>
      <w:tr w:rsidR="00D46638" w:rsidRPr="003E3675" w14:paraId="7EDDE5E3" w14:textId="1C1ECB59" w:rsidTr="00D46638">
        <w:tc>
          <w:tcPr>
            <w:tcW w:w="1378" w:type="dxa"/>
            <w:vMerge w:val="restart"/>
          </w:tcPr>
          <w:p w14:paraId="7559370F" w14:textId="77777777" w:rsidR="00A1713C" w:rsidRDefault="00A1713C" w:rsidP="00A1713C">
            <w:pPr>
              <w:rPr>
                <w:rFonts w:ascii="Arial" w:hAnsi="Arial" w:cs="Arial"/>
                <w:b/>
                <w:bCs/>
                <w:color w:val="0000FF"/>
                <w:sz w:val="16"/>
                <w:szCs w:val="16"/>
                <w:u w:val="single"/>
              </w:rPr>
            </w:pPr>
            <w:hyperlink r:id="rId23" w:history="1">
              <w:r>
                <w:rPr>
                  <w:rStyle w:val="Hyperlink"/>
                  <w:rFonts w:ascii="Arial" w:hAnsi="Arial" w:cs="Arial"/>
                  <w:b/>
                  <w:bCs/>
                  <w:sz w:val="16"/>
                  <w:szCs w:val="16"/>
                </w:rPr>
                <w:t>R4-2100234</w:t>
              </w:r>
            </w:hyperlink>
          </w:p>
          <w:p w14:paraId="0A1D564C" w14:textId="77777777" w:rsidR="00A1713C" w:rsidRDefault="00A1713C" w:rsidP="00A1713C">
            <w:pPr>
              <w:rPr>
                <w:rFonts w:ascii="Arial" w:hAnsi="Arial" w:cs="Arial"/>
                <w:sz w:val="16"/>
                <w:szCs w:val="16"/>
              </w:rPr>
            </w:pPr>
            <w:r>
              <w:rPr>
                <w:rFonts w:ascii="Arial" w:hAnsi="Arial" w:cs="Arial"/>
                <w:sz w:val="16"/>
                <w:szCs w:val="16"/>
              </w:rPr>
              <w:t>Interruption requirements maintenance in NR-DC (R16)</w:t>
            </w:r>
          </w:p>
          <w:p w14:paraId="068CF6F2" w14:textId="02D407B0" w:rsidR="00D46638" w:rsidRPr="00D46638" w:rsidRDefault="00D46638" w:rsidP="00D46638">
            <w:pPr>
              <w:rPr>
                <w:rFonts w:ascii="Arial" w:hAnsi="Arial" w:cs="Arial"/>
                <w:sz w:val="16"/>
                <w:szCs w:val="16"/>
              </w:rPr>
            </w:pPr>
          </w:p>
        </w:tc>
        <w:tc>
          <w:tcPr>
            <w:tcW w:w="1174" w:type="dxa"/>
          </w:tcPr>
          <w:p w14:paraId="68EA4820" w14:textId="75FC6200"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646BE355" w14:textId="77777777" w:rsidR="00D46638" w:rsidRPr="003E3675" w:rsidRDefault="00D46638" w:rsidP="00D46638">
            <w:pPr>
              <w:spacing w:after="120"/>
              <w:rPr>
                <w:rFonts w:eastAsiaTheme="minorEastAsia"/>
                <w:color w:val="0070C0"/>
              </w:rPr>
            </w:pPr>
          </w:p>
        </w:tc>
      </w:tr>
      <w:tr w:rsidR="00D46638" w:rsidRPr="003E3675" w14:paraId="3C56FF26" w14:textId="33ECA62A" w:rsidTr="00D46638">
        <w:tc>
          <w:tcPr>
            <w:tcW w:w="1378" w:type="dxa"/>
            <w:vMerge/>
          </w:tcPr>
          <w:p w14:paraId="228E031F"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3D1A7DC0" w14:textId="11BE6FAE" w:rsidR="00D46638" w:rsidRPr="003E3675" w:rsidRDefault="00D46638" w:rsidP="00D46638">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18AF7B0B" w14:textId="77777777" w:rsidR="00D46638" w:rsidRPr="003E3675" w:rsidRDefault="00D46638" w:rsidP="00D46638">
            <w:pPr>
              <w:spacing w:after="120"/>
              <w:rPr>
                <w:rFonts w:eastAsiaTheme="minorEastAsia"/>
                <w:color w:val="0070C0"/>
              </w:rPr>
            </w:pPr>
          </w:p>
        </w:tc>
      </w:tr>
      <w:tr w:rsidR="00D46638" w:rsidRPr="003E3675" w14:paraId="0B7BE514" w14:textId="26D6EF4F" w:rsidTr="00D46638">
        <w:tc>
          <w:tcPr>
            <w:tcW w:w="1378" w:type="dxa"/>
            <w:vMerge/>
          </w:tcPr>
          <w:p w14:paraId="70872AD2"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0C82A836" w14:textId="77777777" w:rsidR="00D46638" w:rsidRPr="003E3675" w:rsidRDefault="00D46638" w:rsidP="00D46638">
            <w:pPr>
              <w:spacing w:after="120"/>
              <w:rPr>
                <w:rFonts w:eastAsiaTheme="minorEastAsia"/>
                <w:color w:val="0070C0"/>
              </w:rPr>
            </w:pPr>
          </w:p>
        </w:tc>
        <w:tc>
          <w:tcPr>
            <w:tcW w:w="7079" w:type="dxa"/>
          </w:tcPr>
          <w:p w14:paraId="1EA765B8" w14:textId="77777777" w:rsidR="00D46638" w:rsidRPr="003E3675" w:rsidRDefault="00D46638" w:rsidP="00D46638">
            <w:pPr>
              <w:spacing w:after="120"/>
              <w:rPr>
                <w:rFonts w:eastAsiaTheme="minorEastAsia"/>
                <w:color w:val="0070C0"/>
              </w:rPr>
            </w:pPr>
          </w:p>
        </w:tc>
      </w:tr>
      <w:tr w:rsidR="00D46638" w:rsidRPr="003E3675" w14:paraId="00D64BBD" w14:textId="427F56BD" w:rsidTr="00D46638">
        <w:tc>
          <w:tcPr>
            <w:tcW w:w="1378" w:type="dxa"/>
            <w:vMerge/>
          </w:tcPr>
          <w:p w14:paraId="2B0FF25B"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1DD1487B" w14:textId="77777777" w:rsidR="00D46638" w:rsidRPr="003E3675" w:rsidRDefault="00D46638" w:rsidP="00D46638">
            <w:pPr>
              <w:spacing w:after="120"/>
              <w:rPr>
                <w:rFonts w:eastAsiaTheme="minorEastAsia"/>
                <w:color w:val="0070C0"/>
              </w:rPr>
            </w:pPr>
          </w:p>
        </w:tc>
        <w:tc>
          <w:tcPr>
            <w:tcW w:w="7079" w:type="dxa"/>
          </w:tcPr>
          <w:p w14:paraId="2A2F596B" w14:textId="77777777" w:rsidR="00D46638" w:rsidRPr="003E3675" w:rsidRDefault="00D46638" w:rsidP="00D46638">
            <w:pPr>
              <w:spacing w:after="120"/>
              <w:rPr>
                <w:rFonts w:eastAsiaTheme="minorEastAsia"/>
                <w:color w:val="0070C0"/>
              </w:rPr>
            </w:pPr>
          </w:p>
        </w:tc>
      </w:tr>
      <w:tr w:rsidR="00D46638" w:rsidRPr="003E3675" w14:paraId="155A5620" w14:textId="5E5C3ECE" w:rsidTr="00D46638">
        <w:tc>
          <w:tcPr>
            <w:tcW w:w="1378" w:type="dxa"/>
            <w:vMerge w:val="restart"/>
          </w:tcPr>
          <w:p w14:paraId="35FA81D7" w14:textId="77777777" w:rsidR="00A1713C" w:rsidRDefault="00A1713C" w:rsidP="00A1713C">
            <w:pPr>
              <w:rPr>
                <w:rFonts w:ascii="Arial" w:hAnsi="Arial" w:cs="Arial"/>
                <w:b/>
                <w:bCs/>
                <w:color w:val="0000FF"/>
                <w:sz w:val="16"/>
                <w:szCs w:val="16"/>
                <w:u w:val="single"/>
              </w:rPr>
            </w:pPr>
            <w:hyperlink r:id="rId24" w:history="1">
              <w:r>
                <w:rPr>
                  <w:rStyle w:val="Hyperlink"/>
                  <w:rFonts w:ascii="Arial" w:hAnsi="Arial" w:cs="Arial"/>
                  <w:b/>
                  <w:bCs/>
                  <w:sz w:val="16"/>
                  <w:szCs w:val="16"/>
                </w:rPr>
                <w:t>R4-2101075</w:t>
              </w:r>
            </w:hyperlink>
          </w:p>
          <w:p w14:paraId="7C3018FB" w14:textId="77777777" w:rsidR="00A1713C" w:rsidRDefault="00A1713C" w:rsidP="00A1713C">
            <w:pPr>
              <w:rPr>
                <w:rFonts w:ascii="Arial" w:hAnsi="Arial" w:cs="Arial"/>
                <w:sz w:val="16"/>
                <w:szCs w:val="16"/>
              </w:rPr>
            </w:pPr>
            <w:r>
              <w:rPr>
                <w:rFonts w:ascii="Arial" w:hAnsi="Arial" w:cs="Arial"/>
                <w:sz w:val="16"/>
                <w:szCs w:val="16"/>
              </w:rPr>
              <w:t>CR for measurement period requirements correction</w:t>
            </w:r>
          </w:p>
          <w:p w14:paraId="382435DA" w14:textId="31AAE8E9" w:rsidR="00D46638" w:rsidRPr="00D46638" w:rsidRDefault="00D46638" w:rsidP="00D46638">
            <w:pPr>
              <w:rPr>
                <w:rFonts w:ascii="Arial" w:hAnsi="Arial" w:cs="Arial"/>
                <w:sz w:val="16"/>
                <w:szCs w:val="16"/>
              </w:rPr>
            </w:pPr>
          </w:p>
        </w:tc>
        <w:tc>
          <w:tcPr>
            <w:tcW w:w="1174" w:type="dxa"/>
          </w:tcPr>
          <w:p w14:paraId="6032BBC5" w14:textId="5FE08BAA"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13E257EE" w14:textId="77777777" w:rsidR="00D46638" w:rsidRPr="003E3675" w:rsidRDefault="00D46638" w:rsidP="00D46638">
            <w:pPr>
              <w:spacing w:after="120"/>
              <w:rPr>
                <w:rFonts w:eastAsiaTheme="minorEastAsia"/>
                <w:color w:val="0070C0"/>
              </w:rPr>
            </w:pPr>
          </w:p>
        </w:tc>
      </w:tr>
      <w:tr w:rsidR="00D46638" w:rsidRPr="003E3675" w14:paraId="1B40811B" w14:textId="77777777" w:rsidTr="00D46638">
        <w:tc>
          <w:tcPr>
            <w:tcW w:w="1378" w:type="dxa"/>
            <w:vMerge/>
          </w:tcPr>
          <w:p w14:paraId="3E1BFF4A"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531D7FDD" w14:textId="72C8E0BC" w:rsidR="00D46638" w:rsidRPr="003E3675" w:rsidRDefault="00D46638" w:rsidP="00D46638">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2DBF3427" w14:textId="77777777" w:rsidR="00D46638" w:rsidRPr="003E3675" w:rsidRDefault="00D46638" w:rsidP="00D46638">
            <w:pPr>
              <w:spacing w:after="120"/>
              <w:rPr>
                <w:rFonts w:eastAsiaTheme="minorEastAsia"/>
                <w:color w:val="0070C0"/>
              </w:rPr>
            </w:pPr>
          </w:p>
        </w:tc>
      </w:tr>
      <w:tr w:rsidR="00D46638" w:rsidRPr="003E3675" w14:paraId="145EDC62" w14:textId="77777777" w:rsidTr="00D46638">
        <w:tc>
          <w:tcPr>
            <w:tcW w:w="1378" w:type="dxa"/>
            <w:vMerge/>
          </w:tcPr>
          <w:p w14:paraId="14A5A07C"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310A66F3" w14:textId="77777777" w:rsidR="00D46638" w:rsidRPr="003E3675" w:rsidRDefault="00D46638" w:rsidP="00D46638">
            <w:pPr>
              <w:spacing w:after="120"/>
              <w:rPr>
                <w:rFonts w:eastAsiaTheme="minorEastAsia"/>
                <w:color w:val="0070C0"/>
              </w:rPr>
            </w:pPr>
          </w:p>
        </w:tc>
        <w:tc>
          <w:tcPr>
            <w:tcW w:w="7079" w:type="dxa"/>
          </w:tcPr>
          <w:p w14:paraId="771C5110" w14:textId="77777777" w:rsidR="00D46638" w:rsidRPr="003E3675" w:rsidRDefault="00D46638" w:rsidP="00D46638">
            <w:pPr>
              <w:spacing w:after="120"/>
              <w:rPr>
                <w:rFonts w:eastAsiaTheme="minorEastAsia"/>
                <w:color w:val="0070C0"/>
              </w:rPr>
            </w:pPr>
          </w:p>
        </w:tc>
      </w:tr>
      <w:tr w:rsidR="00D46638" w:rsidRPr="003E3675" w14:paraId="67AE5A16" w14:textId="77777777" w:rsidTr="00D46638">
        <w:tc>
          <w:tcPr>
            <w:tcW w:w="1378" w:type="dxa"/>
            <w:vMerge/>
          </w:tcPr>
          <w:p w14:paraId="163961F6"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326FE359" w14:textId="77777777" w:rsidR="00D46638" w:rsidRPr="003E3675" w:rsidRDefault="00D46638" w:rsidP="00D46638">
            <w:pPr>
              <w:spacing w:after="120"/>
              <w:rPr>
                <w:rFonts w:eastAsiaTheme="minorEastAsia"/>
                <w:color w:val="0070C0"/>
              </w:rPr>
            </w:pPr>
          </w:p>
        </w:tc>
        <w:tc>
          <w:tcPr>
            <w:tcW w:w="7079" w:type="dxa"/>
          </w:tcPr>
          <w:p w14:paraId="0971A407" w14:textId="77777777" w:rsidR="00D46638" w:rsidRPr="003E3675" w:rsidRDefault="00D46638" w:rsidP="00D46638">
            <w:pPr>
              <w:spacing w:after="120"/>
              <w:rPr>
                <w:rFonts w:eastAsiaTheme="minorEastAsia"/>
                <w:color w:val="0070C0"/>
              </w:rPr>
            </w:pPr>
          </w:p>
        </w:tc>
      </w:tr>
      <w:tr w:rsidR="00D46638" w:rsidRPr="003E3675" w14:paraId="7D790EAA" w14:textId="77777777" w:rsidTr="00D46638">
        <w:tc>
          <w:tcPr>
            <w:tcW w:w="1378" w:type="dxa"/>
            <w:vMerge w:val="restart"/>
          </w:tcPr>
          <w:p w14:paraId="42A7C6A2" w14:textId="77777777" w:rsidR="006831A6" w:rsidRDefault="006831A6" w:rsidP="006831A6">
            <w:pPr>
              <w:rPr>
                <w:rFonts w:ascii="Arial" w:hAnsi="Arial" w:cs="Arial"/>
                <w:b/>
                <w:bCs/>
                <w:color w:val="0000FF"/>
                <w:sz w:val="16"/>
                <w:szCs w:val="16"/>
                <w:u w:val="single"/>
              </w:rPr>
            </w:pPr>
            <w:hyperlink r:id="rId25" w:history="1">
              <w:r>
                <w:rPr>
                  <w:rStyle w:val="Hyperlink"/>
                  <w:rFonts w:ascii="Arial" w:hAnsi="Arial" w:cs="Arial"/>
                  <w:b/>
                  <w:bCs/>
                  <w:sz w:val="16"/>
                  <w:szCs w:val="16"/>
                </w:rPr>
                <w:t>R4-2101530</w:t>
              </w:r>
            </w:hyperlink>
          </w:p>
          <w:p w14:paraId="232720FB" w14:textId="77777777" w:rsidR="006831A6" w:rsidRDefault="006831A6" w:rsidP="006831A6">
            <w:pPr>
              <w:rPr>
                <w:rFonts w:ascii="Arial" w:hAnsi="Arial" w:cs="Arial"/>
                <w:sz w:val="16"/>
                <w:szCs w:val="16"/>
              </w:rPr>
            </w:pPr>
            <w:r>
              <w:rPr>
                <w:rFonts w:ascii="Arial" w:hAnsi="Arial" w:cs="Arial"/>
                <w:sz w:val="16"/>
                <w:szCs w:val="16"/>
              </w:rPr>
              <w:t>Maintenance CR on interruption at EUTRA SRS carrier switching in 38.133</w:t>
            </w:r>
          </w:p>
          <w:p w14:paraId="26C2EB04" w14:textId="0C1BB5A3" w:rsidR="00D46638" w:rsidRPr="00D46638" w:rsidRDefault="00D46638" w:rsidP="00D46638">
            <w:pPr>
              <w:rPr>
                <w:rFonts w:ascii="Arial" w:hAnsi="Arial" w:cs="Arial"/>
                <w:sz w:val="16"/>
                <w:szCs w:val="16"/>
              </w:rPr>
            </w:pPr>
          </w:p>
        </w:tc>
        <w:tc>
          <w:tcPr>
            <w:tcW w:w="1174" w:type="dxa"/>
          </w:tcPr>
          <w:p w14:paraId="1EBEB6F2" w14:textId="34147175"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157D2820" w14:textId="77777777" w:rsidR="00D46638" w:rsidRPr="003E3675" w:rsidRDefault="00D46638" w:rsidP="00D46638">
            <w:pPr>
              <w:spacing w:after="120"/>
              <w:rPr>
                <w:rFonts w:eastAsiaTheme="minorEastAsia"/>
                <w:color w:val="0070C0"/>
              </w:rPr>
            </w:pPr>
          </w:p>
        </w:tc>
      </w:tr>
      <w:tr w:rsidR="00D46638" w:rsidRPr="003E3675" w14:paraId="2DF9F316" w14:textId="77777777" w:rsidTr="00D46638">
        <w:tc>
          <w:tcPr>
            <w:tcW w:w="1378" w:type="dxa"/>
            <w:vMerge/>
          </w:tcPr>
          <w:p w14:paraId="2834950F"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04471953" w14:textId="0A90FFBB" w:rsidR="00D46638" w:rsidRPr="003E3675" w:rsidRDefault="00D46638" w:rsidP="00D46638">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36A33375" w14:textId="77777777" w:rsidR="00D46638" w:rsidRPr="003E3675" w:rsidRDefault="00D46638" w:rsidP="00D46638">
            <w:pPr>
              <w:spacing w:after="120"/>
              <w:rPr>
                <w:rFonts w:eastAsiaTheme="minorEastAsia"/>
                <w:color w:val="0070C0"/>
              </w:rPr>
            </w:pPr>
          </w:p>
        </w:tc>
      </w:tr>
      <w:tr w:rsidR="00D46638" w:rsidRPr="003E3675" w14:paraId="2AEB9583" w14:textId="77777777" w:rsidTr="00D46638">
        <w:tc>
          <w:tcPr>
            <w:tcW w:w="1378" w:type="dxa"/>
            <w:vMerge/>
          </w:tcPr>
          <w:p w14:paraId="68EF55D3"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40BC80C1" w14:textId="77777777" w:rsidR="00D46638" w:rsidRPr="003E3675" w:rsidRDefault="00D46638" w:rsidP="00D46638">
            <w:pPr>
              <w:spacing w:after="120"/>
              <w:rPr>
                <w:rFonts w:eastAsiaTheme="minorEastAsia"/>
                <w:color w:val="0070C0"/>
              </w:rPr>
            </w:pPr>
          </w:p>
        </w:tc>
        <w:tc>
          <w:tcPr>
            <w:tcW w:w="7079" w:type="dxa"/>
          </w:tcPr>
          <w:p w14:paraId="1AA444AE" w14:textId="77777777" w:rsidR="00D46638" w:rsidRPr="003E3675" w:rsidRDefault="00D46638" w:rsidP="00D46638">
            <w:pPr>
              <w:spacing w:after="120"/>
              <w:rPr>
                <w:rFonts w:eastAsiaTheme="minorEastAsia"/>
                <w:color w:val="0070C0"/>
              </w:rPr>
            </w:pPr>
          </w:p>
        </w:tc>
      </w:tr>
      <w:tr w:rsidR="00D46638" w:rsidRPr="003E3675" w14:paraId="5BDD767C" w14:textId="77777777" w:rsidTr="00D46638">
        <w:tc>
          <w:tcPr>
            <w:tcW w:w="1378" w:type="dxa"/>
            <w:vMerge/>
          </w:tcPr>
          <w:p w14:paraId="2AD39550"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1213E5EC" w14:textId="77777777" w:rsidR="00D46638" w:rsidRPr="003E3675" w:rsidRDefault="00D46638" w:rsidP="00D46638">
            <w:pPr>
              <w:spacing w:after="120"/>
              <w:rPr>
                <w:rFonts w:eastAsiaTheme="minorEastAsia"/>
                <w:color w:val="0070C0"/>
              </w:rPr>
            </w:pPr>
          </w:p>
        </w:tc>
        <w:tc>
          <w:tcPr>
            <w:tcW w:w="7079" w:type="dxa"/>
          </w:tcPr>
          <w:p w14:paraId="206849A1" w14:textId="77777777" w:rsidR="00D46638" w:rsidRPr="003E3675" w:rsidRDefault="00D46638" w:rsidP="00D46638">
            <w:pPr>
              <w:spacing w:after="120"/>
              <w:rPr>
                <w:rFonts w:eastAsiaTheme="minorEastAsia"/>
                <w:color w:val="0070C0"/>
              </w:rPr>
            </w:pPr>
          </w:p>
        </w:tc>
      </w:tr>
      <w:tr w:rsidR="00D46638" w:rsidRPr="003E3675" w14:paraId="24C0C8BD" w14:textId="77777777" w:rsidTr="00D46638">
        <w:tc>
          <w:tcPr>
            <w:tcW w:w="1378" w:type="dxa"/>
            <w:vMerge w:val="restart"/>
          </w:tcPr>
          <w:p w14:paraId="7C5E7D42" w14:textId="77777777" w:rsidR="006831A6" w:rsidRDefault="006831A6" w:rsidP="006831A6">
            <w:pPr>
              <w:rPr>
                <w:rFonts w:ascii="Arial" w:hAnsi="Arial" w:cs="Arial"/>
                <w:b/>
                <w:bCs/>
                <w:color w:val="0000FF"/>
                <w:sz w:val="16"/>
                <w:szCs w:val="16"/>
                <w:u w:val="single"/>
              </w:rPr>
            </w:pPr>
            <w:hyperlink r:id="rId26" w:history="1">
              <w:r>
                <w:rPr>
                  <w:rStyle w:val="Hyperlink"/>
                  <w:rFonts w:ascii="Arial" w:hAnsi="Arial" w:cs="Arial"/>
                  <w:b/>
                  <w:bCs/>
                  <w:sz w:val="16"/>
                  <w:szCs w:val="16"/>
                </w:rPr>
                <w:t>R4-2101531</w:t>
              </w:r>
            </w:hyperlink>
          </w:p>
          <w:p w14:paraId="31EEE678" w14:textId="77777777" w:rsidR="006831A6" w:rsidRDefault="006831A6" w:rsidP="006831A6">
            <w:pPr>
              <w:rPr>
                <w:rFonts w:ascii="Arial" w:hAnsi="Arial" w:cs="Arial"/>
                <w:sz w:val="16"/>
                <w:szCs w:val="16"/>
              </w:rPr>
            </w:pPr>
            <w:r>
              <w:rPr>
                <w:rFonts w:ascii="Arial" w:hAnsi="Arial" w:cs="Arial"/>
                <w:sz w:val="16"/>
                <w:szCs w:val="16"/>
              </w:rPr>
              <w:t xml:space="preserve">Maintenance CR on </w:t>
            </w:r>
            <w:proofErr w:type="spellStart"/>
            <w:r>
              <w:rPr>
                <w:rFonts w:ascii="Arial" w:hAnsi="Arial" w:cs="Arial"/>
                <w:sz w:val="16"/>
                <w:szCs w:val="16"/>
              </w:rPr>
              <w:t>SCell</w:t>
            </w:r>
            <w:proofErr w:type="spellEnd"/>
            <w:r>
              <w:rPr>
                <w:rFonts w:ascii="Arial" w:hAnsi="Arial" w:cs="Arial"/>
                <w:sz w:val="16"/>
                <w:szCs w:val="16"/>
              </w:rPr>
              <w:t xml:space="preserve"> activation delay requirement in TS38.133</w:t>
            </w:r>
          </w:p>
          <w:p w14:paraId="5A175A72" w14:textId="0D9893D4" w:rsidR="00D46638" w:rsidRPr="005946AD" w:rsidRDefault="00D46638" w:rsidP="005946AD">
            <w:pPr>
              <w:rPr>
                <w:rFonts w:ascii="Arial" w:hAnsi="Arial" w:cs="Arial"/>
                <w:sz w:val="16"/>
                <w:szCs w:val="16"/>
              </w:rPr>
            </w:pPr>
          </w:p>
        </w:tc>
        <w:tc>
          <w:tcPr>
            <w:tcW w:w="1174" w:type="dxa"/>
          </w:tcPr>
          <w:p w14:paraId="4CF5BABA" w14:textId="242C05BC"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0A096051" w14:textId="77777777" w:rsidR="00D46638" w:rsidRPr="003E3675" w:rsidRDefault="00D46638" w:rsidP="00D46638">
            <w:pPr>
              <w:spacing w:after="120"/>
              <w:rPr>
                <w:rFonts w:eastAsiaTheme="minorEastAsia"/>
                <w:color w:val="0070C0"/>
              </w:rPr>
            </w:pPr>
          </w:p>
        </w:tc>
      </w:tr>
      <w:tr w:rsidR="00D46638" w:rsidRPr="003E3675" w14:paraId="4D28CC42" w14:textId="77777777" w:rsidTr="00D46638">
        <w:tc>
          <w:tcPr>
            <w:tcW w:w="1378" w:type="dxa"/>
            <w:vMerge/>
          </w:tcPr>
          <w:p w14:paraId="12E1AED0"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76FC2538" w14:textId="3A922C77" w:rsidR="00D46638" w:rsidRPr="003E3675" w:rsidRDefault="00D46638" w:rsidP="00D46638">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422CD65F" w14:textId="77777777" w:rsidR="00D46638" w:rsidRPr="003E3675" w:rsidRDefault="00D46638" w:rsidP="00D46638">
            <w:pPr>
              <w:spacing w:after="120"/>
              <w:rPr>
                <w:rFonts w:eastAsiaTheme="minorEastAsia"/>
                <w:color w:val="0070C0"/>
              </w:rPr>
            </w:pPr>
          </w:p>
        </w:tc>
      </w:tr>
      <w:tr w:rsidR="00D46638" w:rsidRPr="003E3675" w14:paraId="687F0652" w14:textId="77777777" w:rsidTr="00D46638">
        <w:tc>
          <w:tcPr>
            <w:tcW w:w="1378" w:type="dxa"/>
            <w:vMerge/>
          </w:tcPr>
          <w:p w14:paraId="3130E056"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3B1B0D59" w14:textId="77777777" w:rsidR="00D46638" w:rsidRPr="003E3675" w:rsidRDefault="00D46638" w:rsidP="00D46638">
            <w:pPr>
              <w:spacing w:after="120"/>
              <w:rPr>
                <w:rFonts w:eastAsiaTheme="minorEastAsia"/>
                <w:color w:val="0070C0"/>
              </w:rPr>
            </w:pPr>
          </w:p>
        </w:tc>
        <w:tc>
          <w:tcPr>
            <w:tcW w:w="7079" w:type="dxa"/>
          </w:tcPr>
          <w:p w14:paraId="17DBDB76" w14:textId="77777777" w:rsidR="00D46638" w:rsidRPr="003E3675" w:rsidRDefault="00D46638" w:rsidP="00D46638">
            <w:pPr>
              <w:spacing w:after="120"/>
              <w:rPr>
                <w:rFonts w:eastAsiaTheme="minorEastAsia"/>
                <w:color w:val="0070C0"/>
              </w:rPr>
            </w:pPr>
          </w:p>
        </w:tc>
      </w:tr>
      <w:tr w:rsidR="00D46638" w:rsidRPr="003E3675" w14:paraId="5A002ECE" w14:textId="77777777" w:rsidTr="00D46638">
        <w:tc>
          <w:tcPr>
            <w:tcW w:w="1378" w:type="dxa"/>
            <w:vMerge/>
          </w:tcPr>
          <w:p w14:paraId="6C226A6D"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7F59D45A" w14:textId="77777777" w:rsidR="00D46638" w:rsidRPr="003E3675" w:rsidRDefault="00D46638" w:rsidP="00D46638">
            <w:pPr>
              <w:spacing w:after="120"/>
              <w:rPr>
                <w:rFonts w:eastAsiaTheme="minorEastAsia"/>
                <w:color w:val="0070C0"/>
              </w:rPr>
            </w:pPr>
          </w:p>
        </w:tc>
        <w:tc>
          <w:tcPr>
            <w:tcW w:w="7079" w:type="dxa"/>
          </w:tcPr>
          <w:p w14:paraId="34346B2B" w14:textId="77777777" w:rsidR="00D46638" w:rsidRPr="003E3675" w:rsidRDefault="00D46638" w:rsidP="00D46638">
            <w:pPr>
              <w:spacing w:after="120"/>
              <w:rPr>
                <w:rFonts w:eastAsiaTheme="minorEastAsia"/>
                <w:color w:val="0070C0"/>
              </w:rPr>
            </w:pPr>
          </w:p>
        </w:tc>
      </w:tr>
      <w:tr w:rsidR="00D46638" w:rsidRPr="003E3675" w14:paraId="45BD3E6F" w14:textId="77777777" w:rsidTr="00D46638">
        <w:tc>
          <w:tcPr>
            <w:tcW w:w="1378" w:type="dxa"/>
            <w:vMerge w:val="restart"/>
          </w:tcPr>
          <w:p w14:paraId="0A8A29E5" w14:textId="77777777" w:rsidR="006831A6" w:rsidRDefault="006831A6" w:rsidP="006831A6">
            <w:pPr>
              <w:rPr>
                <w:rFonts w:ascii="Arial" w:hAnsi="Arial" w:cs="Arial"/>
                <w:b/>
                <w:bCs/>
                <w:color w:val="0000FF"/>
                <w:sz w:val="16"/>
                <w:szCs w:val="16"/>
                <w:u w:val="single"/>
              </w:rPr>
            </w:pPr>
            <w:hyperlink r:id="rId27" w:history="1">
              <w:r>
                <w:rPr>
                  <w:rStyle w:val="Hyperlink"/>
                  <w:rFonts w:ascii="Arial" w:hAnsi="Arial" w:cs="Arial"/>
                  <w:b/>
                  <w:bCs/>
                  <w:sz w:val="16"/>
                  <w:szCs w:val="16"/>
                </w:rPr>
                <w:t>R4-2102250</w:t>
              </w:r>
            </w:hyperlink>
          </w:p>
          <w:p w14:paraId="5918E49D" w14:textId="77777777" w:rsidR="006831A6" w:rsidRDefault="006831A6" w:rsidP="006831A6">
            <w:pPr>
              <w:rPr>
                <w:rFonts w:ascii="Arial" w:hAnsi="Arial" w:cs="Arial"/>
                <w:sz w:val="16"/>
                <w:szCs w:val="16"/>
              </w:rPr>
            </w:pPr>
            <w:r>
              <w:rPr>
                <w:rFonts w:ascii="Arial" w:hAnsi="Arial" w:cs="Arial"/>
                <w:sz w:val="16"/>
                <w:szCs w:val="16"/>
              </w:rPr>
              <w:t>Correction of band group notation for FR2</w:t>
            </w:r>
          </w:p>
          <w:p w14:paraId="54107B0A"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174CFF2F" w14:textId="4D8F3614"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7FE66BA9" w14:textId="77777777" w:rsidR="00D46638" w:rsidRPr="003E3675" w:rsidRDefault="00D46638" w:rsidP="00D46638">
            <w:pPr>
              <w:spacing w:after="120"/>
              <w:rPr>
                <w:rFonts w:eastAsiaTheme="minorEastAsia"/>
                <w:color w:val="0070C0"/>
              </w:rPr>
            </w:pPr>
          </w:p>
        </w:tc>
      </w:tr>
      <w:tr w:rsidR="00D46638" w:rsidRPr="003E3675" w14:paraId="67BFF799" w14:textId="77777777" w:rsidTr="00D46638">
        <w:tc>
          <w:tcPr>
            <w:tcW w:w="1378" w:type="dxa"/>
            <w:vMerge/>
          </w:tcPr>
          <w:p w14:paraId="5F4F2FA0"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7BE2FA4B" w14:textId="1C2FEDAD" w:rsidR="00D46638" w:rsidRPr="003E3675" w:rsidRDefault="00D46638" w:rsidP="00D46638">
            <w:pPr>
              <w:spacing w:after="120"/>
              <w:rPr>
                <w:rFonts w:eastAsiaTheme="minorEastAsia"/>
                <w:color w:val="0070C0"/>
              </w:rPr>
            </w:pPr>
            <w:r w:rsidRPr="00AC7B66">
              <w:rPr>
                <w:rFonts w:eastAsiaTheme="minorEastAsia"/>
                <w:color w:val="0070C0"/>
                <w:sz w:val="18"/>
                <w:szCs w:val="18"/>
              </w:rPr>
              <w:t xml:space="preserve">Company </w:t>
            </w:r>
            <w:r>
              <w:rPr>
                <w:rFonts w:eastAsiaTheme="minorEastAsia"/>
                <w:color w:val="0070C0"/>
                <w:sz w:val="18"/>
                <w:szCs w:val="18"/>
              </w:rPr>
              <w:t>B</w:t>
            </w:r>
          </w:p>
        </w:tc>
        <w:tc>
          <w:tcPr>
            <w:tcW w:w="7079" w:type="dxa"/>
          </w:tcPr>
          <w:p w14:paraId="4DA90209" w14:textId="77777777" w:rsidR="00D46638" w:rsidRPr="003E3675" w:rsidRDefault="00D46638" w:rsidP="00D46638">
            <w:pPr>
              <w:spacing w:after="120"/>
              <w:rPr>
                <w:rFonts w:eastAsiaTheme="minorEastAsia"/>
                <w:color w:val="0070C0"/>
              </w:rPr>
            </w:pPr>
          </w:p>
        </w:tc>
      </w:tr>
      <w:tr w:rsidR="00D46638" w:rsidRPr="003E3675" w14:paraId="7DE0EE37" w14:textId="77777777" w:rsidTr="00D46638">
        <w:tc>
          <w:tcPr>
            <w:tcW w:w="1378" w:type="dxa"/>
            <w:vMerge/>
          </w:tcPr>
          <w:p w14:paraId="4A8A8ABD"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3FF94C8D" w14:textId="77777777" w:rsidR="00D46638" w:rsidRPr="003E3675" w:rsidRDefault="00D46638" w:rsidP="00D46638">
            <w:pPr>
              <w:spacing w:after="120"/>
              <w:rPr>
                <w:rFonts w:eastAsiaTheme="minorEastAsia"/>
                <w:color w:val="0070C0"/>
              </w:rPr>
            </w:pPr>
          </w:p>
        </w:tc>
        <w:tc>
          <w:tcPr>
            <w:tcW w:w="7079" w:type="dxa"/>
          </w:tcPr>
          <w:p w14:paraId="59FA9988" w14:textId="77777777" w:rsidR="00D46638" w:rsidRPr="003E3675" w:rsidRDefault="00D46638" w:rsidP="00D46638">
            <w:pPr>
              <w:spacing w:after="120"/>
              <w:rPr>
                <w:rFonts w:eastAsiaTheme="minorEastAsia"/>
                <w:color w:val="0070C0"/>
              </w:rPr>
            </w:pPr>
          </w:p>
        </w:tc>
      </w:tr>
      <w:tr w:rsidR="00D46638" w:rsidRPr="003E3675" w14:paraId="1FE50283" w14:textId="77777777" w:rsidTr="00D46638">
        <w:tc>
          <w:tcPr>
            <w:tcW w:w="1378" w:type="dxa"/>
            <w:vMerge/>
          </w:tcPr>
          <w:p w14:paraId="391F9ED4"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0D1D05C2" w14:textId="77777777" w:rsidR="00D46638" w:rsidRPr="003E3675" w:rsidRDefault="00D46638" w:rsidP="00D46638">
            <w:pPr>
              <w:spacing w:after="120"/>
              <w:rPr>
                <w:rFonts w:eastAsiaTheme="minorEastAsia"/>
                <w:color w:val="0070C0"/>
              </w:rPr>
            </w:pPr>
          </w:p>
        </w:tc>
        <w:tc>
          <w:tcPr>
            <w:tcW w:w="7079" w:type="dxa"/>
          </w:tcPr>
          <w:p w14:paraId="2D7295AE" w14:textId="77777777" w:rsidR="00D46638" w:rsidRPr="003E3675" w:rsidRDefault="00D46638" w:rsidP="00D46638">
            <w:pPr>
              <w:spacing w:after="120"/>
              <w:rPr>
                <w:rFonts w:eastAsiaTheme="minorEastAsia"/>
                <w:color w:val="0070C0"/>
              </w:rPr>
            </w:pPr>
          </w:p>
        </w:tc>
      </w:tr>
      <w:tr w:rsidR="00D46638" w:rsidRPr="003E3675" w14:paraId="565A737C" w14:textId="77777777" w:rsidTr="00D46638">
        <w:tc>
          <w:tcPr>
            <w:tcW w:w="1378" w:type="dxa"/>
          </w:tcPr>
          <w:p w14:paraId="57E4FF02" w14:textId="77777777" w:rsidR="006831A6" w:rsidRDefault="006831A6" w:rsidP="006831A6">
            <w:pPr>
              <w:rPr>
                <w:rFonts w:ascii="Arial" w:hAnsi="Arial" w:cs="Arial"/>
                <w:b/>
                <w:bCs/>
                <w:color w:val="0000FF"/>
                <w:sz w:val="16"/>
                <w:szCs w:val="16"/>
                <w:u w:val="single"/>
              </w:rPr>
            </w:pPr>
            <w:hyperlink r:id="rId28" w:history="1">
              <w:r>
                <w:rPr>
                  <w:rStyle w:val="Hyperlink"/>
                  <w:rFonts w:ascii="Arial" w:hAnsi="Arial" w:cs="Arial"/>
                  <w:b/>
                  <w:bCs/>
                  <w:sz w:val="16"/>
                  <w:szCs w:val="16"/>
                </w:rPr>
                <w:t>R4-2102889</w:t>
              </w:r>
            </w:hyperlink>
          </w:p>
          <w:p w14:paraId="6F15041B" w14:textId="77777777" w:rsidR="006831A6" w:rsidRDefault="006831A6" w:rsidP="006831A6">
            <w:pPr>
              <w:rPr>
                <w:rFonts w:ascii="Arial" w:hAnsi="Arial" w:cs="Arial"/>
                <w:sz w:val="16"/>
                <w:szCs w:val="16"/>
              </w:rPr>
            </w:pPr>
            <w:r>
              <w:rPr>
                <w:rFonts w:ascii="Arial" w:hAnsi="Arial" w:cs="Arial"/>
                <w:sz w:val="16"/>
                <w:szCs w:val="16"/>
              </w:rPr>
              <w:t>Cat-F CR to addition of TRS Configurations in Rel-16 Test Case</w:t>
            </w:r>
          </w:p>
          <w:p w14:paraId="2F9E2E50" w14:textId="77777777" w:rsidR="00D46638" w:rsidRPr="005B5365" w:rsidRDefault="00D46638" w:rsidP="00D46638">
            <w:pPr>
              <w:spacing w:before="120" w:after="120"/>
              <w:rPr>
                <w:rFonts w:ascii="Arial" w:hAnsi="Arial" w:cs="Arial"/>
                <w:b/>
                <w:bCs/>
                <w:color w:val="0000FF"/>
                <w:sz w:val="16"/>
                <w:szCs w:val="16"/>
                <w:u w:val="single"/>
              </w:rPr>
            </w:pPr>
          </w:p>
        </w:tc>
        <w:tc>
          <w:tcPr>
            <w:tcW w:w="1174" w:type="dxa"/>
          </w:tcPr>
          <w:p w14:paraId="62637AEB" w14:textId="5D2A23EE" w:rsidR="00D46638" w:rsidRPr="003E3675" w:rsidRDefault="00D46638" w:rsidP="00D46638">
            <w:pPr>
              <w:spacing w:after="120"/>
              <w:rPr>
                <w:rFonts w:eastAsiaTheme="minorEastAsia"/>
                <w:color w:val="0070C0"/>
              </w:rPr>
            </w:pPr>
            <w:r w:rsidRPr="00AC7B66">
              <w:rPr>
                <w:rFonts w:eastAsiaTheme="minorEastAsia"/>
                <w:color w:val="0070C0"/>
                <w:sz w:val="18"/>
                <w:szCs w:val="18"/>
              </w:rPr>
              <w:t>Company A</w:t>
            </w:r>
          </w:p>
        </w:tc>
        <w:tc>
          <w:tcPr>
            <w:tcW w:w="7079" w:type="dxa"/>
          </w:tcPr>
          <w:p w14:paraId="1D6F6AA1" w14:textId="77777777" w:rsidR="00D46638" w:rsidRPr="003E3675" w:rsidRDefault="00D46638" w:rsidP="00D46638">
            <w:pPr>
              <w:spacing w:after="120"/>
              <w:rPr>
                <w:rFonts w:eastAsiaTheme="minorEastAsia"/>
                <w:color w:val="0070C0"/>
              </w:rPr>
            </w:pPr>
          </w:p>
        </w:tc>
      </w:tr>
    </w:tbl>
    <w:p w14:paraId="21C935BF" w14:textId="77777777" w:rsidR="00D46638" w:rsidRPr="003E3675" w:rsidRDefault="00D46638" w:rsidP="00D46638">
      <w:pPr>
        <w:rPr>
          <w:color w:val="0070C0"/>
        </w:rPr>
      </w:pPr>
    </w:p>
    <w:p w14:paraId="3F1F92AA" w14:textId="77777777" w:rsidR="00D46638" w:rsidRPr="003E3675" w:rsidRDefault="00D46638" w:rsidP="00D46638">
      <w:pPr>
        <w:pStyle w:val="Heading2"/>
        <w:rPr>
          <w:lang w:val="en-US"/>
        </w:rPr>
      </w:pPr>
      <w:r w:rsidRPr="003E3675">
        <w:rPr>
          <w:lang w:val="en-US"/>
        </w:rPr>
        <w:lastRenderedPageBreak/>
        <w:t xml:space="preserve">Summary for 1st round </w:t>
      </w:r>
    </w:p>
    <w:p w14:paraId="394A5907" w14:textId="77777777" w:rsidR="00D46638" w:rsidRPr="003E3675" w:rsidRDefault="00D46638" w:rsidP="00D46638">
      <w:pPr>
        <w:pStyle w:val="Heading3"/>
        <w:rPr>
          <w:sz w:val="24"/>
          <w:szCs w:val="16"/>
          <w:lang w:val="en-US"/>
        </w:rPr>
      </w:pPr>
      <w:r w:rsidRPr="003E3675">
        <w:rPr>
          <w:sz w:val="24"/>
          <w:szCs w:val="16"/>
          <w:lang w:val="en-US"/>
        </w:rPr>
        <w:t xml:space="preserve">Open issues </w:t>
      </w:r>
    </w:p>
    <w:p w14:paraId="74463024" w14:textId="77777777" w:rsidR="00D46638" w:rsidRPr="003E3675" w:rsidRDefault="00D46638" w:rsidP="00D46638">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list all the identified open issues and tentative agreements or candidate options and suggestion for 2</w:t>
      </w:r>
      <w:r w:rsidRPr="003E3675">
        <w:rPr>
          <w:i/>
          <w:color w:val="0070C0"/>
          <w:vertAlign w:val="superscript"/>
        </w:rPr>
        <w:t>nd</w:t>
      </w:r>
      <w:r w:rsidRPr="003E3675">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D46638" w:rsidRPr="003E3675" w14:paraId="14FFF61A" w14:textId="77777777" w:rsidTr="00A1713C">
        <w:tc>
          <w:tcPr>
            <w:tcW w:w="1242" w:type="dxa"/>
          </w:tcPr>
          <w:p w14:paraId="43B1C3AC" w14:textId="77777777" w:rsidR="00D46638" w:rsidRPr="003E3675" w:rsidRDefault="00D46638" w:rsidP="00A1713C">
            <w:pPr>
              <w:rPr>
                <w:rFonts w:eastAsiaTheme="minorEastAsia"/>
                <w:b/>
                <w:bCs/>
                <w:color w:val="0070C0"/>
              </w:rPr>
            </w:pPr>
          </w:p>
        </w:tc>
        <w:tc>
          <w:tcPr>
            <w:tcW w:w="8615" w:type="dxa"/>
          </w:tcPr>
          <w:p w14:paraId="15AC7B39" w14:textId="77777777" w:rsidR="00D46638" w:rsidRPr="003E3675" w:rsidRDefault="00D46638" w:rsidP="00A1713C">
            <w:pPr>
              <w:rPr>
                <w:rFonts w:eastAsiaTheme="minorEastAsia"/>
                <w:b/>
                <w:bCs/>
                <w:color w:val="0070C0"/>
              </w:rPr>
            </w:pPr>
            <w:r w:rsidRPr="003E3675">
              <w:rPr>
                <w:rFonts w:eastAsiaTheme="minorEastAsia"/>
                <w:b/>
                <w:bCs/>
                <w:color w:val="0070C0"/>
              </w:rPr>
              <w:t xml:space="preserve">Status summary </w:t>
            </w:r>
          </w:p>
        </w:tc>
      </w:tr>
      <w:tr w:rsidR="00D46638" w:rsidRPr="003E3675" w14:paraId="0CF42763" w14:textId="77777777" w:rsidTr="00A1713C">
        <w:tc>
          <w:tcPr>
            <w:tcW w:w="1242" w:type="dxa"/>
          </w:tcPr>
          <w:p w14:paraId="3A91065B" w14:textId="77777777" w:rsidR="00D46638" w:rsidRPr="003E3675" w:rsidRDefault="00D46638" w:rsidP="00A1713C">
            <w:pPr>
              <w:rPr>
                <w:rFonts w:eastAsiaTheme="minorEastAsia"/>
                <w:color w:val="0070C0"/>
              </w:rPr>
            </w:pPr>
            <w:r w:rsidRPr="003E3675">
              <w:rPr>
                <w:rFonts w:eastAsiaTheme="minorEastAsia"/>
                <w:b/>
                <w:bCs/>
                <w:color w:val="0070C0"/>
              </w:rPr>
              <w:t>Sub-topic#1</w:t>
            </w:r>
          </w:p>
        </w:tc>
        <w:tc>
          <w:tcPr>
            <w:tcW w:w="8615" w:type="dxa"/>
          </w:tcPr>
          <w:p w14:paraId="68ADB2C3" w14:textId="77777777" w:rsidR="00D46638" w:rsidRPr="003E3675" w:rsidRDefault="00D46638" w:rsidP="00A1713C">
            <w:pPr>
              <w:rPr>
                <w:rFonts w:eastAsiaTheme="minorEastAsia"/>
                <w:i/>
                <w:color w:val="0070C0"/>
              </w:rPr>
            </w:pPr>
            <w:r w:rsidRPr="003E3675">
              <w:rPr>
                <w:rFonts w:eastAsiaTheme="minorEastAsia"/>
                <w:i/>
                <w:color w:val="0070C0"/>
              </w:rPr>
              <w:t>Tentative agreements:</w:t>
            </w:r>
          </w:p>
          <w:p w14:paraId="6AAFDDA5" w14:textId="77777777" w:rsidR="00D46638" w:rsidRPr="003E3675" w:rsidRDefault="00D46638" w:rsidP="00A1713C">
            <w:pPr>
              <w:rPr>
                <w:rFonts w:eastAsiaTheme="minorEastAsia"/>
                <w:i/>
                <w:color w:val="0070C0"/>
              </w:rPr>
            </w:pPr>
            <w:r w:rsidRPr="003E3675">
              <w:rPr>
                <w:rFonts w:eastAsiaTheme="minorEastAsia"/>
                <w:i/>
                <w:color w:val="0070C0"/>
              </w:rPr>
              <w:t>Candidate options:</w:t>
            </w:r>
          </w:p>
          <w:p w14:paraId="77D6F7FA" w14:textId="77777777" w:rsidR="00D46638" w:rsidRPr="003E3675" w:rsidRDefault="00D46638" w:rsidP="00A1713C">
            <w:pPr>
              <w:rPr>
                <w:rFonts w:eastAsiaTheme="minorEastAsia"/>
                <w:color w:val="0070C0"/>
              </w:rPr>
            </w:pPr>
            <w:r w:rsidRPr="003E3675">
              <w:rPr>
                <w:rFonts w:eastAsiaTheme="minorEastAsia"/>
                <w:i/>
                <w:color w:val="0070C0"/>
              </w:rPr>
              <w:t>Recommendations for 2</w:t>
            </w:r>
            <w:r w:rsidRPr="003E3675">
              <w:rPr>
                <w:rFonts w:eastAsiaTheme="minorEastAsia"/>
                <w:i/>
                <w:color w:val="0070C0"/>
                <w:vertAlign w:val="superscript"/>
              </w:rPr>
              <w:t>nd</w:t>
            </w:r>
            <w:r w:rsidRPr="003E3675">
              <w:rPr>
                <w:rFonts w:eastAsiaTheme="minorEastAsia"/>
                <w:i/>
                <w:color w:val="0070C0"/>
              </w:rPr>
              <w:t xml:space="preserve"> round:</w:t>
            </w:r>
          </w:p>
        </w:tc>
      </w:tr>
    </w:tbl>
    <w:p w14:paraId="0D97B44B" w14:textId="77777777" w:rsidR="00D46638" w:rsidRPr="003E3675" w:rsidRDefault="00D46638" w:rsidP="00D46638">
      <w:pPr>
        <w:rPr>
          <w:i/>
          <w:color w:val="0070C0"/>
        </w:rPr>
      </w:pPr>
    </w:p>
    <w:p w14:paraId="0FEC64FC" w14:textId="77777777" w:rsidR="00D46638" w:rsidRPr="003E3675" w:rsidRDefault="00D46638" w:rsidP="00D46638">
      <w:pPr>
        <w:rPr>
          <w:i/>
          <w:color w:val="0070C0"/>
        </w:rPr>
      </w:pPr>
      <w:r w:rsidRPr="003E3675">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D46638" w:rsidRPr="003E3675" w14:paraId="7357CAC0" w14:textId="77777777" w:rsidTr="00A1713C">
        <w:trPr>
          <w:trHeight w:val="744"/>
        </w:trPr>
        <w:tc>
          <w:tcPr>
            <w:tcW w:w="1395" w:type="dxa"/>
          </w:tcPr>
          <w:p w14:paraId="7AEAD2D0" w14:textId="77777777" w:rsidR="00D46638" w:rsidRPr="003E3675" w:rsidRDefault="00D46638" w:rsidP="00A1713C">
            <w:pPr>
              <w:rPr>
                <w:rFonts w:eastAsiaTheme="minorEastAsia"/>
                <w:b/>
                <w:bCs/>
                <w:color w:val="0070C0"/>
              </w:rPr>
            </w:pPr>
          </w:p>
        </w:tc>
        <w:tc>
          <w:tcPr>
            <w:tcW w:w="4554" w:type="dxa"/>
          </w:tcPr>
          <w:p w14:paraId="1DA66967" w14:textId="77777777" w:rsidR="00D46638" w:rsidRPr="003E3675" w:rsidRDefault="00D46638" w:rsidP="00A1713C">
            <w:pPr>
              <w:rPr>
                <w:rFonts w:eastAsiaTheme="minorEastAsia"/>
                <w:b/>
                <w:bCs/>
                <w:color w:val="0070C0"/>
              </w:rPr>
            </w:pPr>
            <w:r w:rsidRPr="003E3675">
              <w:rPr>
                <w:rFonts w:eastAsiaTheme="minorEastAsia"/>
                <w:b/>
                <w:bCs/>
                <w:color w:val="0070C0"/>
              </w:rPr>
              <w:t xml:space="preserve">WF/LS t-doc Title </w:t>
            </w:r>
          </w:p>
        </w:tc>
        <w:tc>
          <w:tcPr>
            <w:tcW w:w="2932" w:type="dxa"/>
          </w:tcPr>
          <w:p w14:paraId="1426675E" w14:textId="77777777" w:rsidR="00D46638" w:rsidRPr="003E3675" w:rsidRDefault="00D46638" w:rsidP="00A1713C">
            <w:pPr>
              <w:rPr>
                <w:rFonts w:eastAsiaTheme="minorEastAsia"/>
                <w:b/>
                <w:bCs/>
                <w:color w:val="0070C0"/>
              </w:rPr>
            </w:pPr>
            <w:r w:rsidRPr="003E3675">
              <w:rPr>
                <w:rFonts w:eastAsiaTheme="minorEastAsia"/>
                <w:b/>
                <w:bCs/>
                <w:color w:val="0070C0"/>
              </w:rPr>
              <w:t>Assigned Company,</w:t>
            </w:r>
          </w:p>
          <w:p w14:paraId="2058378C" w14:textId="77777777" w:rsidR="00D46638" w:rsidRPr="003E3675" w:rsidRDefault="00D46638" w:rsidP="00A1713C">
            <w:pPr>
              <w:rPr>
                <w:rFonts w:eastAsiaTheme="minorEastAsia"/>
                <w:b/>
                <w:bCs/>
                <w:color w:val="0070C0"/>
              </w:rPr>
            </w:pPr>
            <w:r w:rsidRPr="003E3675">
              <w:rPr>
                <w:rFonts w:eastAsiaTheme="minorEastAsia"/>
                <w:b/>
                <w:bCs/>
                <w:color w:val="0070C0"/>
              </w:rPr>
              <w:t>WF or LS lead</w:t>
            </w:r>
          </w:p>
        </w:tc>
      </w:tr>
      <w:tr w:rsidR="00D46638" w:rsidRPr="003E3675" w14:paraId="18D01668" w14:textId="77777777" w:rsidTr="00A1713C">
        <w:trPr>
          <w:trHeight w:val="358"/>
        </w:trPr>
        <w:tc>
          <w:tcPr>
            <w:tcW w:w="1395" w:type="dxa"/>
          </w:tcPr>
          <w:p w14:paraId="0A0A203D" w14:textId="77777777" w:rsidR="00D46638" w:rsidRPr="003E3675" w:rsidRDefault="00D46638" w:rsidP="00A1713C">
            <w:pPr>
              <w:rPr>
                <w:rFonts w:eastAsiaTheme="minorEastAsia"/>
                <w:color w:val="0070C0"/>
              </w:rPr>
            </w:pPr>
            <w:r w:rsidRPr="003E3675">
              <w:rPr>
                <w:rFonts w:eastAsiaTheme="minorEastAsia"/>
                <w:color w:val="0070C0"/>
              </w:rPr>
              <w:t>#1</w:t>
            </w:r>
          </w:p>
        </w:tc>
        <w:tc>
          <w:tcPr>
            <w:tcW w:w="4554" w:type="dxa"/>
          </w:tcPr>
          <w:p w14:paraId="41837AA2" w14:textId="77777777" w:rsidR="00D46638" w:rsidRPr="003E3675" w:rsidRDefault="00D46638" w:rsidP="00A1713C">
            <w:pPr>
              <w:rPr>
                <w:rFonts w:eastAsiaTheme="minorEastAsia"/>
                <w:color w:val="0070C0"/>
              </w:rPr>
            </w:pPr>
          </w:p>
        </w:tc>
        <w:tc>
          <w:tcPr>
            <w:tcW w:w="2932" w:type="dxa"/>
          </w:tcPr>
          <w:p w14:paraId="6C0474B6" w14:textId="77777777" w:rsidR="00D46638" w:rsidRPr="003E3675" w:rsidRDefault="00D46638" w:rsidP="00A1713C">
            <w:pPr>
              <w:spacing w:after="0"/>
              <w:rPr>
                <w:rFonts w:eastAsiaTheme="minorEastAsia"/>
                <w:color w:val="0070C0"/>
              </w:rPr>
            </w:pPr>
          </w:p>
          <w:p w14:paraId="01FE5E7C" w14:textId="77777777" w:rsidR="00D46638" w:rsidRPr="003E3675" w:rsidRDefault="00D46638" w:rsidP="00A1713C">
            <w:pPr>
              <w:spacing w:after="0"/>
              <w:rPr>
                <w:rFonts w:eastAsiaTheme="minorEastAsia"/>
                <w:color w:val="0070C0"/>
              </w:rPr>
            </w:pPr>
          </w:p>
          <w:p w14:paraId="167B71F9" w14:textId="77777777" w:rsidR="00D46638" w:rsidRPr="003E3675" w:rsidRDefault="00D46638" w:rsidP="00A1713C">
            <w:pPr>
              <w:rPr>
                <w:rFonts w:eastAsiaTheme="minorEastAsia"/>
                <w:color w:val="0070C0"/>
              </w:rPr>
            </w:pPr>
          </w:p>
        </w:tc>
      </w:tr>
    </w:tbl>
    <w:p w14:paraId="01F86010" w14:textId="77777777" w:rsidR="00D46638" w:rsidRPr="003E3675" w:rsidRDefault="00D46638" w:rsidP="00D46638">
      <w:pPr>
        <w:rPr>
          <w:i/>
          <w:color w:val="0070C0"/>
        </w:rPr>
      </w:pPr>
    </w:p>
    <w:p w14:paraId="3089F5D8" w14:textId="77777777" w:rsidR="00D46638" w:rsidRPr="003E3675" w:rsidRDefault="00D46638" w:rsidP="00D46638">
      <w:pPr>
        <w:pStyle w:val="Heading3"/>
        <w:rPr>
          <w:sz w:val="24"/>
          <w:szCs w:val="16"/>
          <w:lang w:val="en-US"/>
        </w:rPr>
      </w:pPr>
      <w:r w:rsidRPr="003E3675">
        <w:rPr>
          <w:sz w:val="24"/>
          <w:szCs w:val="16"/>
          <w:lang w:val="en-US"/>
        </w:rPr>
        <w:t>CRs/TPs</w:t>
      </w:r>
    </w:p>
    <w:p w14:paraId="37A92382" w14:textId="77777777" w:rsidR="00D46638" w:rsidRPr="003E3675" w:rsidRDefault="00D46638" w:rsidP="00D46638">
      <w:pPr>
        <w:rPr>
          <w:i/>
          <w:color w:val="0070C0"/>
        </w:rPr>
      </w:pPr>
      <w:r w:rsidRPr="003E3675">
        <w:rPr>
          <w:i/>
          <w:color w:val="0070C0"/>
        </w:rPr>
        <w:t>Moderator tries to summarize discussion status for 1</w:t>
      </w:r>
      <w:r w:rsidRPr="003E3675">
        <w:rPr>
          <w:i/>
          <w:color w:val="0070C0"/>
          <w:vertAlign w:val="superscript"/>
        </w:rPr>
        <w:t>st</w:t>
      </w:r>
      <w:r w:rsidRPr="003E3675">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D46638" w:rsidRPr="003E3675" w14:paraId="100FE3A6" w14:textId="77777777" w:rsidTr="00A1713C">
        <w:tc>
          <w:tcPr>
            <w:tcW w:w="1242" w:type="dxa"/>
          </w:tcPr>
          <w:p w14:paraId="6EC3FA01" w14:textId="77777777" w:rsidR="00D46638" w:rsidRPr="003E3675" w:rsidRDefault="00D46638" w:rsidP="00A1713C">
            <w:pPr>
              <w:rPr>
                <w:rFonts w:eastAsiaTheme="minorEastAsia"/>
                <w:b/>
                <w:bCs/>
                <w:color w:val="0070C0"/>
              </w:rPr>
            </w:pPr>
            <w:r w:rsidRPr="003E3675">
              <w:rPr>
                <w:rFonts w:eastAsiaTheme="minorEastAsia"/>
                <w:b/>
                <w:bCs/>
                <w:color w:val="0070C0"/>
              </w:rPr>
              <w:t>CR/TP number</w:t>
            </w:r>
          </w:p>
        </w:tc>
        <w:tc>
          <w:tcPr>
            <w:tcW w:w="8615" w:type="dxa"/>
          </w:tcPr>
          <w:p w14:paraId="6F5AF903" w14:textId="77777777" w:rsidR="00D46638" w:rsidRPr="003E3675" w:rsidRDefault="00D46638" w:rsidP="00A1713C">
            <w:pPr>
              <w:rPr>
                <w:rFonts w:eastAsia="MS Mincho"/>
                <w:b/>
                <w:bCs/>
                <w:color w:val="0070C0"/>
              </w:rPr>
            </w:pPr>
            <w:r w:rsidRPr="003E3675">
              <w:rPr>
                <w:b/>
                <w:bCs/>
                <w:color w:val="0070C0"/>
              </w:rPr>
              <w:t xml:space="preserve">CRs/TPs </w:t>
            </w:r>
            <w:r w:rsidRPr="003E3675">
              <w:rPr>
                <w:rFonts w:eastAsiaTheme="minorEastAsia"/>
                <w:b/>
                <w:bCs/>
                <w:color w:val="0070C0"/>
              </w:rPr>
              <w:t xml:space="preserve">Status update recommendation  </w:t>
            </w:r>
          </w:p>
        </w:tc>
      </w:tr>
      <w:tr w:rsidR="00D46638" w:rsidRPr="003E3675" w14:paraId="2F935A63" w14:textId="77777777" w:rsidTr="00A1713C">
        <w:tc>
          <w:tcPr>
            <w:tcW w:w="1242" w:type="dxa"/>
          </w:tcPr>
          <w:p w14:paraId="4C9D1F03" w14:textId="77777777" w:rsidR="00D46638" w:rsidRPr="003E3675" w:rsidRDefault="00D46638" w:rsidP="00A1713C">
            <w:pPr>
              <w:rPr>
                <w:rFonts w:eastAsiaTheme="minorEastAsia"/>
                <w:color w:val="0070C0"/>
              </w:rPr>
            </w:pPr>
            <w:r w:rsidRPr="003E3675">
              <w:rPr>
                <w:rFonts w:eastAsiaTheme="minorEastAsia"/>
                <w:color w:val="0070C0"/>
              </w:rPr>
              <w:t>XXX</w:t>
            </w:r>
          </w:p>
        </w:tc>
        <w:tc>
          <w:tcPr>
            <w:tcW w:w="8615" w:type="dxa"/>
          </w:tcPr>
          <w:p w14:paraId="42BB8969" w14:textId="77777777" w:rsidR="00D46638" w:rsidRPr="003E3675" w:rsidRDefault="00D46638" w:rsidP="00A1713C">
            <w:pPr>
              <w:rPr>
                <w:rFonts w:eastAsiaTheme="minorEastAsia"/>
                <w:color w:val="0070C0"/>
              </w:rPr>
            </w:pPr>
            <w:r w:rsidRPr="003E3675">
              <w:rPr>
                <w:rFonts w:eastAsiaTheme="minorEastAsia"/>
                <w:i/>
                <w:color w:val="0070C0"/>
              </w:rPr>
              <w:t>Based on 1</w:t>
            </w:r>
            <w:r w:rsidRPr="003E3675">
              <w:rPr>
                <w:rFonts w:eastAsiaTheme="minorEastAsia"/>
                <w:i/>
                <w:color w:val="0070C0"/>
                <w:vertAlign w:val="superscript"/>
              </w:rPr>
              <w:t>st</w:t>
            </w:r>
            <w:r w:rsidRPr="003E3675">
              <w:rPr>
                <w:rFonts w:eastAsiaTheme="minorEastAsia"/>
                <w:i/>
                <w:color w:val="0070C0"/>
              </w:rPr>
              <w:t xml:space="preserve"> round of comments collection, moderator can recommend the next steps such as “agreeable”, “to be revised”</w:t>
            </w:r>
          </w:p>
        </w:tc>
      </w:tr>
    </w:tbl>
    <w:p w14:paraId="42FF4841" w14:textId="77777777" w:rsidR="00D46638" w:rsidRPr="003E3675" w:rsidRDefault="00D46638" w:rsidP="00D46638">
      <w:pPr>
        <w:rPr>
          <w:color w:val="0070C0"/>
        </w:rPr>
      </w:pPr>
    </w:p>
    <w:p w14:paraId="5683B99B" w14:textId="77777777" w:rsidR="00D46638" w:rsidRPr="003E3675" w:rsidRDefault="00D46638" w:rsidP="00D46638">
      <w:pPr>
        <w:pStyle w:val="Heading2"/>
        <w:rPr>
          <w:lang w:val="en-US"/>
        </w:rPr>
      </w:pPr>
      <w:r w:rsidRPr="003E3675">
        <w:rPr>
          <w:lang w:val="en-US"/>
        </w:rPr>
        <w:t>Discussion on 2nd round (if applicable)</w:t>
      </w:r>
    </w:p>
    <w:p w14:paraId="167460E7" w14:textId="77777777" w:rsidR="00D46638" w:rsidRPr="003E3675" w:rsidRDefault="00D46638" w:rsidP="00D46638"/>
    <w:p w14:paraId="09B63F7C" w14:textId="77777777" w:rsidR="00D46638" w:rsidRPr="003E3675" w:rsidRDefault="00D46638" w:rsidP="00D46638">
      <w:pPr>
        <w:pStyle w:val="Heading2"/>
        <w:rPr>
          <w:lang w:val="en-US"/>
        </w:rPr>
      </w:pPr>
      <w:r w:rsidRPr="003E3675">
        <w:rPr>
          <w:lang w:val="en-US"/>
        </w:rPr>
        <w:t>Summary on 2nd round (if applicable)</w:t>
      </w:r>
    </w:p>
    <w:p w14:paraId="2FAE290D" w14:textId="77777777" w:rsidR="00D46638" w:rsidRPr="003E3675" w:rsidRDefault="00D46638" w:rsidP="00D46638">
      <w:pPr>
        <w:rPr>
          <w:i/>
          <w:color w:val="0070C0"/>
        </w:rPr>
      </w:pPr>
      <w:r w:rsidRPr="003E3675">
        <w:rPr>
          <w:i/>
          <w:color w:val="0070C0"/>
        </w:rPr>
        <w:t>Moderator tries to summarize discussion status for 2</w:t>
      </w:r>
      <w:r w:rsidRPr="003E3675">
        <w:rPr>
          <w:i/>
          <w:color w:val="0070C0"/>
          <w:vertAlign w:val="superscript"/>
        </w:rPr>
        <w:t>nd</w:t>
      </w:r>
      <w:r w:rsidRPr="003E3675">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D46638" w:rsidRPr="003E3675" w14:paraId="11306E87" w14:textId="77777777" w:rsidTr="00A1713C">
        <w:tc>
          <w:tcPr>
            <w:tcW w:w="1242" w:type="dxa"/>
          </w:tcPr>
          <w:p w14:paraId="4769A99F" w14:textId="77777777" w:rsidR="00D46638" w:rsidRPr="003E3675" w:rsidRDefault="00D46638" w:rsidP="00A1713C">
            <w:pPr>
              <w:rPr>
                <w:rFonts w:eastAsiaTheme="minorEastAsia"/>
                <w:b/>
                <w:bCs/>
                <w:color w:val="0070C0"/>
              </w:rPr>
            </w:pPr>
            <w:r w:rsidRPr="003E3675">
              <w:rPr>
                <w:rFonts w:eastAsiaTheme="minorEastAsia"/>
                <w:b/>
                <w:bCs/>
                <w:color w:val="0070C0"/>
              </w:rPr>
              <w:t>CR/TP/LS/WF number</w:t>
            </w:r>
          </w:p>
        </w:tc>
        <w:tc>
          <w:tcPr>
            <w:tcW w:w="8615" w:type="dxa"/>
          </w:tcPr>
          <w:p w14:paraId="3B9D00B2" w14:textId="77777777" w:rsidR="00D46638" w:rsidRPr="003E3675" w:rsidRDefault="00D46638" w:rsidP="00A1713C">
            <w:pPr>
              <w:rPr>
                <w:rFonts w:eastAsia="MS Mincho"/>
                <w:b/>
                <w:bCs/>
                <w:color w:val="0070C0"/>
              </w:rPr>
            </w:pPr>
            <w:r w:rsidRPr="003E3675">
              <w:rPr>
                <w:rFonts w:eastAsiaTheme="minorEastAsia"/>
                <w:b/>
                <w:bCs/>
                <w:color w:val="0070C0"/>
              </w:rPr>
              <w:t>T-</w:t>
            </w:r>
            <w:proofErr w:type="gramStart"/>
            <w:r w:rsidRPr="003E3675">
              <w:rPr>
                <w:rFonts w:eastAsiaTheme="minorEastAsia"/>
                <w:b/>
                <w:bCs/>
                <w:color w:val="0070C0"/>
              </w:rPr>
              <w:t xml:space="preserve">doc </w:t>
            </w:r>
            <w:r w:rsidRPr="003E3675">
              <w:rPr>
                <w:b/>
                <w:bCs/>
                <w:color w:val="0070C0"/>
              </w:rPr>
              <w:t xml:space="preserve"> </w:t>
            </w:r>
            <w:r w:rsidRPr="003E3675">
              <w:rPr>
                <w:rFonts w:eastAsiaTheme="minorEastAsia"/>
                <w:b/>
                <w:bCs/>
                <w:color w:val="0070C0"/>
              </w:rPr>
              <w:t>Status</w:t>
            </w:r>
            <w:proofErr w:type="gramEnd"/>
            <w:r w:rsidRPr="003E3675">
              <w:rPr>
                <w:rFonts w:eastAsiaTheme="minorEastAsia"/>
                <w:b/>
                <w:bCs/>
                <w:color w:val="0070C0"/>
              </w:rPr>
              <w:t xml:space="preserve"> update recommendation  </w:t>
            </w:r>
          </w:p>
        </w:tc>
      </w:tr>
      <w:tr w:rsidR="00D46638" w:rsidRPr="003E3675" w14:paraId="5E23633C" w14:textId="77777777" w:rsidTr="00A1713C">
        <w:tc>
          <w:tcPr>
            <w:tcW w:w="1242" w:type="dxa"/>
          </w:tcPr>
          <w:p w14:paraId="0A0CFDEC" w14:textId="77777777" w:rsidR="00D46638" w:rsidRPr="003E3675" w:rsidRDefault="00D46638" w:rsidP="00A1713C">
            <w:pPr>
              <w:rPr>
                <w:rFonts w:eastAsiaTheme="minorEastAsia"/>
                <w:color w:val="0070C0"/>
              </w:rPr>
            </w:pPr>
            <w:r w:rsidRPr="003E3675">
              <w:rPr>
                <w:rFonts w:eastAsiaTheme="minorEastAsia"/>
                <w:color w:val="0070C0"/>
              </w:rPr>
              <w:t>XXX</w:t>
            </w:r>
          </w:p>
        </w:tc>
        <w:tc>
          <w:tcPr>
            <w:tcW w:w="8615" w:type="dxa"/>
          </w:tcPr>
          <w:p w14:paraId="2F760826" w14:textId="77777777" w:rsidR="00D46638" w:rsidRPr="003E3675" w:rsidRDefault="00D46638" w:rsidP="00A1713C">
            <w:pPr>
              <w:rPr>
                <w:rFonts w:eastAsiaTheme="minorEastAsia"/>
                <w:color w:val="0070C0"/>
              </w:rPr>
            </w:pPr>
            <w:r w:rsidRPr="003E3675">
              <w:rPr>
                <w:rFonts w:eastAsiaTheme="minorEastAsia"/>
                <w:i/>
                <w:color w:val="0070C0"/>
              </w:rPr>
              <w:t>Based on 2nd round of comments collection, moderator can recommend the next steps such as “agreeable”, “to be revised”</w:t>
            </w:r>
          </w:p>
        </w:tc>
      </w:tr>
    </w:tbl>
    <w:p w14:paraId="0EA2CEF0" w14:textId="77777777" w:rsidR="00D46638" w:rsidRPr="003E3675" w:rsidRDefault="00D46638" w:rsidP="00D46638">
      <w:pPr>
        <w:rPr>
          <w:rFonts w:ascii="Arial" w:hAnsi="Arial"/>
        </w:rPr>
      </w:pPr>
    </w:p>
    <w:p w14:paraId="7D000041" w14:textId="77777777" w:rsidR="00BC5656" w:rsidRPr="003E3675" w:rsidRDefault="00BC5656" w:rsidP="00C34E89">
      <w:pPr>
        <w:rPr>
          <w:rFonts w:ascii="Arial" w:hAnsi="Arial"/>
        </w:rPr>
      </w:pPr>
    </w:p>
    <w:sectPr w:rsidR="00BC5656"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3AD6" w14:textId="77777777" w:rsidR="004A313E" w:rsidRDefault="004A313E">
      <w:r>
        <w:separator/>
      </w:r>
    </w:p>
  </w:endnote>
  <w:endnote w:type="continuationSeparator" w:id="0">
    <w:p w14:paraId="151DB59A" w14:textId="77777777" w:rsidR="004A313E" w:rsidRDefault="004A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A36F" w14:textId="77777777" w:rsidR="004A313E" w:rsidRDefault="004A313E">
      <w:r>
        <w:separator/>
      </w:r>
    </w:p>
  </w:footnote>
  <w:footnote w:type="continuationSeparator" w:id="0">
    <w:p w14:paraId="061BC662" w14:textId="77777777" w:rsidR="004A313E" w:rsidRDefault="004A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99B60FC"/>
    <w:multiLevelType w:val="hybridMultilevel"/>
    <w:tmpl w:val="BE86A732"/>
    <w:lvl w:ilvl="0" w:tplc="04090001">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36E2B"/>
    <w:multiLevelType w:val="hybridMultilevel"/>
    <w:tmpl w:val="A9046FA2"/>
    <w:lvl w:ilvl="0" w:tplc="C422CB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5"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1"/>
  </w:num>
  <w:num w:numId="18">
    <w:abstractNumId w:val="3"/>
  </w:num>
  <w:num w:numId="19">
    <w:abstractNumId w:val="15"/>
  </w:num>
  <w:num w:numId="20">
    <w:abstractNumId w:val="5"/>
  </w:num>
  <w:num w:numId="21">
    <w:abstractNumId w:val="8"/>
  </w:num>
  <w:num w:numId="22">
    <w:abstractNumId w:val="12"/>
  </w:num>
  <w:num w:numId="23">
    <w:abstractNumId w:val="7"/>
  </w:num>
  <w:num w:numId="24">
    <w:abstractNumId w:val="2"/>
  </w:num>
  <w:num w:numId="25">
    <w:abstractNumId w:val="14"/>
  </w:num>
  <w:num w:numId="26">
    <w:abstractNumId w:val="1"/>
  </w:num>
  <w:num w:numId="27">
    <w:abstractNumId w:val="4"/>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5873"/>
    <w:rsid w:val="0035660F"/>
    <w:rsid w:val="003628B9"/>
    <w:rsid w:val="00362D8F"/>
    <w:rsid w:val="00367724"/>
    <w:rsid w:val="00376345"/>
    <w:rsid w:val="003770F6"/>
    <w:rsid w:val="00383778"/>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63693"/>
    <w:rsid w:val="00471125"/>
    <w:rsid w:val="0047437A"/>
    <w:rsid w:val="00480E42"/>
    <w:rsid w:val="00484C5D"/>
    <w:rsid w:val="0048543E"/>
    <w:rsid w:val="004868C1"/>
    <w:rsid w:val="0048750F"/>
    <w:rsid w:val="004A313E"/>
    <w:rsid w:val="004A495F"/>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87D22"/>
    <w:rsid w:val="0059149A"/>
    <w:rsid w:val="005946AD"/>
    <w:rsid w:val="00594B25"/>
    <w:rsid w:val="005956EE"/>
    <w:rsid w:val="005A083E"/>
    <w:rsid w:val="005B4802"/>
    <w:rsid w:val="005B5365"/>
    <w:rsid w:val="005C1EA6"/>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70AC"/>
    <w:rsid w:val="00672307"/>
    <w:rsid w:val="006808C6"/>
    <w:rsid w:val="00682668"/>
    <w:rsid w:val="006831A6"/>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B7889"/>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1603"/>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5F26"/>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2EC7"/>
    <w:rsid w:val="0097408E"/>
    <w:rsid w:val="00974BB2"/>
    <w:rsid w:val="00974FA7"/>
    <w:rsid w:val="009756E5"/>
    <w:rsid w:val="00977A8C"/>
    <w:rsid w:val="00982A00"/>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1713C"/>
    <w:rsid w:val="00A211B4"/>
    <w:rsid w:val="00A236A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C7B66"/>
    <w:rsid w:val="00AD7736"/>
    <w:rsid w:val="00AE10CE"/>
    <w:rsid w:val="00AE70D4"/>
    <w:rsid w:val="00AE7868"/>
    <w:rsid w:val="00AE7C84"/>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656"/>
    <w:rsid w:val="00BC5982"/>
    <w:rsid w:val="00BC60BF"/>
    <w:rsid w:val="00BC7D05"/>
    <w:rsid w:val="00BD28BF"/>
    <w:rsid w:val="00BD6404"/>
    <w:rsid w:val="00BE33AE"/>
    <w:rsid w:val="00BF046F"/>
    <w:rsid w:val="00C01D50"/>
    <w:rsid w:val="00C02C42"/>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37D8"/>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58E"/>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46638"/>
    <w:rsid w:val="00D520E4"/>
    <w:rsid w:val="00D53A38"/>
    <w:rsid w:val="00D575DD"/>
    <w:rsid w:val="00D57DFA"/>
    <w:rsid w:val="00D67FCF"/>
    <w:rsid w:val="00D709CE"/>
    <w:rsid w:val="00D70D7C"/>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092"/>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B66"/>
    <w:rPr>
      <w:rFonts w:eastAsia="Times New Roma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SimSu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SimSu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SimSu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eastAsia="SimSun"/>
      <w:b/>
      <w:i/>
      <w:sz w:val="26"/>
      <w:szCs w:val="20"/>
      <w:lang w:val="en-GB" w:eastAsia="en-US"/>
    </w:rPr>
  </w:style>
  <w:style w:type="paragraph" w:customStyle="1" w:styleId="INDENT1">
    <w:name w:val="INDENT1"/>
    <w:basedOn w:val="Normal"/>
    <w:pPr>
      <w:spacing w:after="180"/>
      <w:ind w:left="851"/>
    </w:pPr>
    <w:rPr>
      <w:rFonts w:eastAsia="SimSun"/>
      <w:sz w:val="20"/>
      <w:szCs w:val="20"/>
      <w:lang w:val="en-GB" w:eastAsia="en-US"/>
    </w:rPr>
  </w:style>
  <w:style w:type="paragraph" w:customStyle="1" w:styleId="INDENT2">
    <w:name w:val="INDENT2"/>
    <w:basedOn w:val="Normal"/>
    <w:pPr>
      <w:spacing w:after="180"/>
      <w:ind w:left="1135" w:hanging="284"/>
    </w:pPr>
    <w:rPr>
      <w:rFonts w:eastAsia="SimSun"/>
      <w:sz w:val="20"/>
      <w:szCs w:val="20"/>
      <w:lang w:val="en-GB" w:eastAsia="en-US"/>
    </w:rPr>
  </w:style>
  <w:style w:type="paragraph" w:customStyle="1" w:styleId="INDENT3">
    <w:name w:val="INDENT3"/>
    <w:basedOn w:val="Normal"/>
    <w:pPr>
      <w:spacing w:after="180"/>
      <w:ind w:left="1701" w:hanging="567"/>
    </w:pPr>
    <w:rPr>
      <w:rFonts w:eastAsia="SimSu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val="en-GB" w:eastAsia="en-US"/>
    </w:rPr>
  </w:style>
  <w:style w:type="paragraph" w:customStyle="1" w:styleId="RecCCITT">
    <w:name w:val="Rec_CCITT_#"/>
    <w:basedOn w:val="Normal"/>
    <w:pPr>
      <w:keepNext/>
      <w:keepLines/>
      <w:spacing w:after="180"/>
    </w:pPr>
    <w:rPr>
      <w:rFonts w:eastAsia="SimSu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SimSun"/>
      <w:sz w:val="20"/>
      <w:szCs w:val="20"/>
      <w:lang w:eastAsia="en-US"/>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eastAsia="SimSun"/>
      <w:b/>
      <w:sz w:val="20"/>
      <w:szCs w:val="20"/>
      <w:lang w:val="en-GB"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sz w:val="20"/>
      <w:szCs w:val="20"/>
      <w:lang w:val="en-GB" w:eastAsia="en-US"/>
    </w:rPr>
  </w:style>
  <w:style w:type="paragraph" w:styleId="PlainText">
    <w:name w:val="Plain Text"/>
    <w:basedOn w:val="Normal"/>
    <w:link w:val="PlainTextChar"/>
    <w:uiPriority w:val="99"/>
    <w:pPr>
      <w:spacing w:after="180"/>
    </w:pPr>
    <w:rPr>
      <w:rFonts w:ascii="Courier New" w:eastAsia="SimSun" w:hAnsi="Courier New"/>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SimSun"/>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SimSun"/>
      <w:i/>
      <w:color w:val="0000FF"/>
      <w:sz w:val="20"/>
      <w:szCs w:val="20"/>
      <w:lang w:val="x-none" w:eastAsia="en-US"/>
    </w:rPr>
  </w:style>
  <w:style w:type="paragraph" w:styleId="CommentText">
    <w:name w:val="annotation text"/>
    <w:basedOn w:val="Normal"/>
    <w:link w:val="CommentTextChar"/>
    <w:uiPriority w:val="99"/>
    <w:pPr>
      <w:spacing w:after="180"/>
    </w:pPr>
    <w:rPr>
      <w:rFonts w:eastAsia="SimSun"/>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eastAsia="en-US"/>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en-US"/>
    </w:rPr>
  </w:style>
  <w:style w:type="paragraph" w:customStyle="1" w:styleId="tal0">
    <w:name w:val="tal"/>
    <w:basedOn w:val="Normal"/>
    <w:rsid w:val="00C35AA7"/>
    <w:pPr>
      <w:spacing w:before="100" w:beforeAutospacing="1" w:after="100" w:afterAutospacing="1"/>
    </w:pPr>
    <w:rPr>
      <w:rFonts w:eastAsia="Calibri"/>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UnresolvedMention">
    <w:name w:val="Unresolved Mention"/>
    <w:basedOn w:val="DefaultParagraphFont"/>
    <w:uiPriority w:val="99"/>
    <w:semiHidden/>
    <w:unhideWhenUsed/>
    <w:rsid w:val="0098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835">
      <w:bodyDiv w:val="1"/>
      <w:marLeft w:val="0"/>
      <w:marRight w:val="0"/>
      <w:marTop w:val="0"/>
      <w:marBottom w:val="0"/>
      <w:divBdr>
        <w:top w:val="none" w:sz="0" w:space="0" w:color="auto"/>
        <w:left w:val="none" w:sz="0" w:space="0" w:color="auto"/>
        <w:bottom w:val="none" w:sz="0" w:space="0" w:color="auto"/>
        <w:right w:val="none" w:sz="0" w:space="0" w:color="auto"/>
      </w:divBdr>
    </w:div>
    <w:div w:id="1454967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190957">
      <w:bodyDiv w:val="1"/>
      <w:marLeft w:val="0"/>
      <w:marRight w:val="0"/>
      <w:marTop w:val="0"/>
      <w:marBottom w:val="0"/>
      <w:divBdr>
        <w:top w:val="none" w:sz="0" w:space="0" w:color="auto"/>
        <w:left w:val="none" w:sz="0" w:space="0" w:color="auto"/>
        <w:bottom w:val="none" w:sz="0" w:space="0" w:color="auto"/>
        <w:right w:val="none" w:sz="0" w:space="0" w:color="auto"/>
      </w:divBdr>
    </w:div>
    <w:div w:id="45834005">
      <w:bodyDiv w:val="1"/>
      <w:marLeft w:val="0"/>
      <w:marRight w:val="0"/>
      <w:marTop w:val="0"/>
      <w:marBottom w:val="0"/>
      <w:divBdr>
        <w:top w:val="none" w:sz="0" w:space="0" w:color="auto"/>
        <w:left w:val="none" w:sz="0" w:space="0" w:color="auto"/>
        <w:bottom w:val="none" w:sz="0" w:space="0" w:color="auto"/>
        <w:right w:val="none" w:sz="0" w:space="0" w:color="auto"/>
      </w:divBdr>
    </w:div>
    <w:div w:id="863859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764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37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1039283">
      <w:bodyDiv w:val="1"/>
      <w:marLeft w:val="0"/>
      <w:marRight w:val="0"/>
      <w:marTop w:val="0"/>
      <w:marBottom w:val="0"/>
      <w:divBdr>
        <w:top w:val="none" w:sz="0" w:space="0" w:color="auto"/>
        <w:left w:val="none" w:sz="0" w:space="0" w:color="auto"/>
        <w:bottom w:val="none" w:sz="0" w:space="0" w:color="auto"/>
        <w:right w:val="none" w:sz="0" w:space="0" w:color="auto"/>
      </w:divBdr>
    </w:div>
    <w:div w:id="23633027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200171">
      <w:bodyDiv w:val="1"/>
      <w:marLeft w:val="0"/>
      <w:marRight w:val="0"/>
      <w:marTop w:val="0"/>
      <w:marBottom w:val="0"/>
      <w:divBdr>
        <w:top w:val="none" w:sz="0" w:space="0" w:color="auto"/>
        <w:left w:val="none" w:sz="0" w:space="0" w:color="auto"/>
        <w:bottom w:val="none" w:sz="0" w:space="0" w:color="auto"/>
        <w:right w:val="none" w:sz="0" w:space="0" w:color="auto"/>
      </w:divBdr>
    </w:div>
    <w:div w:id="2523226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3752694">
      <w:bodyDiv w:val="1"/>
      <w:marLeft w:val="0"/>
      <w:marRight w:val="0"/>
      <w:marTop w:val="0"/>
      <w:marBottom w:val="0"/>
      <w:divBdr>
        <w:top w:val="none" w:sz="0" w:space="0" w:color="auto"/>
        <w:left w:val="none" w:sz="0" w:space="0" w:color="auto"/>
        <w:bottom w:val="none" w:sz="0" w:space="0" w:color="auto"/>
        <w:right w:val="none" w:sz="0" w:space="0" w:color="auto"/>
      </w:divBdr>
    </w:div>
    <w:div w:id="319892216">
      <w:bodyDiv w:val="1"/>
      <w:marLeft w:val="0"/>
      <w:marRight w:val="0"/>
      <w:marTop w:val="0"/>
      <w:marBottom w:val="0"/>
      <w:divBdr>
        <w:top w:val="none" w:sz="0" w:space="0" w:color="auto"/>
        <w:left w:val="none" w:sz="0" w:space="0" w:color="auto"/>
        <w:bottom w:val="none" w:sz="0" w:space="0" w:color="auto"/>
        <w:right w:val="none" w:sz="0" w:space="0" w:color="auto"/>
      </w:divBdr>
    </w:div>
    <w:div w:id="3717374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02444">
      <w:bodyDiv w:val="1"/>
      <w:marLeft w:val="0"/>
      <w:marRight w:val="0"/>
      <w:marTop w:val="0"/>
      <w:marBottom w:val="0"/>
      <w:divBdr>
        <w:top w:val="none" w:sz="0" w:space="0" w:color="auto"/>
        <w:left w:val="none" w:sz="0" w:space="0" w:color="auto"/>
        <w:bottom w:val="none" w:sz="0" w:space="0" w:color="auto"/>
        <w:right w:val="none" w:sz="0" w:space="0" w:color="auto"/>
      </w:divBdr>
    </w:div>
    <w:div w:id="449057761">
      <w:bodyDiv w:val="1"/>
      <w:marLeft w:val="0"/>
      <w:marRight w:val="0"/>
      <w:marTop w:val="0"/>
      <w:marBottom w:val="0"/>
      <w:divBdr>
        <w:top w:val="none" w:sz="0" w:space="0" w:color="auto"/>
        <w:left w:val="none" w:sz="0" w:space="0" w:color="auto"/>
        <w:bottom w:val="none" w:sz="0" w:space="0" w:color="auto"/>
        <w:right w:val="none" w:sz="0" w:space="0" w:color="auto"/>
      </w:divBdr>
    </w:div>
    <w:div w:id="48859596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7130560">
      <w:bodyDiv w:val="1"/>
      <w:marLeft w:val="0"/>
      <w:marRight w:val="0"/>
      <w:marTop w:val="0"/>
      <w:marBottom w:val="0"/>
      <w:divBdr>
        <w:top w:val="none" w:sz="0" w:space="0" w:color="auto"/>
        <w:left w:val="none" w:sz="0" w:space="0" w:color="auto"/>
        <w:bottom w:val="none" w:sz="0" w:space="0" w:color="auto"/>
        <w:right w:val="none" w:sz="0" w:space="0" w:color="auto"/>
      </w:divBdr>
    </w:div>
    <w:div w:id="656542347">
      <w:bodyDiv w:val="1"/>
      <w:marLeft w:val="0"/>
      <w:marRight w:val="0"/>
      <w:marTop w:val="0"/>
      <w:marBottom w:val="0"/>
      <w:divBdr>
        <w:top w:val="none" w:sz="0" w:space="0" w:color="auto"/>
        <w:left w:val="none" w:sz="0" w:space="0" w:color="auto"/>
        <w:bottom w:val="none" w:sz="0" w:space="0" w:color="auto"/>
        <w:right w:val="none" w:sz="0" w:space="0" w:color="auto"/>
      </w:divBdr>
    </w:div>
    <w:div w:id="656767435">
      <w:bodyDiv w:val="1"/>
      <w:marLeft w:val="0"/>
      <w:marRight w:val="0"/>
      <w:marTop w:val="0"/>
      <w:marBottom w:val="0"/>
      <w:divBdr>
        <w:top w:val="none" w:sz="0" w:space="0" w:color="auto"/>
        <w:left w:val="none" w:sz="0" w:space="0" w:color="auto"/>
        <w:bottom w:val="none" w:sz="0" w:space="0" w:color="auto"/>
        <w:right w:val="none" w:sz="0" w:space="0" w:color="auto"/>
      </w:divBdr>
    </w:div>
    <w:div w:id="67025346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9544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531042">
      <w:bodyDiv w:val="1"/>
      <w:marLeft w:val="0"/>
      <w:marRight w:val="0"/>
      <w:marTop w:val="0"/>
      <w:marBottom w:val="0"/>
      <w:divBdr>
        <w:top w:val="none" w:sz="0" w:space="0" w:color="auto"/>
        <w:left w:val="none" w:sz="0" w:space="0" w:color="auto"/>
        <w:bottom w:val="none" w:sz="0" w:space="0" w:color="auto"/>
        <w:right w:val="none" w:sz="0" w:space="0" w:color="auto"/>
      </w:divBdr>
    </w:div>
    <w:div w:id="867570403">
      <w:bodyDiv w:val="1"/>
      <w:marLeft w:val="0"/>
      <w:marRight w:val="0"/>
      <w:marTop w:val="0"/>
      <w:marBottom w:val="0"/>
      <w:divBdr>
        <w:top w:val="none" w:sz="0" w:space="0" w:color="auto"/>
        <w:left w:val="none" w:sz="0" w:space="0" w:color="auto"/>
        <w:bottom w:val="none" w:sz="0" w:space="0" w:color="auto"/>
        <w:right w:val="none" w:sz="0" w:space="0" w:color="auto"/>
      </w:divBdr>
    </w:div>
    <w:div w:id="873885326">
      <w:bodyDiv w:val="1"/>
      <w:marLeft w:val="0"/>
      <w:marRight w:val="0"/>
      <w:marTop w:val="0"/>
      <w:marBottom w:val="0"/>
      <w:divBdr>
        <w:top w:val="none" w:sz="0" w:space="0" w:color="auto"/>
        <w:left w:val="none" w:sz="0" w:space="0" w:color="auto"/>
        <w:bottom w:val="none" w:sz="0" w:space="0" w:color="auto"/>
        <w:right w:val="none" w:sz="0" w:space="0" w:color="auto"/>
      </w:divBdr>
    </w:div>
    <w:div w:id="888691724">
      <w:bodyDiv w:val="1"/>
      <w:marLeft w:val="0"/>
      <w:marRight w:val="0"/>
      <w:marTop w:val="0"/>
      <w:marBottom w:val="0"/>
      <w:divBdr>
        <w:top w:val="none" w:sz="0" w:space="0" w:color="auto"/>
        <w:left w:val="none" w:sz="0" w:space="0" w:color="auto"/>
        <w:bottom w:val="none" w:sz="0" w:space="0" w:color="auto"/>
        <w:right w:val="none" w:sz="0" w:space="0" w:color="auto"/>
      </w:divBdr>
    </w:div>
    <w:div w:id="895778553">
      <w:bodyDiv w:val="1"/>
      <w:marLeft w:val="0"/>
      <w:marRight w:val="0"/>
      <w:marTop w:val="0"/>
      <w:marBottom w:val="0"/>
      <w:divBdr>
        <w:top w:val="none" w:sz="0" w:space="0" w:color="auto"/>
        <w:left w:val="none" w:sz="0" w:space="0" w:color="auto"/>
        <w:bottom w:val="none" w:sz="0" w:space="0" w:color="auto"/>
        <w:right w:val="none" w:sz="0" w:space="0" w:color="auto"/>
      </w:divBdr>
    </w:div>
    <w:div w:id="9543658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66150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2746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485438">
      <w:bodyDiv w:val="1"/>
      <w:marLeft w:val="0"/>
      <w:marRight w:val="0"/>
      <w:marTop w:val="0"/>
      <w:marBottom w:val="0"/>
      <w:divBdr>
        <w:top w:val="none" w:sz="0" w:space="0" w:color="auto"/>
        <w:left w:val="none" w:sz="0" w:space="0" w:color="auto"/>
        <w:bottom w:val="none" w:sz="0" w:space="0" w:color="auto"/>
        <w:right w:val="none" w:sz="0" w:space="0" w:color="auto"/>
      </w:divBdr>
    </w:div>
    <w:div w:id="1098523837">
      <w:bodyDiv w:val="1"/>
      <w:marLeft w:val="0"/>
      <w:marRight w:val="0"/>
      <w:marTop w:val="0"/>
      <w:marBottom w:val="0"/>
      <w:divBdr>
        <w:top w:val="none" w:sz="0" w:space="0" w:color="auto"/>
        <w:left w:val="none" w:sz="0" w:space="0" w:color="auto"/>
        <w:bottom w:val="none" w:sz="0" w:space="0" w:color="auto"/>
        <w:right w:val="none" w:sz="0" w:space="0" w:color="auto"/>
      </w:divBdr>
    </w:div>
    <w:div w:id="1098791225">
      <w:bodyDiv w:val="1"/>
      <w:marLeft w:val="0"/>
      <w:marRight w:val="0"/>
      <w:marTop w:val="0"/>
      <w:marBottom w:val="0"/>
      <w:divBdr>
        <w:top w:val="none" w:sz="0" w:space="0" w:color="auto"/>
        <w:left w:val="none" w:sz="0" w:space="0" w:color="auto"/>
        <w:bottom w:val="none" w:sz="0" w:space="0" w:color="auto"/>
        <w:right w:val="none" w:sz="0" w:space="0" w:color="auto"/>
      </w:divBdr>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915086">
      <w:bodyDiv w:val="1"/>
      <w:marLeft w:val="0"/>
      <w:marRight w:val="0"/>
      <w:marTop w:val="0"/>
      <w:marBottom w:val="0"/>
      <w:divBdr>
        <w:top w:val="none" w:sz="0" w:space="0" w:color="auto"/>
        <w:left w:val="none" w:sz="0" w:space="0" w:color="auto"/>
        <w:bottom w:val="none" w:sz="0" w:space="0" w:color="auto"/>
        <w:right w:val="none" w:sz="0" w:space="0" w:color="auto"/>
      </w:divBdr>
    </w:div>
    <w:div w:id="121700537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555866">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536783">
      <w:bodyDiv w:val="1"/>
      <w:marLeft w:val="0"/>
      <w:marRight w:val="0"/>
      <w:marTop w:val="0"/>
      <w:marBottom w:val="0"/>
      <w:divBdr>
        <w:top w:val="none" w:sz="0" w:space="0" w:color="auto"/>
        <w:left w:val="none" w:sz="0" w:space="0" w:color="auto"/>
        <w:bottom w:val="none" w:sz="0" w:space="0" w:color="auto"/>
        <w:right w:val="none" w:sz="0" w:space="0" w:color="auto"/>
      </w:divBdr>
    </w:div>
    <w:div w:id="1536884927">
      <w:bodyDiv w:val="1"/>
      <w:marLeft w:val="0"/>
      <w:marRight w:val="0"/>
      <w:marTop w:val="0"/>
      <w:marBottom w:val="0"/>
      <w:divBdr>
        <w:top w:val="none" w:sz="0" w:space="0" w:color="auto"/>
        <w:left w:val="none" w:sz="0" w:space="0" w:color="auto"/>
        <w:bottom w:val="none" w:sz="0" w:space="0" w:color="auto"/>
        <w:right w:val="none" w:sz="0" w:space="0" w:color="auto"/>
      </w:divBdr>
    </w:div>
    <w:div w:id="1557163311">
      <w:bodyDiv w:val="1"/>
      <w:marLeft w:val="0"/>
      <w:marRight w:val="0"/>
      <w:marTop w:val="0"/>
      <w:marBottom w:val="0"/>
      <w:divBdr>
        <w:top w:val="none" w:sz="0" w:space="0" w:color="auto"/>
        <w:left w:val="none" w:sz="0" w:space="0" w:color="auto"/>
        <w:bottom w:val="none" w:sz="0" w:space="0" w:color="auto"/>
        <w:right w:val="none" w:sz="0" w:space="0" w:color="auto"/>
      </w:divBdr>
    </w:div>
    <w:div w:id="1600524707">
      <w:bodyDiv w:val="1"/>
      <w:marLeft w:val="0"/>
      <w:marRight w:val="0"/>
      <w:marTop w:val="0"/>
      <w:marBottom w:val="0"/>
      <w:divBdr>
        <w:top w:val="none" w:sz="0" w:space="0" w:color="auto"/>
        <w:left w:val="none" w:sz="0" w:space="0" w:color="auto"/>
        <w:bottom w:val="none" w:sz="0" w:space="0" w:color="auto"/>
        <w:right w:val="none" w:sz="0" w:space="0" w:color="auto"/>
      </w:divBdr>
    </w:div>
    <w:div w:id="1626959179">
      <w:bodyDiv w:val="1"/>
      <w:marLeft w:val="0"/>
      <w:marRight w:val="0"/>
      <w:marTop w:val="0"/>
      <w:marBottom w:val="0"/>
      <w:divBdr>
        <w:top w:val="none" w:sz="0" w:space="0" w:color="auto"/>
        <w:left w:val="none" w:sz="0" w:space="0" w:color="auto"/>
        <w:bottom w:val="none" w:sz="0" w:space="0" w:color="auto"/>
        <w:right w:val="none" w:sz="0" w:space="0" w:color="auto"/>
      </w:divBdr>
    </w:div>
    <w:div w:id="1650592556">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094268">
      <w:bodyDiv w:val="1"/>
      <w:marLeft w:val="0"/>
      <w:marRight w:val="0"/>
      <w:marTop w:val="0"/>
      <w:marBottom w:val="0"/>
      <w:divBdr>
        <w:top w:val="none" w:sz="0" w:space="0" w:color="auto"/>
        <w:left w:val="none" w:sz="0" w:space="0" w:color="auto"/>
        <w:bottom w:val="none" w:sz="0" w:space="0" w:color="auto"/>
        <w:right w:val="none" w:sz="0" w:space="0" w:color="auto"/>
      </w:divBdr>
    </w:div>
    <w:div w:id="17398661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069893">
      <w:bodyDiv w:val="1"/>
      <w:marLeft w:val="0"/>
      <w:marRight w:val="0"/>
      <w:marTop w:val="0"/>
      <w:marBottom w:val="0"/>
      <w:divBdr>
        <w:top w:val="none" w:sz="0" w:space="0" w:color="auto"/>
        <w:left w:val="none" w:sz="0" w:space="0" w:color="auto"/>
        <w:bottom w:val="none" w:sz="0" w:space="0" w:color="auto"/>
        <w:right w:val="none" w:sz="0" w:space="0" w:color="auto"/>
      </w:divBdr>
    </w:div>
    <w:div w:id="1773476186">
      <w:bodyDiv w:val="1"/>
      <w:marLeft w:val="0"/>
      <w:marRight w:val="0"/>
      <w:marTop w:val="0"/>
      <w:marBottom w:val="0"/>
      <w:divBdr>
        <w:top w:val="none" w:sz="0" w:space="0" w:color="auto"/>
        <w:left w:val="none" w:sz="0" w:space="0" w:color="auto"/>
        <w:bottom w:val="none" w:sz="0" w:space="0" w:color="auto"/>
        <w:right w:val="none" w:sz="0" w:space="0" w:color="auto"/>
      </w:divBdr>
    </w:div>
    <w:div w:id="1774590806">
      <w:bodyDiv w:val="1"/>
      <w:marLeft w:val="0"/>
      <w:marRight w:val="0"/>
      <w:marTop w:val="0"/>
      <w:marBottom w:val="0"/>
      <w:divBdr>
        <w:top w:val="none" w:sz="0" w:space="0" w:color="auto"/>
        <w:left w:val="none" w:sz="0" w:space="0" w:color="auto"/>
        <w:bottom w:val="none" w:sz="0" w:space="0" w:color="auto"/>
        <w:right w:val="none" w:sz="0" w:space="0" w:color="auto"/>
      </w:divBdr>
    </w:div>
    <w:div w:id="1804469390">
      <w:bodyDiv w:val="1"/>
      <w:marLeft w:val="0"/>
      <w:marRight w:val="0"/>
      <w:marTop w:val="0"/>
      <w:marBottom w:val="0"/>
      <w:divBdr>
        <w:top w:val="none" w:sz="0" w:space="0" w:color="auto"/>
        <w:left w:val="none" w:sz="0" w:space="0" w:color="auto"/>
        <w:bottom w:val="none" w:sz="0" w:space="0" w:color="auto"/>
        <w:right w:val="none" w:sz="0" w:space="0" w:color="auto"/>
      </w:divBdr>
    </w:div>
    <w:div w:id="180665962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77117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492836">
      <w:bodyDiv w:val="1"/>
      <w:marLeft w:val="0"/>
      <w:marRight w:val="0"/>
      <w:marTop w:val="0"/>
      <w:marBottom w:val="0"/>
      <w:divBdr>
        <w:top w:val="none" w:sz="0" w:space="0" w:color="auto"/>
        <w:left w:val="none" w:sz="0" w:space="0" w:color="auto"/>
        <w:bottom w:val="none" w:sz="0" w:space="0" w:color="auto"/>
        <w:right w:val="none" w:sz="0" w:space="0" w:color="auto"/>
      </w:divBdr>
    </w:div>
    <w:div w:id="2044666187">
      <w:bodyDiv w:val="1"/>
      <w:marLeft w:val="0"/>
      <w:marRight w:val="0"/>
      <w:marTop w:val="0"/>
      <w:marBottom w:val="0"/>
      <w:divBdr>
        <w:top w:val="none" w:sz="0" w:space="0" w:color="auto"/>
        <w:left w:val="none" w:sz="0" w:space="0" w:color="auto"/>
        <w:bottom w:val="none" w:sz="0" w:space="0" w:color="auto"/>
        <w:right w:val="none" w:sz="0" w:space="0" w:color="auto"/>
      </w:divBdr>
    </w:div>
    <w:div w:id="2079665821">
      <w:bodyDiv w:val="1"/>
      <w:marLeft w:val="0"/>
      <w:marRight w:val="0"/>
      <w:marTop w:val="0"/>
      <w:marBottom w:val="0"/>
      <w:divBdr>
        <w:top w:val="none" w:sz="0" w:space="0" w:color="auto"/>
        <w:left w:val="none" w:sz="0" w:space="0" w:color="auto"/>
        <w:bottom w:val="none" w:sz="0" w:space="0" w:color="auto"/>
        <w:right w:val="none" w:sz="0" w:space="0" w:color="auto"/>
      </w:divBdr>
    </w:div>
    <w:div w:id="2097938893">
      <w:bodyDiv w:val="1"/>
      <w:marLeft w:val="0"/>
      <w:marRight w:val="0"/>
      <w:marTop w:val="0"/>
      <w:marBottom w:val="0"/>
      <w:divBdr>
        <w:top w:val="none" w:sz="0" w:space="0" w:color="auto"/>
        <w:left w:val="none" w:sz="0" w:space="0" w:color="auto"/>
        <w:bottom w:val="none" w:sz="0" w:space="0" w:color="auto"/>
        <w:right w:val="none" w:sz="0" w:space="0" w:color="auto"/>
      </w:divBdr>
    </w:div>
    <w:div w:id="21036420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1681.zip" TargetMode="External"/><Relationship Id="rId18" Type="http://schemas.openxmlformats.org/officeDocument/2006/relationships/hyperlink" Target="https://www.3gpp.org/ftp/TSG_RAN/WG4_Radio/TSGR4_98_e/Docs/R4-2101530.zip" TargetMode="External"/><Relationship Id="rId26" Type="http://schemas.openxmlformats.org/officeDocument/2006/relationships/hyperlink" Target="https://www.3gpp.org/ftp/TSG_RAN/WG4_Radio/TSGR4_98_e/Docs/R4-2101531.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889.zip" TargetMode="External"/><Relationship Id="rId7" Type="http://schemas.openxmlformats.org/officeDocument/2006/relationships/footnotes" Target="footnotes.xml"/><Relationship Id="rId12" Type="http://schemas.openxmlformats.org/officeDocument/2006/relationships/hyperlink" Target="https://www.3gpp.org/ftp/TSG_RAN/WG4_Radio/TSGR4_98_e/Docs/R4-2101860.zip" TargetMode="External"/><Relationship Id="rId17" Type="http://schemas.openxmlformats.org/officeDocument/2006/relationships/hyperlink" Target="https://www.3gpp.org/ftp/TSG_RAN/WG4_Radio/TSGR4_98_e/Docs/R4-2101075.zip" TargetMode="External"/><Relationship Id="rId25" Type="http://schemas.openxmlformats.org/officeDocument/2006/relationships/hyperlink" Target="https://www.3gpp.org/ftp/TSG_RAN/WG4_Radio/TSGR4_98_e/Docs/R4-21015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0234.zip" TargetMode="External"/><Relationship Id="rId20" Type="http://schemas.openxmlformats.org/officeDocument/2006/relationships/hyperlink" Target="https://www.3gpp.org/ftp/TSG_RAN/WG4_Radio/TSGR4_98_e/Docs/R4-2102250.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680.zip" TargetMode="External"/><Relationship Id="rId24" Type="http://schemas.openxmlformats.org/officeDocument/2006/relationships/hyperlink" Target="https://www.3gpp.org/ftp/TSG_RAN/WG4_Radio/TSGR4_98_e/Docs/R4-2101075.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0117.zip" TargetMode="External"/><Relationship Id="rId23" Type="http://schemas.openxmlformats.org/officeDocument/2006/relationships/hyperlink" Target="https://www.3gpp.org/ftp/TSG_RAN/WG4_Radio/TSGR4_98_e/Docs/R4-2100234.zip" TargetMode="External"/><Relationship Id="rId28" Type="http://schemas.openxmlformats.org/officeDocument/2006/relationships/hyperlink" Target="https://www.3gpp.org/ftp/TSG_RAN/WG4_Radio/TSGR4_98_e/Docs/R4-2102889.zip" TargetMode="External"/><Relationship Id="rId10" Type="http://schemas.openxmlformats.org/officeDocument/2006/relationships/hyperlink" Target="https://www.3gpp.org/ftp/TSG_RAN/WG4_Radio/TSGR4_98_e/Docs/R4-2100186.zip" TargetMode="External"/><Relationship Id="rId19" Type="http://schemas.openxmlformats.org/officeDocument/2006/relationships/hyperlink" Target="https://www.3gpp.org/ftp/TSG_RAN/WG4_Radio/TSGR4_98_e/Docs/R4-2101531.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185.zip" TargetMode="External"/><Relationship Id="rId14" Type="http://schemas.openxmlformats.org/officeDocument/2006/relationships/hyperlink" Target="https://www.3gpp.org/ftp/TSG_RAN/WG4_Radio/TSGR4_98_e/Docs/R4-2101861.zip" TargetMode="External"/><Relationship Id="rId22" Type="http://schemas.openxmlformats.org/officeDocument/2006/relationships/hyperlink" Target="https://www.3gpp.org/ftp/TSG_RAN/WG4_Radio/TSGR4_98_e/Docs/R4-2100117.zip" TargetMode="External"/><Relationship Id="rId27" Type="http://schemas.openxmlformats.org/officeDocument/2006/relationships/hyperlink" Target="https://www.3gpp.org/ftp/TSG_RAN/WG4_Radio/TSGR4_98_e/Docs/R4-21022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4588-BE62-2345-9CDF-DCC4683A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9</Pages>
  <Words>2159</Words>
  <Characters>12308</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2021-01-21T23:23:00Z</dcterms:created>
  <dcterms:modified xsi:type="dcterms:W3CDTF">2021-01-21T23:23:00Z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