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BA1F6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1378C">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00F701F3">
        <w:rPr>
          <w:rFonts w:ascii="Arial" w:eastAsiaTheme="minorEastAsia" w:hAnsi="Arial" w:cs="Arial"/>
          <w:b/>
          <w:sz w:val="24"/>
          <w:szCs w:val="24"/>
          <w:lang w:eastAsia="zh-CN"/>
        </w:rPr>
        <w:tab/>
      </w:r>
      <w:r w:rsidR="00F701F3">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6DD7C79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1378C">
        <w:rPr>
          <w:rFonts w:ascii="Arial" w:eastAsiaTheme="minorEastAsia" w:hAnsi="Arial" w:cs="Arial"/>
          <w:b/>
          <w:sz w:val="24"/>
          <w:szCs w:val="24"/>
          <w:lang w:eastAsia="zh-CN"/>
        </w:rPr>
        <w:t>2</w:t>
      </w:r>
      <w:r w:rsidR="0031378C" w:rsidRPr="0031378C">
        <w:rPr>
          <w:rFonts w:ascii="Arial" w:eastAsiaTheme="minorEastAsia" w:hAnsi="Arial" w:cs="Arial"/>
          <w:b/>
          <w:sz w:val="24"/>
          <w:szCs w:val="24"/>
          <w:vertAlign w:val="superscript"/>
          <w:lang w:eastAsia="zh-CN"/>
        </w:rPr>
        <w:t>nd</w:t>
      </w:r>
      <w:r w:rsidR="00F701F3">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 xml:space="preserve">– </w:t>
      </w:r>
      <w:r w:rsidR="0031378C">
        <w:rPr>
          <w:rFonts w:ascii="Arial" w:eastAsiaTheme="minorEastAsia" w:hAnsi="Arial" w:cs="Arial"/>
          <w:b/>
          <w:sz w:val="24"/>
          <w:szCs w:val="24"/>
          <w:lang w:eastAsia="zh-CN"/>
        </w:rPr>
        <w:t>13</w:t>
      </w:r>
      <w:r w:rsidR="00F701F3" w:rsidRPr="00F701F3">
        <w:rPr>
          <w:rFonts w:ascii="Arial" w:eastAsiaTheme="minorEastAsia" w:hAnsi="Arial" w:cs="Arial"/>
          <w:b/>
          <w:sz w:val="24"/>
          <w:szCs w:val="24"/>
          <w:vertAlign w:val="superscript"/>
          <w:lang w:eastAsia="zh-CN"/>
        </w:rPr>
        <w:t>th</w:t>
      </w:r>
      <w:r w:rsidR="00F701F3">
        <w:rPr>
          <w:rFonts w:ascii="Arial" w:eastAsiaTheme="minorEastAsia" w:hAnsi="Arial" w:cs="Arial"/>
          <w:b/>
          <w:sz w:val="24"/>
          <w:szCs w:val="24"/>
          <w:lang w:eastAsia="zh-CN"/>
        </w:rPr>
        <w:t xml:space="preserve"> </w:t>
      </w:r>
      <w:proofErr w:type="gramStart"/>
      <w:r w:rsidR="0031378C">
        <w:rPr>
          <w:rFonts w:ascii="Arial" w:eastAsiaTheme="minorEastAsia" w:hAnsi="Arial" w:cs="Arial"/>
          <w:b/>
          <w:sz w:val="24"/>
          <w:szCs w:val="24"/>
          <w:lang w:eastAsia="zh-CN"/>
        </w:rPr>
        <w:t>November</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AF4D2C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701F3" w:rsidRPr="003C01CC">
        <w:rPr>
          <w:rFonts w:ascii="Arial" w:eastAsiaTheme="minorEastAsia" w:hAnsi="Arial" w:cs="Arial"/>
          <w:color w:val="000000"/>
          <w:sz w:val="22"/>
          <w:lang w:eastAsia="zh-CN"/>
        </w:rPr>
        <w:t>7.4.</w:t>
      </w:r>
      <w:r w:rsidR="003C01CC" w:rsidRPr="003C01CC">
        <w:rPr>
          <w:rFonts w:ascii="Arial" w:eastAsiaTheme="minorEastAsia" w:hAnsi="Arial" w:cs="Arial"/>
          <w:color w:val="000000"/>
          <w:sz w:val="22"/>
          <w:lang w:eastAsia="zh-CN"/>
        </w:rPr>
        <w:t>3</w:t>
      </w:r>
    </w:p>
    <w:p w14:paraId="50D5329D" w14:textId="3346C686" w:rsidR="00915D73" w:rsidRPr="00915D73" w:rsidRDefault="00915D73" w:rsidP="00915D73">
      <w:pPr>
        <w:spacing w:after="120"/>
        <w:ind w:left="1985" w:hanging="1985"/>
        <w:rPr>
          <w:rFonts w:ascii="Arial" w:hAnsi="Arial" w:cs="Arial"/>
          <w:color w:val="000000"/>
          <w:sz w:val="22"/>
          <w:lang w:eastAsia="zh-CN"/>
        </w:rPr>
      </w:pPr>
      <w:r w:rsidRPr="00F701F3">
        <w:rPr>
          <w:rFonts w:ascii="Arial" w:eastAsia="MS Mincho" w:hAnsi="Arial" w:cs="Arial"/>
          <w:b/>
          <w:sz w:val="22"/>
        </w:rPr>
        <w:t>Source:</w:t>
      </w:r>
      <w:r w:rsidRPr="00F701F3">
        <w:rPr>
          <w:rFonts w:ascii="Arial" w:eastAsia="MS Mincho" w:hAnsi="Arial" w:cs="Arial"/>
          <w:b/>
          <w:sz w:val="22"/>
        </w:rPr>
        <w:tab/>
      </w:r>
      <w:r w:rsidR="004D737D" w:rsidRPr="00F701F3">
        <w:rPr>
          <w:rFonts w:ascii="Arial" w:hAnsi="Arial" w:cs="Arial"/>
          <w:color w:val="000000"/>
          <w:sz w:val="22"/>
          <w:lang w:eastAsia="zh-CN"/>
        </w:rPr>
        <w:t>Moderator</w:t>
      </w:r>
      <w:r w:rsidR="00321150" w:rsidRPr="00F701F3">
        <w:rPr>
          <w:rFonts w:ascii="Arial" w:hAnsi="Arial" w:cs="Arial"/>
          <w:color w:val="000000"/>
          <w:sz w:val="22"/>
          <w:lang w:eastAsia="zh-CN"/>
        </w:rPr>
        <w:t xml:space="preserve"> </w:t>
      </w:r>
      <w:r w:rsidR="004D737D" w:rsidRPr="00F701F3">
        <w:rPr>
          <w:rFonts w:ascii="Arial" w:hAnsi="Arial" w:cs="Arial"/>
          <w:color w:val="000000"/>
          <w:sz w:val="22"/>
          <w:lang w:eastAsia="zh-CN"/>
        </w:rPr>
        <w:t>(</w:t>
      </w:r>
      <w:r w:rsidR="00F701F3" w:rsidRPr="00F701F3">
        <w:rPr>
          <w:rFonts w:ascii="Arial" w:hAnsi="Arial" w:cs="Arial"/>
          <w:color w:val="000000"/>
          <w:sz w:val="22"/>
          <w:lang w:eastAsia="zh-CN"/>
        </w:rPr>
        <w:t>Nokia</w:t>
      </w:r>
      <w:r w:rsidR="004D737D" w:rsidRPr="00F701F3">
        <w:rPr>
          <w:rFonts w:ascii="Arial" w:hAnsi="Arial" w:cs="Arial"/>
          <w:color w:val="000000"/>
          <w:sz w:val="22"/>
          <w:lang w:eastAsia="zh-CN"/>
        </w:rPr>
        <w:t>)</w:t>
      </w:r>
    </w:p>
    <w:p w14:paraId="1E0389E7" w14:textId="0F103A7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1378C" w:rsidRPr="0031378C">
        <w:rPr>
          <w:rFonts w:ascii="Arial" w:eastAsiaTheme="minorEastAsia" w:hAnsi="Arial" w:cs="Arial"/>
          <w:color w:val="000000"/>
          <w:sz w:val="22"/>
          <w:lang w:eastAsia="zh-CN"/>
        </w:rPr>
        <w:t>[97e][309] NR_IAB_Conformance_Part1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408FD117" w14:textId="14B96D38" w:rsidR="00F701F3" w:rsidRDefault="00F701F3" w:rsidP="008554D1">
      <w:pPr>
        <w:rPr>
          <w:iCs/>
          <w:lang w:eastAsia="zh-CN"/>
        </w:rPr>
      </w:pPr>
      <w:r w:rsidRPr="003706B8">
        <w:rPr>
          <w:iCs/>
          <w:lang w:eastAsia="zh-CN"/>
        </w:rPr>
        <w:t xml:space="preserve">This </w:t>
      </w:r>
      <w:r w:rsidR="008554D1">
        <w:rPr>
          <w:iCs/>
          <w:lang w:eastAsia="zh-CN"/>
        </w:rPr>
        <w:t xml:space="preserve">document summarizes the </w:t>
      </w:r>
      <w:r w:rsidRPr="003706B8">
        <w:rPr>
          <w:iCs/>
          <w:lang w:eastAsia="zh-CN"/>
        </w:rPr>
        <w:t>email discussion cover</w:t>
      </w:r>
      <w:r w:rsidR="008554D1">
        <w:rPr>
          <w:iCs/>
          <w:lang w:eastAsia="zh-CN"/>
        </w:rPr>
        <w:t>ing</w:t>
      </w:r>
      <w:r w:rsidRPr="003706B8">
        <w:rPr>
          <w:iCs/>
          <w:lang w:eastAsia="zh-CN"/>
        </w:rPr>
        <w:t xml:space="preserve"> </w:t>
      </w:r>
      <w:r w:rsidR="008554D1">
        <w:rPr>
          <w:iCs/>
          <w:lang w:eastAsia="zh-CN"/>
        </w:rPr>
        <w:t>work plan, general topics and common test issues for NR IAB conformance testing. The discussion is arranged into multiple topics and for each topic the relevant observations and proposals are extracted from contributions. Therefore, same contribution may repeat in multiple topics in case the contribution content covers multiple topics.</w:t>
      </w:r>
    </w:p>
    <w:p w14:paraId="0C144439" w14:textId="565117DC" w:rsidR="00D12314" w:rsidRDefault="00D12314" w:rsidP="008554D1">
      <w:pPr>
        <w:rPr>
          <w:lang w:eastAsia="zh-CN"/>
        </w:rPr>
      </w:pPr>
      <w:r>
        <w:rPr>
          <w:iCs/>
          <w:lang w:eastAsia="zh-CN"/>
        </w:rPr>
        <w:t>In each issue the main views from companies are presented. Therefore, it is also possible to provide additional views on top of the provided options.</w:t>
      </w:r>
    </w:p>
    <w:p w14:paraId="609286E5" w14:textId="367B415D"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F4235B">
        <w:rPr>
          <w:lang w:eastAsia="ja-JP"/>
        </w:rPr>
        <w:t xml:space="preserve">General and </w:t>
      </w:r>
      <w:proofErr w:type="spellStart"/>
      <w:r w:rsidR="00F4235B">
        <w:rPr>
          <w:lang w:eastAsia="ja-JP"/>
        </w:rPr>
        <w:t>work</w:t>
      </w:r>
      <w:proofErr w:type="spellEnd"/>
      <w:r w:rsidR="00F4235B">
        <w:rPr>
          <w:lang w:eastAsia="ja-JP"/>
        </w:rPr>
        <w:t xml:space="preserve"> plan</w:t>
      </w:r>
    </w:p>
    <w:p w14:paraId="691D6425" w14:textId="6E3C2B08" w:rsidR="00035C50" w:rsidRPr="005E4C2B" w:rsidRDefault="005E4C2B" w:rsidP="00035C50">
      <w:pPr>
        <w:rPr>
          <w:iCs/>
          <w:lang w:eastAsia="zh-CN"/>
        </w:rPr>
      </w:pPr>
      <w:r w:rsidRPr="005E4C2B">
        <w:rPr>
          <w:iCs/>
          <w:lang w:eastAsia="zh-CN"/>
        </w:rPr>
        <w:t xml:space="preserve">This </w:t>
      </w:r>
      <w:r>
        <w:rPr>
          <w:iCs/>
          <w:lang w:eastAsia="zh-CN"/>
        </w:rPr>
        <w:t xml:space="preserve">topic </w:t>
      </w:r>
      <w:proofErr w:type="gramStart"/>
      <w:r>
        <w:rPr>
          <w:iCs/>
          <w:lang w:eastAsia="zh-CN"/>
        </w:rPr>
        <w:t>covers .</w:t>
      </w:r>
      <w:proofErr w:type="gramEnd"/>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8"/>
        <w:gridCol w:w="1427"/>
        <w:gridCol w:w="6586"/>
      </w:tblGrid>
      <w:tr w:rsidR="00484C5D" w:rsidRPr="00F53FE2" w14:paraId="0411894B" w14:textId="77777777" w:rsidTr="0031378C">
        <w:trPr>
          <w:trHeight w:val="468"/>
        </w:trPr>
        <w:tc>
          <w:tcPr>
            <w:tcW w:w="16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6"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31378C">
        <w:trPr>
          <w:trHeight w:val="468"/>
        </w:trPr>
        <w:tc>
          <w:tcPr>
            <w:tcW w:w="1618" w:type="dxa"/>
          </w:tcPr>
          <w:p w14:paraId="1DE72A4D" w14:textId="2EA1029F" w:rsidR="00C01C04" w:rsidRPr="005E4C2B" w:rsidRDefault="00C01C04" w:rsidP="00C01C04">
            <w:pPr>
              <w:spacing w:before="120" w:after="120"/>
            </w:pPr>
            <w:r w:rsidRPr="005E4C2B">
              <w:t>R4-20</w:t>
            </w:r>
            <w:r w:rsidR="00CD5C94">
              <w:t>14484</w:t>
            </w:r>
          </w:p>
          <w:p w14:paraId="12FD4C09" w14:textId="27972048" w:rsidR="00F53FE2" w:rsidRPr="005E4C2B" w:rsidRDefault="00F53FE2" w:rsidP="00C01C04">
            <w:pPr>
              <w:spacing w:before="120" w:after="120"/>
            </w:pPr>
          </w:p>
        </w:tc>
        <w:tc>
          <w:tcPr>
            <w:tcW w:w="1427" w:type="dxa"/>
          </w:tcPr>
          <w:p w14:paraId="1A5AAE84" w14:textId="3376C836" w:rsidR="00F53FE2" w:rsidRPr="005E4C2B" w:rsidRDefault="00CD5C94" w:rsidP="00805BE8">
            <w:pPr>
              <w:spacing w:before="120" w:after="120"/>
            </w:pPr>
            <w:r>
              <w:t>Qualcomm Incorporated</w:t>
            </w:r>
          </w:p>
        </w:tc>
        <w:tc>
          <w:tcPr>
            <w:tcW w:w="6586" w:type="dxa"/>
          </w:tcPr>
          <w:p w14:paraId="1E1D7D06" w14:textId="77777777" w:rsidR="00B66D37" w:rsidRDefault="00427BC4" w:rsidP="0031378C">
            <w:pPr>
              <w:spacing w:after="0"/>
            </w:pPr>
            <w:r w:rsidRPr="005E4C2B">
              <w:rPr>
                <w:color w:val="000000"/>
              </w:rPr>
              <w:br/>
            </w:r>
            <w:r w:rsidR="00CD5C94" w:rsidRPr="00CD5C94">
              <w:rPr>
                <w:b/>
                <w:bCs/>
              </w:rPr>
              <w:t>Proposal</w:t>
            </w:r>
            <w:r w:rsidR="00CD5C94" w:rsidRPr="00CD5C94">
              <w:t>: Create a new IAB specific conformance test specification.</w:t>
            </w:r>
          </w:p>
          <w:p w14:paraId="26220052" w14:textId="77777777" w:rsidR="00CD5C94" w:rsidRDefault="00CD5C94" w:rsidP="0031378C">
            <w:pPr>
              <w:spacing w:after="0"/>
            </w:pPr>
          </w:p>
          <w:p w14:paraId="6A068B23" w14:textId="77777777" w:rsidR="00CD5C94" w:rsidRDefault="00CD5C94" w:rsidP="0031378C">
            <w:pPr>
              <w:spacing w:after="0"/>
            </w:pPr>
            <w:r>
              <w:t>Contribution also includes work plan:</w:t>
            </w:r>
          </w:p>
          <w:p w14:paraId="6C87CBE8" w14:textId="77777777" w:rsidR="00CD5C94" w:rsidRDefault="00CD5C94" w:rsidP="0031378C">
            <w:pPr>
              <w:spacing w:after="0"/>
            </w:pPr>
          </w:p>
          <w:p w14:paraId="609E1564" w14:textId="77777777" w:rsidR="00CD5C94" w:rsidRPr="00CD5C94" w:rsidRDefault="00CD5C94" w:rsidP="00CD5C94">
            <w:pPr>
              <w:spacing w:after="0"/>
              <w:rPr>
                <w:b/>
                <w:bCs/>
              </w:rPr>
            </w:pPr>
            <w:r w:rsidRPr="00CD5C94">
              <w:rPr>
                <w:b/>
                <w:bCs/>
              </w:rPr>
              <w:t>RAN4#97-e:</w:t>
            </w:r>
          </w:p>
          <w:p w14:paraId="2BA7755F" w14:textId="77777777" w:rsidR="00CD5C94" w:rsidRDefault="00CD5C94" w:rsidP="00CD5C94">
            <w:pPr>
              <w:spacing w:after="0"/>
            </w:pPr>
            <w:r>
              <w:tab/>
              <w:t>High level agreements: specification handling, work plan</w:t>
            </w:r>
          </w:p>
          <w:p w14:paraId="524E8165" w14:textId="77777777" w:rsidR="00CD5C94" w:rsidRDefault="00CD5C94" w:rsidP="00CD5C94">
            <w:pPr>
              <w:spacing w:after="0"/>
            </w:pPr>
            <w:r>
              <w:tab/>
              <w:t>High level discussion on testing framework, setup, etc</w:t>
            </w:r>
          </w:p>
          <w:p w14:paraId="28C6EF43" w14:textId="77777777" w:rsidR="00CD5C94" w:rsidRPr="00CD5C94" w:rsidRDefault="00CD5C94" w:rsidP="00CD5C94">
            <w:pPr>
              <w:spacing w:after="0"/>
              <w:rPr>
                <w:b/>
                <w:bCs/>
              </w:rPr>
            </w:pPr>
            <w:r w:rsidRPr="00CD5C94">
              <w:rPr>
                <w:b/>
                <w:bCs/>
              </w:rPr>
              <w:t>RAN4#98-e:</w:t>
            </w:r>
          </w:p>
          <w:p w14:paraId="72D5A292" w14:textId="77777777" w:rsidR="00CD5C94" w:rsidRDefault="00CD5C94" w:rsidP="00CD5C94">
            <w:pPr>
              <w:spacing w:after="0"/>
            </w:pPr>
            <w:r>
              <w:tab/>
              <w:t xml:space="preserve">High level agreements on testing: agree testing framework, test setup, test models, test </w:t>
            </w:r>
            <w:proofErr w:type="gramStart"/>
            <w:r>
              <w:t>plan(</w:t>
            </w:r>
            <w:proofErr w:type="gramEnd"/>
            <w:r>
              <w:t>which tests to be defined)</w:t>
            </w:r>
          </w:p>
          <w:p w14:paraId="08CAB4F3" w14:textId="77777777" w:rsidR="00CD5C94" w:rsidRDefault="00CD5C94" w:rsidP="00CD5C94">
            <w:pPr>
              <w:spacing w:after="0"/>
            </w:pPr>
            <w:r>
              <w:tab/>
              <w:t>Discuss the specification skeleton</w:t>
            </w:r>
          </w:p>
          <w:p w14:paraId="638C9622" w14:textId="77777777" w:rsidR="00CD5C94" w:rsidRDefault="00CD5C94" w:rsidP="00CD5C94">
            <w:pPr>
              <w:spacing w:after="0"/>
            </w:pPr>
            <w:r>
              <w:tab/>
              <w:t>Agree work split on TPs for conformance specifications</w:t>
            </w:r>
          </w:p>
          <w:p w14:paraId="2368779C" w14:textId="77777777" w:rsidR="00CD5C94" w:rsidRPr="00CD5C94" w:rsidRDefault="00CD5C94" w:rsidP="00CD5C94">
            <w:pPr>
              <w:spacing w:after="0"/>
              <w:rPr>
                <w:b/>
                <w:bCs/>
              </w:rPr>
            </w:pPr>
            <w:r w:rsidRPr="00CD5C94">
              <w:rPr>
                <w:b/>
                <w:bCs/>
              </w:rPr>
              <w:t>RAN4#98-e Bis:</w:t>
            </w:r>
          </w:p>
          <w:p w14:paraId="79C16CAB" w14:textId="77777777" w:rsidR="00CD5C94" w:rsidRDefault="00CD5C94" w:rsidP="00CD5C94">
            <w:pPr>
              <w:spacing w:after="0"/>
            </w:pPr>
            <w:r>
              <w:tab/>
              <w:t>Discuss draft TPs for specifications</w:t>
            </w:r>
          </w:p>
          <w:p w14:paraId="0C72C387" w14:textId="77777777" w:rsidR="00CD5C94" w:rsidRPr="00CD5C94" w:rsidRDefault="00CD5C94" w:rsidP="00CD5C94">
            <w:pPr>
              <w:spacing w:after="0"/>
              <w:rPr>
                <w:b/>
                <w:bCs/>
              </w:rPr>
            </w:pPr>
            <w:r w:rsidRPr="00CD5C94">
              <w:rPr>
                <w:b/>
                <w:bCs/>
              </w:rPr>
              <w:t>RAN4#99-e:</w:t>
            </w:r>
          </w:p>
          <w:p w14:paraId="23E5CF1A" w14:textId="46A3F530" w:rsidR="00CD5C94" w:rsidRPr="005E4C2B" w:rsidRDefault="00CD5C94" w:rsidP="00CD5C94">
            <w:pPr>
              <w:spacing w:after="0"/>
            </w:pPr>
            <w:r>
              <w:t xml:space="preserve">     Approval of TPs</w:t>
            </w:r>
          </w:p>
        </w:tc>
      </w:tr>
      <w:tr w:rsidR="00CD5C94" w14:paraId="51F0FD48" w14:textId="77777777" w:rsidTr="0031378C">
        <w:trPr>
          <w:trHeight w:val="468"/>
        </w:trPr>
        <w:tc>
          <w:tcPr>
            <w:tcW w:w="1618" w:type="dxa"/>
          </w:tcPr>
          <w:p w14:paraId="74B05FCF" w14:textId="3244F32C" w:rsidR="00CD5C94" w:rsidRPr="005E4C2B" w:rsidRDefault="00CD5C94" w:rsidP="00C01C04">
            <w:pPr>
              <w:spacing w:before="120" w:after="120"/>
            </w:pPr>
            <w:r w:rsidRPr="00CD5C94">
              <w:t>R4-2015439</w:t>
            </w:r>
          </w:p>
        </w:tc>
        <w:tc>
          <w:tcPr>
            <w:tcW w:w="1427" w:type="dxa"/>
          </w:tcPr>
          <w:p w14:paraId="26F473CF" w14:textId="77777777" w:rsidR="00CD5C94" w:rsidRPr="00CD5C94" w:rsidRDefault="00CD5C94" w:rsidP="00CD5C94">
            <w:pPr>
              <w:spacing w:before="120" w:after="120"/>
            </w:pPr>
            <w:r w:rsidRPr="00CD5C94">
              <w:t>Nokia, Nokia Shanghai Bell</w:t>
            </w:r>
          </w:p>
          <w:p w14:paraId="2D58893A" w14:textId="77777777" w:rsidR="00CD5C94" w:rsidRDefault="00CD5C94" w:rsidP="00CD5C94">
            <w:pPr>
              <w:spacing w:before="120" w:after="120"/>
            </w:pPr>
          </w:p>
        </w:tc>
        <w:tc>
          <w:tcPr>
            <w:tcW w:w="6586" w:type="dxa"/>
          </w:tcPr>
          <w:p w14:paraId="0358E6E7" w14:textId="77777777" w:rsidR="00CD5C94" w:rsidRDefault="00CD5C94" w:rsidP="0031378C">
            <w:pPr>
              <w:spacing w:after="0"/>
              <w:rPr>
                <w:b/>
                <w:bCs/>
                <w:color w:val="000000"/>
              </w:rPr>
            </w:pPr>
          </w:p>
          <w:p w14:paraId="389547D1" w14:textId="0B8834A9" w:rsidR="00CD5C94" w:rsidRPr="005E4C2B" w:rsidRDefault="00CD5C94" w:rsidP="0031378C">
            <w:pPr>
              <w:spacing w:after="0"/>
              <w:rPr>
                <w:color w:val="000000"/>
              </w:rPr>
            </w:pPr>
            <w:r w:rsidRPr="00CD5C94">
              <w:rPr>
                <w:b/>
                <w:bCs/>
                <w:color w:val="000000"/>
              </w:rPr>
              <w:t>Proposal 1:</w:t>
            </w:r>
            <w:r w:rsidRPr="00CD5C94">
              <w:rPr>
                <w:color w:val="000000"/>
              </w:rPr>
              <w:t xml:space="preserve"> Create a new conformance specification for IAB-Nodes.</w:t>
            </w:r>
          </w:p>
        </w:tc>
      </w:tr>
      <w:tr w:rsidR="00CD5C94" w14:paraId="2CFA55A6" w14:textId="77777777" w:rsidTr="0031378C">
        <w:trPr>
          <w:trHeight w:val="468"/>
        </w:trPr>
        <w:tc>
          <w:tcPr>
            <w:tcW w:w="1618" w:type="dxa"/>
          </w:tcPr>
          <w:p w14:paraId="767F3132" w14:textId="54593B43" w:rsidR="00CD5C94" w:rsidRPr="00CD5C94" w:rsidRDefault="00CD5C94" w:rsidP="00C01C04">
            <w:pPr>
              <w:spacing w:before="120" w:after="120"/>
            </w:pPr>
            <w:r>
              <w:t>R4-2016084</w:t>
            </w:r>
          </w:p>
        </w:tc>
        <w:tc>
          <w:tcPr>
            <w:tcW w:w="1427" w:type="dxa"/>
          </w:tcPr>
          <w:p w14:paraId="088F4F6B" w14:textId="5C94CBE6" w:rsidR="00CD5C94" w:rsidRPr="00CD5C94" w:rsidRDefault="00CD5C94" w:rsidP="00CD5C94">
            <w:pPr>
              <w:spacing w:before="120" w:after="120"/>
            </w:pPr>
            <w:r>
              <w:t>Huawei</w:t>
            </w:r>
          </w:p>
        </w:tc>
        <w:tc>
          <w:tcPr>
            <w:tcW w:w="6586" w:type="dxa"/>
          </w:tcPr>
          <w:p w14:paraId="525B6EB5" w14:textId="77777777" w:rsidR="00CD5C94" w:rsidRPr="00CD5C94" w:rsidRDefault="00CD5C94" w:rsidP="00CD5C94">
            <w:pPr>
              <w:spacing w:after="0"/>
              <w:rPr>
                <w:b/>
                <w:bCs/>
              </w:rPr>
            </w:pPr>
            <w:r w:rsidRPr="00CD5C94">
              <w:rPr>
                <w:b/>
                <w:bCs/>
              </w:rPr>
              <w:t xml:space="preserve">Observation1: </w:t>
            </w:r>
            <w:r w:rsidRPr="00CD5C94">
              <w:t>Due to the potential size of the specification and potential problems with maintenance referencing may be necessary.</w:t>
            </w:r>
            <w:r w:rsidRPr="00CD5C94">
              <w:br/>
            </w:r>
          </w:p>
          <w:p w14:paraId="5DE76667" w14:textId="11505862" w:rsidR="00CD5C94" w:rsidRPr="00CD5C94" w:rsidRDefault="00CD5C94" w:rsidP="00CD5C94">
            <w:pPr>
              <w:spacing w:after="0"/>
              <w:rPr>
                <w:b/>
                <w:bCs/>
              </w:rPr>
            </w:pPr>
            <w:r w:rsidRPr="00CD5C94">
              <w:rPr>
                <w:b/>
                <w:bCs/>
              </w:rPr>
              <w:lastRenderedPageBreak/>
              <w:t>Observation 2:</w:t>
            </w:r>
            <w:r w:rsidRPr="00CD5C94">
              <w:t xml:space="preserve"> In most cases IAB-DU and IAB-MT requirements are identical to or very similar to BS. Test procedures can be merged.</w:t>
            </w:r>
            <w:r w:rsidRPr="00CD5C94">
              <w:rPr>
                <w:b/>
                <w:bCs/>
              </w:rPr>
              <w:br/>
            </w:r>
          </w:p>
          <w:p w14:paraId="6C433552" w14:textId="69618991" w:rsidR="00CD5C94" w:rsidRPr="00CD5C94" w:rsidRDefault="00CD5C94" w:rsidP="00CD5C94">
            <w:pPr>
              <w:spacing w:after="0"/>
              <w:rPr>
                <w:b/>
                <w:bCs/>
              </w:rPr>
            </w:pPr>
            <w:r w:rsidRPr="00CD5C94">
              <w:rPr>
                <w:b/>
                <w:bCs/>
              </w:rPr>
              <w:t xml:space="preserve">Proposal 1: </w:t>
            </w:r>
            <w:r w:rsidRPr="00CD5C94">
              <w:t>Introduce a section in clause 4 on relationship between specifications and the use of referencing</w:t>
            </w:r>
          </w:p>
          <w:p w14:paraId="4B170A6D" w14:textId="18B2FE0F" w:rsidR="00CD5C94" w:rsidRPr="00CD5C94" w:rsidRDefault="00CD5C94" w:rsidP="00CD5C94">
            <w:pPr>
              <w:spacing w:after="0"/>
              <w:rPr>
                <w:b/>
                <w:bCs/>
                <w:lang w:eastAsia="fi-FI"/>
              </w:rPr>
            </w:pPr>
            <w:r w:rsidRPr="00CD5C94">
              <w:rPr>
                <w:b/>
                <w:bCs/>
              </w:rPr>
              <w:br/>
            </w:r>
            <w:r w:rsidRPr="00CD5C94">
              <w:t xml:space="preserve">Contribution includes also a draft skeleton for TS. </w:t>
            </w:r>
          </w:p>
          <w:p w14:paraId="7CE65FE9" w14:textId="77777777" w:rsidR="00CD5C94" w:rsidRDefault="00CD5C94" w:rsidP="0031378C">
            <w:pPr>
              <w:spacing w:after="0"/>
              <w:rPr>
                <w:b/>
                <w:bCs/>
                <w:color w:val="000000"/>
              </w:rPr>
            </w:pPr>
          </w:p>
        </w:tc>
      </w:tr>
      <w:tr w:rsidR="00CD5C94" w14:paraId="305D2714" w14:textId="77777777" w:rsidTr="0031378C">
        <w:trPr>
          <w:trHeight w:val="468"/>
        </w:trPr>
        <w:tc>
          <w:tcPr>
            <w:tcW w:w="1618" w:type="dxa"/>
          </w:tcPr>
          <w:p w14:paraId="7AC7D22B" w14:textId="65396858" w:rsidR="00CD5C94" w:rsidRDefault="007034F3" w:rsidP="00C01C04">
            <w:pPr>
              <w:spacing w:before="120" w:after="120"/>
            </w:pPr>
            <w:r>
              <w:lastRenderedPageBreak/>
              <w:t>R4-2016245</w:t>
            </w:r>
          </w:p>
        </w:tc>
        <w:tc>
          <w:tcPr>
            <w:tcW w:w="1427" w:type="dxa"/>
          </w:tcPr>
          <w:p w14:paraId="5ED6B30E" w14:textId="68628A39" w:rsidR="00CD5C94" w:rsidRDefault="007034F3" w:rsidP="00CD5C94">
            <w:pPr>
              <w:spacing w:before="120" w:after="120"/>
            </w:pPr>
            <w:r>
              <w:t>Ericsson</w:t>
            </w:r>
          </w:p>
        </w:tc>
        <w:tc>
          <w:tcPr>
            <w:tcW w:w="6586" w:type="dxa"/>
          </w:tcPr>
          <w:p w14:paraId="4F49A7FC" w14:textId="77777777" w:rsidR="007034F3" w:rsidRPr="007034F3" w:rsidRDefault="007034F3" w:rsidP="007034F3">
            <w:pPr>
              <w:spacing w:after="0"/>
              <w:rPr>
                <w:b/>
                <w:bCs/>
              </w:rPr>
            </w:pPr>
            <w:r w:rsidRPr="007034F3">
              <w:rPr>
                <w:b/>
                <w:bCs/>
              </w:rPr>
              <w:t>Proposal#1: RAN4 needs to have the reasonable meeting time for IAB conformance testing.</w:t>
            </w:r>
          </w:p>
          <w:p w14:paraId="57BE5114" w14:textId="77777777" w:rsidR="007034F3" w:rsidRPr="007034F3" w:rsidRDefault="007034F3" w:rsidP="007034F3">
            <w:pPr>
              <w:spacing w:after="0"/>
              <w:rPr>
                <w:b/>
                <w:bCs/>
              </w:rPr>
            </w:pPr>
          </w:p>
          <w:p w14:paraId="3B3940A3" w14:textId="77777777" w:rsidR="007034F3" w:rsidRPr="007034F3" w:rsidRDefault="007034F3" w:rsidP="007034F3">
            <w:pPr>
              <w:spacing w:after="0"/>
              <w:rPr>
                <w:b/>
                <w:bCs/>
              </w:rPr>
            </w:pPr>
            <w:r w:rsidRPr="007034F3">
              <w:rPr>
                <w:b/>
                <w:bCs/>
              </w:rPr>
              <w:t xml:space="preserve">Proposal#2: New IAB conformance test specification would be preferred to have a clear structure and easier to maintain.  </w:t>
            </w:r>
          </w:p>
          <w:p w14:paraId="1E7174EC" w14:textId="77777777" w:rsidR="007034F3" w:rsidRPr="007034F3" w:rsidRDefault="007034F3" w:rsidP="007034F3">
            <w:pPr>
              <w:spacing w:after="0"/>
              <w:rPr>
                <w:b/>
                <w:bCs/>
              </w:rPr>
            </w:pPr>
          </w:p>
          <w:p w14:paraId="019F550F" w14:textId="77777777" w:rsidR="007034F3" w:rsidRPr="007034F3" w:rsidRDefault="007034F3" w:rsidP="007034F3">
            <w:pPr>
              <w:spacing w:after="0"/>
              <w:rPr>
                <w:b/>
                <w:bCs/>
              </w:rPr>
            </w:pPr>
            <w:r w:rsidRPr="007034F3">
              <w:rPr>
                <w:b/>
                <w:bCs/>
              </w:rPr>
              <w:t>Proposal#3: Consider the new the conducted and OTA conformance testing specification.</w:t>
            </w:r>
          </w:p>
          <w:p w14:paraId="6DA00E9A" w14:textId="6664EFED" w:rsidR="00CD5C94" w:rsidRPr="00CD5C94" w:rsidRDefault="00CD5C94" w:rsidP="007034F3">
            <w:pPr>
              <w:spacing w:after="0"/>
              <w:rPr>
                <w:b/>
                <w:bCs/>
              </w:rPr>
            </w:pPr>
          </w:p>
        </w:tc>
      </w:tr>
    </w:tbl>
    <w:p w14:paraId="3E29E2AF" w14:textId="51F13828" w:rsidR="00484C5D"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517780E8"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r w:rsidR="007344D5">
        <w:rPr>
          <w:sz w:val="24"/>
          <w:szCs w:val="16"/>
        </w:rPr>
        <w:t xml:space="preserve">: </w:t>
      </w:r>
      <w:proofErr w:type="spellStart"/>
      <w:r w:rsidR="00F4235B">
        <w:rPr>
          <w:sz w:val="24"/>
          <w:szCs w:val="16"/>
        </w:rPr>
        <w:t>Work</w:t>
      </w:r>
      <w:proofErr w:type="spellEnd"/>
      <w:r w:rsidR="00F4235B">
        <w:rPr>
          <w:sz w:val="24"/>
          <w:szCs w:val="16"/>
        </w:rPr>
        <w:t xml:space="preserve"> plan</w:t>
      </w:r>
    </w:p>
    <w:p w14:paraId="5BC7E95D" w14:textId="5D2AAF0E" w:rsidR="00882F13" w:rsidRPr="00882F13" w:rsidRDefault="00882F13" w:rsidP="00882F13">
      <w:pPr>
        <w:rPr>
          <w:iCs/>
          <w:lang w:val="en-US" w:eastAsia="zh-CN"/>
        </w:rPr>
      </w:pPr>
      <w:r w:rsidRPr="00882F13">
        <w:rPr>
          <w:iCs/>
          <w:lang w:val="en-US" w:eastAsia="zh-CN"/>
        </w:rPr>
        <w:t xml:space="preserve">This sub-topic covers </w:t>
      </w:r>
      <w:r w:rsidR="00CD5C94">
        <w:rPr>
          <w:iCs/>
          <w:lang w:val="en-US" w:eastAsia="zh-CN"/>
        </w:rPr>
        <w:t>comments to work plan provided in R4-2014484</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29E3477C" w14:textId="1DCBFD02" w:rsidR="00CD5C94" w:rsidRPr="00CD5C94" w:rsidRDefault="00B4108D" w:rsidP="00B4108D">
      <w:pPr>
        <w:rPr>
          <w:b/>
          <w:u w:val="single"/>
          <w:lang w:eastAsia="ko-KR"/>
        </w:rPr>
      </w:pPr>
      <w:r w:rsidRPr="007344D5">
        <w:rPr>
          <w:b/>
          <w:u w:val="single"/>
          <w:lang w:eastAsia="ko-KR"/>
        </w:rPr>
        <w:t>Issue 1-1</w:t>
      </w:r>
      <w:r w:rsidR="00CD5C94">
        <w:rPr>
          <w:b/>
          <w:u w:val="single"/>
          <w:lang w:eastAsia="ko-KR"/>
        </w:rPr>
        <w:t>: Work plan</w:t>
      </w:r>
    </w:p>
    <w:p w14:paraId="49D03F54" w14:textId="77777777" w:rsidR="00CD5C94" w:rsidRPr="00CD5C94" w:rsidRDefault="00CD5C94" w:rsidP="00CD5C94">
      <w:pPr>
        <w:overflowPunct w:val="0"/>
        <w:autoSpaceDE w:val="0"/>
        <w:autoSpaceDN w:val="0"/>
        <w:adjustRightInd w:val="0"/>
        <w:spacing w:after="0"/>
        <w:textAlignment w:val="baseline"/>
        <w:rPr>
          <w:b/>
          <w:bCs/>
        </w:rPr>
      </w:pPr>
      <w:r w:rsidRPr="00CD5C94">
        <w:rPr>
          <w:b/>
          <w:bCs/>
        </w:rPr>
        <w:t>RAN4#97-e:</w:t>
      </w:r>
    </w:p>
    <w:p w14:paraId="551A5B72" w14:textId="77777777" w:rsidR="00CD5C94" w:rsidRDefault="00CD5C94" w:rsidP="00CD5C94">
      <w:pPr>
        <w:overflowPunct w:val="0"/>
        <w:autoSpaceDE w:val="0"/>
        <w:autoSpaceDN w:val="0"/>
        <w:adjustRightInd w:val="0"/>
        <w:spacing w:after="0"/>
        <w:textAlignment w:val="baseline"/>
      </w:pPr>
      <w:r>
        <w:tab/>
        <w:t>High level agreements: specification handling, work plan</w:t>
      </w:r>
    </w:p>
    <w:p w14:paraId="6F330DC3" w14:textId="77777777" w:rsidR="00CD5C94" w:rsidRDefault="00CD5C94" w:rsidP="00CD5C94">
      <w:pPr>
        <w:overflowPunct w:val="0"/>
        <w:autoSpaceDE w:val="0"/>
        <w:autoSpaceDN w:val="0"/>
        <w:adjustRightInd w:val="0"/>
        <w:spacing w:after="0"/>
        <w:textAlignment w:val="baseline"/>
      </w:pPr>
      <w:r>
        <w:tab/>
        <w:t>High level discussion on testing framework, setup, etc</w:t>
      </w:r>
    </w:p>
    <w:p w14:paraId="14A3DA85" w14:textId="77777777" w:rsidR="00CD5C94" w:rsidRPr="00CD5C94" w:rsidRDefault="00CD5C94" w:rsidP="00CD5C94">
      <w:pPr>
        <w:overflowPunct w:val="0"/>
        <w:autoSpaceDE w:val="0"/>
        <w:autoSpaceDN w:val="0"/>
        <w:adjustRightInd w:val="0"/>
        <w:spacing w:after="0"/>
        <w:textAlignment w:val="baseline"/>
        <w:rPr>
          <w:b/>
          <w:bCs/>
        </w:rPr>
      </w:pPr>
      <w:r w:rsidRPr="00CD5C94">
        <w:rPr>
          <w:b/>
          <w:bCs/>
        </w:rPr>
        <w:t>RAN4#98-e:</w:t>
      </w:r>
    </w:p>
    <w:p w14:paraId="6D02CA59" w14:textId="77777777" w:rsidR="00CD5C94" w:rsidRDefault="00CD5C94" w:rsidP="00CD5C94">
      <w:pPr>
        <w:overflowPunct w:val="0"/>
        <w:autoSpaceDE w:val="0"/>
        <w:autoSpaceDN w:val="0"/>
        <w:adjustRightInd w:val="0"/>
        <w:spacing w:after="0"/>
        <w:textAlignment w:val="baseline"/>
      </w:pPr>
      <w:r>
        <w:tab/>
        <w:t xml:space="preserve">High level agreements on testing: agree testing framework, test setup, test models, test </w:t>
      </w:r>
      <w:proofErr w:type="gramStart"/>
      <w:r>
        <w:t>plan(</w:t>
      </w:r>
      <w:proofErr w:type="gramEnd"/>
      <w:r>
        <w:t>which tests to be defined)</w:t>
      </w:r>
    </w:p>
    <w:p w14:paraId="1F19B4B7" w14:textId="77777777" w:rsidR="00CD5C94" w:rsidRDefault="00CD5C94" w:rsidP="00CD5C94">
      <w:pPr>
        <w:overflowPunct w:val="0"/>
        <w:autoSpaceDE w:val="0"/>
        <w:autoSpaceDN w:val="0"/>
        <w:adjustRightInd w:val="0"/>
        <w:spacing w:after="0"/>
        <w:textAlignment w:val="baseline"/>
      </w:pPr>
      <w:r>
        <w:tab/>
        <w:t>Discuss the specification skeleton</w:t>
      </w:r>
    </w:p>
    <w:p w14:paraId="3836980A" w14:textId="77777777" w:rsidR="00CD5C94" w:rsidRDefault="00CD5C94" w:rsidP="00CD5C94">
      <w:pPr>
        <w:overflowPunct w:val="0"/>
        <w:autoSpaceDE w:val="0"/>
        <w:autoSpaceDN w:val="0"/>
        <w:adjustRightInd w:val="0"/>
        <w:spacing w:after="0"/>
        <w:textAlignment w:val="baseline"/>
      </w:pPr>
      <w:r>
        <w:tab/>
        <w:t>Agree work split on TPs for conformance specifications</w:t>
      </w:r>
    </w:p>
    <w:p w14:paraId="21737D05" w14:textId="77777777" w:rsidR="00CD5C94" w:rsidRPr="00CD5C94" w:rsidRDefault="00CD5C94" w:rsidP="00CD5C94">
      <w:pPr>
        <w:overflowPunct w:val="0"/>
        <w:autoSpaceDE w:val="0"/>
        <w:autoSpaceDN w:val="0"/>
        <w:adjustRightInd w:val="0"/>
        <w:spacing w:after="0"/>
        <w:textAlignment w:val="baseline"/>
        <w:rPr>
          <w:b/>
          <w:bCs/>
        </w:rPr>
      </w:pPr>
      <w:r w:rsidRPr="00CD5C94">
        <w:rPr>
          <w:b/>
          <w:bCs/>
        </w:rPr>
        <w:t>RAN4#98-e Bis:</w:t>
      </w:r>
    </w:p>
    <w:p w14:paraId="668FE3EF" w14:textId="77777777" w:rsidR="00CD5C94" w:rsidRDefault="00CD5C94" w:rsidP="00CD5C94">
      <w:pPr>
        <w:overflowPunct w:val="0"/>
        <w:autoSpaceDE w:val="0"/>
        <w:autoSpaceDN w:val="0"/>
        <w:adjustRightInd w:val="0"/>
        <w:spacing w:after="0"/>
        <w:textAlignment w:val="baseline"/>
      </w:pPr>
      <w:r>
        <w:tab/>
        <w:t>Discuss draft TPs for specifications</w:t>
      </w:r>
    </w:p>
    <w:p w14:paraId="39282DBA" w14:textId="77777777" w:rsidR="00CD5C94" w:rsidRPr="00CD5C94" w:rsidRDefault="00CD5C94" w:rsidP="00CD5C94">
      <w:pPr>
        <w:overflowPunct w:val="0"/>
        <w:autoSpaceDE w:val="0"/>
        <w:autoSpaceDN w:val="0"/>
        <w:adjustRightInd w:val="0"/>
        <w:spacing w:after="0"/>
        <w:textAlignment w:val="baseline"/>
        <w:rPr>
          <w:b/>
          <w:bCs/>
        </w:rPr>
      </w:pPr>
      <w:r w:rsidRPr="00CD5C94">
        <w:rPr>
          <w:b/>
          <w:bCs/>
        </w:rPr>
        <w:t>RAN4#99-e:</w:t>
      </w:r>
    </w:p>
    <w:p w14:paraId="7A4B6164" w14:textId="1FBC5B24" w:rsidR="008C4BDE" w:rsidRDefault="00CD5C94" w:rsidP="00CD5C94">
      <w:r>
        <w:t xml:space="preserve">     Approval of TPs</w:t>
      </w:r>
    </w:p>
    <w:p w14:paraId="1801430E" w14:textId="35B5F694" w:rsidR="00CD5C94" w:rsidRDefault="00CD5C94" w:rsidP="00CD5C94">
      <w:pPr>
        <w:rPr>
          <w:bCs/>
          <w:lang w:eastAsia="ko-KR"/>
        </w:rPr>
      </w:pPr>
    </w:p>
    <w:p w14:paraId="337EC5BF" w14:textId="65573750" w:rsidR="00CD5C94" w:rsidRDefault="00CD5C94" w:rsidP="00CD5C94">
      <w:pPr>
        <w:rPr>
          <w:bCs/>
          <w:lang w:eastAsia="ko-KR"/>
        </w:rPr>
      </w:pPr>
      <w:r>
        <w:rPr>
          <w:bCs/>
          <w:lang w:eastAsia="ko-KR"/>
        </w:rPr>
        <w:t>Comments to work plan can be provided, and aim is to agree the plan either as is or taking account comments, if those are provided.</w:t>
      </w:r>
    </w:p>
    <w:p w14:paraId="7CF2E508" w14:textId="04214C21" w:rsidR="00CD5C94" w:rsidRPr="001C3500" w:rsidRDefault="00CD5C94" w:rsidP="001C35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C3500">
        <w:rPr>
          <w:rFonts w:eastAsia="SimSun"/>
          <w:szCs w:val="24"/>
          <w:lang w:eastAsia="zh-CN"/>
        </w:rPr>
        <w:t>Proposals:</w:t>
      </w:r>
    </w:p>
    <w:p w14:paraId="0C724CEE" w14:textId="30D52AF5" w:rsidR="00CD5C94" w:rsidRPr="00CD5C94" w:rsidRDefault="00CD5C94" w:rsidP="00CD5C94">
      <w:pPr>
        <w:pStyle w:val="ListParagraph"/>
        <w:numPr>
          <w:ilvl w:val="1"/>
          <w:numId w:val="4"/>
        </w:numPr>
        <w:overflowPunct/>
        <w:autoSpaceDE/>
        <w:autoSpaceDN/>
        <w:adjustRightInd/>
        <w:spacing w:after="120"/>
        <w:ind w:firstLineChars="0"/>
        <w:textAlignment w:val="auto"/>
        <w:rPr>
          <w:szCs w:val="24"/>
          <w:lang w:eastAsia="zh-CN"/>
        </w:rPr>
      </w:pPr>
      <w:r>
        <w:rPr>
          <w:bCs/>
          <w:lang w:eastAsia="ko-KR"/>
        </w:rPr>
        <w:t>Option 1: Agree work plan</w:t>
      </w:r>
    </w:p>
    <w:p w14:paraId="03058539" w14:textId="5ACFE275" w:rsidR="00CD5C94" w:rsidRPr="00CD5C94" w:rsidRDefault="00CD5C94" w:rsidP="00CD5C94">
      <w:pPr>
        <w:pStyle w:val="ListParagraph"/>
        <w:numPr>
          <w:ilvl w:val="1"/>
          <w:numId w:val="4"/>
        </w:numPr>
        <w:overflowPunct/>
        <w:autoSpaceDE/>
        <w:autoSpaceDN/>
        <w:adjustRightInd/>
        <w:spacing w:after="120"/>
        <w:ind w:firstLineChars="0"/>
        <w:textAlignment w:val="auto"/>
        <w:rPr>
          <w:szCs w:val="24"/>
          <w:lang w:eastAsia="zh-CN"/>
        </w:rPr>
      </w:pPr>
      <w:r>
        <w:rPr>
          <w:bCs/>
          <w:lang w:eastAsia="ko-KR"/>
        </w:rPr>
        <w:t>Option 2: Agree work plan with modifications</w:t>
      </w:r>
    </w:p>
    <w:p w14:paraId="3059504D" w14:textId="0D2A74E5" w:rsidR="00EF0EB8" w:rsidRPr="0024696E" w:rsidRDefault="00EF0EB8" w:rsidP="0024696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696E">
        <w:rPr>
          <w:rFonts w:eastAsia="SimSun"/>
          <w:szCs w:val="24"/>
          <w:lang w:eastAsia="zh-CN"/>
        </w:rPr>
        <w:t>Recommended WF</w:t>
      </w:r>
    </w:p>
    <w:p w14:paraId="531256B5" w14:textId="5C71FD8C" w:rsidR="00EF0EB8" w:rsidRDefault="00CD5C94" w:rsidP="00E870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bookmarkStart w:id="0" w:name="_GoBack"/>
      <w:bookmarkEnd w:id="0"/>
    </w:p>
    <w:p w14:paraId="13816D7F" w14:textId="77777777" w:rsidR="008C4BDE" w:rsidRPr="008C4BDE" w:rsidRDefault="008C4BDE" w:rsidP="008C4BDE">
      <w:pPr>
        <w:spacing w:after="120"/>
        <w:rPr>
          <w:szCs w:val="24"/>
          <w:lang w:eastAsia="zh-CN"/>
        </w:rPr>
      </w:pPr>
    </w:p>
    <w:p w14:paraId="66F9C9AC" w14:textId="59D114E7"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r w:rsidR="007344D5">
        <w:rPr>
          <w:sz w:val="24"/>
          <w:szCs w:val="16"/>
        </w:rPr>
        <w:t xml:space="preserve">: </w:t>
      </w:r>
      <w:proofErr w:type="spellStart"/>
      <w:r w:rsidR="00F4235B">
        <w:rPr>
          <w:sz w:val="24"/>
          <w:szCs w:val="16"/>
        </w:rPr>
        <w:t>Conformance</w:t>
      </w:r>
      <w:proofErr w:type="spellEnd"/>
      <w:r w:rsidR="00F4235B">
        <w:rPr>
          <w:sz w:val="24"/>
          <w:szCs w:val="16"/>
        </w:rPr>
        <w:t xml:space="preserve"> </w:t>
      </w:r>
      <w:proofErr w:type="spellStart"/>
      <w:r w:rsidR="00F4235B">
        <w:rPr>
          <w:sz w:val="24"/>
          <w:szCs w:val="16"/>
        </w:rPr>
        <w:t>specification</w:t>
      </w:r>
      <w:proofErr w:type="spellEnd"/>
      <w:r w:rsidR="00F4235B">
        <w:rPr>
          <w:sz w:val="24"/>
          <w:szCs w:val="16"/>
        </w:rPr>
        <w:t>(s)</w:t>
      </w:r>
      <w:r w:rsidR="007344D5">
        <w:rPr>
          <w:sz w:val="24"/>
          <w:szCs w:val="16"/>
        </w:rPr>
        <w:t xml:space="preserve"> </w:t>
      </w:r>
    </w:p>
    <w:p w14:paraId="711461D9" w14:textId="74D2D7C4" w:rsidR="003418CB" w:rsidRPr="00882F13" w:rsidRDefault="00882F13" w:rsidP="005B4802">
      <w:pPr>
        <w:rPr>
          <w:iCs/>
          <w:lang w:val="en-US" w:eastAsia="zh-CN"/>
        </w:rPr>
      </w:pPr>
      <w:r w:rsidRPr="00882F13">
        <w:rPr>
          <w:iCs/>
          <w:lang w:val="en-US" w:eastAsia="zh-CN"/>
        </w:rPr>
        <w:t xml:space="preserve">This sub-topic covers </w:t>
      </w:r>
      <w:r w:rsidR="007034F3">
        <w:rPr>
          <w:iCs/>
          <w:lang w:val="en-US" w:eastAsia="zh-CN"/>
        </w:rPr>
        <w:t>how to organize conformance specification(s) for IAB.</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F1F98D3" w14:textId="19FA771F" w:rsidR="0031378C" w:rsidRDefault="0031378C" w:rsidP="0031378C">
      <w:pPr>
        <w:rPr>
          <w:b/>
          <w:u w:val="single"/>
          <w:lang w:eastAsia="ko-KR"/>
        </w:rPr>
      </w:pPr>
      <w:r w:rsidRPr="007344D5">
        <w:rPr>
          <w:b/>
          <w:u w:val="single"/>
          <w:lang w:eastAsia="ko-KR"/>
        </w:rPr>
        <w:lastRenderedPageBreak/>
        <w:t>Issue 1-</w:t>
      </w:r>
      <w:r>
        <w:rPr>
          <w:b/>
          <w:u w:val="single"/>
          <w:lang w:eastAsia="ko-KR"/>
        </w:rPr>
        <w:t>2-1</w:t>
      </w:r>
      <w:r w:rsidRPr="007344D5">
        <w:rPr>
          <w:b/>
          <w:u w:val="single"/>
          <w:lang w:eastAsia="ko-KR"/>
        </w:rPr>
        <w:t xml:space="preserve">: </w:t>
      </w:r>
      <w:r w:rsidR="007034F3">
        <w:rPr>
          <w:b/>
          <w:u w:val="single"/>
          <w:lang w:eastAsia="ko-KR"/>
        </w:rPr>
        <w:t xml:space="preserve">Number of specifications and </w:t>
      </w:r>
      <w:r w:rsidR="007D1B32">
        <w:rPr>
          <w:b/>
          <w:u w:val="single"/>
          <w:lang w:eastAsia="ko-KR"/>
        </w:rPr>
        <w:t xml:space="preserve">how the </w:t>
      </w:r>
      <w:r w:rsidR="007034F3">
        <w:rPr>
          <w:b/>
          <w:u w:val="single"/>
          <w:lang w:eastAsia="ko-KR"/>
        </w:rPr>
        <w:t>split</w:t>
      </w:r>
      <w:r w:rsidR="007D1B32">
        <w:rPr>
          <w:b/>
          <w:u w:val="single"/>
          <w:lang w:eastAsia="ko-KR"/>
        </w:rPr>
        <w:t xml:space="preserve"> is done</w:t>
      </w:r>
    </w:p>
    <w:p w14:paraId="5DBA3221" w14:textId="3267CD29" w:rsidR="007034F3" w:rsidRPr="007034F3" w:rsidRDefault="007034F3" w:rsidP="0031378C">
      <w:pPr>
        <w:rPr>
          <w:bCs/>
          <w:lang w:eastAsia="ko-KR"/>
        </w:rPr>
      </w:pPr>
      <w:r>
        <w:rPr>
          <w:bCs/>
          <w:lang w:eastAsia="ko-KR"/>
        </w:rPr>
        <w:t>In this issue it will be discussed how many conformance specifications will be needed and how topics are arranged between the specifications. Two clear options have been provided but other opinions are also welcomed.</w:t>
      </w:r>
    </w:p>
    <w:p w14:paraId="4D65D73B" w14:textId="77777777" w:rsidR="0031378C" w:rsidRDefault="0031378C" w:rsidP="003137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44D5">
        <w:rPr>
          <w:rFonts w:eastAsia="SimSun"/>
          <w:szCs w:val="24"/>
          <w:lang w:eastAsia="zh-CN"/>
        </w:rPr>
        <w:t>Proposals</w:t>
      </w:r>
    </w:p>
    <w:p w14:paraId="56FEDC88" w14:textId="04DD43E1" w:rsidR="0031378C" w:rsidRPr="00EF0EB8" w:rsidRDefault="0031378C" w:rsidP="003137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007034F3">
        <w:rPr>
          <w:rFonts w:eastAsia="SimSun"/>
          <w:szCs w:val="24"/>
          <w:lang w:eastAsia="zh-CN"/>
        </w:rPr>
        <w:t xml:space="preserve">: Single specification covering conducted and radiated testing for RF, </w:t>
      </w:r>
      <w:proofErr w:type="spellStart"/>
      <w:r w:rsidR="007034F3">
        <w:rPr>
          <w:rFonts w:eastAsia="SimSun"/>
          <w:szCs w:val="24"/>
          <w:lang w:eastAsia="zh-CN"/>
        </w:rPr>
        <w:t>demod</w:t>
      </w:r>
      <w:proofErr w:type="spellEnd"/>
      <w:r w:rsidR="007034F3">
        <w:rPr>
          <w:rFonts w:eastAsia="SimSun"/>
          <w:szCs w:val="24"/>
          <w:lang w:eastAsia="zh-CN"/>
        </w:rPr>
        <w:t xml:space="preserve"> and RRM.</w:t>
      </w:r>
    </w:p>
    <w:p w14:paraId="0A5F2F0B" w14:textId="00093CF6" w:rsidR="0031378C" w:rsidRPr="007034F3" w:rsidRDefault="0031378C" w:rsidP="0031378C">
      <w:pPr>
        <w:pStyle w:val="ListParagraph"/>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w:t>
      </w:r>
      <w:r w:rsidR="007034F3">
        <w:rPr>
          <w:rFonts w:eastAsia="SimSun"/>
          <w:szCs w:val="24"/>
          <w:lang w:eastAsia="zh-CN"/>
        </w:rPr>
        <w:t xml:space="preserve">: Two specifications, one capturing conducted and the other radiated testing. Each specification captures RF, </w:t>
      </w:r>
      <w:proofErr w:type="spellStart"/>
      <w:r w:rsidR="007034F3">
        <w:rPr>
          <w:rFonts w:eastAsia="SimSun"/>
          <w:szCs w:val="24"/>
          <w:lang w:eastAsia="zh-CN"/>
        </w:rPr>
        <w:t>demod</w:t>
      </w:r>
      <w:proofErr w:type="spellEnd"/>
      <w:r w:rsidR="007034F3">
        <w:rPr>
          <w:rFonts w:eastAsia="SimSun"/>
          <w:szCs w:val="24"/>
          <w:lang w:eastAsia="zh-CN"/>
        </w:rPr>
        <w:t xml:space="preserve"> and RRM.</w:t>
      </w:r>
    </w:p>
    <w:p w14:paraId="65BE988B" w14:textId="77777777" w:rsidR="007034F3" w:rsidRPr="007034F3" w:rsidRDefault="007034F3" w:rsidP="007034F3">
      <w:pPr>
        <w:spacing w:after="120"/>
        <w:rPr>
          <w:szCs w:val="24"/>
          <w:lang w:eastAsia="zh-CN"/>
        </w:rPr>
      </w:pPr>
    </w:p>
    <w:p w14:paraId="009C601D" w14:textId="77777777" w:rsidR="0031378C" w:rsidRPr="0024696E" w:rsidRDefault="0031378C" w:rsidP="003137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696E">
        <w:rPr>
          <w:rFonts w:eastAsia="SimSun"/>
          <w:szCs w:val="24"/>
          <w:lang w:eastAsia="zh-CN"/>
        </w:rPr>
        <w:t>Recommended WF</w:t>
      </w:r>
    </w:p>
    <w:p w14:paraId="0A1FE4F9" w14:textId="61C98FB7" w:rsidR="0031378C" w:rsidRDefault="007D1B32" w:rsidP="003137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p>
    <w:p w14:paraId="27893A4F" w14:textId="77777777" w:rsidR="007034F3" w:rsidRPr="0024696E" w:rsidRDefault="007034F3" w:rsidP="007034F3">
      <w:pPr>
        <w:pStyle w:val="ListParagraph"/>
        <w:overflowPunct/>
        <w:autoSpaceDE/>
        <w:autoSpaceDN/>
        <w:adjustRightInd/>
        <w:spacing w:after="120"/>
        <w:ind w:left="1656" w:firstLineChars="0" w:firstLine="0"/>
        <w:textAlignment w:val="auto"/>
        <w:rPr>
          <w:rFonts w:eastAsia="SimSun"/>
          <w:szCs w:val="24"/>
          <w:lang w:eastAsia="zh-CN"/>
        </w:rPr>
      </w:pPr>
    </w:p>
    <w:p w14:paraId="049FCCEC" w14:textId="172FE58A" w:rsidR="0031378C" w:rsidRDefault="0031378C" w:rsidP="0031378C">
      <w:pPr>
        <w:rPr>
          <w:b/>
          <w:u w:val="single"/>
          <w:lang w:eastAsia="ko-KR"/>
        </w:rPr>
      </w:pPr>
      <w:r w:rsidRPr="007344D5">
        <w:rPr>
          <w:b/>
          <w:u w:val="single"/>
          <w:lang w:eastAsia="ko-KR"/>
        </w:rPr>
        <w:t>Issue 1-</w:t>
      </w:r>
      <w:r>
        <w:rPr>
          <w:b/>
          <w:u w:val="single"/>
          <w:lang w:eastAsia="ko-KR"/>
        </w:rPr>
        <w:t>2-2</w:t>
      </w:r>
      <w:r w:rsidRPr="007344D5">
        <w:rPr>
          <w:b/>
          <w:u w:val="single"/>
          <w:lang w:eastAsia="ko-KR"/>
        </w:rPr>
        <w:t>:</w:t>
      </w:r>
      <w:r w:rsidR="007D1B32">
        <w:rPr>
          <w:b/>
          <w:u w:val="single"/>
          <w:lang w:eastAsia="ko-KR"/>
        </w:rPr>
        <w:t xml:space="preserve"> Initial views on specification skeleton</w:t>
      </w:r>
    </w:p>
    <w:p w14:paraId="23858BF1" w14:textId="2FD3E91D" w:rsidR="007D1B32" w:rsidRDefault="007D1B32" w:rsidP="0031378C">
      <w:r>
        <w:rPr>
          <w:bCs/>
          <w:lang w:eastAsia="ko-KR"/>
        </w:rPr>
        <w:t xml:space="preserve">While no explicit proposal for specification skeleton is done, </w:t>
      </w:r>
      <w:r>
        <w:t xml:space="preserve">R4-2016084 includes an example skeleton </w:t>
      </w:r>
      <w:proofErr w:type="gramStart"/>
      <w:r>
        <w:t>and also</w:t>
      </w:r>
      <w:proofErr w:type="gramEnd"/>
      <w:r>
        <w:t xml:space="preserve"> other views on how to arrange the content. In this issue free-form comments are invited to be provided on aspects raised in these aspects.</w:t>
      </w:r>
    </w:p>
    <w:p w14:paraId="13C504FC" w14:textId="6FA2C983" w:rsidR="007D1B32" w:rsidRPr="007D1B32" w:rsidRDefault="007D1B32" w:rsidP="007D1B32">
      <w:pPr>
        <w:pStyle w:val="ListParagraph"/>
        <w:numPr>
          <w:ilvl w:val="0"/>
          <w:numId w:val="27"/>
        </w:numPr>
        <w:ind w:firstLineChars="0"/>
        <w:rPr>
          <w:bCs/>
          <w:lang w:eastAsia="ko-KR"/>
        </w:rPr>
      </w:pPr>
      <w:proofErr w:type="spellStart"/>
      <w:r>
        <w:t>Recommented</w:t>
      </w:r>
      <w:proofErr w:type="spellEnd"/>
      <w:r>
        <w:t xml:space="preserve"> WF</w:t>
      </w:r>
    </w:p>
    <w:p w14:paraId="53198779" w14:textId="0FD67C8A" w:rsidR="007D1B32" w:rsidRPr="007D1B32" w:rsidRDefault="007D1B32" w:rsidP="007D1B32">
      <w:pPr>
        <w:pStyle w:val="ListParagraph"/>
        <w:numPr>
          <w:ilvl w:val="1"/>
          <w:numId w:val="27"/>
        </w:numPr>
        <w:ind w:firstLineChars="0"/>
        <w:rPr>
          <w:bCs/>
          <w:lang w:eastAsia="ko-KR"/>
        </w:rPr>
      </w:pPr>
      <w:r>
        <w:t>Gather comments and aim to agree at least guidelines how skeleton is arranged</w:t>
      </w: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0E9BBCA3" w:rsidR="003418CB" w:rsidRDefault="0031378C" w:rsidP="00805BE8">
            <w:pPr>
              <w:spacing w:after="120"/>
              <w:rPr>
                <w:rFonts w:eastAsiaTheme="minorEastAsia"/>
                <w:color w:val="0070C0"/>
                <w:lang w:val="en-US" w:eastAsia="zh-CN"/>
              </w:rPr>
            </w:pPr>
            <w:r>
              <w:rPr>
                <w:rFonts w:eastAsiaTheme="minor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 xml:space="preserve">1: </w:t>
            </w:r>
          </w:p>
          <w:p w14:paraId="5840CDEF" w14:textId="3D8A9507" w:rsidR="003418CB" w:rsidRDefault="0031378C" w:rsidP="00805BE8">
            <w:pPr>
              <w:spacing w:after="120"/>
              <w:rPr>
                <w:rFonts w:eastAsiaTheme="minorEastAsia"/>
                <w:color w:val="0070C0"/>
                <w:lang w:val="en-US" w:eastAsia="zh-CN"/>
              </w:rPr>
            </w:pPr>
            <w:r>
              <w:rPr>
                <w:rFonts w:eastAsiaTheme="minor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7034F3">
              <w:rPr>
                <w:rFonts w:eastAsiaTheme="minorEastAsia"/>
                <w:color w:val="0070C0"/>
                <w:lang w:val="en-US" w:eastAsia="zh-CN"/>
              </w:rPr>
              <w:t>2</w:t>
            </w:r>
            <w:r>
              <w:rPr>
                <w:rFonts w:eastAsiaTheme="minorEastAsia"/>
                <w:color w:val="0070C0"/>
                <w:lang w:val="en-US" w:eastAsia="zh-CN"/>
              </w:rPr>
              <w:t>-</w:t>
            </w:r>
            <w:r w:rsidR="007034F3">
              <w:rPr>
                <w:rFonts w:eastAsiaTheme="minorEastAsia"/>
                <w:color w:val="0070C0"/>
                <w:lang w:val="en-US" w:eastAsia="zh-CN"/>
              </w:rPr>
              <w:t>1</w:t>
            </w:r>
            <w:r w:rsidR="003418CB">
              <w:rPr>
                <w:rFonts w:eastAsiaTheme="minorEastAsia" w:hint="eastAsia"/>
                <w:color w:val="0070C0"/>
                <w:lang w:val="en-US" w:eastAsia="zh-CN"/>
              </w:rPr>
              <w:t>:</w:t>
            </w:r>
          </w:p>
          <w:p w14:paraId="49394D83" w14:textId="04AF6C68" w:rsidR="007D1B32" w:rsidRDefault="007D1B32" w:rsidP="007D1B32">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1-2-2</w:t>
            </w:r>
            <w:r>
              <w:rPr>
                <w:rFonts w:eastAsiaTheme="minorEastAsia" w:hint="eastAsia"/>
                <w:color w:val="0070C0"/>
                <w:lang w:val="en-US" w:eastAsia="zh-CN"/>
              </w:rPr>
              <w:t>:</w:t>
            </w:r>
          </w:p>
          <w:p w14:paraId="0883F421" w14:textId="77777777" w:rsidR="007D1B32" w:rsidRDefault="007D1B32" w:rsidP="00805BE8">
            <w:pPr>
              <w:spacing w:after="120"/>
              <w:rPr>
                <w:rFonts w:eastAsiaTheme="minorEastAsia"/>
                <w:color w:val="0070C0"/>
                <w:lang w:val="en-US" w:eastAsia="zh-CN"/>
              </w:rPr>
            </w:pPr>
          </w:p>
          <w:p w14:paraId="22642761" w14:textId="38C3BB1F" w:rsidR="003418CB" w:rsidRPr="003418CB" w:rsidRDefault="0031378C" w:rsidP="00805BE8">
            <w:pPr>
              <w:spacing w:after="120"/>
              <w:rPr>
                <w:rFonts w:eastAsiaTheme="minorEastAsia"/>
                <w:color w:val="0070C0"/>
                <w:lang w:val="en-US" w:eastAsia="zh-CN"/>
              </w:rPr>
            </w:pPr>
            <w:r>
              <w:rPr>
                <w:rFonts w:eastAsiaTheme="minorEastAsia"/>
                <w:color w:val="0070C0"/>
                <w:lang w:val="en-US" w:eastAsia="zh-CN"/>
              </w:rPr>
              <w:t>…</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3FFD8C7F" w14:textId="5AEB1453" w:rsidR="009415B0" w:rsidRPr="007D1B32" w:rsidRDefault="007D1B32" w:rsidP="005B4802">
      <w:pPr>
        <w:rPr>
          <w:lang w:val="en-US" w:eastAsia="zh-CN"/>
        </w:rPr>
      </w:pPr>
      <w:r w:rsidRPr="007D1B32">
        <w:rPr>
          <w:lang w:val="en-US" w:eastAsia="zh-CN"/>
        </w:rPr>
        <w:t>No CR or TP provided.</w:t>
      </w: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E8708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8708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E8708D">
            <w:pPr>
              <w:rPr>
                <w:rFonts w:eastAsiaTheme="minorEastAsia"/>
                <w:b/>
                <w:bCs/>
                <w:color w:val="0070C0"/>
                <w:lang w:val="en-US" w:eastAsia="zh-CN"/>
              </w:rPr>
            </w:pPr>
          </w:p>
        </w:tc>
        <w:tc>
          <w:tcPr>
            <w:tcW w:w="4554" w:type="dxa"/>
          </w:tcPr>
          <w:p w14:paraId="5EA05092" w14:textId="78273D10" w:rsidR="00962108" w:rsidRPr="000D530B" w:rsidRDefault="00962108" w:rsidP="00E8708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E8708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E8708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p w14:paraId="2A0294E9" w14:textId="1E6CC435" w:rsidR="009415B0" w:rsidRPr="007D1B32" w:rsidRDefault="007D1B32" w:rsidP="005B4802">
      <w:pPr>
        <w:rPr>
          <w:lang w:val="en-US" w:eastAsia="zh-CN"/>
        </w:rPr>
      </w:pPr>
      <w:r w:rsidRPr="007D1B32">
        <w:rPr>
          <w:lang w:val="en-US" w:eastAsia="zh-CN"/>
        </w:rPr>
        <w:t>No CR or TP provided.</w:t>
      </w: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31378C">
        <w:tc>
          <w:tcPr>
            <w:tcW w:w="1494" w:type="dxa"/>
          </w:tcPr>
          <w:p w14:paraId="40E29782" w14:textId="77777777" w:rsidR="00B24CA0" w:rsidRPr="00045592" w:rsidRDefault="00B24CA0" w:rsidP="00E8708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E8708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31378C">
        <w:tc>
          <w:tcPr>
            <w:tcW w:w="1494" w:type="dxa"/>
          </w:tcPr>
          <w:p w14:paraId="50316788" w14:textId="77777777" w:rsidR="00B24CA0" w:rsidRPr="003418CB" w:rsidRDefault="00B24CA0" w:rsidP="00E8708D">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2C38A80" w14:textId="40520BE4" w:rsidR="00B24CA0" w:rsidRPr="003418CB" w:rsidRDefault="001A59CB" w:rsidP="00E8708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120F84" w14:textId="312DD50C" w:rsidR="0031378C" w:rsidRPr="00805BE8" w:rsidRDefault="0031378C" w:rsidP="0031378C">
      <w:pPr>
        <w:pStyle w:val="Heading1"/>
        <w:rPr>
          <w:lang w:eastAsia="ja-JP"/>
        </w:rPr>
      </w:pPr>
      <w:proofErr w:type="spellStart"/>
      <w:r>
        <w:rPr>
          <w:lang w:eastAsia="ja-JP"/>
        </w:rPr>
        <w:t>Topic</w:t>
      </w:r>
      <w:proofErr w:type="spellEnd"/>
      <w:r w:rsidRPr="00805BE8">
        <w:rPr>
          <w:lang w:eastAsia="ja-JP"/>
        </w:rPr>
        <w:t xml:space="preserve"> #</w:t>
      </w:r>
      <w:r>
        <w:rPr>
          <w:lang w:eastAsia="ja-JP"/>
        </w:rPr>
        <w:t>2</w:t>
      </w:r>
      <w:r w:rsidRPr="00805BE8">
        <w:rPr>
          <w:lang w:eastAsia="ja-JP"/>
        </w:rPr>
        <w:t xml:space="preserve">: </w:t>
      </w:r>
      <w:r w:rsidR="00CD5C94">
        <w:rPr>
          <w:lang w:eastAsia="ja-JP"/>
        </w:rPr>
        <w:t xml:space="preserve">Common test </w:t>
      </w:r>
      <w:proofErr w:type="spellStart"/>
      <w:r w:rsidR="00CD5C94">
        <w:rPr>
          <w:lang w:eastAsia="ja-JP"/>
        </w:rPr>
        <w:t>issues</w:t>
      </w:r>
      <w:proofErr w:type="spellEnd"/>
    </w:p>
    <w:p w14:paraId="2FEA31A4" w14:textId="29F92ED1" w:rsidR="0031378C" w:rsidRDefault="0031378C" w:rsidP="0031378C">
      <w:pPr>
        <w:rPr>
          <w:iCs/>
          <w:lang w:eastAsia="zh-CN"/>
        </w:rPr>
      </w:pPr>
      <w:r w:rsidRPr="005E4C2B">
        <w:rPr>
          <w:iCs/>
          <w:lang w:eastAsia="zh-CN"/>
        </w:rPr>
        <w:t xml:space="preserve">This </w:t>
      </w:r>
      <w:r>
        <w:rPr>
          <w:iCs/>
          <w:lang w:eastAsia="zh-CN"/>
        </w:rPr>
        <w:t>topic covers</w:t>
      </w:r>
      <w:r w:rsidR="007D1B32">
        <w:rPr>
          <w:iCs/>
          <w:lang w:eastAsia="zh-CN"/>
        </w:rPr>
        <w:t xml:space="preserve"> common test issues including</w:t>
      </w:r>
    </w:p>
    <w:p w14:paraId="5785DC72" w14:textId="2FED6AA0" w:rsidR="007D1B32" w:rsidRDefault="007D1B32" w:rsidP="007D1B32">
      <w:pPr>
        <w:pStyle w:val="ListParagraph"/>
        <w:numPr>
          <w:ilvl w:val="0"/>
          <w:numId w:val="28"/>
        </w:numPr>
        <w:ind w:firstLineChars="0"/>
        <w:rPr>
          <w:iCs/>
          <w:lang w:eastAsia="zh-CN"/>
        </w:rPr>
      </w:pPr>
      <w:r>
        <w:rPr>
          <w:iCs/>
          <w:lang w:eastAsia="zh-CN"/>
        </w:rPr>
        <w:t xml:space="preserve">test </w:t>
      </w:r>
      <w:r w:rsidR="00BF0E98">
        <w:rPr>
          <w:iCs/>
          <w:lang w:eastAsia="zh-CN"/>
        </w:rPr>
        <w:t>models</w:t>
      </w:r>
    </w:p>
    <w:p w14:paraId="5C880B2C" w14:textId="0D20A1FC" w:rsidR="007D1B32" w:rsidRDefault="007D1B32" w:rsidP="007D1B32">
      <w:pPr>
        <w:pStyle w:val="ListParagraph"/>
        <w:numPr>
          <w:ilvl w:val="0"/>
          <w:numId w:val="28"/>
        </w:numPr>
        <w:ind w:firstLineChars="0"/>
        <w:rPr>
          <w:iCs/>
          <w:lang w:eastAsia="zh-CN"/>
        </w:rPr>
      </w:pPr>
      <w:r>
        <w:rPr>
          <w:iCs/>
          <w:lang w:eastAsia="zh-CN"/>
        </w:rPr>
        <w:t xml:space="preserve">test </w:t>
      </w:r>
      <w:r w:rsidR="00BF0E98">
        <w:rPr>
          <w:iCs/>
          <w:lang w:eastAsia="zh-CN"/>
        </w:rPr>
        <w:t>configurations</w:t>
      </w:r>
    </w:p>
    <w:p w14:paraId="0BC90EC7" w14:textId="1B0C440A" w:rsidR="007D1B32" w:rsidRDefault="007D1B32" w:rsidP="007D1B32">
      <w:pPr>
        <w:pStyle w:val="ListParagraph"/>
        <w:numPr>
          <w:ilvl w:val="0"/>
          <w:numId w:val="28"/>
        </w:numPr>
        <w:ind w:firstLineChars="0"/>
        <w:rPr>
          <w:iCs/>
          <w:lang w:eastAsia="zh-CN"/>
        </w:rPr>
      </w:pPr>
      <w:r>
        <w:rPr>
          <w:iCs/>
          <w:lang w:eastAsia="zh-CN"/>
        </w:rPr>
        <w:t>test environments</w:t>
      </w:r>
    </w:p>
    <w:p w14:paraId="5A48375C" w14:textId="031ED810" w:rsidR="007D1B32" w:rsidRPr="007D1B32" w:rsidRDefault="007D1B32" w:rsidP="007D1B32">
      <w:pPr>
        <w:pStyle w:val="ListParagraph"/>
        <w:numPr>
          <w:ilvl w:val="0"/>
          <w:numId w:val="28"/>
        </w:numPr>
        <w:ind w:firstLineChars="0"/>
        <w:rPr>
          <w:iCs/>
          <w:lang w:eastAsia="zh-CN"/>
        </w:rPr>
      </w:pPr>
      <w:r>
        <w:rPr>
          <w:iCs/>
          <w:lang w:eastAsia="zh-CN"/>
        </w:rPr>
        <w:t>other test issues</w:t>
      </w:r>
    </w:p>
    <w:p w14:paraId="467F2FA1" w14:textId="77777777" w:rsidR="0031378C" w:rsidRPr="00CB0305" w:rsidRDefault="0031378C" w:rsidP="0031378C">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8"/>
        <w:gridCol w:w="1427"/>
        <w:gridCol w:w="6586"/>
      </w:tblGrid>
      <w:tr w:rsidR="0031378C" w:rsidRPr="00F53FE2" w14:paraId="2F1AE7EB" w14:textId="77777777" w:rsidTr="00D12314">
        <w:trPr>
          <w:trHeight w:val="468"/>
        </w:trPr>
        <w:tc>
          <w:tcPr>
            <w:tcW w:w="1618" w:type="dxa"/>
            <w:vAlign w:val="center"/>
          </w:tcPr>
          <w:p w14:paraId="1852FF2B" w14:textId="77777777" w:rsidR="0031378C" w:rsidRPr="00805BE8" w:rsidRDefault="0031378C" w:rsidP="00D12314">
            <w:pPr>
              <w:spacing w:before="120" w:after="120"/>
              <w:rPr>
                <w:b/>
                <w:bCs/>
              </w:rPr>
            </w:pPr>
            <w:r w:rsidRPr="00805BE8">
              <w:rPr>
                <w:b/>
                <w:bCs/>
              </w:rPr>
              <w:t>T-doc number</w:t>
            </w:r>
          </w:p>
        </w:tc>
        <w:tc>
          <w:tcPr>
            <w:tcW w:w="1427" w:type="dxa"/>
            <w:vAlign w:val="center"/>
          </w:tcPr>
          <w:p w14:paraId="4313D9A1" w14:textId="77777777" w:rsidR="0031378C" w:rsidRPr="00805BE8" w:rsidRDefault="0031378C" w:rsidP="00D12314">
            <w:pPr>
              <w:spacing w:before="120" w:after="120"/>
              <w:rPr>
                <w:b/>
                <w:bCs/>
              </w:rPr>
            </w:pPr>
            <w:r w:rsidRPr="00805BE8">
              <w:rPr>
                <w:b/>
                <w:bCs/>
              </w:rPr>
              <w:t>Company</w:t>
            </w:r>
          </w:p>
        </w:tc>
        <w:tc>
          <w:tcPr>
            <w:tcW w:w="6586" w:type="dxa"/>
            <w:vAlign w:val="center"/>
          </w:tcPr>
          <w:p w14:paraId="6B90DA7D" w14:textId="77777777" w:rsidR="0031378C" w:rsidRPr="00805BE8" w:rsidRDefault="0031378C" w:rsidP="00D12314">
            <w:pPr>
              <w:spacing w:before="120" w:after="120"/>
              <w:rPr>
                <w:b/>
                <w:bCs/>
              </w:rPr>
            </w:pPr>
            <w:r w:rsidRPr="00805BE8">
              <w:rPr>
                <w:b/>
                <w:bCs/>
              </w:rPr>
              <w:t>Proposals</w:t>
            </w:r>
            <w:r>
              <w:rPr>
                <w:b/>
                <w:bCs/>
              </w:rPr>
              <w:t xml:space="preserve"> / Observations</w:t>
            </w:r>
          </w:p>
        </w:tc>
      </w:tr>
      <w:tr w:rsidR="0031378C" w14:paraId="25C435D5" w14:textId="77777777" w:rsidTr="00D12314">
        <w:trPr>
          <w:trHeight w:val="468"/>
        </w:trPr>
        <w:tc>
          <w:tcPr>
            <w:tcW w:w="1618" w:type="dxa"/>
          </w:tcPr>
          <w:p w14:paraId="363FFB9D" w14:textId="2D798F33" w:rsidR="0031378C" w:rsidRPr="005E4C2B" w:rsidRDefault="0031378C" w:rsidP="00D12314">
            <w:pPr>
              <w:spacing w:before="120" w:after="120"/>
            </w:pPr>
            <w:r w:rsidRPr="005E4C2B">
              <w:t>R4-20</w:t>
            </w:r>
            <w:r w:rsidR="008554D1">
              <w:t>14750</w:t>
            </w:r>
          </w:p>
          <w:p w14:paraId="4FA47653" w14:textId="77777777" w:rsidR="0031378C" w:rsidRPr="005E4C2B" w:rsidRDefault="0031378C" w:rsidP="00D12314">
            <w:pPr>
              <w:spacing w:before="120" w:after="120"/>
            </w:pPr>
          </w:p>
        </w:tc>
        <w:tc>
          <w:tcPr>
            <w:tcW w:w="1427" w:type="dxa"/>
          </w:tcPr>
          <w:p w14:paraId="735C2225" w14:textId="1D561B4B" w:rsidR="0031378C" w:rsidRPr="005E4C2B" w:rsidRDefault="008554D1" w:rsidP="00D12314">
            <w:pPr>
              <w:spacing w:before="120" w:after="120"/>
            </w:pPr>
            <w:r>
              <w:t>Samsung</w:t>
            </w:r>
          </w:p>
        </w:tc>
        <w:tc>
          <w:tcPr>
            <w:tcW w:w="6586" w:type="dxa"/>
          </w:tcPr>
          <w:p w14:paraId="297EE2A4" w14:textId="77777777" w:rsidR="0031378C" w:rsidRDefault="008554D1" w:rsidP="00D12314">
            <w:pPr>
              <w:spacing w:after="0"/>
            </w:pPr>
            <w:r w:rsidRPr="008554D1">
              <w:rPr>
                <w:b/>
                <w:bCs/>
                <w:color w:val="000000"/>
              </w:rPr>
              <w:t>Observation</w:t>
            </w:r>
            <w:r w:rsidRPr="008554D1">
              <w:rPr>
                <w:color w:val="000000"/>
              </w:rPr>
              <w:t>: IAB node conformance testing should follow BS approach as starting point.</w:t>
            </w:r>
            <w:r w:rsidR="0031378C" w:rsidRPr="005E4C2B">
              <w:rPr>
                <w:color w:val="000000"/>
              </w:rPr>
              <w:br/>
            </w:r>
          </w:p>
          <w:p w14:paraId="26D5E361" w14:textId="7680CBC3" w:rsidR="008554D1" w:rsidRDefault="008554D1" w:rsidP="00D12314">
            <w:pPr>
              <w:spacing w:after="0"/>
            </w:pPr>
            <w:r>
              <w:t>In addition, the contribution contains text (not as observations or proposals) stating:</w:t>
            </w:r>
          </w:p>
          <w:p w14:paraId="4615FBA3" w14:textId="64C6DE02" w:rsidR="008554D1" w:rsidRDefault="008554D1" w:rsidP="008554D1">
            <w:pPr>
              <w:pStyle w:val="ListParagraph"/>
              <w:numPr>
                <w:ilvl w:val="0"/>
                <w:numId w:val="29"/>
              </w:numPr>
              <w:spacing w:after="0"/>
              <w:ind w:firstLineChars="0"/>
              <w:rPr>
                <w:rFonts w:eastAsia="Yu Mincho"/>
              </w:rPr>
            </w:pPr>
            <w:r w:rsidRPr="008554D1">
              <w:rPr>
                <w:rFonts w:eastAsia="Yu Mincho"/>
              </w:rPr>
              <w:lastRenderedPageBreak/>
              <w:t xml:space="preserve">As IAB-DU fully reuse the </w:t>
            </w:r>
            <w:proofErr w:type="spellStart"/>
            <w:r w:rsidRPr="008554D1">
              <w:rPr>
                <w:rFonts w:eastAsia="Yu Mincho"/>
              </w:rPr>
              <w:t>gNB</w:t>
            </w:r>
            <w:proofErr w:type="spellEnd"/>
            <w:r w:rsidRPr="008554D1">
              <w:rPr>
                <w:rFonts w:eastAsia="Yu Mincho"/>
              </w:rPr>
              <w:t xml:space="preserve"> requirement with the same type and class, the MU and TT agreement of </w:t>
            </w:r>
            <w:proofErr w:type="spellStart"/>
            <w:r w:rsidRPr="008554D1">
              <w:rPr>
                <w:rFonts w:eastAsia="Yu Mincho"/>
              </w:rPr>
              <w:t>gNB</w:t>
            </w:r>
            <w:proofErr w:type="spellEnd"/>
            <w:r w:rsidRPr="008554D1">
              <w:rPr>
                <w:rFonts w:eastAsia="Yu Mincho"/>
              </w:rPr>
              <w:t xml:space="preserve"> should be applied without question.</w:t>
            </w:r>
          </w:p>
          <w:p w14:paraId="3C3FCD8B" w14:textId="6BCD5A5F" w:rsidR="008554D1" w:rsidRDefault="008554D1" w:rsidP="008554D1">
            <w:pPr>
              <w:pStyle w:val="ListParagraph"/>
              <w:numPr>
                <w:ilvl w:val="0"/>
                <w:numId w:val="29"/>
              </w:numPr>
              <w:spacing w:after="0"/>
              <w:ind w:firstLineChars="0"/>
              <w:rPr>
                <w:rFonts w:eastAsia="Yu Mincho"/>
              </w:rPr>
            </w:pPr>
            <w:r w:rsidRPr="008554D1">
              <w:rPr>
                <w:rFonts w:eastAsia="Yu Mincho"/>
              </w:rPr>
              <w:t xml:space="preserve">For IAB-MT side the methodology of test configuration generation can be reused, even though the use case for IAB-MT of some NTC is not so clear at current stage. However, more study may be needed to figure out the power allocation especially for requirement different compared with </w:t>
            </w:r>
            <w:proofErr w:type="spellStart"/>
            <w:r w:rsidRPr="008554D1">
              <w:rPr>
                <w:rFonts w:eastAsia="Yu Mincho"/>
              </w:rPr>
              <w:t>gNB</w:t>
            </w:r>
            <w:proofErr w:type="spellEnd"/>
            <w:r w:rsidRPr="008554D1">
              <w:rPr>
                <w:rFonts w:eastAsia="Yu Mincho"/>
              </w:rPr>
              <w:t>.</w:t>
            </w:r>
          </w:p>
          <w:p w14:paraId="4010E14D" w14:textId="3E1B57F2" w:rsidR="008554D1" w:rsidRDefault="008554D1" w:rsidP="008554D1">
            <w:pPr>
              <w:pStyle w:val="ListParagraph"/>
              <w:numPr>
                <w:ilvl w:val="0"/>
                <w:numId w:val="29"/>
              </w:numPr>
              <w:spacing w:after="0"/>
              <w:ind w:firstLineChars="0"/>
              <w:rPr>
                <w:rFonts w:eastAsia="Yu Mincho"/>
              </w:rPr>
            </w:pPr>
            <w:r w:rsidRPr="008554D1">
              <w:rPr>
                <w:rFonts w:eastAsia="Yu Mincho"/>
              </w:rPr>
              <w:t xml:space="preserve">For IAB-MT the Test model for UL transmission should be </w:t>
            </w:r>
            <w:proofErr w:type="spellStart"/>
            <w:r w:rsidRPr="008554D1">
              <w:rPr>
                <w:rFonts w:eastAsia="Yu Mincho"/>
              </w:rPr>
              <w:t>analyzed</w:t>
            </w:r>
            <w:proofErr w:type="spellEnd"/>
            <w:r w:rsidRPr="008554D1">
              <w:rPr>
                <w:rFonts w:eastAsia="Yu Mincho"/>
              </w:rPr>
              <w:t xml:space="preserve"> based on physical layer design updated for IAB-MT and existing set-up defined for </w:t>
            </w:r>
            <w:proofErr w:type="spellStart"/>
            <w:r w:rsidRPr="008554D1">
              <w:rPr>
                <w:rFonts w:eastAsia="Yu Mincho"/>
              </w:rPr>
              <w:t>gNB</w:t>
            </w:r>
            <w:proofErr w:type="spellEnd"/>
            <w:r w:rsidRPr="008554D1">
              <w:rPr>
                <w:rFonts w:eastAsia="Yu Mincho"/>
              </w:rPr>
              <w:t>.</w:t>
            </w:r>
          </w:p>
          <w:p w14:paraId="3096D709" w14:textId="3657D99B" w:rsidR="008554D1" w:rsidRPr="008554D1" w:rsidRDefault="008554D1" w:rsidP="008554D1">
            <w:pPr>
              <w:pStyle w:val="ListParagraph"/>
              <w:numPr>
                <w:ilvl w:val="0"/>
                <w:numId w:val="29"/>
              </w:numPr>
              <w:spacing w:after="240"/>
              <w:ind w:firstLineChars="0"/>
              <w:rPr>
                <w:rFonts w:eastAsia="Yu Mincho"/>
                <w:lang w:val="en-US" w:eastAsia="zh-CN"/>
              </w:rPr>
            </w:pPr>
            <w:r w:rsidRPr="008554D1">
              <w:rPr>
                <w:rFonts w:eastAsia="Yu Mincho"/>
              </w:rPr>
              <w:t xml:space="preserve">The RF channel defined for </w:t>
            </w:r>
            <w:proofErr w:type="spellStart"/>
            <w:r w:rsidRPr="008554D1">
              <w:rPr>
                <w:rFonts w:eastAsia="Yu Mincho"/>
              </w:rPr>
              <w:t>gNB</w:t>
            </w:r>
            <w:proofErr w:type="spellEnd"/>
            <w:r w:rsidRPr="008554D1">
              <w:rPr>
                <w:rFonts w:eastAsia="Yu Mincho"/>
              </w:rPr>
              <w:t xml:space="preserve"> can be applied for IAB-MT if no additional issue identified. </w:t>
            </w:r>
          </w:p>
        </w:tc>
      </w:tr>
      <w:tr w:rsidR="008554D1" w14:paraId="04703904" w14:textId="77777777" w:rsidTr="00875466">
        <w:trPr>
          <w:trHeight w:val="468"/>
        </w:trPr>
        <w:tc>
          <w:tcPr>
            <w:tcW w:w="1618" w:type="dxa"/>
          </w:tcPr>
          <w:p w14:paraId="0CEFD353" w14:textId="0971A755" w:rsidR="008554D1" w:rsidRPr="005E4C2B" w:rsidRDefault="008554D1" w:rsidP="008554D1">
            <w:pPr>
              <w:spacing w:before="120" w:after="120"/>
            </w:pPr>
            <w:r w:rsidRPr="00CD5C94">
              <w:lastRenderedPageBreak/>
              <w:t>R4-2015439</w:t>
            </w:r>
          </w:p>
        </w:tc>
        <w:tc>
          <w:tcPr>
            <w:tcW w:w="1427" w:type="dxa"/>
            <w:tcBorders>
              <w:bottom w:val="single" w:sz="4" w:space="0" w:color="auto"/>
            </w:tcBorders>
          </w:tcPr>
          <w:p w14:paraId="682D2817" w14:textId="77777777" w:rsidR="008554D1" w:rsidRPr="00CD5C94" w:rsidRDefault="008554D1" w:rsidP="008554D1">
            <w:pPr>
              <w:spacing w:before="120" w:after="120"/>
            </w:pPr>
            <w:r w:rsidRPr="00CD5C94">
              <w:t>Nokia, Nokia Shanghai Bell</w:t>
            </w:r>
          </w:p>
          <w:p w14:paraId="678ABF29" w14:textId="77777777" w:rsidR="008554D1" w:rsidRDefault="008554D1" w:rsidP="008554D1">
            <w:pPr>
              <w:spacing w:before="120" w:after="120"/>
            </w:pPr>
          </w:p>
        </w:tc>
        <w:tc>
          <w:tcPr>
            <w:tcW w:w="6586" w:type="dxa"/>
          </w:tcPr>
          <w:p w14:paraId="4F65C4DB" w14:textId="77777777" w:rsidR="008554D1" w:rsidRPr="008554D1" w:rsidRDefault="008554D1" w:rsidP="008554D1">
            <w:pPr>
              <w:spacing w:after="0"/>
              <w:rPr>
                <w:b/>
                <w:bCs/>
                <w:color w:val="000000"/>
              </w:rPr>
            </w:pPr>
          </w:p>
          <w:p w14:paraId="0E3DF4E8" w14:textId="77777777" w:rsidR="008554D1" w:rsidRPr="008554D1" w:rsidRDefault="008554D1" w:rsidP="008554D1">
            <w:pPr>
              <w:spacing w:after="0"/>
              <w:rPr>
                <w:color w:val="000000"/>
              </w:rPr>
            </w:pPr>
            <w:r w:rsidRPr="008554D1">
              <w:rPr>
                <w:b/>
                <w:bCs/>
                <w:color w:val="000000"/>
              </w:rPr>
              <w:t xml:space="preserve">Proposal 2: </w:t>
            </w:r>
            <w:r w:rsidRPr="008554D1">
              <w:rPr>
                <w:color w:val="000000"/>
              </w:rPr>
              <w:t xml:space="preserve">Test environments including chamber types specified for </w:t>
            </w:r>
            <w:proofErr w:type="spellStart"/>
            <w:r w:rsidRPr="008554D1">
              <w:rPr>
                <w:color w:val="000000"/>
              </w:rPr>
              <w:t>gNBs</w:t>
            </w:r>
            <w:proofErr w:type="spellEnd"/>
            <w:r w:rsidRPr="008554D1">
              <w:rPr>
                <w:color w:val="000000"/>
              </w:rPr>
              <w:t xml:space="preserve"> apply also for IAB-DU and IAB-MT testing.</w:t>
            </w:r>
          </w:p>
          <w:p w14:paraId="79E9189B" w14:textId="77777777" w:rsidR="008554D1" w:rsidRPr="008554D1" w:rsidRDefault="008554D1" w:rsidP="008554D1">
            <w:pPr>
              <w:spacing w:after="0"/>
              <w:rPr>
                <w:b/>
                <w:bCs/>
                <w:color w:val="000000"/>
              </w:rPr>
            </w:pPr>
          </w:p>
          <w:p w14:paraId="7E61F894" w14:textId="77777777" w:rsidR="008554D1" w:rsidRPr="008554D1" w:rsidRDefault="008554D1" w:rsidP="008554D1">
            <w:pPr>
              <w:spacing w:after="0"/>
              <w:rPr>
                <w:b/>
                <w:bCs/>
                <w:color w:val="000000"/>
              </w:rPr>
            </w:pPr>
            <w:r w:rsidRPr="008554D1">
              <w:rPr>
                <w:b/>
                <w:bCs/>
                <w:color w:val="000000"/>
              </w:rPr>
              <w:t xml:space="preserve">Proposal 3: </w:t>
            </w:r>
            <w:r w:rsidRPr="008554D1">
              <w:rPr>
                <w:color w:val="000000"/>
              </w:rPr>
              <w:t xml:space="preserve">As the test environments are similar, the baseline is that measurement uncertainties and test tolerances should be the same as for </w:t>
            </w:r>
            <w:proofErr w:type="spellStart"/>
            <w:r w:rsidRPr="008554D1">
              <w:rPr>
                <w:color w:val="000000"/>
              </w:rPr>
              <w:t>gNB</w:t>
            </w:r>
            <w:proofErr w:type="spellEnd"/>
            <w:r w:rsidRPr="008554D1">
              <w:rPr>
                <w:color w:val="000000"/>
              </w:rPr>
              <w:t>, unless a justified need for a change is shown.</w:t>
            </w:r>
          </w:p>
          <w:p w14:paraId="0F8A32CA" w14:textId="77777777" w:rsidR="008554D1" w:rsidRPr="008554D1" w:rsidRDefault="008554D1" w:rsidP="008554D1">
            <w:pPr>
              <w:spacing w:after="0"/>
              <w:rPr>
                <w:b/>
                <w:bCs/>
                <w:color w:val="000000"/>
              </w:rPr>
            </w:pPr>
          </w:p>
          <w:p w14:paraId="43CB2DF3" w14:textId="77777777" w:rsidR="008554D1" w:rsidRPr="008554D1" w:rsidRDefault="008554D1" w:rsidP="008554D1">
            <w:pPr>
              <w:spacing w:after="0"/>
              <w:rPr>
                <w:b/>
                <w:bCs/>
                <w:color w:val="000000"/>
              </w:rPr>
            </w:pPr>
            <w:r w:rsidRPr="008554D1">
              <w:rPr>
                <w:b/>
                <w:bCs/>
                <w:color w:val="000000"/>
              </w:rPr>
              <w:t xml:space="preserve">Proposal 4: </w:t>
            </w:r>
            <w:r w:rsidRPr="008554D1">
              <w:rPr>
                <w:color w:val="000000"/>
              </w:rPr>
              <w:t xml:space="preserve">IAB-DU can re-use the </w:t>
            </w:r>
            <w:proofErr w:type="spellStart"/>
            <w:r w:rsidRPr="008554D1">
              <w:rPr>
                <w:color w:val="000000"/>
              </w:rPr>
              <w:t>gNB</w:t>
            </w:r>
            <w:proofErr w:type="spellEnd"/>
            <w:r w:rsidRPr="008554D1">
              <w:rPr>
                <w:color w:val="000000"/>
              </w:rPr>
              <w:t xml:space="preserve"> tests from 38.141 specifications. However, to keep the test burden of IAB-Node reasonable while maintaining sufficient test coverage, the tested channel positions, number of beams and other similar aspects, if any, which account for repeating the same baseline test multiple times shall be considered to be limited compared to 38.141.</w:t>
            </w:r>
          </w:p>
          <w:p w14:paraId="64AE9074" w14:textId="77777777" w:rsidR="008554D1" w:rsidRPr="008554D1" w:rsidRDefault="008554D1" w:rsidP="008554D1">
            <w:pPr>
              <w:spacing w:after="0"/>
              <w:rPr>
                <w:b/>
                <w:bCs/>
                <w:color w:val="000000"/>
              </w:rPr>
            </w:pPr>
          </w:p>
          <w:p w14:paraId="17E88F6E" w14:textId="77777777" w:rsidR="008554D1" w:rsidRPr="008554D1" w:rsidRDefault="008554D1" w:rsidP="008554D1">
            <w:pPr>
              <w:spacing w:after="0"/>
              <w:rPr>
                <w:b/>
                <w:bCs/>
                <w:color w:val="000000"/>
              </w:rPr>
            </w:pPr>
            <w:r w:rsidRPr="008554D1">
              <w:rPr>
                <w:b/>
                <w:bCs/>
                <w:color w:val="000000"/>
              </w:rPr>
              <w:t xml:space="preserve">Proposal 5: </w:t>
            </w:r>
            <w:r w:rsidRPr="008554D1">
              <w:rPr>
                <w:color w:val="000000"/>
              </w:rPr>
              <w:t xml:space="preserve">Tested channel positions and beam directions, when applicable, for IAB-MT should be reduced compared to </w:t>
            </w:r>
            <w:proofErr w:type="spellStart"/>
            <w:r w:rsidRPr="008554D1">
              <w:rPr>
                <w:color w:val="000000"/>
              </w:rPr>
              <w:t>gNB</w:t>
            </w:r>
            <w:proofErr w:type="spellEnd"/>
            <w:r w:rsidRPr="008554D1">
              <w:rPr>
                <w:color w:val="000000"/>
              </w:rPr>
              <w:t>.</w:t>
            </w:r>
            <w:r w:rsidRPr="008554D1">
              <w:rPr>
                <w:b/>
                <w:bCs/>
                <w:color w:val="000000"/>
              </w:rPr>
              <w:t xml:space="preserve"> </w:t>
            </w:r>
          </w:p>
          <w:p w14:paraId="4FD327E8" w14:textId="77777777" w:rsidR="008554D1" w:rsidRPr="008554D1" w:rsidRDefault="008554D1" w:rsidP="008554D1">
            <w:pPr>
              <w:spacing w:after="0"/>
              <w:rPr>
                <w:b/>
                <w:bCs/>
                <w:color w:val="000000"/>
              </w:rPr>
            </w:pPr>
          </w:p>
          <w:p w14:paraId="72AECAEA" w14:textId="77777777" w:rsidR="008554D1" w:rsidRPr="008554D1" w:rsidRDefault="008554D1" w:rsidP="008554D1">
            <w:pPr>
              <w:spacing w:after="0"/>
              <w:rPr>
                <w:b/>
                <w:bCs/>
                <w:color w:val="000000"/>
              </w:rPr>
            </w:pPr>
            <w:r w:rsidRPr="008554D1">
              <w:rPr>
                <w:b/>
                <w:bCs/>
                <w:color w:val="000000"/>
              </w:rPr>
              <w:t xml:space="preserve">Proposal 6: </w:t>
            </w:r>
            <w:r w:rsidRPr="008554D1">
              <w:rPr>
                <w:color w:val="000000"/>
              </w:rPr>
              <w:t>For implementations sharing the same RF hardware between IAB-MT and IAB-DU, amount of duplicated testing shall be minimized when it does not bring added value.</w:t>
            </w:r>
          </w:p>
          <w:p w14:paraId="36AB78D5" w14:textId="77777777" w:rsidR="008554D1" w:rsidRPr="008554D1" w:rsidRDefault="008554D1" w:rsidP="008554D1">
            <w:pPr>
              <w:spacing w:after="0"/>
              <w:rPr>
                <w:b/>
                <w:bCs/>
                <w:color w:val="000000"/>
              </w:rPr>
            </w:pPr>
          </w:p>
          <w:p w14:paraId="6B4746BD" w14:textId="77777777" w:rsidR="008554D1" w:rsidRPr="008554D1" w:rsidRDefault="008554D1" w:rsidP="008554D1">
            <w:pPr>
              <w:spacing w:after="0"/>
              <w:rPr>
                <w:b/>
                <w:bCs/>
                <w:color w:val="000000"/>
              </w:rPr>
            </w:pPr>
            <w:r w:rsidRPr="008554D1">
              <w:rPr>
                <w:b/>
                <w:bCs/>
                <w:color w:val="000000"/>
              </w:rPr>
              <w:t xml:space="preserve">Proposal 7: </w:t>
            </w:r>
            <w:r w:rsidRPr="008554D1">
              <w:rPr>
                <w:color w:val="000000"/>
              </w:rPr>
              <w:t xml:space="preserve">Aligned with the principles of </w:t>
            </w:r>
            <w:proofErr w:type="spellStart"/>
            <w:r w:rsidRPr="008554D1">
              <w:rPr>
                <w:color w:val="000000"/>
              </w:rPr>
              <w:t>gNB</w:t>
            </w:r>
            <w:proofErr w:type="spellEnd"/>
            <w:r w:rsidRPr="008554D1">
              <w:rPr>
                <w:color w:val="000000"/>
              </w:rPr>
              <w:t xml:space="preserve"> testing, test modes and test configurations are specified for IAB-MT.</w:t>
            </w:r>
          </w:p>
          <w:p w14:paraId="2871A5D1" w14:textId="77777777" w:rsidR="008554D1" w:rsidRPr="008554D1" w:rsidRDefault="008554D1" w:rsidP="008554D1">
            <w:pPr>
              <w:spacing w:after="0"/>
              <w:rPr>
                <w:b/>
                <w:bCs/>
                <w:color w:val="000000"/>
              </w:rPr>
            </w:pPr>
          </w:p>
          <w:p w14:paraId="37AAA4A7" w14:textId="77777777" w:rsidR="008554D1" w:rsidRDefault="008554D1" w:rsidP="008554D1">
            <w:pPr>
              <w:spacing w:after="0"/>
              <w:rPr>
                <w:color w:val="000000"/>
              </w:rPr>
            </w:pPr>
            <w:r w:rsidRPr="008554D1">
              <w:rPr>
                <w:b/>
                <w:bCs/>
                <w:color w:val="000000"/>
              </w:rPr>
              <w:t xml:space="preserve">Proposal 8: </w:t>
            </w:r>
            <w:r w:rsidRPr="008554D1">
              <w:rPr>
                <w:color w:val="000000"/>
              </w:rPr>
              <w:t xml:space="preserve">Test setups specified for </w:t>
            </w:r>
            <w:proofErr w:type="spellStart"/>
            <w:r w:rsidRPr="008554D1">
              <w:rPr>
                <w:color w:val="000000"/>
              </w:rPr>
              <w:t>gNB</w:t>
            </w:r>
            <w:proofErr w:type="spellEnd"/>
            <w:r w:rsidRPr="008554D1">
              <w:rPr>
                <w:color w:val="000000"/>
              </w:rPr>
              <w:t xml:space="preserve"> testing shall be the baseline for IAB-Node testing</w:t>
            </w:r>
          </w:p>
          <w:p w14:paraId="50D487F2" w14:textId="2182F2D5" w:rsidR="00BF0E98" w:rsidRPr="008554D1" w:rsidRDefault="00BF0E98" w:rsidP="008554D1">
            <w:pPr>
              <w:spacing w:after="0"/>
              <w:rPr>
                <w:b/>
                <w:bCs/>
                <w:color w:val="000000"/>
              </w:rPr>
            </w:pPr>
          </w:p>
        </w:tc>
      </w:tr>
      <w:tr w:rsidR="008554D1" w14:paraId="5538A916" w14:textId="77777777" w:rsidTr="00875466">
        <w:trPr>
          <w:trHeight w:val="468"/>
        </w:trPr>
        <w:tc>
          <w:tcPr>
            <w:tcW w:w="1618" w:type="dxa"/>
          </w:tcPr>
          <w:p w14:paraId="633CA925" w14:textId="52BE97AC" w:rsidR="008554D1" w:rsidRPr="00CD5C94" w:rsidRDefault="008554D1" w:rsidP="008554D1">
            <w:pPr>
              <w:spacing w:before="120" w:after="120"/>
            </w:pPr>
            <w:r>
              <w:t>R4-2016245</w:t>
            </w:r>
          </w:p>
        </w:tc>
        <w:tc>
          <w:tcPr>
            <w:tcW w:w="1427" w:type="dxa"/>
            <w:shd w:val="clear" w:color="auto" w:fill="auto"/>
          </w:tcPr>
          <w:p w14:paraId="2931DDB0" w14:textId="74CD8B81" w:rsidR="008554D1" w:rsidRPr="00CD5C94" w:rsidRDefault="008554D1" w:rsidP="008554D1">
            <w:pPr>
              <w:spacing w:before="120" w:after="120"/>
            </w:pPr>
            <w:r>
              <w:t>Ericsson</w:t>
            </w:r>
          </w:p>
        </w:tc>
        <w:tc>
          <w:tcPr>
            <w:tcW w:w="6586" w:type="dxa"/>
          </w:tcPr>
          <w:p w14:paraId="56A911F4" w14:textId="77777777" w:rsidR="00B1606D" w:rsidRPr="00B1606D" w:rsidRDefault="00B1606D" w:rsidP="00B1606D">
            <w:pPr>
              <w:spacing w:after="0"/>
              <w:rPr>
                <w:b/>
                <w:bCs/>
                <w:color w:val="000000"/>
              </w:rPr>
            </w:pPr>
          </w:p>
          <w:p w14:paraId="2F22A232" w14:textId="77777777" w:rsidR="00B1606D" w:rsidRPr="00B1606D" w:rsidRDefault="00B1606D" w:rsidP="00B1606D">
            <w:pPr>
              <w:spacing w:after="0"/>
              <w:rPr>
                <w:color w:val="000000"/>
              </w:rPr>
            </w:pPr>
            <w:r w:rsidRPr="00B1606D">
              <w:rPr>
                <w:b/>
                <w:bCs/>
                <w:color w:val="000000"/>
              </w:rPr>
              <w:t xml:space="preserve">Proposal#4: </w:t>
            </w:r>
            <w:r w:rsidRPr="00B1606D">
              <w:rPr>
                <w:color w:val="000000"/>
              </w:rPr>
              <w:t xml:space="preserve">IAB-DU RF conformance testing reuse the BS conformance testing. </w:t>
            </w:r>
          </w:p>
          <w:p w14:paraId="5EB528DC" w14:textId="77777777" w:rsidR="00B1606D" w:rsidRPr="00B1606D" w:rsidRDefault="00B1606D" w:rsidP="00B1606D">
            <w:pPr>
              <w:spacing w:after="0"/>
              <w:rPr>
                <w:b/>
                <w:bCs/>
                <w:color w:val="000000"/>
              </w:rPr>
            </w:pPr>
          </w:p>
          <w:p w14:paraId="66ED71D0" w14:textId="77777777" w:rsidR="00B1606D" w:rsidRPr="00B1606D" w:rsidRDefault="00B1606D" w:rsidP="00B1606D">
            <w:pPr>
              <w:spacing w:after="0"/>
              <w:rPr>
                <w:color w:val="000000"/>
              </w:rPr>
            </w:pPr>
            <w:r w:rsidRPr="00B1606D">
              <w:rPr>
                <w:b/>
                <w:bCs/>
                <w:color w:val="000000"/>
              </w:rPr>
              <w:t xml:space="preserve">Proposal#5: </w:t>
            </w:r>
            <w:r w:rsidRPr="00B1606D">
              <w:rPr>
                <w:color w:val="000000"/>
              </w:rPr>
              <w:t>DUT can be IAB-MT and IAB-DU separately depending on the implementation or configuration.</w:t>
            </w:r>
          </w:p>
          <w:p w14:paraId="3E341600" w14:textId="77777777" w:rsidR="00B1606D" w:rsidRPr="00B1606D" w:rsidRDefault="00B1606D" w:rsidP="00B1606D">
            <w:pPr>
              <w:spacing w:after="0"/>
              <w:rPr>
                <w:b/>
                <w:bCs/>
                <w:color w:val="000000"/>
              </w:rPr>
            </w:pPr>
          </w:p>
          <w:p w14:paraId="6F3CC4E1" w14:textId="77777777" w:rsidR="00B1606D" w:rsidRPr="00B1606D" w:rsidRDefault="00B1606D" w:rsidP="00B1606D">
            <w:pPr>
              <w:spacing w:after="0"/>
              <w:rPr>
                <w:color w:val="000000"/>
              </w:rPr>
            </w:pPr>
            <w:r w:rsidRPr="00B1606D">
              <w:rPr>
                <w:b/>
                <w:bCs/>
                <w:color w:val="000000"/>
              </w:rPr>
              <w:t xml:space="preserve">Proposal#6: </w:t>
            </w:r>
            <w:r w:rsidRPr="00B1606D">
              <w:rPr>
                <w:color w:val="000000"/>
              </w:rPr>
              <w:t>IAB-MT test environment should not mention or mandate specific test equipment</w:t>
            </w:r>
          </w:p>
          <w:p w14:paraId="0959E580" w14:textId="77777777" w:rsidR="00B1606D" w:rsidRPr="00B1606D" w:rsidRDefault="00B1606D" w:rsidP="00B1606D">
            <w:pPr>
              <w:spacing w:after="0"/>
              <w:rPr>
                <w:b/>
                <w:bCs/>
                <w:color w:val="000000"/>
              </w:rPr>
            </w:pPr>
          </w:p>
          <w:p w14:paraId="58C6196B" w14:textId="77777777" w:rsidR="00B1606D" w:rsidRPr="00B1606D" w:rsidRDefault="00B1606D" w:rsidP="00B1606D">
            <w:pPr>
              <w:spacing w:after="0"/>
              <w:rPr>
                <w:b/>
                <w:bCs/>
                <w:color w:val="000000"/>
              </w:rPr>
            </w:pPr>
            <w:r w:rsidRPr="00B1606D">
              <w:rPr>
                <w:b/>
                <w:bCs/>
                <w:color w:val="000000"/>
              </w:rPr>
              <w:t xml:space="preserve">Proposal#7: </w:t>
            </w:r>
            <w:r w:rsidRPr="00B1606D">
              <w:rPr>
                <w:color w:val="000000"/>
              </w:rPr>
              <w:t>Not specify any test function on how to set the IAB-MT beam peak direction.</w:t>
            </w:r>
          </w:p>
          <w:p w14:paraId="42CA075F" w14:textId="77777777" w:rsidR="00B1606D" w:rsidRPr="00B1606D" w:rsidRDefault="00B1606D" w:rsidP="00B1606D">
            <w:pPr>
              <w:spacing w:after="0"/>
              <w:rPr>
                <w:b/>
                <w:bCs/>
                <w:color w:val="000000"/>
              </w:rPr>
            </w:pPr>
          </w:p>
          <w:p w14:paraId="5B8997C2" w14:textId="77777777" w:rsidR="00B1606D" w:rsidRPr="00B1606D" w:rsidRDefault="00B1606D" w:rsidP="00B1606D">
            <w:pPr>
              <w:spacing w:after="0"/>
              <w:rPr>
                <w:b/>
                <w:bCs/>
                <w:color w:val="000000"/>
              </w:rPr>
            </w:pPr>
            <w:r w:rsidRPr="00B1606D">
              <w:rPr>
                <w:b/>
                <w:bCs/>
                <w:color w:val="000000"/>
              </w:rPr>
              <w:t xml:space="preserve">Proposal#8: </w:t>
            </w:r>
            <w:r w:rsidRPr="00B1606D">
              <w:rPr>
                <w:color w:val="000000"/>
              </w:rPr>
              <w:t>RAN4 discuss how to treat the different TT &amp;MU definition for BS test environment and UE test environment.</w:t>
            </w:r>
          </w:p>
          <w:p w14:paraId="488FDBEC" w14:textId="77777777" w:rsidR="00B1606D" w:rsidRPr="00B1606D" w:rsidRDefault="00B1606D" w:rsidP="00B1606D">
            <w:pPr>
              <w:spacing w:after="0"/>
              <w:rPr>
                <w:b/>
                <w:bCs/>
                <w:color w:val="000000"/>
              </w:rPr>
            </w:pPr>
          </w:p>
          <w:p w14:paraId="7661828D" w14:textId="77777777" w:rsidR="008554D1" w:rsidRDefault="00B1606D" w:rsidP="00B1606D">
            <w:pPr>
              <w:spacing w:after="0"/>
              <w:rPr>
                <w:color w:val="000000"/>
              </w:rPr>
            </w:pPr>
            <w:r w:rsidRPr="00B1606D">
              <w:rPr>
                <w:b/>
                <w:bCs/>
                <w:color w:val="000000"/>
              </w:rPr>
              <w:t xml:space="preserve">Proposal#9: </w:t>
            </w:r>
            <w:r w:rsidRPr="00B1606D">
              <w:rPr>
                <w:color w:val="000000"/>
              </w:rPr>
              <w:t xml:space="preserve">consider </w:t>
            </w:r>
            <w:proofErr w:type="gramStart"/>
            <w:r w:rsidRPr="00B1606D">
              <w:rPr>
                <w:color w:val="000000"/>
              </w:rPr>
              <w:t>to use</w:t>
            </w:r>
            <w:proofErr w:type="gramEnd"/>
            <w:r w:rsidRPr="00B1606D">
              <w:rPr>
                <w:color w:val="000000"/>
              </w:rPr>
              <w:t xml:space="preserve"> the BS test configuration and test model principle on IAB-MT to construct the test case.</w:t>
            </w:r>
          </w:p>
          <w:p w14:paraId="79127C54" w14:textId="3BF663DA" w:rsidR="0046493A" w:rsidRPr="008554D1" w:rsidRDefault="0046493A" w:rsidP="00B1606D">
            <w:pPr>
              <w:spacing w:after="0"/>
              <w:rPr>
                <w:b/>
                <w:bCs/>
                <w:color w:val="000000"/>
              </w:rPr>
            </w:pPr>
          </w:p>
        </w:tc>
      </w:tr>
      <w:tr w:rsidR="00875466" w14:paraId="09C509F0" w14:textId="77777777" w:rsidTr="00875466">
        <w:trPr>
          <w:trHeight w:val="468"/>
        </w:trPr>
        <w:tc>
          <w:tcPr>
            <w:tcW w:w="1618" w:type="dxa"/>
          </w:tcPr>
          <w:p w14:paraId="2F46E4BC" w14:textId="0CB19988" w:rsidR="00875466" w:rsidRDefault="00875466" w:rsidP="00875466">
            <w:pPr>
              <w:spacing w:before="120" w:after="120"/>
            </w:pPr>
            <w:r>
              <w:lastRenderedPageBreak/>
              <w:t>R4-2016138</w:t>
            </w:r>
          </w:p>
        </w:tc>
        <w:tc>
          <w:tcPr>
            <w:tcW w:w="1427" w:type="dxa"/>
            <w:tcBorders>
              <w:top w:val="single" w:sz="4" w:space="0" w:color="auto"/>
              <w:left w:val="single" w:sz="4" w:space="0" w:color="A6A6A6"/>
              <w:bottom w:val="single" w:sz="4" w:space="0" w:color="auto"/>
              <w:right w:val="single" w:sz="4" w:space="0" w:color="A6A6A6"/>
            </w:tcBorders>
            <w:shd w:val="clear" w:color="auto" w:fill="auto"/>
          </w:tcPr>
          <w:p w14:paraId="4DC1DB1C" w14:textId="14C92CA1" w:rsidR="00875466" w:rsidRDefault="00875466" w:rsidP="00875466">
            <w:pPr>
              <w:spacing w:before="120" w:after="120"/>
            </w:pPr>
            <w:r w:rsidRPr="00875466">
              <w:t>ZTE Corporation</w:t>
            </w:r>
          </w:p>
        </w:tc>
        <w:tc>
          <w:tcPr>
            <w:tcW w:w="6586" w:type="dxa"/>
          </w:tcPr>
          <w:p w14:paraId="3B795D5F" w14:textId="77777777" w:rsidR="00875466" w:rsidRPr="00875466" w:rsidRDefault="00875466" w:rsidP="00875466">
            <w:pPr>
              <w:spacing w:after="0"/>
              <w:rPr>
                <w:color w:val="000000"/>
              </w:rPr>
            </w:pPr>
            <w:r w:rsidRPr="00875466">
              <w:rPr>
                <w:b/>
                <w:bCs/>
                <w:color w:val="000000"/>
              </w:rPr>
              <w:t xml:space="preserve">Proposal 1: </w:t>
            </w:r>
            <w:r w:rsidRPr="00875466">
              <w:rPr>
                <w:color w:val="000000"/>
              </w:rPr>
              <w:t xml:space="preserve">test configurations, RF channels, test models, MU/TT and test procedures of NR BS could be reused for IAB-DU. </w:t>
            </w:r>
          </w:p>
          <w:p w14:paraId="50DFEAC6" w14:textId="77777777" w:rsidR="00875466" w:rsidRDefault="00875466" w:rsidP="00875466">
            <w:pPr>
              <w:spacing w:after="0"/>
              <w:rPr>
                <w:b/>
                <w:bCs/>
                <w:color w:val="000000"/>
              </w:rPr>
            </w:pPr>
          </w:p>
          <w:p w14:paraId="39FFDA55" w14:textId="5158A5DD" w:rsidR="00875466" w:rsidRPr="00875466" w:rsidRDefault="00875466" w:rsidP="00875466">
            <w:pPr>
              <w:spacing w:after="0"/>
              <w:rPr>
                <w:b/>
                <w:bCs/>
                <w:color w:val="000000"/>
              </w:rPr>
            </w:pPr>
            <w:r w:rsidRPr="00875466">
              <w:rPr>
                <w:b/>
                <w:bCs/>
                <w:color w:val="000000"/>
              </w:rPr>
              <w:t xml:space="preserve">Proposal 2: </w:t>
            </w:r>
            <w:r w:rsidRPr="00875466">
              <w:rPr>
                <w:color w:val="000000"/>
              </w:rPr>
              <w:t>test frequency, test channel bandwidth, test parameters of IAB-MT should follow the configuration specified in TS 38.508 and TS 38.521.</w:t>
            </w:r>
          </w:p>
          <w:p w14:paraId="2DAC5098" w14:textId="77777777" w:rsidR="00875466" w:rsidRDefault="00875466" w:rsidP="00875466">
            <w:pPr>
              <w:spacing w:after="0"/>
              <w:rPr>
                <w:b/>
                <w:bCs/>
                <w:color w:val="000000"/>
              </w:rPr>
            </w:pPr>
          </w:p>
          <w:p w14:paraId="4D6522D7" w14:textId="77777777" w:rsidR="00875466" w:rsidRDefault="00875466" w:rsidP="00875466">
            <w:pPr>
              <w:spacing w:after="0"/>
              <w:rPr>
                <w:color w:val="000000"/>
              </w:rPr>
            </w:pPr>
            <w:r w:rsidRPr="00875466">
              <w:rPr>
                <w:b/>
                <w:bCs/>
                <w:color w:val="000000"/>
              </w:rPr>
              <w:t>Proposal 3:</w:t>
            </w:r>
            <w:r w:rsidRPr="00875466">
              <w:rPr>
                <w:color w:val="000000"/>
              </w:rPr>
              <w:t>MU/TT and test procedures of NR BS could be reused for IAB-MT.</w:t>
            </w:r>
          </w:p>
          <w:p w14:paraId="20FFA0B5" w14:textId="31ACCDEF" w:rsidR="0046493A" w:rsidRPr="00B1606D" w:rsidRDefault="0046493A" w:rsidP="00875466">
            <w:pPr>
              <w:spacing w:after="0"/>
              <w:rPr>
                <w:b/>
                <w:bCs/>
                <w:color w:val="000000"/>
              </w:rPr>
            </w:pPr>
          </w:p>
        </w:tc>
      </w:tr>
      <w:tr w:rsidR="00875466" w14:paraId="563501F2" w14:textId="77777777" w:rsidTr="00875466">
        <w:trPr>
          <w:trHeight w:val="468"/>
        </w:trPr>
        <w:tc>
          <w:tcPr>
            <w:tcW w:w="1618" w:type="dxa"/>
          </w:tcPr>
          <w:p w14:paraId="3D3A87AC" w14:textId="03C3C05D" w:rsidR="00875466" w:rsidRDefault="00875466" w:rsidP="00875466">
            <w:pPr>
              <w:spacing w:before="120" w:after="120"/>
            </w:pPr>
            <w:r>
              <w:t>R4-2014389</w:t>
            </w:r>
          </w:p>
        </w:tc>
        <w:tc>
          <w:tcPr>
            <w:tcW w:w="1427" w:type="dxa"/>
            <w:tcBorders>
              <w:top w:val="single" w:sz="4" w:space="0" w:color="auto"/>
              <w:left w:val="single" w:sz="4" w:space="0" w:color="A6A6A6"/>
              <w:bottom w:val="single" w:sz="4" w:space="0" w:color="auto"/>
              <w:right w:val="single" w:sz="4" w:space="0" w:color="A6A6A6"/>
            </w:tcBorders>
            <w:shd w:val="clear" w:color="auto" w:fill="auto"/>
          </w:tcPr>
          <w:p w14:paraId="0973A748" w14:textId="04C1C866" w:rsidR="00875466" w:rsidRDefault="00875466" w:rsidP="00875466">
            <w:pPr>
              <w:spacing w:before="120" w:after="120"/>
            </w:pPr>
            <w:r w:rsidRPr="00875466">
              <w:t>CATT</w:t>
            </w:r>
          </w:p>
        </w:tc>
        <w:tc>
          <w:tcPr>
            <w:tcW w:w="6586" w:type="dxa"/>
          </w:tcPr>
          <w:p w14:paraId="52BA248D" w14:textId="77777777" w:rsidR="00875466" w:rsidRDefault="00875466" w:rsidP="00875466">
            <w:pPr>
              <w:spacing w:after="0"/>
              <w:rPr>
                <w:color w:val="000000"/>
              </w:rPr>
            </w:pPr>
            <w:r w:rsidRPr="00875466">
              <w:rPr>
                <w:b/>
                <w:bCs/>
                <w:color w:val="000000"/>
              </w:rPr>
              <w:t xml:space="preserve">Proposal: </w:t>
            </w:r>
            <w:r w:rsidRPr="00875466">
              <w:rPr>
                <w:color w:val="000000"/>
              </w:rPr>
              <w:t>For IAB test configuration, BS test configuration is reused for both IAB-DU and IAB-MT.</w:t>
            </w:r>
          </w:p>
          <w:p w14:paraId="34E527CF" w14:textId="38849E50" w:rsidR="00875466" w:rsidRPr="00B1606D" w:rsidRDefault="00875466" w:rsidP="00875466">
            <w:pPr>
              <w:spacing w:after="0"/>
              <w:rPr>
                <w:b/>
                <w:bCs/>
                <w:color w:val="000000"/>
              </w:rPr>
            </w:pPr>
          </w:p>
        </w:tc>
      </w:tr>
      <w:tr w:rsidR="00875466" w14:paraId="3EC6229B" w14:textId="77777777" w:rsidTr="00875466">
        <w:trPr>
          <w:trHeight w:val="468"/>
        </w:trPr>
        <w:tc>
          <w:tcPr>
            <w:tcW w:w="1618" w:type="dxa"/>
          </w:tcPr>
          <w:p w14:paraId="4310AB03" w14:textId="46FBFEA2" w:rsidR="00875466" w:rsidRDefault="00875466" w:rsidP="00875466">
            <w:pPr>
              <w:spacing w:before="120" w:after="120"/>
            </w:pPr>
            <w:r>
              <w:t>R4-2014485</w:t>
            </w:r>
          </w:p>
        </w:tc>
        <w:tc>
          <w:tcPr>
            <w:tcW w:w="1427" w:type="dxa"/>
            <w:tcBorders>
              <w:top w:val="single" w:sz="4" w:space="0" w:color="auto"/>
              <w:left w:val="single" w:sz="4" w:space="0" w:color="A6A6A6"/>
              <w:bottom w:val="single" w:sz="4" w:space="0" w:color="auto"/>
              <w:right w:val="single" w:sz="4" w:space="0" w:color="A6A6A6"/>
            </w:tcBorders>
            <w:shd w:val="clear" w:color="auto" w:fill="auto"/>
          </w:tcPr>
          <w:p w14:paraId="717D5E5D" w14:textId="1931B578" w:rsidR="00875466" w:rsidRDefault="00875466" w:rsidP="00875466">
            <w:pPr>
              <w:spacing w:before="120" w:after="120"/>
            </w:pPr>
            <w:r w:rsidRPr="00875466">
              <w:t>Qualcomm Incorporated</w:t>
            </w:r>
          </w:p>
        </w:tc>
        <w:tc>
          <w:tcPr>
            <w:tcW w:w="6586" w:type="dxa"/>
          </w:tcPr>
          <w:p w14:paraId="719A128A" w14:textId="3BAE00F9" w:rsidR="00875466" w:rsidRPr="00B1606D" w:rsidRDefault="00875466" w:rsidP="00875466">
            <w:pPr>
              <w:spacing w:after="0"/>
              <w:rPr>
                <w:b/>
                <w:bCs/>
                <w:color w:val="000000"/>
              </w:rPr>
            </w:pPr>
            <w:r w:rsidRPr="00875466">
              <w:rPr>
                <w:b/>
                <w:bCs/>
                <w:color w:val="000000"/>
              </w:rPr>
              <w:t xml:space="preserve">Observation: </w:t>
            </w:r>
            <w:r w:rsidRPr="00875466">
              <w:rPr>
                <w:color w:val="000000"/>
              </w:rPr>
              <w:t xml:space="preserve">the IAB-MT test setup </w:t>
            </w:r>
            <w:proofErr w:type="gramStart"/>
            <w:r w:rsidRPr="00875466">
              <w:rPr>
                <w:color w:val="000000"/>
              </w:rPr>
              <w:t>has to</w:t>
            </w:r>
            <w:proofErr w:type="gramEnd"/>
            <w:r w:rsidRPr="00875466">
              <w:rPr>
                <w:color w:val="000000"/>
              </w:rPr>
              <w:t xml:space="preserve"> be a mix of the BS setup and the UE setup.</w:t>
            </w:r>
          </w:p>
        </w:tc>
      </w:tr>
      <w:tr w:rsidR="00875466" w14:paraId="67AB3E1A" w14:textId="77777777" w:rsidTr="00875466">
        <w:trPr>
          <w:trHeight w:val="468"/>
        </w:trPr>
        <w:tc>
          <w:tcPr>
            <w:tcW w:w="1618" w:type="dxa"/>
          </w:tcPr>
          <w:p w14:paraId="24EAC57B" w14:textId="77777777" w:rsidR="00875466" w:rsidRDefault="00875466" w:rsidP="00875466">
            <w:pPr>
              <w:spacing w:before="120" w:after="120"/>
            </w:pPr>
            <w:r>
              <w:t>R4-2015440</w:t>
            </w:r>
          </w:p>
          <w:p w14:paraId="522A727E" w14:textId="77777777" w:rsidR="00875466" w:rsidRDefault="00875466" w:rsidP="00875466">
            <w:pPr>
              <w:spacing w:before="120" w:after="120"/>
            </w:pPr>
          </w:p>
        </w:tc>
        <w:tc>
          <w:tcPr>
            <w:tcW w:w="1427" w:type="dxa"/>
            <w:tcBorders>
              <w:top w:val="single" w:sz="4" w:space="0" w:color="auto"/>
              <w:left w:val="single" w:sz="4" w:space="0" w:color="A6A6A6"/>
              <w:bottom w:val="single" w:sz="4" w:space="0" w:color="auto"/>
              <w:right w:val="single" w:sz="4" w:space="0" w:color="A6A6A6"/>
            </w:tcBorders>
            <w:shd w:val="clear" w:color="auto" w:fill="auto"/>
          </w:tcPr>
          <w:p w14:paraId="417731FA" w14:textId="230B69DA" w:rsidR="00875466" w:rsidRDefault="00875466" w:rsidP="00875466">
            <w:pPr>
              <w:spacing w:before="120" w:after="120"/>
            </w:pPr>
            <w:r w:rsidRPr="00875466">
              <w:t>Nokia, Nokia Shanghai Bell</w:t>
            </w:r>
          </w:p>
        </w:tc>
        <w:tc>
          <w:tcPr>
            <w:tcW w:w="6586" w:type="dxa"/>
          </w:tcPr>
          <w:p w14:paraId="67D26017" w14:textId="2B36A2AB" w:rsidR="00875466" w:rsidRDefault="00875466" w:rsidP="00875466">
            <w:pPr>
              <w:spacing w:after="0"/>
              <w:rPr>
                <w:color w:val="000000"/>
              </w:rPr>
            </w:pPr>
            <w:r w:rsidRPr="00875466">
              <w:rPr>
                <w:b/>
                <w:bCs/>
                <w:color w:val="000000"/>
              </w:rPr>
              <w:t xml:space="preserve">Observation 1: </w:t>
            </w:r>
            <w:r w:rsidRPr="00875466">
              <w:rPr>
                <w:color w:val="000000"/>
              </w:rPr>
              <w:t xml:space="preserve">The test configurations defined for </w:t>
            </w:r>
            <w:proofErr w:type="spellStart"/>
            <w:r w:rsidRPr="00875466">
              <w:rPr>
                <w:color w:val="000000"/>
              </w:rPr>
              <w:t>gNB</w:t>
            </w:r>
            <w:proofErr w:type="spellEnd"/>
            <w:r w:rsidRPr="00875466">
              <w:rPr>
                <w:color w:val="000000"/>
              </w:rPr>
              <w:t xml:space="preserve"> define scenarios which are relevant also for IAB-MT.</w:t>
            </w:r>
          </w:p>
          <w:p w14:paraId="6A0B310B" w14:textId="77777777" w:rsidR="00875466" w:rsidRPr="00875466" w:rsidRDefault="00875466" w:rsidP="00875466">
            <w:pPr>
              <w:spacing w:after="0"/>
              <w:rPr>
                <w:b/>
                <w:bCs/>
                <w:color w:val="000000"/>
              </w:rPr>
            </w:pPr>
          </w:p>
          <w:p w14:paraId="0CBD3869" w14:textId="4A65524E" w:rsidR="00875466" w:rsidRDefault="00875466" w:rsidP="00875466">
            <w:pPr>
              <w:spacing w:after="0"/>
              <w:rPr>
                <w:b/>
                <w:bCs/>
                <w:color w:val="000000"/>
              </w:rPr>
            </w:pPr>
            <w:r w:rsidRPr="00875466">
              <w:rPr>
                <w:b/>
                <w:bCs/>
                <w:color w:val="000000"/>
              </w:rPr>
              <w:t xml:space="preserve">Observation 2: </w:t>
            </w:r>
            <w:r w:rsidRPr="00875466">
              <w:rPr>
                <w:color w:val="000000"/>
              </w:rPr>
              <w:t>Having all the test configurations in place does not mandate supporting all these configurations in the IAB-MT implementation.</w:t>
            </w:r>
            <w:r w:rsidRPr="00875466">
              <w:rPr>
                <w:b/>
                <w:bCs/>
                <w:color w:val="000000"/>
              </w:rPr>
              <w:t xml:space="preserve"> </w:t>
            </w:r>
          </w:p>
          <w:p w14:paraId="2C1355FA" w14:textId="77777777" w:rsidR="00875466" w:rsidRPr="00875466" w:rsidRDefault="00875466" w:rsidP="00875466">
            <w:pPr>
              <w:spacing w:after="0"/>
              <w:rPr>
                <w:b/>
                <w:bCs/>
                <w:color w:val="000000"/>
              </w:rPr>
            </w:pPr>
          </w:p>
          <w:p w14:paraId="5229D6C1" w14:textId="7CD610EA" w:rsidR="00875466" w:rsidRDefault="00875466" w:rsidP="00875466">
            <w:pPr>
              <w:spacing w:after="0"/>
              <w:rPr>
                <w:color w:val="000000"/>
              </w:rPr>
            </w:pPr>
            <w:r w:rsidRPr="00875466">
              <w:rPr>
                <w:b/>
                <w:bCs/>
                <w:color w:val="000000"/>
              </w:rPr>
              <w:t xml:space="preserve">Proposal 1: </w:t>
            </w:r>
            <w:r w:rsidRPr="00875466">
              <w:rPr>
                <w:color w:val="000000"/>
              </w:rPr>
              <w:t>Test configurations are specified for both IAB-MT and IAB-DU</w:t>
            </w:r>
          </w:p>
          <w:p w14:paraId="3B53CA95" w14:textId="77777777" w:rsidR="00875466" w:rsidRPr="00875466" w:rsidRDefault="00875466" w:rsidP="00875466">
            <w:pPr>
              <w:spacing w:after="0"/>
              <w:rPr>
                <w:b/>
                <w:bCs/>
                <w:color w:val="000000"/>
              </w:rPr>
            </w:pPr>
          </w:p>
          <w:p w14:paraId="2A209650" w14:textId="188F8D6C" w:rsidR="00875466" w:rsidRDefault="00875466" w:rsidP="00875466">
            <w:pPr>
              <w:spacing w:after="0"/>
              <w:rPr>
                <w:color w:val="000000"/>
              </w:rPr>
            </w:pPr>
            <w:r w:rsidRPr="00875466">
              <w:rPr>
                <w:b/>
                <w:bCs/>
                <w:color w:val="000000"/>
              </w:rPr>
              <w:t xml:space="preserve">Proposal 2: </w:t>
            </w:r>
            <w:r w:rsidRPr="00875466">
              <w:rPr>
                <w:color w:val="000000"/>
              </w:rPr>
              <w:t>Support for various configurations shall be covered by manufacturer declarations.</w:t>
            </w:r>
          </w:p>
          <w:p w14:paraId="56313329" w14:textId="77777777" w:rsidR="00875466" w:rsidRPr="00875466" w:rsidRDefault="00875466" w:rsidP="00875466">
            <w:pPr>
              <w:spacing w:after="0"/>
              <w:rPr>
                <w:b/>
                <w:bCs/>
                <w:color w:val="000000"/>
              </w:rPr>
            </w:pPr>
          </w:p>
          <w:p w14:paraId="3CF97AC8" w14:textId="77777777" w:rsidR="00875466" w:rsidRDefault="00875466" w:rsidP="00875466">
            <w:pPr>
              <w:spacing w:after="0"/>
              <w:rPr>
                <w:color w:val="000000"/>
              </w:rPr>
            </w:pPr>
            <w:r w:rsidRPr="00875466">
              <w:rPr>
                <w:b/>
                <w:bCs/>
                <w:color w:val="000000"/>
              </w:rPr>
              <w:t xml:space="preserve">Proposal 3: </w:t>
            </w:r>
            <w:r w:rsidRPr="00875466">
              <w:rPr>
                <w:color w:val="000000"/>
              </w:rPr>
              <w:t>Adopt the test configuration from TS 38.141-1/2 for both IAB-DU and IAB-MT</w:t>
            </w:r>
          </w:p>
          <w:p w14:paraId="14C5145F" w14:textId="4A19059F" w:rsidR="00875466" w:rsidRPr="00B1606D" w:rsidRDefault="00875466" w:rsidP="00875466">
            <w:pPr>
              <w:spacing w:after="0"/>
              <w:rPr>
                <w:b/>
                <w:bCs/>
                <w:color w:val="000000"/>
              </w:rPr>
            </w:pPr>
          </w:p>
        </w:tc>
      </w:tr>
      <w:tr w:rsidR="00875466" w14:paraId="073BB137" w14:textId="77777777" w:rsidTr="00875466">
        <w:trPr>
          <w:trHeight w:val="468"/>
        </w:trPr>
        <w:tc>
          <w:tcPr>
            <w:tcW w:w="1618" w:type="dxa"/>
          </w:tcPr>
          <w:p w14:paraId="60986D87" w14:textId="77777777" w:rsidR="00875466" w:rsidRDefault="00875466" w:rsidP="00875466">
            <w:pPr>
              <w:spacing w:before="120" w:after="120"/>
            </w:pPr>
            <w:r>
              <w:t>R4-2016243</w:t>
            </w:r>
          </w:p>
          <w:p w14:paraId="59F61E10" w14:textId="77777777" w:rsidR="00875466" w:rsidRDefault="00875466" w:rsidP="00875466">
            <w:pPr>
              <w:spacing w:before="120" w:after="120"/>
            </w:pPr>
          </w:p>
        </w:tc>
        <w:tc>
          <w:tcPr>
            <w:tcW w:w="1427" w:type="dxa"/>
            <w:tcBorders>
              <w:top w:val="single" w:sz="4" w:space="0" w:color="auto"/>
              <w:left w:val="single" w:sz="4" w:space="0" w:color="A6A6A6"/>
              <w:bottom w:val="single" w:sz="4" w:space="0" w:color="auto"/>
              <w:right w:val="single" w:sz="4" w:space="0" w:color="A6A6A6"/>
            </w:tcBorders>
            <w:shd w:val="clear" w:color="auto" w:fill="auto"/>
          </w:tcPr>
          <w:p w14:paraId="51EC4199" w14:textId="07E89EF3" w:rsidR="00875466" w:rsidRDefault="00875466" w:rsidP="00875466">
            <w:pPr>
              <w:spacing w:before="120" w:after="120"/>
            </w:pPr>
            <w:r w:rsidRPr="00875466">
              <w:t>Ericsson</w:t>
            </w:r>
          </w:p>
        </w:tc>
        <w:tc>
          <w:tcPr>
            <w:tcW w:w="6586" w:type="dxa"/>
          </w:tcPr>
          <w:p w14:paraId="439BED59" w14:textId="18CD8B97" w:rsidR="00875466" w:rsidRDefault="00875466" w:rsidP="00875466">
            <w:pPr>
              <w:spacing w:after="0"/>
              <w:rPr>
                <w:color w:val="000000"/>
              </w:rPr>
            </w:pPr>
            <w:r w:rsidRPr="00875466">
              <w:rPr>
                <w:b/>
                <w:bCs/>
                <w:color w:val="000000"/>
              </w:rPr>
              <w:t xml:space="preserve">Proposal#1: </w:t>
            </w:r>
            <w:r w:rsidRPr="00875466">
              <w:rPr>
                <w:color w:val="000000"/>
              </w:rPr>
              <w:t>Reusing the BS test configuration for IAB-DU without NB-IoT support.</w:t>
            </w:r>
          </w:p>
          <w:p w14:paraId="2070D9A1" w14:textId="77777777" w:rsidR="00875466" w:rsidRPr="00875466" w:rsidRDefault="00875466" w:rsidP="00875466">
            <w:pPr>
              <w:spacing w:after="0"/>
              <w:rPr>
                <w:color w:val="000000"/>
              </w:rPr>
            </w:pPr>
          </w:p>
          <w:p w14:paraId="4FED3D68" w14:textId="2459AAB0" w:rsidR="00875466" w:rsidRDefault="00875466" w:rsidP="00875466">
            <w:pPr>
              <w:spacing w:after="0"/>
              <w:rPr>
                <w:color w:val="000000"/>
              </w:rPr>
            </w:pPr>
            <w:r w:rsidRPr="00875466">
              <w:rPr>
                <w:b/>
                <w:bCs/>
                <w:color w:val="000000"/>
              </w:rPr>
              <w:t xml:space="preserve">Proposal#2: </w:t>
            </w:r>
            <w:r w:rsidRPr="00875466">
              <w:rPr>
                <w:color w:val="000000"/>
              </w:rPr>
              <w:t>Reusing the BS test configuration principle for IAB-MT.</w:t>
            </w:r>
          </w:p>
          <w:p w14:paraId="1EF5FA6E" w14:textId="77777777" w:rsidR="00875466" w:rsidRPr="00875466" w:rsidRDefault="00875466" w:rsidP="00875466">
            <w:pPr>
              <w:spacing w:after="0"/>
              <w:rPr>
                <w:color w:val="000000"/>
              </w:rPr>
            </w:pPr>
          </w:p>
          <w:p w14:paraId="3B5EB517" w14:textId="77777777" w:rsidR="00875466" w:rsidRDefault="00875466" w:rsidP="00875466">
            <w:pPr>
              <w:spacing w:after="0"/>
              <w:rPr>
                <w:color w:val="000000"/>
              </w:rPr>
            </w:pPr>
            <w:r w:rsidRPr="00875466">
              <w:rPr>
                <w:b/>
                <w:bCs/>
                <w:color w:val="000000"/>
              </w:rPr>
              <w:t xml:space="preserve">Proposal#3: </w:t>
            </w:r>
            <w:r w:rsidRPr="00875466">
              <w:rPr>
                <w:color w:val="000000"/>
              </w:rPr>
              <w:t>Reusing the below declared parameter for IAB-MT relating to the test configuration.</w:t>
            </w:r>
          </w:p>
          <w:p w14:paraId="6F9D7919" w14:textId="5D95154B" w:rsidR="00875466" w:rsidRPr="00B1606D" w:rsidRDefault="00875466" w:rsidP="00875466">
            <w:pPr>
              <w:spacing w:after="0"/>
              <w:rPr>
                <w:b/>
                <w:bCs/>
                <w:color w:val="000000"/>
              </w:rPr>
            </w:pPr>
          </w:p>
        </w:tc>
      </w:tr>
      <w:tr w:rsidR="00875466" w14:paraId="0A11FF93" w14:textId="77777777" w:rsidTr="00875466">
        <w:trPr>
          <w:trHeight w:val="468"/>
        </w:trPr>
        <w:tc>
          <w:tcPr>
            <w:tcW w:w="1618" w:type="dxa"/>
          </w:tcPr>
          <w:p w14:paraId="16289C8C" w14:textId="77777777" w:rsidR="00875466" w:rsidRDefault="00875466" w:rsidP="00875466">
            <w:pPr>
              <w:spacing w:before="120" w:after="120"/>
            </w:pPr>
            <w:r>
              <w:t>R4-2014390</w:t>
            </w:r>
          </w:p>
          <w:p w14:paraId="180A4BA5" w14:textId="77777777" w:rsidR="00875466" w:rsidRDefault="00875466" w:rsidP="00875466">
            <w:pPr>
              <w:spacing w:before="120" w:after="120"/>
            </w:pPr>
          </w:p>
        </w:tc>
        <w:tc>
          <w:tcPr>
            <w:tcW w:w="1427" w:type="dxa"/>
            <w:tcBorders>
              <w:top w:val="single" w:sz="4" w:space="0" w:color="auto"/>
              <w:left w:val="single" w:sz="4" w:space="0" w:color="A6A6A6"/>
              <w:bottom w:val="single" w:sz="4" w:space="0" w:color="auto"/>
              <w:right w:val="single" w:sz="4" w:space="0" w:color="A6A6A6"/>
            </w:tcBorders>
            <w:shd w:val="clear" w:color="auto" w:fill="auto"/>
          </w:tcPr>
          <w:p w14:paraId="5E04C96A" w14:textId="02268016" w:rsidR="00875466" w:rsidRDefault="00875466" w:rsidP="00875466">
            <w:pPr>
              <w:spacing w:before="120" w:after="120"/>
            </w:pPr>
            <w:r w:rsidRPr="00875466">
              <w:t>CATT</w:t>
            </w:r>
          </w:p>
        </w:tc>
        <w:tc>
          <w:tcPr>
            <w:tcW w:w="6586" w:type="dxa"/>
          </w:tcPr>
          <w:p w14:paraId="4836151D" w14:textId="0B11325A" w:rsidR="00875466" w:rsidRPr="00875466" w:rsidRDefault="00875466" w:rsidP="00875466">
            <w:pPr>
              <w:spacing w:after="0"/>
              <w:rPr>
                <w:color w:val="000000"/>
              </w:rPr>
            </w:pPr>
            <w:r w:rsidRPr="00875466">
              <w:rPr>
                <w:b/>
                <w:bCs/>
                <w:color w:val="000000"/>
              </w:rPr>
              <w:t xml:space="preserve">Proposal 1: </w:t>
            </w:r>
            <w:r w:rsidRPr="00875466">
              <w:rPr>
                <w:color w:val="000000"/>
              </w:rPr>
              <w:t>BS test models are reused by IAB-DU.</w:t>
            </w:r>
          </w:p>
          <w:p w14:paraId="2DC55467" w14:textId="77777777" w:rsidR="00875466" w:rsidRPr="00875466" w:rsidRDefault="00875466" w:rsidP="00875466">
            <w:pPr>
              <w:spacing w:after="0"/>
              <w:rPr>
                <w:b/>
                <w:bCs/>
                <w:color w:val="000000"/>
              </w:rPr>
            </w:pPr>
          </w:p>
          <w:p w14:paraId="5DD4DC37" w14:textId="0643C59E" w:rsidR="00875466" w:rsidRPr="00875466" w:rsidRDefault="00875466" w:rsidP="00875466">
            <w:pPr>
              <w:spacing w:after="0"/>
              <w:rPr>
                <w:color w:val="000000"/>
              </w:rPr>
            </w:pPr>
            <w:r w:rsidRPr="00875466">
              <w:rPr>
                <w:b/>
                <w:bCs/>
                <w:color w:val="000000"/>
              </w:rPr>
              <w:t xml:space="preserve">Proposal 2: </w:t>
            </w:r>
            <w:r w:rsidRPr="00875466">
              <w:rPr>
                <w:color w:val="000000"/>
              </w:rPr>
              <w:t>UE test models in TS 38.521 can be the references for IAB-MT.</w:t>
            </w:r>
          </w:p>
          <w:p w14:paraId="7100FBD6" w14:textId="77777777" w:rsidR="00875466" w:rsidRPr="00875466" w:rsidRDefault="00875466" w:rsidP="00875466">
            <w:pPr>
              <w:spacing w:after="0"/>
              <w:rPr>
                <w:b/>
                <w:bCs/>
                <w:color w:val="000000"/>
              </w:rPr>
            </w:pPr>
          </w:p>
          <w:p w14:paraId="7254A9AB" w14:textId="77777777" w:rsidR="00875466" w:rsidRDefault="00875466" w:rsidP="00875466">
            <w:pPr>
              <w:spacing w:after="0"/>
              <w:rPr>
                <w:color w:val="000000"/>
              </w:rPr>
            </w:pPr>
            <w:r w:rsidRPr="00875466">
              <w:rPr>
                <w:b/>
                <w:bCs/>
                <w:color w:val="000000"/>
              </w:rPr>
              <w:t xml:space="preserve">Proposal 3: </w:t>
            </w:r>
            <w:r w:rsidRPr="00875466">
              <w:rPr>
                <w:color w:val="000000"/>
              </w:rPr>
              <w:t>Simplification of UE RMCs for IAB-MT is discussed case by case.</w:t>
            </w:r>
          </w:p>
          <w:p w14:paraId="78AFC47E" w14:textId="4D8B414B" w:rsidR="00875466" w:rsidRPr="00B1606D" w:rsidRDefault="00875466" w:rsidP="00875466">
            <w:pPr>
              <w:spacing w:after="0"/>
              <w:rPr>
                <w:b/>
                <w:bCs/>
                <w:color w:val="000000"/>
              </w:rPr>
            </w:pPr>
          </w:p>
        </w:tc>
      </w:tr>
      <w:tr w:rsidR="00875466" w14:paraId="0E5A0A37" w14:textId="77777777" w:rsidTr="00875466">
        <w:trPr>
          <w:trHeight w:val="468"/>
        </w:trPr>
        <w:tc>
          <w:tcPr>
            <w:tcW w:w="1618" w:type="dxa"/>
          </w:tcPr>
          <w:p w14:paraId="7AFE493B" w14:textId="77777777" w:rsidR="00875466" w:rsidRDefault="00875466" w:rsidP="00875466">
            <w:pPr>
              <w:spacing w:before="120" w:after="120"/>
            </w:pPr>
            <w:r>
              <w:t>R4-2016244</w:t>
            </w:r>
          </w:p>
          <w:p w14:paraId="6F867028" w14:textId="77777777" w:rsidR="00875466" w:rsidRDefault="00875466" w:rsidP="00875466">
            <w:pPr>
              <w:spacing w:before="120" w:after="120"/>
            </w:pPr>
          </w:p>
        </w:tc>
        <w:tc>
          <w:tcPr>
            <w:tcW w:w="1427" w:type="dxa"/>
            <w:tcBorders>
              <w:top w:val="single" w:sz="4" w:space="0" w:color="auto"/>
              <w:left w:val="single" w:sz="4" w:space="0" w:color="A6A6A6"/>
              <w:bottom w:val="single" w:sz="4" w:space="0" w:color="auto"/>
              <w:right w:val="single" w:sz="4" w:space="0" w:color="A6A6A6"/>
            </w:tcBorders>
            <w:shd w:val="clear" w:color="auto" w:fill="auto"/>
          </w:tcPr>
          <w:p w14:paraId="1389B2DC" w14:textId="1A0C7B20" w:rsidR="00875466" w:rsidRDefault="00875466" w:rsidP="00875466">
            <w:pPr>
              <w:spacing w:before="120" w:after="120"/>
            </w:pPr>
            <w:r w:rsidRPr="00875466">
              <w:t>Ericsson</w:t>
            </w:r>
          </w:p>
        </w:tc>
        <w:tc>
          <w:tcPr>
            <w:tcW w:w="6586" w:type="dxa"/>
          </w:tcPr>
          <w:p w14:paraId="3C5F1652" w14:textId="31AC0074" w:rsidR="00875466" w:rsidRDefault="00875466" w:rsidP="00875466">
            <w:pPr>
              <w:spacing w:after="0"/>
              <w:rPr>
                <w:color w:val="000000"/>
              </w:rPr>
            </w:pPr>
            <w:r w:rsidRPr="00875466">
              <w:rPr>
                <w:b/>
                <w:bCs/>
                <w:color w:val="000000"/>
              </w:rPr>
              <w:t xml:space="preserve">Proposal#1: </w:t>
            </w:r>
            <w:r w:rsidRPr="00875466">
              <w:rPr>
                <w:color w:val="000000"/>
              </w:rPr>
              <w:t>Reusing the BS test model for IAB-DU.</w:t>
            </w:r>
          </w:p>
          <w:p w14:paraId="2E9A28B9" w14:textId="77777777" w:rsidR="00875466" w:rsidRPr="00875466" w:rsidRDefault="00875466" w:rsidP="00875466">
            <w:pPr>
              <w:spacing w:after="0"/>
              <w:rPr>
                <w:color w:val="000000"/>
              </w:rPr>
            </w:pPr>
          </w:p>
          <w:p w14:paraId="26E80B60" w14:textId="6B191F17" w:rsidR="00875466" w:rsidRPr="00875466" w:rsidRDefault="00875466" w:rsidP="00875466">
            <w:pPr>
              <w:spacing w:after="0"/>
              <w:rPr>
                <w:color w:val="000000"/>
              </w:rPr>
            </w:pPr>
            <w:r w:rsidRPr="00875466">
              <w:rPr>
                <w:b/>
                <w:bCs/>
                <w:color w:val="000000"/>
              </w:rPr>
              <w:t xml:space="preserve">Proposal#2: </w:t>
            </w:r>
            <w:r w:rsidRPr="00875466">
              <w:rPr>
                <w:color w:val="000000"/>
              </w:rPr>
              <w:t>Reusing the BS test model principle for IAB-MT.</w:t>
            </w:r>
          </w:p>
          <w:p w14:paraId="3DCAA60C" w14:textId="77777777" w:rsidR="00875466" w:rsidRPr="00875466" w:rsidRDefault="00875466" w:rsidP="00875466">
            <w:pPr>
              <w:spacing w:after="0"/>
              <w:rPr>
                <w:b/>
                <w:bCs/>
                <w:color w:val="000000"/>
              </w:rPr>
            </w:pPr>
          </w:p>
          <w:p w14:paraId="2F093592" w14:textId="2250FB65" w:rsidR="00875466" w:rsidRDefault="00875466" w:rsidP="00875466">
            <w:pPr>
              <w:spacing w:after="0"/>
              <w:rPr>
                <w:b/>
                <w:bCs/>
                <w:color w:val="000000"/>
              </w:rPr>
            </w:pPr>
            <w:r w:rsidRPr="00875466">
              <w:rPr>
                <w:b/>
                <w:bCs/>
                <w:color w:val="000000"/>
              </w:rPr>
              <w:t xml:space="preserve">Proposal#3: </w:t>
            </w:r>
            <w:r w:rsidRPr="00875466">
              <w:rPr>
                <w:color w:val="000000"/>
              </w:rPr>
              <w:t>Start with the BS TM model test requirement under the BS TM model and further discussion of modification if needed.</w:t>
            </w:r>
          </w:p>
          <w:p w14:paraId="17C90DC9" w14:textId="77777777" w:rsidR="00875466" w:rsidRPr="00875466" w:rsidRDefault="00875466" w:rsidP="00875466">
            <w:pPr>
              <w:spacing w:after="0"/>
              <w:rPr>
                <w:b/>
                <w:bCs/>
                <w:color w:val="000000"/>
              </w:rPr>
            </w:pPr>
          </w:p>
          <w:p w14:paraId="0F58F7C3" w14:textId="1722A56C" w:rsidR="00875466" w:rsidRPr="00875466" w:rsidRDefault="00875466" w:rsidP="00875466">
            <w:pPr>
              <w:spacing w:after="0"/>
              <w:rPr>
                <w:color w:val="000000"/>
              </w:rPr>
            </w:pPr>
            <w:r w:rsidRPr="00875466">
              <w:rPr>
                <w:b/>
                <w:bCs/>
                <w:color w:val="000000"/>
              </w:rPr>
              <w:t xml:space="preserve">Proposal#4: </w:t>
            </w:r>
            <w:r w:rsidRPr="00875466">
              <w:rPr>
                <w:color w:val="000000"/>
              </w:rPr>
              <w:t>Reuse the DMRS configuration of UE uplink RMC design.</w:t>
            </w:r>
          </w:p>
          <w:p w14:paraId="2730EC10" w14:textId="77777777" w:rsidR="00875466" w:rsidRPr="00875466" w:rsidRDefault="00875466" w:rsidP="00875466">
            <w:pPr>
              <w:spacing w:after="0"/>
              <w:rPr>
                <w:b/>
                <w:bCs/>
                <w:color w:val="000000"/>
              </w:rPr>
            </w:pPr>
          </w:p>
          <w:p w14:paraId="63259F85" w14:textId="1ADCF4C3" w:rsidR="00875466" w:rsidRDefault="00875466" w:rsidP="00875466">
            <w:pPr>
              <w:spacing w:after="0"/>
              <w:rPr>
                <w:b/>
                <w:bCs/>
                <w:color w:val="000000"/>
              </w:rPr>
            </w:pPr>
            <w:r w:rsidRPr="00875466">
              <w:rPr>
                <w:b/>
                <w:bCs/>
                <w:color w:val="000000"/>
              </w:rPr>
              <w:t xml:space="preserve">Proposal#5: </w:t>
            </w:r>
            <w:r w:rsidRPr="00875466">
              <w:rPr>
                <w:color w:val="000000"/>
              </w:rPr>
              <w:t xml:space="preserve">Align the TDD configuration with </w:t>
            </w:r>
            <w:proofErr w:type="spellStart"/>
            <w:r w:rsidRPr="00875466">
              <w:rPr>
                <w:color w:val="000000"/>
              </w:rPr>
              <w:t>Demod</w:t>
            </w:r>
            <w:proofErr w:type="spellEnd"/>
            <w:r w:rsidRPr="00875466">
              <w:rPr>
                <w:color w:val="000000"/>
              </w:rPr>
              <w:t xml:space="preserve"> discussion.</w:t>
            </w:r>
          </w:p>
          <w:p w14:paraId="29A6933D" w14:textId="77777777" w:rsidR="00875466" w:rsidRPr="00875466" w:rsidRDefault="00875466" w:rsidP="00875466">
            <w:pPr>
              <w:spacing w:after="0"/>
              <w:rPr>
                <w:b/>
                <w:bCs/>
                <w:color w:val="000000"/>
              </w:rPr>
            </w:pPr>
          </w:p>
          <w:p w14:paraId="3565AD8C" w14:textId="766B600D" w:rsidR="00875466" w:rsidRDefault="00875466" w:rsidP="00875466">
            <w:pPr>
              <w:spacing w:after="0"/>
              <w:rPr>
                <w:b/>
                <w:bCs/>
                <w:color w:val="000000"/>
              </w:rPr>
            </w:pPr>
            <w:r w:rsidRPr="00875466">
              <w:rPr>
                <w:b/>
                <w:bCs/>
                <w:color w:val="000000"/>
              </w:rPr>
              <w:t xml:space="preserve">Proposal#6: </w:t>
            </w:r>
            <w:r w:rsidRPr="00875466">
              <w:rPr>
                <w:color w:val="000000"/>
              </w:rPr>
              <w:t>UE RMC could be reference to the IAB-MT test model physical channel parameter design.</w:t>
            </w:r>
          </w:p>
          <w:p w14:paraId="1050CB36" w14:textId="77777777" w:rsidR="00875466" w:rsidRPr="00875466" w:rsidRDefault="00875466" w:rsidP="00875466">
            <w:pPr>
              <w:spacing w:after="0"/>
              <w:rPr>
                <w:b/>
                <w:bCs/>
                <w:color w:val="000000"/>
              </w:rPr>
            </w:pPr>
          </w:p>
          <w:p w14:paraId="18BFB3D8" w14:textId="06908D18" w:rsidR="00875466" w:rsidRDefault="00875466" w:rsidP="00875466">
            <w:pPr>
              <w:spacing w:after="0"/>
              <w:rPr>
                <w:b/>
                <w:bCs/>
                <w:color w:val="000000"/>
              </w:rPr>
            </w:pPr>
            <w:r w:rsidRPr="00875466">
              <w:rPr>
                <w:b/>
                <w:bCs/>
                <w:color w:val="000000"/>
              </w:rPr>
              <w:t xml:space="preserve">Observation#1: </w:t>
            </w:r>
            <w:r w:rsidRPr="00875466">
              <w:rPr>
                <w:color w:val="000000"/>
              </w:rPr>
              <w:t>Some TM could be merged as uplink TM has no multiple user differentiation.</w:t>
            </w:r>
          </w:p>
          <w:p w14:paraId="72818737" w14:textId="77777777" w:rsidR="00875466" w:rsidRPr="00875466" w:rsidRDefault="00875466" w:rsidP="00875466">
            <w:pPr>
              <w:spacing w:after="0"/>
              <w:rPr>
                <w:b/>
                <w:bCs/>
                <w:color w:val="000000"/>
              </w:rPr>
            </w:pPr>
          </w:p>
          <w:p w14:paraId="5C51EA02" w14:textId="77777777" w:rsidR="00875466" w:rsidRDefault="00875466" w:rsidP="00875466">
            <w:pPr>
              <w:spacing w:after="0"/>
              <w:rPr>
                <w:color w:val="000000"/>
              </w:rPr>
            </w:pPr>
            <w:r w:rsidRPr="00875466">
              <w:rPr>
                <w:b/>
                <w:bCs/>
                <w:color w:val="000000"/>
              </w:rPr>
              <w:lastRenderedPageBreak/>
              <w:t xml:space="preserve">Proposal#7: </w:t>
            </w:r>
            <w:r w:rsidRPr="00875466">
              <w:rPr>
                <w:color w:val="000000"/>
              </w:rPr>
              <w:t>No need to construct the power boosting PRB for DMRS signal in TM design of IAB-MT.</w:t>
            </w:r>
          </w:p>
          <w:p w14:paraId="249F4D02" w14:textId="09C4C1F8" w:rsidR="00875466" w:rsidRPr="00B1606D" w:rsidRDefault="00875466" w:rsidP="00875466">
            <w:pPr>
              <w:spacing w:after="0"/>
              <w:rPr>
                <w:b/>
                <w:bCs/>
                <w:color w:val="000000"/>
              </w:rPr>
            </w:pPr>
          </w:p>
        </w:tc>
      </w:tr>
      <w:tr w:rsidR="00875466" w14:paraId="0C2BA6EB" w14:textId="77777777" w:rsidTr="00875466">
        <w:trPr>
          <w:trHeight w:val="468"/>
        </w:trPr>
        <w:tc>
          <w:tcPr>
            <w:tcW w:w="1618" w:type="dxa"/>
          </w:tcPr>
          <w:p w14:paraId="2F469435" w14:textId="73DE32B8" w:rsidR="00875466" w:rsidRDefault="00875466" w:rsidP="00875466">
            <w:pPr>
              <w:spacing w:before="120" w:after="120"/>
            </w:pPr>
            <w:r>
              <w:lastRenderedPageBreak/>
              <w:t>R4-2016242</w:t>
            </w:r>
          </w:p>
        </w:tc>
        <w:tc>
          <w:tcPr>
            <w:tcW w:w="1427" w:type="dxa"/>
            <w:tcBorders>
              <w:top w:val="single" w:sz="4" w:space="0" w:color="auto"/>
              <w:left w:val="single" w:sz="4" w:space="0" w:color="A6A6A6"/>
              <w:bottom w:val="single" w:sz="4" w:space="0" w:color="auto"/>
              <w:right w:val="single" w:sz="4" w:space="0" w:color="A6A6A6"/>
            </w:tcBorders>
            <w:shd w:val="clear" w:color="auto" w:fill="auto"/>
          </w:tcPr>
          <w:p w14:paraId="41B07FE2" w14:textId="6BDC37C4" w:rsidR="00875466" w:rsidRDefault="00875466" w:rsidP="00875466">
            <w:pPr>
              <w:spacing w:before="120" w:after="120"/>
            </w:pPr>
            <w:r w:rsidRPr="00875466">
              <w:t>Ericsson</w:t>
            </w:r>
          </w:p>
        </w:tc>
        <w:tc>
          <w:tcPr>
            <w:tcW w:w="6586" w:type="dxa"/>
          </w:tcPr>
          <w:p w14:paraId="4B6CC4DC" w14:textId="6B8AF878" w:rsidR="00875466" w:rsidRDefault="00875466" w:rsidP="00875466">
            <w:pPr>
              <w:spacing w:after="0"/>
              <w:rPr>
                <w:b/>
                <w:bCs/>
                <w:color w:val="000000"/>
              </w:rPr>
            </w:pPr>
            <w:r w:rsidRPr="00875466">
              <w:rPr>
                <w:b/>
                <w:bCs/>
                <w:color w:val="000000"/>
              </w:rPr>
              <w:t xml:space="preserve">Observation#1: </w:t>
            </w:r>
            <w:r w:rsidRPr="00875466">
              <w:rPr>
                <w:color w:val="000000"/>
              </w:rPr>
              <w:t>The UE test temperature is not declared but specified as fixed range. The power supply is based on the batteries which may or may not be used by IAB.</w:t>
            </w:r>
          </w:p>
          <w:p w14:paraId="4D6B0C01" w14:textId="77777777" w:rsidR="00875466" w:rsidRPr="00875466" w:rsidRDefault="00875466" w:rsidP="00875466">
            <w:pPr>
              <w:spacing w:after="0"/>
              <w:rPr>
                <w:b/>
                <w:bCs/>
                <w:color w:val="000000"/>
              </w:rPr>
            </w:pPr>
          </w:p>
          <w:p w14:paraId="26C915DF" w14:textId="1EB8584F" w:rsidR="00875466" w:rsidRDefault="00875466" w:rsidP="00875466">
            <w:pPr>
              <w:spacing w:after="0"/>
              <w:rPr>
                <w:b/>
                <w:bCs/>
                <w:color w:val="000000"/>
              </w:rPr>
            </w:pPr>
            <w:r w:rsidRPr="00875466">
              <w:rPr>
                <w:b/>
                <w:bCs/>
                <w:color w:val="000000"/>
              </w:rPr>
              <w:t xml:space="preserve">Observation #2: </w:t>
            </w:r>
            <w:r w:rsidRPr="00875466">
              <w:rPr>
                <w:color w:val="000000"/>
              </w:rPr>
              <w:t>The BS declare the temperature, humidity and vibration which applies to the DUT.</w:t>
            </w:r>
          </w:p>
          <w:p w14:paraId="21208F4A" w14:textId="77777777" w:rsidR="00875466" w:rsidRPr="00875466" w:rsidRDefault="00875466" w:rsidP="00875466">
            <w:pPr>
              <w:spacing w:after="0"/>
              <w:rPr>
                <w:b/>
                <w:bCs/>
                <w:color w:val="000000"/>
              </w:rPr>
            </w:pPr>
          </w:p>
          <w:p w14:paraId="3B2B5E13" w14:textId="77777777" w:rsidR="00875466" w:rsidRDefault="00875466" w:rsidP="00875466">
            <w:pPr>
              <w:spacing w:after="0"/>
              <w:rPr>
                <w:color w:val="000000"/>
              </w:rPr>
            </w:pPr>
            <w:r w:rsidRPr="00875466">
              <w:rPr>
                <w:b/>
                <w:bCs/>
                <w:color w:val="000000"/>
              </w:rPr>
              <w:t xml:space="preserve">Proposal: </w:t>
            </w:r>
            <w:r w:rsidRPr="00875466">
              <w:rPr>
                <w:color w:val="000000"/>
              </w:rPr>
              <w:t>Reuse the BS environment condition for FR1 in annex B in TS 38.141-1 and annex B in TS 38.141-2 for FR2.</w:t>
            </w:r>
          </w:p>
          <w:p w14:paraId="2B26D7A5" w14:textId="7925D362" w:rsidR="00875466" w:rsidRPr="00B1606D" w:rsidRDefault="00875466" w:rsidP="00875466">
            <w:pPr>
              <w:spacing w:after="0"/>
              <w:rPr>
                <w:b/>
                <w:bCs/>
                <w:color w:val="000000"/>
              </w:rPr>
            </w:pPr>
          </w:p>
        </w:tc>
      </w:tr>
    </w:tbl>
    <w:p w14:paraId="735203BE" w14:textId="77777777" w:rsidR="0031378C" w:rsidRDefault="0031378C" w:rsidP="0031378C"/>
    <w:p w14:paraId="74872086" w14:textId="77777777" w:rsidR="0031378C" w:rsidRPr="004A7544" w:rsidRDefault="0031378C" w:rsidP="0031378C">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EF7A3DF" w14:textId="0C53443C" w:rsidR="0031378C" w:rsidRPr="00805BE8" w:rsidRDefault="0031378C" w:rsidP="0031378C">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-1</w:t>
      </w:r>
      <w:r>
        <w:rPr>
          <w:sz w:val="24"/>
          <w:szCs w:val="16"/>
        </w:rPr>
        <w:t xml:space="preserve">: </w:t>
      </w:r>
      <w:r w:rsidR="008F21CF">
        <w:rPr>
          <w:sz w:val="24"/>
          <w:szCs w:val="16"/>
        </w:rPr>
        <w:t xml:space="preserve">IAB-DU test </w:t>
      </w:r>
      <w:proofErr w:type="spellStart"/>
      <w:r w:rsidR="008F21CF">
        <w:rPr>
          <w:sz w:val="24"/>
          <w:szCs w:val="16"/>
        </w:rPr>
        <w:t>aspects</w:t>
      </w:r>
      <w:proofErr w:type="spellEnd"/>
    </w:p>
    <w:p w14:paraId="7D569121" w14:textId="2C798D90" w:rsidR="0031378C" w:rsidRPr="00882F13" w:rsidRDefault="0031378C" w:rsidP="0031378C">
      <w:pPr>
        <w:rPr>
          <w:iCs/>
          <w:lang w:val="en-US" w:eastAsia="zh-CN"/>
        </w:rPr>
      </w:pPr>
      <w:r w:rsidRPr="00882F13">
        <w:rPr>
          <w:iCs/>
          <w:lang w:val="en-US" w:eastAsia="zh-CN"/>
        </w:rPr>
        <w:t xml:space="preserve">This sub-topic covers </w:t>
      </w:r>
      <w:r w:rsidR="008F21CF">
        <w:rPr>
          <w:iCs/>
          <w:lang w:val="en-US" w:eastAsia="zh-CN"/>
        </w:rPr>
        <w:t>IAB-DU related proposals and observations</w:t>
      </w:r>
    </w:p>
    <w:p w14:paraId="7D0A8736" w14:textId="77777777" w:rsidR="0031378C" w:rsidRDefault="0031378C" w:rsidP="003137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F215EF" w14:textId="5B47DDD4" w:rsidR="0031378C" w:rsidRDefault="0031378C" w:rsidP="0031378C">
      <w:pPr>
        <w:rPr>
          <w:b/>
          <w:u w:val="single"/>
          <w:lang w:eastAsia="ko-KR"/>
        </w:rPr>
      </w:pPr>
      <w:r w:rsidRPr="007344D5">
        <w:rPr>
          <w:b/>
          <w:u w:val="single"/>
          <w:lang w:eastAsia="ko-KR"/>
        </w:rPr>
        <w:t xml:space="preserve">Issue </w:t>
      </w:r>
      <w:r>
        <w:rPr>
          <w:b/>
          <w:u w:val="single"/>
          <w:lang w:eastAsia="ko-KR"/>
        </w:rPr>
        <w:t>2</w:t>
      </w:r>
      <w:r w:rsidRPr="007344D5">
        <w:rPr>
          <w:b/>
          <w:u w:val="single"/>
          <w:lang w:eastAsia="ko-KR"/>
        </w:rPr>
        <w:t>-1</w:t>
      </w:r>
      <w:r>
        <w:rPr>
          <w:b/>
          <w:u w:val="single"/>
          <w:lang w:eastAsia="ko-KR"/>
        </w:rPr>
        <w:t>-1</w:t>
      </w:r>
      <w:r w:rsidRPr="007344D5">
        <w:rPr>
          <w:b/>
          <w:u w:val="single"/>
          <w:lang w:eastAsia="ko-KR"/>
        </w:rPr>
        <w:t xml:space="preserve">: </w:t>
      </w:r>
      <w:r w:rsidR="008F21CF">
        <w:rPr>
          <w:b/>
          <w:u w:val="single"/>
          <w:lang w:eastAsia="ko-KR"/>
        </w:rPr>
        <w:t xml:space="preserve">Re-using </w:t>
      </w:r>
      <w:proofErr w:type="spellStart"/>
      <w:r w:rsidR="008F21CF">
        <w:rPr>
          <w:b/>
          <w:u w:val="single"/>
          <w:lang w:eastAsia="ko-KR"/>
        </w:rPr>
        <w:t>gNB</w:t>
      </w:r>
      <w:proofErr w:type="spellEnd"/>
      <w:r w:rsidR="008F21CF">
        <w:rPr>
          <w:b/>
          <w:u w:val="single"/>
          <w:lang w:eastAsia="ko-KR"/>
        </w:rPr>
        <w:t xml:space="preserve"> specifications for IAB-DU</w:t>
      </w:r>
    </w:p>
    <w:p w14:paraId="6F15EDEC" w14:textId="49A3A137" w:rsidR="008F21CF" w:rsidRPr="008F21CF" w:rsidRDefault="008F21CF" w:rsidP="0031378C">
      <w:pPr>
        <w:rPr>
          <w:bCs/>
          <w:lang w:eastAsia="ko-KR"/>
        </w:rPr>
      </w:pPr>
      <w:r w:rsidRPr="008F21CF">
        <w:rPr>
          <w:bCs/>
          <w:lang w:eastAsia="ko-KR"/>
        </w:rPr>
        <w:t xml:space="preserve">There </w:t>
      </w:r>
      <w:r>
        <w:rPr>
          <w:bCs/>
          <w:lang w:eastAsia="ko-KR"/>
        </w:rPr>
        <w:t xml:space="preserve">is a very good alignment that measurement uncertainties, test configurations and test models </w:t>
      </w:r>
      <w:r w:rsidR="00EE63CB">
        <w:rPr>
          <w:bCs/>
          <w:lang w:eastAsia="ko-KR"/>
        </w:rPr>
        <w:t xml:space="preserve">specified for </w:t>
      </w:r>
      <w:proofErr w:type="spellStart"/>
      <w:r w:rsidR="00EE63CB">
        <w:rPr>
          <w:bCs/>
          <w:lang w:eastAsia="ko-KR"/>
        </w:rPr>
        <w:t>gNB</w:t>
      </w:r>
      <w:proofErr w:type="spellEnd"/>
      <w:r w:rsidR="00EE63CB">
        <w:rPr>
          <w:bCs/>
          <w:lang w:eastAsia="ko-KR"/>
        </w:rPr>
        <w:t xml:space="preserve"> </w:t>
      </w:r>
      <w:r>
        <w:rPr>
          <w:bCs/>
          <w:lang w:eastAsia="ko-KR"/>
        </w:rPr>
        <w:t>can be re-used</w:t>
      </w:r>
      <w:r w:rsidR="00EE63CB">
        <w:rPr>
          <w:bCs/>
          <w:lang w:eastAsia="ko-KR"/>
        </w:rPr>
        <w:t xml:space="preserve"> for IAB-DU. Minor adjustments are proposed to </w:t>
      </w:r>
      <w:proofErr w:type="gramStart"/>
      <w:r w:rsidR="00EE63CB">
        <w:rPr>
          <w:bCs/>
          <w:lang w:eastAsia="ko-KR"/>
        </w:rPr>
        <w:t>take into account</w:t>
      </w:r>
      <w:proofErr w:type="gramEnd"/>
      <w:r w:rsidR="00EE63CB">
        <w:rPr>
          <w:bCs/>
          <w:lang w:eastAsia="ko-KR"/>
        </w:rPr>
        <w:t xml:space="preserve"> that e.g. NB-IoT related aspects are not applicable for IAB and should not be copied over. While not mentioned in conformance contributions, in thread 308 it is noted that also 5 MHz BW is not supported for IAB-DU and IAB-MT. </w:t>
      </w:r>
    </w:p>
    <w:p w14:paraId="6408A86E" w14:textId="77777777" w:rsidR="0031378C" w:rsidRDefault="0031378C" w:rsidP="003137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44D5">
        <w:rPr>
          <w:rFonts w:eastAsia="SimSun"/>
          <w:szCs w:val="24"/>
          <w:lang w:eastAsia="zh-CN"/>
        </w:rPr>
        <w:t>Proposals</w:t>
      </w:r>
    </w:p>
    <w:p w14:paraId="3B3280B8" w14:textId="3ABC1A0C" w:rsidR="0031378C" w:rsidRPr="00EF0EB8" w:rsidRDefault="0031378C" w:rsidP="003137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00EE63CB">
        <w:rPr>
          <w:rFonts w:eastAsia="SimSun"/>
          <w:szCs w:val="24"/>
          <w:lang w:eastAsia="zh-CN"/>
        </w:rPr>
        <w:t xml:space="preserve">: Adopt </w:t>
      </w:r>
      <w:proofErr w:type="spellStart"/>
      <w:r w:rsidR="00EE63CB">
        <w:rPr>
          <w:rFonts w:eastAsia="SimSun"/>
          <w:szCs w:val="24"/>
          <w:lang w:eastAsia="zh-CN"/>
        </w:rPr>
        <w:t>gNB</w:t>
      </w:r>
      <w:proofErr w:type="spellEnd"/>
      <w:r w:rsidR="00EE63CB">
        <w:rPr>
          <w:rFonts w:eastAsia="SimSun"/>
          <w:szCs w:val="24"/>
          <w:lang w:eastAsia="zh-CN"/>
        </w:rPr>
        <w:t xml:space="preserve"> MU/TT, test configurations, test models and test environments</w:t>
      </w:r>
      <w:r w:rsidR="001B3ACE">
        <w:rPr>
          <w:rFonts w:eastAsia="SimSun"/>
          <w:szCs w:val="24"/>
          <w:lang w:eastAsia="zh-CN"/>
        </w:rPr>
        <w:t xml:space="preserve"> (chamber types, environmental conditions)</w:t>
      </w:r>
      <w:r w:rsidR="00EE63CB">
        <w:rPr>
          <w:rFonts w:eastAsia="SimSun"/>
          <w:szCs w:val="24"/>
          <w:lang w:eastAsia="zh-CN"/>
        </w:rPr>
        <w:t xml:space="preserve"> for IAB-DU while excluding functionality which is not supported by IAB-DU, such as NB-IoT and 5 MHz </w:t>
      </w:r>
      <w:proofErr w:type="spellStart"/>
      <w:r w:rsidR="00EE63CB">
        <w:rPr>
          <w:rFonts w:eastAsia="SimSun"/>
          <w:szCs w:val="24"/>
          <w:lang w:eastAsia="zh-CN"/>
        </w:rPr>
        <w:t>ChBW</w:t>
      </w:r>
      <w:proofErr w:type="spellEnd"/>
      <w:r w:rsidR="00EE63CB">
        <w:rPr>
          <w:rFonts w:eastAsia="SimSun"/>
          <w:szCs w:val="24"/>
          <w:lang w:eastAsia="zh-CN"/>
        </w:rPr>
        <w:t xml:space="preserve">. </w:t>
      </w:r>
    </w:p>
    <w:p w14:paraId="1B80D6E2" w14:textId="67129C54" w:rsidR="0031378C" w:rsidRDefault="0031378C" w:rsidP="0031378C">
      <w:pPr>
        <w:pStyle w:val="ListParagraph"/>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w:t>
      </w:r>
      <w:r w:rsidR="00EE63CB">
        <w:rPr>
          <w:rFonts w:eastAsia="SimSun"/>
          <w:szCs w:val="24"/>
          <w:lang w:eastAsia="zh-CN"/>
        </w:rPr>
        <w:t xml:space="preserve">: </w:t>
      </w:r>
      <w:r w:rsidR="001B3ACE">
        <w:rPr>
          <w:rFonts w:eastAsia="SimSun"/>
          <w:szCs w:val="24"/>
          <w:lang w:eastAsia="zh-CN"/>
        </w:rPr>
        <w:t>comments invited on possible other options</w:t>
      </w:r>
    </w:p>
    <w:p w14:paraId="38C04CE1" w14:textId="77777777" w:rsidR="0031378C" w:rsidRPr="0024696E" w:rsidRDefault="0031378C" w:rsidP="003137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696E">
        <w:rPr>
          <w:rFonts w:eastAsia="SimSun"/>
          <w:szCs w:val="24"/>
          <w:lang w:eastAsia="zh-CN"/>
        </w:rPr>
        <w:t>Recommended WF</w:t>
      </w:r>
    </w:p>
    <w:p w14:paraId="44523718" w14:textId="77777777" w:rsidR="0031378C" w:rsidRPr="0024696E" w:rsidRDefault="0031378C" w:rsidP="0031378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4696E">
        <w:rPr>
          <w:rFonts w:eastAsia="SimSun"/>
          <w:szCs w:val="24"/>
          <w:lang w:eastAsia="zh-CN"/>
        </w:rPr>
        <w:t>Option 1.</w:t>
      </w:r>
    </w:p>
    <w:p w14:paraId="6E34F78E" w14:textId="77777777" w:rsidR="008F21CF" w:rsidRDefault="008F21CF" w:rsidP="0031378C">
      <w:pPr>
        <w:rPr>
          <w:b/>
          <w:u w:val="single"/>
          <w:lang w:eastAsia="ko-KR"/>
        </w:rPr>
      </w:pPr>
    </w:p>
    <w:p w14:paraId="21186804" w14:textId="0C6A0B80" w:rsidR="0031378C" w:rsidRDefault="0031378C" w:rsidP="0031378C">
      <w:pPr>
        <w:rPr>
          <w:b/>
          <w:u w:val="single"/>
          <w:lang w:eastAsia="ko-KR"/>
        </w:rPr>
      </w:pPr>
      <w:r w:rsidRPr="007344D5">
        <w:rPr>
          <w:b/>
          <w:u w:val="single"/>
          <w:lang w:eastAsia="ko-KR"/>
        </w:rPr>
        <w:t xml:space="preserve">Issue </w:t>
      </w:r>
      <w:r>
        <w:rPr>
          <w:b/>
          <w:u w:val="single"/>
          <w:lang w:eastAsia="ko-KR"/>
        </w:rPr>
        <w:t>2</w:t>
      </w:r>
      <w:r w:rsidRPr="007344D5">
        <w:rPr>
          <w:b/>
          <w:u w:val="single"/>
          <w:lang w:eastAsia="ko-KR"/>
        </w:rPr>
        <w:t>-</w:t>
      </w:r>
      <w:r>
        <w:rPr>
          <w:b/>
          <w:u w:val="single"/>
          <w:lang w:eastAsia="ko-KR"/>
        </w:rPr>
        <w:t>1</w:t>
      </w:r>
      <w:r w:rsidR="008F21CF">
        <w:rPr>
          <w:b/>
          <w:u w:val="single"/>
          <w:lang w:eastAsia="ko-KR"/>
        </w:rPr>
        <w:t>-</w:t>
      </w:r>
      <w:r>
        <w:rPr>
          <w:b/>
          <w:u w:val="single"/>
          <w:lang w:eastAsia="ko-KR"/>
        </w:rPr>
        <w:t>2</w:t>
      </w:r>
      <w:r w:rsidRPr="007344D5">
        <w:rPr>
          <w:b/>
          <w:u w:val="single"/>
          <w:lang w:eastAsia="ko-KR"/>
        </w:rPr>
        <w:t>:</w:t>
      </w:r>
      <w:r>
        <w:rPr>
          <w:b/>
          <w:u w:val="single"/>
          <w:lang w:eastAsia="ko-KR"/>
        </w:rPr>
        <w:t xml:space="preserve"> </w:t>
      </w:r>
      <w:r w:rsidR="008F21CF">
        <w:rPr>
          <w:b/>
          <w:u w:val="single"/>
          <w:lang w:eastAsia="ko-KR"/>
        </w:rPr>
        <w:t>Test burden</w:t>
      </w:r>
    </w:p>
    <w:p w14:paraId="405B2231" w14:textId="1E8D73DA" w:rsidR="0031378C" w:rsidRDefault="00EE63CB" w:rsidP="0031378C">
      <w:pPr>
        <w:spacing w:after="120"/>
        <w:rPr>
          <w:szCs w:val="24"/>
          <w:lang w:eastAsia="zh-CN"/>
        </w:rPr>
      </w:pPr>
      <w:r>
        <w:rPr>
          <w:szCs w:val="24"/>
          <w:lang w:eastAsia="zh-CN"/>
        </w:rPr>
        <w:t xml:space="preserve">It was raised that there is a risk that IAB-Node test burden will double </w:t>
      </w:r>
      <w:proofErr w:type="gramStart"/>
      <w:r>
        <w:rPr>
          <w:szCs w:val="24"/>
          <w:lang w:eastAsia="zh-CN"/>
        </w:rPr>
        <w:t>compared</w:t>
      </w:r>
      <w:proofErr w:type="gramEnd"/>
      <w:r>
        <w:rPr>
          <w:szCs w:val="24"/>
          <w:lang w:eastAsia="zh-CN"/>
        </w:rPr>
        <w:t xml:space="preserve"> to </w:t>
      </w:r>
      <w:proofErr w:type="spellStart"/>
      <w:r>
        <w:rPr>
          <w:szCs w:val="24"/>
          <w:lang w:eastAsia="zh-CN"/>
        </w:rPr>
        <w:t>gNB</w:t>
      </w:r>
      <w:proofErr w:type="spellEnd"/>
      <w:r>
        <w:rPr>
          <w:szCs w:val="24"/>
          <w:lang w:eastAsia="zh-CN"/>
        </w:rPr>
        <w:t xml:space="preserve"> testing and also IAB-DU tests should be </w:t>
      </w:r>
      <w:proofErr w:type="spellStart"/>
      <w:r>
        <w:rPr>
          <w:szCs w:val="24"/>
          <w:lang w:eastAsia="zh-CN"/>
        </w:rPr>
        <w:t>downselected</w:t>
      </w:r>
      <w:proofErr w:type="spellEnd"/>
      <w:r>
        <w:rPr>
          <w:szCs w:val="24"/>
          <w:lang w:eastAsia="zh-CN"/>
        </w:rPr>
        <w:t xml:space="preserve"> in a manner which maintains sufficient test coverage</w:t>
      </w:r>
      <w:r w:rsidR="001B3ACE">
        <w:rPr>
          <w:szCs w:val="24"/>
          <w:lang w:eastAsia="zh-CN"/>
        </w:rPr>
        <w:t>.</w:t>
      </w:r>
    </w:p>
    <w:p w14:paraId="4D83A0F7" w14:textId="77777777" w:rsidR="00EE63CB" w:rsidRDefault="00EE63CB" w:rsidP="00EE63C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44D5">
        <w:rPr>
          <w:rFonts w:eastAsia="SimSun"/>
          <w:szCs w:val="24"/>
          <w:lang w:eastAsia="zh-CN"/>
        </w:rPr>
        <w:t>Proposals</w:t>
      </w:r>
    </w:p>
    <w:p w14:paraId="4DC2F22E" w14:textId="3E970C3B" w:rsidR="00EE63CB" w:rsidRPr="00EF0EB8" w:rsidRDefault="00EE63CB" w:rsidP="00EE63C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proofErr w:type="spellStart"/>
      <w:r>
        <w:rPr>
          <w:rFonts w:eastAsia="SimSun"/>
          <w:szCs w:val="24"/>
          <w:lang w:eastAsia="zh-CN"/>
        </w:rPr>
        <w:t>Downselection</w:t>
      </w:r>
      <w:proofErr w:type="spellEnd"/>
      <w:r>
        <w:rPr>
          <w:rFonts w:eastAsia="SimSun"/>
          <w:szCs w:val="24"/>
          <w:lang w:eastAsia="zh-CN"/>
        </w:rPr>
        <w:t xml:space="preserve"> of test cases for IAB-DU is needed. Simultaneously test coverage need to be considered. </w:t>
      </w:r>
    </w:p>
    <w:p w14:paraId="4AD1AF5E" w14:textId="77777777" w:rsidR="00EE63CB" w:rsidRDefault="00EE63CB" w:rsidP="00EE63CB">
      <w:pPr>
        <w:pStyle w:val="ListParagraph"/>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 xml:space="preserve">Option 2: </w:t>
      </w:r>
    </w:p>
    <w:p w14:paraId="69418F20" w14:textId="2B94A96C" w:rsidR="00EE63CB" w:rsidRDefault="00EE63CB" w:rsidP="00EE63C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696E">
        <w:rPr>
          <w:rFonts w:eastAsia="SimSun"/>
          <w:szCs w:val="24"/>
          <w:lang w:eastAsia="zh-CN"/>
        </w:rPr>
        <w:t>Recommended WF</w:t>
      </w:r>
    </w:p>
    <w:p w14:paraId="01345D38" w14:textId="7B8E1308" w:rsidR="001B3ACE" w:rsidRPr="0024696E" w:rsidRDefault="001B3ACE" w:rsidP="001B3AC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To be discussed</w:t>
      </w:r>
    </w:p>
    <w:p w14:paraId="033B893F" w14:textId="03C69139" w:rsidR="0031378C" w:rsidRPr="00805BE8" w:rsidRDefault="0031378C" w:rsidP="0031378C">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1B3ACE">
        <w:rPr>
          <w:sz w:val="24"/>
          <w:szCs w:val="16"/>
        </w:rPr>
        <w:t>2</w:t>
      </w:r>
      <w:r w:rsidRPr="00805BE8">
        <w:rPr>
          <w:sz w:val="24"/>
          <w:szCs w:val="16"/>
        </w:rPr>
        <w:t>-2</w:t>
      </w:r>
      <w:r>
        <w:rPr>
          <w:sz w:val="24"/>
          <w:szCs w:val="16"/>
        </w:rPr>
        <w:t xml:space="preserve">: </w:t>
      </w:r>
      <w:r w:rsidR="001B3ACE">
        <w:rPr>
          <w:sz w:val="24"/>
          <w:szCs w:val="16"/>
        </w:rPr>
        <w:t xml:space="preserve">IAB-MT test </w:t>
      </w:r>
      <w:proofErr w:type="spellStart"/>
      <w:r w:rsidR="001B3ACE">
        <w:rPr>
          <w:sz w:val="24"/>
          <w:szCs w:val="16"/>
        </w:rPr>
        <w:t>aspects</w:t>
      </w:r>
      <w:proofErr w:type="spellEnd"/>
    </w:p>
    <w:p w14:paraId="1E0CE864" w14:textId="638DA025" w:rsidR="0031378C" w:rsidRPr="00882F13" w:rsidRDefault="0031378C" w:rsidP="0031378C">
      <w:pPr>
        <w:rPr>
          <w:iCs/>
          <w:lang w:val="en-US" w:eastAsia="zh-CN"/>
        </w:rPr>
      </w:pPr>
      <w:r w:rsidRPr="00882F13">
        <w:rPr>
          <w:iCs/>
          <w:lang w:val="en-US" w:eastAsia="zh-CN"/>
        </w:rPr>
        <w:t xml:space="preserve">This sub-topic covers </w:t>
      </w:r>
      <w:r w:rsidR="001B3ACE">
        <w:rPr>
          <w:iCs/>
          <w:lang w:val="en-US" w:eastAsia="zh-CN"/>
        </w:rPr>
        <w:t>IAB-MT related proposals and observations.</w:t>
      </w:r>
    </w:p>
    <w:p w14:paraId="703C0823" w14:textId="77777777" w:rsidR="0031378C" w:rsidRPr="00035C50" w:rsidRDefault="0031378C" w:rsidP="0031378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40C0737" w14:textId="64853E9F" w:rsidR="00301365" w:rsidRPr="00AF0491" w:rsidRDefault="00301365" w:rsidP="00301365">
      <w:pPr>
        <w:rPr>
          <w:b/>
          <w:u w:val="single"/>
          <w:lang w:eastAsia="ko-KR"/>
        </w:rPr>
      </w:pPr>
      <w:r w:rsidRPr="00AF0491">
        <w:rPr>
          <w:b/>
          <w:u w:val="single"/>
          <w:lang w:eastAsia="ko-KR"/>
        </w:rPr>
        <w:t>Issue 2-2-</w:t>
      </w:r>
      <w:r>
        <w:rPr>
          <w:b/>
          <w:u w:val="single"/>
          <w:lang w:eastAsia="ko-KR"/>
        </w:rPr>
        <w:t>1</w:t>
      </w:r>
      <w:r w:rsidRPr="00AF0491">
        <w:rPr>
          <w:b/>
          <w:u w:val="single"/>
          <w:lang w:eastAsia="ko-KR"/>
        </w:rPr>
        <w:t xml:space="preserve">: IAB-MT test </w:t>
      </w:r>
      <w:r>
        <w:rPr>
          <w:b/>
          <w:u w:val="single"/>
          <w:lang w:eastAsia="ko-KR"/>
        </w:rPr>
        <w:t>setup</w:t>
      </w:r>
    </w:p>
    <w:p w14:paraId="6C7D9B79" w14:textId="51352FC2" w:rsidR="00301365" w:rsidRDefault="00301365" w:rsidP="00301365">
      <w:pPr>
        <w:spacing w:after="120"/>
        <w:rPr>
          <w:szCs w:val="24"/>
          <w:lang w:eastAsia="zh-CN"/>
        </w:rPr>
      </w:pPr>
      <w:r>
        <w:rPr>
          <w:szCs w:val="24"/>
          <w:lang w:eastAsia="zh-CN"/>
        </w:rPr>
        <w:lastRenderedPageBreak/>
        <w:t>Some individual proposals are also made to confirm the test setup</w:t>
      </w:r>
      <w:r>
        <w:rPr>
          <w:szCs w:val="24"/>
          <w:lang w:eastAsia="zh-CN"/>
        </w:rPr>
        <w:t xml:space="preserve"> as a starting point</w:t>
      </w:r>
      <w:r>
        <w:rPr>
          <w:szCs w:val="24"/>
          <w:lang w:eastAsia="zh-CN"/>
        </w:rPr>
        <w:t>. These proposals are gathered below for commenting.</w:t>
      </w:r>
    </w:p>
    <w:p w14:paraId="29C270A3" w14:textId="77777777" w:rsidR="00301365" w:rsidRDefault="00301365" w:rsidP="003013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44D5">
        <w:rPr>
          <w:rFonts w:eastAsia="SimSun"/>
          <w:szCs w:val="24"/>
          <w:lang w:eastAsia="zh-CN"/>
        </w:rPr>
        <w:t>Proposals</w:t>
      </w:r>
    </w:p>
    <w:p w14:paraId="777C810D" w14:textId="1E61955A" w:rsidR="00301365" w:rsidRDefault="00301365" w:rsidP="003013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BS principles of constructing and configuring the test case using test models and configurations is adopted.</w:t>
      </w:r>
    </w:p>
    <w:p w14:paraId="2367E479" w14:textId="0BCAA083" w:rsidR="00301365" w:rsidRPr="00EF0EB8" w:rsidRDefault="00301365" w:rsidP="003013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In the same test setup, DUT can be either IAB-DU or IAB-MT i.e. different setups are not needed</w:t>
      </w:r>
    </w:p>
    <w:p w14:paraId="63B4C5D4" w14:textId="77777777" w:rsidR="00301365" w:rsidRDefault="00301365" w:rsidP="00301365">
      <w:pPr>
        <w:pStyle w:val="ListParagraph"/>
        <w:numPr>
          <w:ilvl w:val="1"/>
          <w:numId w:val="4"/>
        </w:numPr>
        <w:overflowPunct/>
        <w:autoSpaceDE/>
        <w:autoSpaceDN/>
        <w:adjustRightInd/>
        <w:spacing w:after="120"/>
        <w:ind w:firstLineChars="0"/>
        <w:textAlignment w:val="auto"/>
        <w:rPr>
          <w:szCs w:val="24"/>
          <w:lang w:eastAsia="zh-CN"/>
        </w:rPr>
      </w:pPr>
      <w:r>
        <w:rPr>
          <w:szCs w:val="24"/>
          <w:lang w:eastAsia="zh-CN"/>
        </w:rPr>
        <w:t>TS descriptions of environments shall not mandate specific equipment</w:t>
      </w:r>
    </w:p>
    <w:p w14:paraId="291647FC" w14:textId="77777777" w:rsidR="00301365" w:rsidRPr="0024696E" w:rsidRDefault="00301365" w:rsidP="003013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696E">
        <w:rPr>
          <w:rFonts w:eastAsia="SimSun"/>
          <w:szCs w:val="24"/>
          <w:lang w:eastAsia="zh-CN"/>
        </w:rPr>
        <w:t>Recommended WF</w:t>
      </w:r>
    </w:p>
    <w:p w14:paraId="56D44C96" w14:textId="77777777" w:rsidR="00301365" w:rsidRDefault="00301365" w:rsidP="003013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above proposals</w:t>
      </w:r>
    </w:p>
    <w:p w14:paraId="5A8FA724" w14:textId="77777777" w:rsidR="00301365" w:rsidRDefault="00301365" w:rsidP="0031378C">
      <w:pPr>
        <w:rPr>
          <w:b/>
          <w:u w:val="single"/>
          <w:lang w:eastAsia="ko-KR"/>
        </w:rPr>
      </w:pPr>
    </w:p>
    <w:p w14:paraId="4A112651" w14:textId="547D242B" w:rsidR="0031378C" w:rsidRDefault="0031378C" w:rsidP="0031378C">
      <w:pPr>
        <w:rPr>
          <w:b/>
          <w:u w:val="single"/>
          <w:lang w:eastAsia="ko-KR"/>
        </w:rPr>
      </w:pPr>
      <w:r w:rsidRPr="007344D5">
        <w:rPr>
          <w:b/>
          <w:u w:val="single"/>
          <w:lang w:eastAsia="ko-KR"/>
        </w:rPr>
        <w:t xml:space="preserve">Issue </w:t>
      </w:r>
      <w:r w:rsidR="001B3ACE">
        <w:rPr>
          <w:b/>
          <w:u w:val="single"/>
          <w:lang w:eastAsia="ko-KR"/>
        </w:rPr>
        <w:t>2</w:t>
      </w:r>
      <w:r w:rsidRPr="007344D5">
        <w:rPr>
          <w:b/>
          <w:u w:val="single"/>
          <w:lang w:eastAsia="ko-KR"/>
        </w:rPr>
        <w:t>-</w:t>
      </w:r>
      <w:r w:rsidR="001B3ACE">
        <w:rPr>
          <w:b/>
          <w:u w:val="single"/>
          <w:lang w:eastAsia="ko-KR"/>
        </w:rPr>
        <w:t>2-</w:t>
      </w:r>
      <w:r w:rsidR="00301365">
        <w:rPr>
          <w:b/>
          <w:u w:val="single"/>
          <w:lang w:eastAsia="ko-KR"/>
        </w:rPr>
        <w:t>2</w:t>
      </w:r>
      <w:r w:rsidR="001B3ACE">
        <w:rPr>
          <w:b/>
          <w:u w:val="single"/>
          <w:lang w:eastAsia="ko-KR"/>
        </w:rPr>
        <w:t>: IAB-MT test models</w:t>
      </w:r>
    </w:p>
    <w:p w14:paraId="487173A1" w14:textId="1AA104AD" w:rsidR="00D12314" w:rsidRPr="00D12314" w:rsidRDefault="00D12314" w:rsidP="0031378C">
      <w:pPr>
        <w:rPr>
          <w:bCs/>
          <w:lang w:eastAsia="ko-KR"/>
        </w:rPr>
      </w:pPr>
      <w:r w:rsidRPr="00D12314">
        <w:rPr>
          <w:bCs/>
          <w:lang w:eastAsia="ko-KR"/>
        </w:rPr>
        <w:t xml:space="preserve">For </w:t>
      </w:r>
      <w:r>
        <w:rPr>
          <w:bCs/>
          <w:lang w:eastAsia="ko-KR"/>
        </w:rPr>
        <w:t>test models two main views are present. Either BS test models are taken as baseline and the content is modified to reflect UL operation, or UE test models are taken into use either directly or with modifications.</w:t>
      </w:r>
    </w:p>
    <w:p w14:paraId="552C2B21" w14:textId="77777777" w:rsidR="0031378C" w:rsidRDefault="0031378C" w:rsidP="003137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44D5">
        <w:rPr>
          <w:rFonts w:eastAsia="SimSun"/>
          <w:szCs w:val="24"/>
          <w:lang w:eastAsia="zh-CN"/>
        </w:rPr>
        <w:t>Proposals</w:t>
      </w:r>
    </w:p>
    <w:p w14:paraId="1A7F7E76" w14:textId="1B4CBE28" w:rsidR="0031378C" w:rsidRPr="00EF0EB8" w:rsidRDefault="0031378C" w:rsidP="003137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00D12314">
        <w:rPr>
          <w:rFonts w:eastAsia="SimSun"/>
          <w:szCs w:val="24"/>
          <w:lang w:eastAsia="zh-CN"/>
        </w:rPr>
        <w:t>: BS test models are the baseline for IAB-MT test models, content is modified for UL operation.</w:t>
      </w:r>
      <w:r w:rsidR="0046493A">
        <w:rPr>
          <w:rFonts w:eastAsia="SimSun"/>
          <w:szCs w:val="24"/>
          <w:lang w:eastAsia="zh-CN"/>
        </w:rPr>
        <w:t xml:space="preserve"> Combining some TMs can be further discussed</w:t>
      </w:r>
    </w:p>
    <w:p w14:paraId="1669B56F" w14:textId="0E32FB0F" w:rsidR="00D12314" w:rsidRPr="00D12314" w:rsidRDefault="0031378C" w:rsidP="00D12314">
      <w:pPr>
        <w:pStyle w:val="ListParagraph"/>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w:t>
      </w:r>
      <w:r w:rsidR="00D12314">
        <w:rPr>
          <w:rFonts w:eastAsia="SimSun"/>
          <w:szCs w:val="24"/>
          <w:lang w:eastAsia="zh-CN"/>
        </w:rPr>
        <w:t>: UE test models are the reference for IAB-MT test models</w:t>
      </w:r>
      <w:r w:rsidR="0046493A">
        <w:rPr>
          <w:rFonts w:eastAsia="SimSun"/>
          <w:szCs w:val="24"/>
          <w:lang w:eastAsia="zh-CN"/>
        </w:rPr>
        <w:t>. These models will be further simplified to be used for IAB-MT.</w:t>
      </w:r>
    </w:p>
    <w:p w14:paraId="69FA50AE" w14:textId="77777777" w:rsidR="0031378C" w:rsidRPr="0024696E" w:rsidRDefault="0031378C" w:rsidP="003137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696E">
        <w:rPr>
          <w:rFonts w:eastAsia="SimSun"/>
          <w:szCs w:val="24"/>
          <w:lang w:eastAsia="zh-CN"/>
        </w:rPr>
        <w:t>Recommended WF</w:t>
      </w:r>
    </w:p>
    <w:p w14:paraId="42F606DE" w14:textId="29D1CA93" w:rsidR="0031378C" w:rsidRPr="0024696E" w:rsidRDefault="0046493A" w:rsidP="003137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above options. Discuss in second round details including proposals for TDD configuration and DM-RS configuration.</w:t>
      </w:r>
    </w:p>
    <w:p w14:paraId="257B2E6D" w14:textId="7BBE309B" w:rsidR="001B3ACE" w:rsidRDefault="001B3ACE" w:rsidP="001B3ACE">
      <w:pPr>
        <w:rPr>
          <w:b/>
          <w:u w:val="single"/>
          <w:lang w:eastAsia="ko-KR"/>
        </w:rPr>
      </w:pPr>
      <w:r w:rsidRPr="001B3ACE">
        <w:rPr>
          <w:b/>
          <w:u w:val="single"/>
          <w:lang w:eastAsia="ko-KR"/>
        </w:rPr>
        <w:t>Issue 2-2-</w:t>
      </w:r>
      <w:r w:rsidR="00301365">
        <w:rPr>
          <w:b/>
          <w:u w:val="single"/>
          <w:lang w:eastAsia="ko-KR"/>
        </w:rPr>
        <w:t>3</w:t>
      </w:r>
      <w:r w:rsidRPr="001B3ACE">
        <w:rPr>
          <w:b/>
          <w:u w:val="single"/>
          <w:lang w:eastAsia="ko-KR"/>
        </w:rPr>
        <w:t xml:space="preserve">: IAB-MT test </w:t>
      </w:r>
      <w:r>
        <w:rPr>
          <w:b/>
          <w:u w:val="single"/>
          <w:lang w:eastAsia="ko-KR"/>
        </w:rPr>
        <w:t>configurations</w:t>
      </w:r>
    </w:p>
    <w:p w14:paraId="6B2D90E4" w14:textId="4BEB1E55" w:rsidR="00AF0491" w:rsidRPr="00AF0491" w:rsidRDefault="00AF0491" w:rsidP="001B3ACE">
      <w:pPr>
        <w:rPr>
          <w:bCs/>
          <w:lang w:eastAsia="ko-KR"/>
        </w:rPr>
      </w:pPr>
      <w:r w:rsidRPr="00AF0491">
        <w:rPr>
          <w:bCs/>
          <w:lang w:eastAsia="ko-KR"/>
        </w:rPr>
        <w:t>M</w:t>
      </w:r>
      <w:r>
        <w:rPr>
          <w:bCs/>
          <w:lang w:eastAsia="ko-KR"/>
        </w:rPr>
        <w:t>ajority of the companies express a view that BS test configurations can be re-used for IAB-MT while some details like power allocation may need some modification. One company also raised the option that some test configuration related parameters are adopted from UE test specifications.</w:t>
      </w:r>
    </w:p>
    <w:p w14:paraId="0E754841" w14:textId="77777777" w:rsidR="001B3ACE" w:rsidRDefault="001B3ACE" w:rsidP="001B3A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44D5">
        <w:rPr>
          <w:rFonts w:eastAsia="SimSun"/>
          <w:szCs w:val="24"/>
          <w:lang w:eastAsia="zh-CN"/>
        </w:rPr>
        <w:t>Proposals</w:t>
      </w:r>
    </w:p>
    <w:p w14:paraId="446197E4" w14:textId="44AF81AD" w:rsidR="001B3ACE" w:rsidRPr="00EF0EB8" w:rsidRDefault="001B3ACE" w:rsidP="001B3AC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0046493A">
        <w:rPr>
          <w:rFonts w:eastAsia="SimSun"/>
          <w:szCs w:val="24"/>
          <w:lang w:eastAsia="zh-CN"/>
        </w:rPr>
        <w:t>:</w:t>
      </w:r>
      <w:r w:rsidR="0046493A" w:rsidRPr="0046493A">
        <w:rPr>
          <w:rFonts w:eastAsia="SimSun"/>
          <w:szCs w:val="24"/>
          <w:lang w:eastAsia="zh-CN"/>
        </w:rPr>
        <w:t xml:space="preserve"> </w:t>
      </w:r>
      <w:r w:rsidR="0046493A">
        <w:rPr>
          <w:rFonts w:eastAsia="SimSun"/>
          <w:szCs w:val="24"/>
          <w:lang w:eastAsia="zh-CN"/>
        </w:rPr>
        <w:t xml:space="preserve">BS test </w:t>
      </w:r>
      <w:r w:rsidR="0046493A">
        <w:rPr>
          <w:rFonts w:eastAsia="SimSun"/>
          <w:szCs w:val="24"/>
          <w:lang w:eastAsia="zh-CN"/>
        </w:rPr>
        <w:t>configurations</w:t>
      </w:r>
      <w:r w:rsidR="0046493A">
        <w:rPr>
          <w:rFonts w:eastAsia="SimSun"/>
          <w:szCs w:val="24"/>
          <w:lang w:eastAsia="zh-CN"/>
        </w:rPr>
        <w:t xml:space="preserve"> are </w:t>
      </w:r>
      <w:r w:rsidR="00AF0491">
        <w:rPr>
          <w:rFonts w:eastAsia="SimSun"/>
          <w:szCs w:val="24"/>
          <w:lang w:eastAsia="zh-CN"/>
        </w:rPr>
        <w:t>the baseline to be used</w:t>
      </w:r>
      <w:r w:rsidR="0046493A">
        <w:rPr>
          <w:rFonts w:eastAsia="SimSun"/>
          <w:szCs w:val="24"/>
          <w:lang w:eastAsia="zh-CN"/>
        </w:rPr>
        <w:t xml:space="preserve"> for IAB-MT</w:t>
      </w:r>
      <w:r w:rsidR="0046493A">
        <w:rPr>
          <w:rFonts w:eastAsia="SimSun"/>
          <w:szCs w:val="24"/>
          <w:lang w:eastAsia="zh-CN"/>
        </w:rPr>
        <w:t>.</w:t>
      </w:r>
    </w:p>
    <w:p w14:paraId="6F0CDB18" w14:textId="668A7C81" w:rsidR="001B3ACE" w:rsidRDefault="001B3ACE" w:rsidP="001B3ACE">
      <w:pPr>
        <w:pStyle w:val="ListParagraph"/>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w:t>
      </w:r>
      <w:r w:rsidR="0046493A">
        <w:rPr>
          <w:rFonts w:eastAsia="SimSun"/>
          <w:szCs w:val="24"/>
          <w:lang w:eastAsia="zh-CN"/>
        </w:rPr>
        <w:t>: T</w:t>
      </w:r>
      <w:r w:rsidR="0046493A" w:rsidRPr="0046493A">
        <w:rPr>
          <w:rFonts w:eastAsia="SimSun"/>
          <w:szCs w:val="24"/>
          <w:lang w:eastAsia="zh-CN"/>
        </w:rPr>
        <w:t>est frequency, test channel bandwidth</w:t>
      </w:r>
      <w:r w:rsidR="0046493A">
        <w:rPr>
          <w:rFonts w:eastAsia="SimSun"/>
          <w:szCs w:val="24"/>
          <w:lang w:eastAsia="zh-CN"/>
        </w:rPr>
        <w:t xml:space="preserve"> and</w:t>
      </w:r>
      <w:r w:rsidR="0046493A" w:rsidRPr="0046493A">
        <w:rPr>
          <w:rFonts w:eastAsia="SimSun"/>
          <w:szCs w:val="24"/>
          <w:lang w:eastAsia="zh-CN"/>
        </w:rPr>
        <w:t xml:space="preserve"> test parameters of IAB-MT should follow the </w:t>
      </w:r>
      <w:r w:rsidR="0046493A">
        <w:rPr>
          <w:rFonts w:eastAsia="SimSun"/>
          <w:szCs w:val="24"/>
          <w:lang w:eastAsia="zh-CN"/>
        </w:rPr>
        <w:t xml:space="preserve">UE </w:t>
      </w:r>
      <w:r w:rsidR="0046493A" w:rsidRPr="0046493A">
        <w:rPr>
          <w:rFonts w:eastAsia="SimSun"/>
          <w:szCs w:val="24"/>
          <w:lang w:eastAsia="zh-CN"/>
        </w:rPr>
        <w:t>configuration</w:t>
      </w:r>
    </w:p>
    <w:p w14:paraId="5B3E1CAE" w14:textId="77777777" w:rsidR="001B3ACE" w:rsidRPr="0024696E" w:rsidRDefault="001B3ACE" w:rsidP="001B3A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696E">
        <w:rPr>
          <w:rFonts w:eastAsia="SimSun"/>
          <w:szCs w:val="24"/>
          <w:lang w:eastAsia="zh-CN"/>
        </w:rPr>
        <w:t>Recommended WF</w:t>
      </w:r>
    </w:p>
    <w:p w14:paraId="5CEC5430" w14:textId="52547DDE" w:rsidR="001B3ACE" w:rsidRPr="0024696E" w:rsidRDefault="006415FC" w:rsidP="001B3AC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43CD67A7" w14:textId="3A0E56F9" w:rsidR="001B3ACE" w:rsidRDefault="001B3ACE" w:rsidP="001B3ACE">
      <w:pPr>
        <w:rPr>
          <w:b/>
          <w:u w:val="single"/>
          <w:lang w:eastAsia="ko-KR"/>
        </w:rPr>
      </w:pPr>
    </w:p>
    <w:p w14:paraId="40E01937" w14:textId="3A7DEBC4" w:rsidR="001B3ACE" w:rsidRDefault="001B3ACE" w:rsidP="001B3ACE">
      <w:pPr>
        <w:rPr>
          <w:b/>
          <w:u w:val="single"/>
          <w:lang w:eastAsia="ko-KR"/>
        </w:rPr>
      </w:pPr>
      <w:r w:rsidRPr="001B3ACE">
        <w:rPr>
          <w:b/>
          <w:u w:val="single"/>
          <w:lang w:eastAsia="ko-KR"/>
        </w:rPr>
        <w:t>Issue 2-2-</w:t>
      </w:r>
      <w:r w:rsidR="00301365">
        <w:rPr>
          <w:b/>
          <w:u w:val="single"/>
          <w:lang w:eastAsia="ko-KR"/>
        </w:rPr>
        <w:t>4</w:t>
      </w:r>
      <w:r w:rsidRPr="001B3ACE">
        <w:rPr>
          <w:b/>
          <w:u w:val="single"/>
          <w:lang w:eastAsia="ko-KR"/>
        </w:rPr>
        <w:t xml:space="preserve">: IAB-MT test </w:t>
      </w:r>
      <w:r>
        <w:rPr>
          <w:b/>
          <w:u w:val="single"/>
          <w:lang w:eastAsia="ko-KR"/>
        </w:rPr>
        <w:t>environments</w:t>
      </w:r>
    </w:p>
    <w:p w14:paraId="518F9AFE" w14:textId="347DD266" w:rsidR="00AF0491" w:rsidRPr="00AF0491" w:rsidRDefault="00AF0491" w:rsidP="001B3ACE">
      <w:pPr>
        <w:rPr>
          <w:bCs/>
          <w:lang w:eastAsia="ko-KR"/>
        </w:rPr>
      </w:pPr>
      <w:r w:rsidRPr="00AF0491">
        <w:rPr>
          <w:bCs/>
          <w:lang w:eastAsia="ko-KR"/>
        </w:rPr>
        <w:t>Majority</w:t>
      </w:r>
      <w:r>
        <w:rPr>
          <w:bCs/>
          <w:lang w:eastAsia="ko-KR"/>
        </w:rPr>
        <w:t xml:space="preserve"> of the companies express that the same test facilities are used for </w:t>
      </w:r>
      <w:proofErr w:type="spellStart"/>
      <w:r>
        <w:rPr>
          <w:bCs/>
          <w:lang w:eastAsia="ko-KR"/>
        </w:rPr>
        <w:t>gNB</w:t>
      </w:r>
      <w:proofErr w:type="spellEnd"/>
      <w:r>
        <w:rPr>
          <w:bCs/>
          <w:lang w:eastAsia="ko-KR"/>
        </w:rPr>
        <w:t xml:space="preserve"> and IAB-Node testing. However, concerns are also raised if there is a need to try to adopt also some UE aspects, which differ from </w:t>
      </w:r>
      <w:proofErr w:type="spellStart"/>
      <w:r>
        <w:rPr>
          <w:bCs/>
          <w:lang w:eastAsia="ko-KR"/>
        </w:rPr>
        <w:t>gNB</w:t>
      </w:r>
      <w:proofErr w:type="spellEnd"/>
      <w:r>
        <w:rPr>
          <w:bCs/>
          <w:lang w:eastAsia="ko-KR"/>
        </w:rPr>
        <w:t>, into the environment discussion.</w:t>
      </w:r>
    </w:p>
    <w:p w14:paraId="5D937564" w14:textId="77777777" w:rsidR="001B3ACE" w:rsidRDefault="001B3ACE" w:rsidP="001B3A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44D5">
        <w:rPr>
          <w:rFonts w:eastAsia="SimSun"/>
          <w:szCs w:val="24"/>
          <w:lang w:eastAsia="zh-CN"/>
        </w:rPr>
        <w:t>Proposals</w:t>
      </w:r>
    </w:p>
    <w:p w14:paraId="7D0B6626" w14:textId="5D60EB0F" w:rsidR="001B3ACE" w:rsidRPr="00EF0EB8" w:rsidRDefault="00D12314" w:rsidP="001B3AC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014D2B">
        <w:rPr>
          <w:rFonts w:eastAsia="SimSun"/>
          <w:szCs w:val="24"/>
          <w:lang w:eastAsia="zh-CN"/>
        </w:rPr>
        <w:t>IAB-MT uses the same test environments, i.e. chamber types, MU/TT, environmental conditions, as IAB-DU.</w:t>
      </w:r>
    </w:p>
    <w:p w14:paraId="395AC46E" w14:textId="0CA41135" w:rsidR="001B3ACE" w:rsidRDefault="00D12314" w:rsidP="001B3ACE">
      <w:pPr>
        <w:pStyle w:val="ListParagraph"/>
        <w:numPr>
          <w:ilvl w:val="1"/>
          <w:numId w:val="4"/>
        </w:numPr>
        <w:overflowPunct/>
        <w:autoSpaceDE/>
        <w:autoSpaceDN/>
        <w:adjustRightInd/>
        <w:spacing w:after="120"/>
        <w:ind w:firstLineChars="0"/>
        <w:textAlignment w:val="auto"/>
        <w:rPr>
          <w:szCs w:val="24"/>
          <w:lang w:eastAsia="zh-CN"/>
        </w:rPr>
      </w:pPr>
      <w:r>
        <w:rPr>
          <w:szCs w:val="24"/>
          <w:lang w:eastAsia="zh-CN"/>
        </w:rPr>
        <w:t>Option 2: Additional work is needed to see if/how UE test environment aspects can to be accommodated to coexist with option 1.</w:t>
      </w:r>
      <w:r w:rsidR="0046493A">
        <w:rPr>
          <w:szCs w:val="24"/>
          <w:lang w:eastAsia="zh-CN"/>
        </w:rPr>
        <w:t xml:space="preserve"> Aspects to be considered include at least MU/TT, temperature, humidity, vibration and power source conditions.</w:t>
      </w:r>
    </w:p>
    <w:p w14:paraId="6A2E76EA" w14:textId="77777777" w:rsidR="001B3ACE" w:rsidRPr="0024696E" w:rsidRDefault="001B3ACE" w:rsidP="001B3A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696E">
        <w:rPr>
          <w:rFonts w:eastAsia="SimSun"/>
          <w:szCs w:val="24"/>
          <w:lang w:eastAsia="zh-CN"/>
        </w:rPr>
        <w:t>Recommended WF</w:t>
      </w:r>
    </w:p>
    <w:p w14:paraId="1394EFBD" w14:textId="1AF67BB4" w:rsidR="001B3ACE" w:rsidRDefault="00AF0491" w:rsidP="001B3AC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5158DB31" w14:textId="77777777" w:rsidR="00AF0491" w:rsidRDefault="00AF0491" w:rsidP="00AF0491">
      <w:pPr>
        <w:rPr>
          <w:b/>
          <w:u w:val="single"/>
          <w:lang w:eastAsia="ko-KR"/>
        </w:rPr>
      </w:pPr>
    </w:p>
    <w:p w14:paraId="38AAA4F9" w14:textId="77777777" w:rsidR="00D12314" w:rsidRDefault="00D12314" w:rsidP="00D12314">
      <w:pPr>
        <w:rPr>
          <w:b/>
          <w:u w:val="single"/>
          <w:lang w:eastAsia="ko-KR"/>
        </w:rPr>
      </w:pPr>
    </w:p>
    <w:p w14:paraId="660F8640" w14:textId="1066171F" w:rsidR="00D12314" w:rsidRPr="00D12314" w:rsidRDefault="00D12314" w:rsidP="00D12314">
      <w:pPr>
        <w:rPr>
          <w:b/>
          <w:u w:val="single"/>
          <w:lang w:eastAsia="ko-KR"/>
        </w:rPr>
      </w:pPr>
      <w:r w:rsidRPr="00D12314">
        <w:rPr>
          <w:b/>
          <w:u w:val="single"/>
          <w:lang w:eastAsia="ko-KR"/>
        </w:rPr>
        <w:t>Issue 2-2-</w:t>
      </w:r>
      <w:r w:rsidR="00AF0491">
        <w:rPr>
          <w:b/>
          <w:u w:val="single"/>
          <w:lang w:eastAsia="ko-KR"/>
        </w:rPr>
        <w:t>5</w:t>
      </w:r>
      <w:r w:rsidRPr="00D12314">
        <w:rPr>
          <w:b/>
          <w:u w:val="single"/>
          <w:lang w:eastAsia="ko-KR"/>
        </w:rPr>
        <w:t xml:space="preserve">: IAB-MT test </w:t>
      </w:r>
      <w:r>
        <w:rPr>
          <w:b/>
          <w:u w:val="single"/>
          <w:lang w:eastAsia="ko-KR"/>
        </w:rPr>
        <w:t>burden</w:t>
      </w:r>
    </w:p>
    <w:p w14:paraId="250894DB" w14:textId="481E59DA" w:rsidR="0046493A" w:rsidRDefault="0046493A" w:rsidP="0046493A">
      <w:pPr>
        <w:spacing w:after="120"/>
        <w:rPr>
          <w:szCs w:val="24"/>
          <w:lang w:eastAsia="zh-CN"/>
        </w:rPr>
      </w:pPr>
      <w:r>
        <w:rPr>
          <w:szCs w:val="24"/>
          <w:lang w:eastAsia="zh-CN"/>
        </w:rPr>
        <w:t xml:space="preserve">It was raised that there is a risk that IAB-Node test burden will double </w:t>
      </w:r>
      <w:proofErr w:type="gramStart"/>
      <w:r>
        <w:rPr>
          <w:szCs w:val="24"/>
          <w:lang w:eastAsia="zh-CN"/>
        </w:rPr>
        <w:t>compared</w:t>
      </w:r>
      <w:proofErr w:type="gramEnd"/>
      <w:r>
        <w:rPr>
          <w:szCs w:val="24"/>
          <w:lang w:eastAsia="zh-CN"/>
        </w:rPr>
        <w:t xml:space="preserve"> to </w:t>
      </w:r>
      <w:proofErr w:type="spellStart"/>
      <w:r>
        <w:rPr>
          <w:szCs w:val="24"/>
          <w:lang w:eastAsia="zh-CN"/>
        </w:rPr>
        <w:t>gNB</w:t>
      </w:r>
      <w:proofErr w:type="spellEnd"/>
      <w:r>
        <w:rPr>
          <w:szCs w:val="24"/>
          <w:lang w:eastAsia="zh-CN"/>
        </w:rPr>
        <w:t xml:space="preserve"> testing and </w:t>
      </w:r>
      <w:r>
        <w:rPr>
          <w:szCs w:val="24"/>
          <w:lang w:eastAsia="zh-CN"/>
        </w:rPr>
        <w:t>IAB-MT</w:t>
      </w:r>
      <w:r>
        <w:rPr>
          <w:szCs w:val="24"/>
          <w:lang w:eastAsia="zh-CN"/>
        </w:rPr>
        <w:t xml:space="preserve"> tests should be </w:t>
      </w:r>
      <w:r>
        <w:rPr>
          <w:szCs w:val="24"/>
          <w:lang w:eastAsia="zh-CN"/>
        </w:rPr>
        <w:t xml:space="preserve">carefully </w:t>
      </w:r>
      <w:r>
        <w:rPr>
          <w:szCs w:val="24"/>
          <w:lang w:eastAsia="zh-CN"/>
        </w:rPr>
        <w:t>selected in a manner which maintains sufficient test coverage</w:t>
      </w:r>
      <w:r>
        <w:rPr>
          <w:szCs w:val="24"/>
          <w:lang w:eastAsia="zh-CN"/>
        </w:rPr>
        <w:t xml:space="preserve"> with minimal number of tests</w:t>
      </w:r>
      <w:r>
        <w:rPr>
          <w:szCs w:val="24"/>
          <w:lang w:eastAsia="zh-CN"/>
        </w:rPr>
        <w:t>.</w:t>
      </w:r>
    </w:p>
    <w:p w14:paraId="55436AAD" w14:textId="77777777" w:rsidR="0046493A" w:rsidRDefault="0046493A" w:rsidP="004649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44D5">
        <w:rPr>
          <w:rFonts w:eastAsia="SimSun"/>
          <w:szCs w:val="24"/>
          <w:lang w:eastAsia="zh-CN"/>
        </w:rPr>
        <w:t>Proposals</w:t>
      </w:r>
    </w:p>
    <w:p w14:paraId="166055E0" w14:textId="58A79FDD" w:rsidR="0046493A" w:rsidRPr="00EF0EB8" w:rsidRDefault="0046493A" w:rsidP="0046493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proofErr w:type="spellStart"/>
      <w:r>
        <w:rPr>
          <w:rFonts w:eastAsia="SimSun"/>
          <w:szCs w:val="24"/>
          <w:lang w:eastAsia="zh-CN"/>
        </w:rPr>
        <w:t>Downselection</w:t>
      </w:r>
      <w:proofErr w:type="spellEnd"/>
      <w:r>
        <w:rPr>
          <w:rFonts w:eastAsia="SimSun"/>
          <w:szCs w:val="24"/>
          <w:lang w:eastAsia="zh-CN"/>
        </w:rPr>
        <w:t xml:space="preserve"> of test cases for IAB-</w:t>
      </w:r>
      <w:r>
        <w:rPr>
          <w:rFonts w:eastAsia="SimSun"/>
          <w:szCs w:val="24"/>
          <w:lang w:eastAsia="zh-CN"/>
        </w:rPr>
        <w:t>MT</w:t>
      </w:r>
      <w:r>
        <w:rPr>
          <w:rFonts w:eastAsia="SimSun"/>
          <w:szCs w:val="24"/>
          <w:lang w:eastAsia="zh-CN"/>
        </w:rPr>
        <w:t xml:space="preserve"> is needed</w:t>
      </w:r>
      <w:r>
        <w:rPr>
          <w:rFonts w:eastAsia="SimSun"/>
          <w:szCs w:val="24"/>
          <w:lang w:eastAsia="zh-CN"/>
        </w:rPr>
        <w:t xml:space="preserve"> compared to </w:t>
      </w:r>
      <w:proofErr w:type="spellStart"/>
      <w:r>
        <w:rPr>
          <w:rFonts w:eastAsia="SimSun"/>
          <w:szCs w:val="24"/>
          <w:lang w:eastAsia="zh-CN"/>
        </w:rPr>
        <w:t>gNB</w:t>
      </w:r>
      <w:proofErr w:type="spellEnd"/>
      <w:r>
        <w:rPr>
          <w:rFonts w:eastAsia="SimSun"/>
          <w:szCs w:val="24"/>
          <w:lang w:eastAsia="zh-CN"/>
        </w:rPr>
        <w:t xml:space="preserve">. Simultaneously test coverage need to be considered. </w:t>
      </w:r>
    </w:p>
    <w:p w14:paraId="08CB42DA" w14:textId="77777777" w:rsidR="0046493A" w:rsidRDefault="0046493A" w:rsidP="0046493A">
      <w:pPr>
        <w:pStyle w:val="ListParagraph"/>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 xml:space="preserve">Option 2: </w:t>
      </w:r>
    </w:p>
    <w:p w14:paraId="78D05BD1" w14:textId="77777777" w:rsidR="0046493A" w:rsidRDefault="0046493A" w:rsidP="004649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696E">
        <w:rPr>
          <w:rFonts w:eastAsia="SimSun"/>
          <w:szCs w:val="24"/>
          <w:lang w:eastAsia="zh-CN"/>
        </w:rPr>
        <w:t>Recommended WF</w:t>
      </w:r>
    </w:p>
    <w:p w14:paraId="6C5F4AB9" w14:textId="77777777" w:rsidR="0046493A" w:rsidRPr="0024696E" w:rsidRDefault="0046493A" w:rsidP="0046493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To be discussed</w:t>
      </w:r>
    </w:p>
    <w:p w14:paraId="532B581C" w14:textId="77777777" w:rsidR="001B3ACE" w:rsidRPr="001B3ACE" w:rsidRDefault="001B3ACE" w:rsidP="001B3ACE">
      <w:pPr>
        <w:rPr>
          <w:b/>
          <w:u w:val="single"/>
          <w:lang w:eastAsia="ko-KR"/>
        </w:rPr>
      </w:pPr>
    </w:p>
    <w:p w14:paraId="008604C3" w14:textId="77777777" w:rsidR="0031378C" w:rsidRPr="00035C50" w:rsidRDefault="0031378C" w:rsidP="0031378C">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30715F6B" w14:textId="77777777" w:rsidR="0031378C" w:rsidRPr="00805BE8" w:rsidRDefault="0031378C" w:rsidP="0031378C">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1378C" w14:paraId="648BDEE5" w14:textId="77777777" w:rsidTr="00D12314">
        <w:tc>
          <w:tcPr>
            <w:tcW w:w="1242" w:type="dxa"/>
          </w:tcPr>
          <w:p w14:paraId="086656A8" w14:textId="77777777" w:rsidR="0031378C" w:rsidRPr="00805BE8" w:rsidRDefault="0031378C" w:rsidP="00D1231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9170E49" w14:textId="77777777" w:rsidR="0031378C" w:rsidRPr="00805BE8" w:rsidRDefault="0031378C" w:rsidP="00D12314">
            <w:pPr>
              <w:spacing w:after="120"/>
              <w:rPr>
                <w:rFonts w:eastAsiaTheme="minorEastAsia"/>
                <w:b/>
                <w:bCs/>
                <w:color w:val="0070C0"/>
                <w:lang w:val="en-US" w:eastAsia="zh-CN"/>
              </w:rPr>
            </w:pPr>
            <w:r>
              <w:rPr>
                <w:rFonts w:eastAsiaTheme="minorEastAsia"/>
                <w:b/>
                <w:bCs/>
                <w:color w:val="0070C0"/>
                <w:lang w:val="en-US" w:eastAsia="zh-CN"/>
              </w:rPr>
              <w:t>Comments</w:t>
            </w:r>
          </w:p>
        </w:tc>
      </w:tr>
      <w:tr w:rsidR="0031378C" w14:paraId="7F0BB5D0" w14:textId="77777777" w:rsidTr="00D12314">
        <w:tc>
          <w:tcPr>
            <w:tcW w:w="1242" w:type="dxa"/>
          </w:tcPr>
          <w:p w14:paraId="64F2ED94" w14:textId="77777777" w:rsidR="0031378C" w:rsidRPr="003418CB" w:rsidRDefault="0031378C" w:rsidP="00D1231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91204E" w14:textId="5F4BAC96" w:rsidR="0031378C" w:rsidRDefault="00D12314" w:rsidP="00D12314">
            <w:pPr>
              <w:spacing w:after="120"/>
              <w:rPr>
                <w:rFonts w:eastAsiaTheme="minorEastAsia"/>
                <w:color w:val="0070C0"/>
                <w:lang w:val="en-US" w:eastAsia="zh-CN"/>
              </w:rPr>
            </w:pPr>
            <w:r>
              <w:rPr>
                <w:rFonts w:eastAsiaTheme="minorEastAsia"/>
                <w:color w:val="0070C0"/>
                <w:lang w:val="en-US" w:eastAsia="zh-CN"/>
              </w:rPr>
              <w:t>Issue</w:t>
            </w:r>
            <w:r w:rsidR="0031378C">
              <w:rPr>
                <w:rFonts w:eastAsiaTheme="minorEastAsia" w:hint="eastAsia"/>
                <w:color w:val="0070C0"/>
                <w:lang w:val="en-US" w:eastAsia="zh-CN"/>
              </w:rPr>
              <w:t xml:space="preserve"> </w:t>
            </w:r>
            <w:r>
              <w:rPr>
                <w:rFonts w:eastAsiaTheme="minorEastAsia"/>
                <w:color w:val="0070C0"/>
                <w:lang w:val="en-US" w:eastAsia="zh-CN"/>
              </w:rPr>
              <w:t>2</w:t>
            </w:r>
            <w:r w:rsidR="0031378C">
              <w:rPr>
                <w:rFonts w:eastAsiaTheme="minorEastAsia"/>
                <w:color w:val="0070C0"/>
                <w:lang w:val="en-US" w:eastAsia="zh-CN"/>
              </w:rPr>
              <w:t>-</w:t>
            </w:r>
            <w:r w:rsidR="0031378C">
              <w:rPr>
                <w:rFonts w:eastAsiaTheme="minorEastAsia" w:hint="eastAsia"/>
                <w:color w:val="0070C0"/>
                <w:lang w:val="en-US" w:eastAsia="zh-CN"/>
              </w:rPr>
              <w:t>1</w:t>
            </w:r>
            <w:r>
              <w:rPr>
                <w:rFonts w:eastAsiaTheme="minorEastAsia"/>
                <w:color w:val="0070C0"/>
                <w:lang w:val="en-US" w:eastAsia="zh-CN"/>
              </w:rPr>
              <w:t>-1</w:t>
            </w:r>
            <w:r w:rsidR="0031378C">
              <w:rPr>
                <w:rFonts w:eastAsiaTheme="minorEastAsia" w:hint="eastAsia"/>
                <w:color w:val="0070C0"/>
                <w:lang w:val="en-US" w:eastAsia="zh-CN"/>
              </w:rPr>
              <w:t xml:space="preserve">: </w:t>
            </w:r>
          </w:p>
          <w:p w14:paraId="4F0A58E4" w14:textId="77777777" w:rsidR="0031378C" w:rsidRDefault="00D12314" w:rsidP="00D12314">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-2</w:t>
            </w:r>
            <w:r>
              <w:rPr>
                <w:rFonts w:eastAsiaTheme="minorEastAsia" w:hint="eastAsia"/>
                <w:color w:val="0070C0"/>
                <w:lang w:val="en-US" w:eastAsia="zh-CN"/>
              </w:rPr>
              <w:t>:</w:t>
            </w:r>
          </w:p>
          <w:p w14:paraId="3C06BF90" w14:textId="77777777" w:rsidR="00D12314" w:rsidRDefault="00D12314" w:rsidP="00D12314">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2-2-1</w:t>
            </w:r>
            <w:r>
              <w:rPr>
                <w:rFonts w:eastAsiaTheme="minorEastAsia" w:hint="eastAsia"/>
                <w:color w:val="0070C0"/>
                <w:lang w:val="en-US" w:eastAsia="zh-CN"/>
              </w:rPr>
              <w:t>:</w:t>
            </w:r>
          </w:p>
          <w:p w14:paraId="60922E76" w14:textId="77777777" w:rsidR="00D12314" w:rsidRDefault="00D12314" w:rsidP="00D12314">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2-2-2</w:t>
            </w:r>
            <w:r>
              <w:rPr>
                <w:rFonts w:eastAsiaTheme="minorEastAsia" w:hint="eastAsia"/>
                <w:color w:val="0070C0"/>
                <w:lang w:val="en-US" w:eastAsia="zh-CN"/>
              </w:rPr>
              <w:t>:</w:t>
            </w:r>
          </w:p>
          <w:p w14:paraId="2C722A1F" w14:textId="77777777" w:rsidR="00D12314" w:rsidRDefault="00D12314" w:rsidP="00D12314">
            <w:pPr>
              <w:spacing w:after="120"/>
              <w:rPr>
                <w:rFonts w:eastAsiaTheme="minorEastAsia"/>
                <w:color w:val="0070C0"/>
                <w:lang w:val="en-US" w:eastAsia="zh-CN"/>
              </w:rPr>
            </w:pPr>
            <w:r>
              <w:rPr>
                <w:rFonts w:eastAsiaTheme="minorEastAsia"/>
                <w:color w:val="0070C0"/>
                <w:lang w:val="en-US" w:eastAsia="zh-CN"/>
              </w:rPr>
              <w:t>…</w:t>
            </w:r>
          </w:p>
          <w:p w14:paraId="1464EE03" w14:textId="4884DF2A" w:rsidR="00D12314" w:rsidRPr="003418CB" w:rsidRDefault="00D12314" w:rsidP="00D12314">
            <w:pPr>
              <w:spacing w:after="120"/>
              <w:rPr>
                <w:rFonts w:eastAsiaTheme="minorEastAsia"/>
                <w:color w:val="0070C0"/>
                <w:lang w:val="en-US" w:eastAsia="zh-CN"/>
              </w:rPr>
            </w:pPr>
          </w:p>
        </w:tc>
      </w:tr>
    </w:tbl>
    <w:p w14:paraId="7F4AECC3" w14:textId="77777777" w:rsidR="0031378C" w:rsidRDefault="0031378C" w:rsidP="0031378C">
      <w:pPr>
        <w:rPr>
          <w:color w:val="0070C0"/>
          <w:lang w:val="en-US" w:eastAsia="zh-CN"/>
        </w:rPr>
      </w:pPr>
      <w:r w:rsidRPr="003418CB">
        <w:rPr>
          <w:rFonts w:hint="eastAsia"/>
          <w:color w:val="0070C0"/>
          <w:lang w:val="en-US" w:eastAsia="zh-CN"/>
        </w:rPr>
        <w:t xml:space="preserve"> </w:t>
      </w:r>
    </w:p>
    <w:p w14:paraId="7869ECF2" w14:textId="77777777" w:rsidR="0031378C" w:rsidRPr="00805BE8" w:rsidRDefault="0031378C" w:rsidP="0031378C">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12B406B7" w14:textId="77777777" w:rsidR="0031378C" w:rsidRPr="00855107" w:rsidRDefault="0031378C" w:rsidP="0031378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96CFD45" w14:textId="42ACF0FB" w:rsidR="0031378C" w:rsidRPr="00D12314" w:rsidRDefault="00D12314" w:rsidP="0031378C">
      <w:pPr>
        <w:rPr>
          <w:lang w:val="en-US" w:eastAsia="zh-CN"/>
        </w:rPr>
      </w:pPr>
      <w:r w:rsidRPr="00D12314">
        <w:rPr>
          <w:lang w:val="en-US" w:eastAsia="zh-CN"/>
        </w:rPr>
        <w:t>No CR or TP provided.</w:t>
      </w:r>
    </w:p>
    <w:p w14:paraId="753D1735" w14:textId="77777777" w:rsidR="0031378C" w:rsidRPr="00035C50" w:rsidRDefault="0031378C" w:rsidP="0031378C">
      <w:pPr>
        <w:pStyle w:val="Heading2"/>
      </w:pPr>
      <w:proofErr w:type="spellStart"/>
      <w:r w:rsidRPr="00035C50">
        <w:t>Summary</w:t>
      </w:r>
      <w:proofErr w:type="spellEnd"/>
      <w:r w:rsidRPr="00035C50">
        <w:rPr>
          <w:rFonts w:hint="eastAsia"/>
        </w:rPr>
        <w:t xml:space="preserve"> for 1st round </w:t>
      </w:r>
    </w:p>
    <w:p w14:paraId="43B02F9C" w14:textId="77777777" w:rsidR="0031378C" w:rsidRPr="00805BE8" w:rsidRDefault="0031378C" w:rsidP="0031378C">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91F481D" w14:textId="77777777" w:rsidR="0031378C" w:rsidRDefault="0031378C" w:rsidP="0031378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31378C" w:rsidRPr="00004165" w14:paraId="21DA8890" w14:textId="77777777" w:rsidTr="00D12314">
        <w:tc>
          <w:tcPr>
            <w:tcW w:w="1242" w:type="dxa"/>
          </w:tcPr>
          <w:p w14:paraId="201E7593" w14:textId="77777777" w:rsidR="0031378C" w:rsidRPr="00805BE8" w:rsidRDefault="0031378C" w:rsidP="00D12314">
            <w:pPr>
              <w:rPr>
                <w:rFonts w:eastAsiaTheme="minorEastAsia"/>
                <w:b/>
                <w:bCs/>
                <w:color w:val="0070C0"/>
                <w:lang w:val="en-US" w:eastAsia="zh-CN"/>
              </w:rPr>
            </w:pPr>
          </w:p>
        </w:tc>
        <w:tc>
          <w:tcPr>
            <w:tcW w:w="8615" w:type="dxa"/>
          </w:tcPr>
          <w:p w14:paraId="4B91579A" w14:textId="77777777" w:rsidR="0031378C" w:rsidRPr="00805BE8" w:rsidRDefault="0031378C" w:rsidP="00D1231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31378C" w14:paraId="598E4A3D" w14:textId="77777777" w:rsidTr="00D12314">
        <w:tc>
          <w:tcPr>
            <w:tcW w:w="1242" w:type="dxa"/>
          </w:tcPr>
          <w:p w14:paraId="57B5B914" w14:textId="77777777" w:rsidR="0031378C" w:rsidRPr="003418CB" w:rsidRDefault="0031378C" w:rsidP="00D1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8A1A04" w14:textId="77777777" w:rsidR="0031378C" w:rsidRPr="00855107" w:rsidRDefault="0031378C" w:rsidP="00D1231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14FEEB" w14:textId="77777777" w:rsidR="0031378C" w:rsidRPr="00855107" w:rsidRDefault="0031378C" w:rsidP="00D12314">
            <w:pPr>
              <w:rPr>
                <w:rFonts w:eastAsiaTheme="minorEastAsia"/>
                <w:i/>
                <w:color w:val="0070C0"/>
                <w:lang w:val="en-US" w:eastAsia="zh-CN"/>
              </w:rPr>
            </w:pPr>
            <w:r>
              <w:rPr>
                <w:rFonts w:eastAsiaTheme="minorEastAsia" w:hint="eastAsia"/>
                <w:i/>
                <w:color w:val="0070C0"/>
                <w:lang w:val="en-US" w:eastAsia="zh-CN"/>
              </w:rPr>
              <w:t>Candidate options:</w:t>
            </w:r>
          </w:p>
          <w:p w14:paraId="728453C3" w14:textId="77777777" w:rsidR="0031378C" w:rsidRPr="003418CB" w:rsidRDefault="0031378C" w:rsidP="00D1231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2C2DD4D" w14:textId="77777777" w:rsidR="0031378C" w:rsidRDefault="0031378C" w:rsidP="0031378C">
      <w:pPr>
        <w:rPr>
          <w:i/>
          <w:color w:val="0070C0"/>
          <w:lang w:val="en-US" w:eastAsia="zh-CN"/>
        </w:rPr>
      </w:pPr>
    </w:p>
    <w:p w14:paraId="48B0B654" w14:textId="77777777" w:rsidR="0031378C" w:rsidRDefault="0031378C" w:rsidP="0031378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31378C" w:rsidRPr="00004165" w14:paraId="17EFE2B0" w14:textId="77777777" w:rsidTr="00D12314">
        <w:trPr>
          <w:trHeight w:val="744"/>
        </w:trPr>
        <w:tc>
          <w:tcPr>
            <w:tcW w:w="1395" w:type="dxa"/>
          </w:tcPr>
          <w:p w14:paraId="3E4F88CF" w14:textId="77777777" w:rsidR="0031378C" w:rsidRPr="000D530B" w:rsidRDefault="0031378C" w:rsidP="00D12314">
            <w:pPr>
              <w:rPr>
                <w:rFonts w:eastAsiaTheme="minorEastAsia"/>
                <w:b/>
                <w:bCs/>
                <w:color w:val="0070C0"/>
                <w:lang w:val="en-US" w:eastAsia="zh-CN"/>
              </w:rPr>
            </w:pPr>
          </w:p>
        </w:tc>
        <w:tc>
          <w:tcPr>
            <w:tcW w:w="4554" w:type="dxa"/>
          </w:tcPr>
          <w:p w14:paraId="0C40544E" w14:textId="77777777" w:rsidR="0031378C" w:rsidRPr="000D530B" w:rsidRDefault="0031378C" w:rsidP="00D1231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AEEE56B" w14:textId="77777777" w:rsidR="0031378C" w:rsidRDefault="0031378C" w:rsidP="00D12314">
            <w:pPr>
              <w:rPr>
                <w:rFonts w:eastAsiaTheme="minorEastAsia"/>
                <w:b/>
                <w:bCs/>
                <w:color w:val="0070C0"/>
                <w:lang w:val="en-US" w:eastAsia="zh-CN"/>
              </w:rPr>
            </w:pPr>
            <w:r>
              <w:rPr>
                <w:rFonts w:eastAsiaTheme="minorEastAsia" w:hint="eastAsia"/>
                <w:b/>
                <w:bCs/>
                <w:color w:val="0070C0"/>
                <w:lang w:val="en-US" w:eastAsia="zh-CN"/>
              </w:rPr>
              <w:t>Assigned Company,</w:t>
            </w:r>
          </w:p>
          <w:p w14:paraId="59E3EC5F" w14:textId="77777777" w:rsidR="0031378C" w:rsidRPr="00B24CA0" w:rsidRDefault="0031378C" w:rsidP="00D12314">
            <w:pPr>
              <w:rPr>
                <w:rFonts w:eastAsiaTheme="minorEastAsia"/>
                <w:b/>
                <w:bCs/>
                <w:color w:val="0070C0"/>
                <w:lang w:val="en-US" w:eastAsia="zh-CN"/>
              </w:rPr>
            </w:pPr>
            <w:r>
              <w:rPr>
                <w:rFonts w:eastAsiaTheme="minorEastAsia" w:hint="eastAsia"/>
                <w:b/>
                <w:bCs/>
                <w:color w:val="0070C0"/>
                <w:lang w:val="en-US" w:eastAsia="zh-CN"/>
              </w:rPr>
              <w:t>WF or LS lead</w:t>
            </w:r>
          </w:p>
        </w:tc>
      </w:tr>
      <w:tr w:rsidR="0031378C" w14:paraId="2D9554B5" w14:textId="77777777" w:rsidTr="00D12314">
        <w:trPr>
          <w:trHeight w:val="358"/>
        </w:trPr>
        <w:tc>
          <w:tcPr>
            <w:tcW w:w="1395" w:type="dxa"/>
          </w:tcPr>
          <w:p w14:paraId="68D83C2C" w14:textId="77777777" w:rsidR="0031378C" w:rsidRPr="003418CB" w:rsidRDefault="0031378C" w:rsidP="00D1231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A8953B4" w14:textId="77777777" w:rsidR="0031378C" w:rsidRPr="003418CB" w:rsidRDefault="0031378C" w:rsidP="00D12314">
            <w:pPr>
              <w:rPr>
                <w:rFonts w:eastAsiaTheme="minorEastAsia"/>
                <w:color w:val="0070C0"/>
                <w:lang w:val="en-US" w:eastAsia="zh-CN"/>
              </w:rPr>
            </w:pPr>
          </w:p>
        </w:tc>
        <w:tc>
          <w:tcPr>
            <w:tcW w:w="2932" w:type="dxa"/>
          </w:tcPr>
          <w:p w14:paraId="115CF390" w14:textId="77777777" w:rsidR="0031378C" w:rsidRDefault="0031378C" w:rsidP="00D12314">
            <w:pPr>
              <w:spacing w:after="0"/>
              <w:rPr>
                <w:rFonts w:eastAsiaTheme="minorEastAsia"/>
                <w:color w:val="0070C0"/>
                <w:lang w:val="en-US" w:eastAsia="zh-CN"/>
              </w:rPr>
            </w:pPr>
          </w:p>
          <w:p w14:paraId="35F8A69E" w14:textId="77777777" w:rsidR="0031378C" w:rsidRDefault="0031378C" w:rsidP="00D12314">
            <w:pPr>
              <w:spacing w:after="0"/>
              <w:rPr>
                <w:rFonts w:eastAsiaTheme="minorEastAsia"/>
                <w:color w:val="0070C0"/>
                <w:lang w:val="en-US" w:eastAsia="zh-CN"/>
              </w:rPr>
            </w:pPr>
          </w:p>
          <w:p w14:paraId="1F1CC3EE" w14:textId="77777777" w:rsidR="0031378C" w:rsidRPr="003418CB" w:rsidRDefault="0031378C" w:rsidP="00D12314">
            <w:pPr>
              <w:rPr>
                <w:rFonts w:eastAsiaTheme="minorEastAsia"/>
                <w:color w:val="0070C0"/>
                <w:lang w:val="en-US" w:eastAsia="zh-CN"/>
              </w:rPr>
            </w:pPr>
          </w:p>
        </w:tc>
      </w:tr>
    </w:tbl>
    <w:p w14:paraId="54DF7606" w14:textId="77777777" w:rsidR="0031378C" w:rsidRPr="00805BE8" w:rsidRDefault="0031378C" w:rsidP="0031378C">
      <w:pPr>
        <w:rPr>
          <w:i/>
          <w:color w:val="0070C0"/>
          <w:lang w:eastAsia="zh-CN"/>
        </w:rPr>
      </w:pPr>
    </w:p>
    <w:p w14:paraId="1BBFAEF4" w14:textId="77777777" w:rsidR="0031378C" w:rsidRPr="00805BE8" w:rsidRDefault="0031378C" w:rsidP="0031378C">
      <w:pPr>
        <w:pStyle w:val="Heading3"/>
        <w:rPr>
          <w:sz w:val="24"/>
          <w:szCs w:val="16"/>
        </w:rPr>
      </w:pPr>
      <w:r w:rsidRPr="00805BE8">
        <w:rPr>
          <w:sz w:val="24"/>
          <w:szCs w:val="16"/>
        </w:rPr>
        <w:t>CRs/TPs</w:t>
      </w:r>
    </w:p>
    <w:p w14:paraId="23A79A43" w14:textId="77777777" w:rsidR="0031378C" w:rsidRPr="00805BE8" w:rsidRDefault="0031378C" w:rsidP="0031378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p w14:paraId="1A75A4B6" w14:textId="740A8124" w:rsidR="0031378C" w:rsidRPr="00D12314" w:rsidRDefault="00D12314" w:rsidP="0031378C">
      <w:pPr>
        <w:rPr>
          <w:lang w:val="en-US" w:eastAsia="zh-CN"/>
        </w:rPr>
      </w:pPr>
      <w:r w:rsidRPr="00D12314">
        <w:rPr>
          <w:lang w:val="en-US" w:eastAsia="zh-CN"/>
        </w:rPr>
        <w:t>No CR or TP provided.</w:t>
      </w:r>
    </w:p>
    <w:p w14:paraId="2E3CA5F2" w14:textId="77777777" w:rsidR="0031378C" w:rsidRDefault="0031378C" w:rsidP="0031378C">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67B707DC" w14:textId="77777777" w:rsidR="0031378C" w:rsidRDefault="0031378C" w:rsidP="0031378C">
      <w:pPr>
        <w:rPr>
          <w:lang w:val="sv-SE" w:eastAsia="zh-CN"/>
        </w:rPr>
      </w:pPr>
    </w:p>
    <w:p w14:paraId="73B55FAE" w14:textId="77777777" w:rsidR="0031378C" w:rsidRDefault="0031378C" w:rsidP="0031378C">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0249179" w14:textId="77777777" w:rsidR="0031378C" w:rsidRDefault="0031378C" w:rsidP="0031378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378C" w:rsidRPr="00004165" w14:paraId="425EB82E" w14:textId="77777777" w:rsidTr="00D12314">
        <w:tc>
          <w:tcPr>
            <w:tcW w:w="1242" w:type="dxa"/>
          </w:tcPr>
          <w:p w14:paraId="65ED7ACA" w14:textId="77777777" w:rsidR="0031378C" w:rsidRPr="00045592" w:rsidRDefault="0031378C" w:rsidP="00D1231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28C7B2F" w14:textId="77777777" w:rsidR="0031378C" w:rsidRPr="00045592" w:rsidRDefault="0031378C" w:rsidP="00D1231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378C" w14:paraId="23BA9150" w14:textId="77777777" w:rsidTr="00D12314">
        <w:tc>
          <w:tcPr>
            <w:tcW w:w="1242" w:type="dxa"/>
          </w:tcPr>
          <w:p w14:paraId="46CC8B16" w14:textId="77777777" w:rsidR="0031378C" w:rsidRPr="003418CB" w:rsidRDefault="0031378C" w:rsidP="00D1231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00A4AF" w14:textId="77777777" w:rsidR="0031378C" w:rsidRPr="003418CB" w:rsidRDefault="0031378C" w:rsidP="00D1231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BD99B6" w14:textId="77777777" w:rsidR="00245DA9" w:rsidRPr="0031378C" w:rsidRDefault="00245DA9" w:rsidP="0031378C">
      <w:pPr>
        <w:rPr>
          <w:i/>
          <w:color w:val="0070C0"/>
        </w:rPr>
      </w:pPr>
    </w:p>
    <w:sectPr w:rsidR="00245DA9" w:rsidRPr="0031378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B51A0" w14:textId="77777777" w:rsidR="004273E5" w:rsidRDefault="004273E5">
      <w:r>
        <w:separator/>
      </w:r>
    </w:p>
  </w:endnote>
  <w:endnote w:type="continuationSeparator" w:id="0">
    <w:p w14:paraId="68B8E6C9" w14:textId="77777777" w:rsidR="004273E5" w:rsidRDefault="0042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889AF" w14:textId="77777777" w:rsidR="004273E5" w:rsidRDefault="004273E5">
      <w:r>
        <w:separator/>
      </w:r>
    </w:p>
  </w:footnote>
  <w:footnote w:type="continuationSeparator" w:id="0">
    <w:p w14:paraId="54DC1687" w14:textId="77777777" w:rsidR="004273E5" w:rsidRDefault="0042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6B38"/>
    <w:multiLevelType w:val="hybridMultilevel"/>
    <w:tmpl w:val="33FA6238"/>
    <w:lvl w:ilvl="0" w:tplc="040B0001">
      <w:start w:val="1"/>
      <w:numFmt w:val="bullet"/>
      <w:lvlText w:val=""/>
      <w:lvlJc w:val="left"/>
      <w:pPr>
        <w:ind w:left="644" w:hanging="360"/>
      </w:pPr>
      <w:rPr>
        <w:rFonts w:ascii="Symbol" w:hAnsi="Symbol" w:hint="default"/>
      </w:rPr>
    </w:lvl>
    <w:lvl w:ilvl="1" w:tplc="040B0003">
      <w:start w:val="1"/>
      <w:numFmt w:val="bullet"/>
      <w:lvlText w:val="o"/>
      <w:lvlJc w:val="left"/>
      <w:pPr>
        <w:ind w:left="428" w:hanging="360"/>
      </w:pPr>
      <w:rPr>
        <w:rFonts w:ascii="Courier New" w:hAnsi="Courier New" w:cs="Courier New" w:hint="default"/>
      </w:rPr>
    </w:lvl>
    <w:lvl w:ilvl="2" w:tplc="040B0005">
      <w:start w:val="1"/>
      <w:numFmt w:val="bullet"/>
      <w:lvlText w:val=""/>
      <w:lvlJc w:val="left"/>
      <w:pPr>
        <w:ind w:left="1148" w:hanging="360"/>
      </w:pPr>
      <w:rPr>
        <w:rFonts w:ascii="Wingdings" w:hAnsi="Wingdings" w:hint="default"/>
      </w:rPr>
    </w:lvl>
    <w:lvl w:ilvl="3" w:tplc="040B0001">
      <w:start w:val="1"/>
      <w:numFmt w:val="bullet"/>
      <w:lvlText w:val=""/>
      <w:lvlJc w:val="left"/>
      <w:pPr>
        <w:ind w:left="1868" w:hanging="360"/>
      </w:pPr>
      <w:rPr>
        <w:rFonts w:ascii="Symbol" w:hAnsi="Symbol" w:hint="default"/>
      </w:rPr>
    </w:lvl>
    <w:lvl w:ilvl="4" w:tplc="040B0003">
      <w:start w:val="1"/>
      <w:numFmt w:val="bullet"/>
      <w:lvlText w:val="o"/>
      <w:lvlJc w:val="left"/>
      <w:pPr>
        <w:ind w:left="2588" w:hanging="360"/>
      </w:pPr>
      <w:rPr>
        <w:rFonts w:ascii="Courier New" w:hAnsi="Courier New" w:cs="Courier New" w:hint="default"/>
      </w:rPr>
    </w:lvl>
    <w:lvl w:ilvl="5" w:tplc="040B0005" w:tentative="1">
      <w:start w:val="1"/>
      <w:numFmt w:val="bullet"/>
      <w:lvlText w:val=""/>
      <w:lvlJc w:val="left"/>
      <w:pPr>
        <w:ind w:left="3308" w:hanging="360"/>
      </w:pPr>
      <w:rPr>
        <w:rFonts w:ascii="Wingdings" w:hAnsi="Wingdings" w:hint="default"/>
      </w:rPr>
    </w:lvl>
    <w:lvl w:ilvl="6" w:tplc="040B0001" w:tentative="1">
      <w:start w:val="1"/>
      <w:numFmt w:val="bullet"/>
      <w:lvlText w:val=""/>
      <w:lvlJc w:val="left"/>
      <w:pPr>
        <w:ind w:left="4028" w:hanging="360"/>
      </w:pPr>
      <w:rPr>
        <w:rFonts w:ascii="Symbol" w:hAnsi="Symbol" w:hint="default"/>
      </w:rPr>
    </w:lvl>
    <w:lvl w:ilvl="7" w:tplc="040B0003" w:tentative="1">
      <w:start w:val="1"/>
      <w:numFmt w:val="bullet"/>
      <w:lvlText w:val="o"/>
      <w:lvlJc w:val="left"/>
      <w:pPr>
        <w:ind w:left="4748" w:hanging="360"/>
      </w:pPr>
      <w:rPr>
        <w:rFonts w:ascii="Courier New" w:hAnsi="Courier New" w:cs="Courier New" w:hint="default"/>
      </w:rPr>
    </w:lvl>
    <w:lvl w:ilvl="8" w:tplc="040B0005" w:tentative="1">
      <w:start w:val="1"/>
      <w:numFmt w:val="bullet"/>
      <w:lvlText w:val=""/>
      <w:lvlJc w:val="left"/>
      <w:pPr>
        <w:ind w:left="5468"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0C34E5"/>
    <w:multiLevelType w:val="hybridMultilevel"/>
    <w:tmpl w:val="02C48B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253D22"/>
    <w:multiLevelType w:val="hybridMultilevel"/>
    <w:tmpl w:val="23083C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E550D03"/>
    <w:multiLevelType w:val="hybridMultilevel"/>
    <w:tmpl w:val="C03C36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E4691C"/>
    <w:multiLevelType w:val="hybridMultilevel"/>
    <w:tmpl w:val="3C16A9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5B58F4"/>
    <w:multiLevelType w:val="hybridMultilevel"/>
    <w:tmpl w:val="41F6109C"/>
    <w:lvl w:ilvl="0" w:tplc="CE3441FE">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C8F1A8B"/>
    <w:multiLevelType w:val="hybridMultilevel"/>
    <w:tmpl w:val="018A520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C0F538E"/>
    <w:multiLevelType w:val="hybridMultilevel"/>
    <w:tmpl w:val="57CA5520"/>
    <w:lvl w:ilvl="0" w:tplc="04190003">
      <w:start w:val="1"/>
      <w:numFmt w:val="bullet"/>
      <w:lvlText w:val="o"/>
      <w:lvlJc w:val="left"/>
      <w:pPr>
        <w:ind w:left="644" w:hanging="360"/>
      </w:pPr>
      <w:rPr>
        <w:rFonts w:ascii="Courier New" w:hAnsi="Courier New" w:cs="Courier New" w:hint="default"/>
      </w:rPr>
    </w:lvl>
    <w:lvl w:ilvl="1" w:tplc="040B0003">
      <w:start w:val="1"/>
      <w:numFmt w:val="bullet"/>
      <w:lvlText w:val="o"/>
      <w:lvlJc w:val="left"/>
      <w:pPr>
        <w:ind w:left="428" w:hanging="360"/>
      </w:pPr>
      <w:rPr>
        <w:rFonts w:ascii="Courier New" w:hAnsi="Courier New" w:cs="Courier New" w:hint="default"/>
      </w:rPr>
    </w:lvl>
    <w:lvl w:ilvl="2" w:tplc="040B0005">
      <w:start w:val="1"/>
      <w:numFmt w:val="bullet"/>
      <w:lvlText w:val=""/>
      <w:lvlJc w:val="left"/>
      <w:pPr>
        <w:ind w:left="1148" w:hanging="360"/>
      </w:pPr>
      <w:rPr>
        <w:rFonts w:ascii="Wingdings" w:hAnsi="Wingdings" w:hint="default"/>
      </w:rPr>
    </w:lvl>
    <w:lvl w:ilvl="3" w:tplc="040B0001">
      <w:start w:val="1"/>
      <w:numFmt w:val="bullet"/>
      <w:lvlText w:val=""/>
      <w:lvlJc w:val="left"/>
      <w:pPr>
        <w:ind w:left="1868" w:hanging="360"/>
      </w:pPr>
      <w:rPr>
        <w:rFonts w:ascii="Symbol" w:hAnsi="Symbol" w:hint="default"/>
      </w:rPr>
    </w:lvl>
    <w:lvl w:ilvl="4" w:tplc="040B0003">
      <w:start w:val="1"/>
      <w:numFmt w:val="bullet"/>
      <w:lvlText w:val="o"/>
      <w:lvlJc w:val="left"/>
      <w:pPr>
        <w:ind w:left="2588" w:hanging="360"/>
      </w:pPr>
      <w:rPr>
        <w:rFonts w:ascii="Courier New" w:hAnsi="Courier New" w:cs="Courier New" w:hint="default"/>
      </w:rPr>
    </w:lvl>
    <w:lvl w:ilvl="5" w:tplc="040B0005" w:tentative="1">
      <w:start w:val="1"/>
      <w:numFmt w:val="bullet"/>
      <w:lvlText w:val=""/>
      <w:lvlJc w:val="left"/>
      <w:pPr>
        <w:ind w:left="3308" w:hanging="360"/>
      </w:pPr>
      <w:rPr>
        <w:rFonts w:ascii="Wingdings" w:hAnsi="Wingdings" w:hint="default"/>
      </w:rPr>
    </w:lvl>
    <w:lvl w:ilvl="6" w:tplc="040B0001" w:tentative="1">
      <w:start w:val="1"/>
      <w:numFmt w:val="bullet"/>
      <w:lvlText w:val=""/>
      <w:lvlJc w:val="left"/>
      <w:pPr>
        <w:ind w:left="4028" w:hanging="360"/>
      </w:pPr>
      <w:rPr>
        <w:rFonts w:ascii="Symbol" w:hAnsi="Symbol" w:hint="default"/>
      </w:rPr>
    </w:lvl>
    <w:lvl w:ilvl="7" w:tplc="040B0003" w:tentative="1">
      <w:start w:val="1"/>
      <w:numFmt w:val="bullet"/>
      <w:lvlText w:val="o"/>
      <w:lvlJc w:val="left"/>
      <w:pPr>
        <w:ind w:left="4748" w:hanging="360"/>
      </w:pPr>
      <w:rPr>
        <w:rFonts w:ascii="Courier New" w:hAnsi="Courier New" w:cs="Courier New" w:hint="default"/>
      </w:rPr>
    </w:lvl>
    <w:lvl w:ilvl="8" w:tplc="040B0005" w:tentative="1">
      <w:start w:val="1"/>
      <w:numFmt w:val="bullet"/>
      <w:lvlText w:val=""/>
      <w:lvlJc w:val="left"/>
      <w:pPr>
        <w:ind w:left="5468" w:hanging="360"/>
      </w:pPr>
      <w:rPr>
        <w:rFonts w:ascii="Wingdings" w:hAnsi="Wingdings" w:hint="default"/>
      </w:rPr>
    </w:lvl>
  </w:abstractNum>
  <w:abstractNum w:abstractNumId="11" w15:restartNumberingAfterBreak="0">
    <w:nsid w:val="41C02D80"/>
    <w:multiLevelType w:val="hybridMultilevel"/>
    <w:tmpl w:val="36D29940"/>
    <w:lvl w:ilvl="0" w:tplc="041D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BE1C94"/>
    <w:multiLevelType w:val="hybridMultilevel"/>
    <w:tmpl w:val="460E02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E215B81"/>
    <w:multiLevelType w:val="hybridMultilevel"/>
    <w:tmpl w:val="D56C3B7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EA16E58"/>
    <w:multiLevelType w:val="hybridMultilevel"/>
    <w:tmpl w:val="DE6ED0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4C027FD"/>
    <w:multiLevelType w:val="hybridMultilevel"/>
    <w:tmpl w:val="A19EACCE"/>
    <w:lvl w:ilvl="0" w:tplc="04242A08">
      <w:start w:val="1"/>
      <w:numFmt w:val="bullet"/>
      <w:lvlText w:val="•"/>
      <w:lvlJc w:val="left"/>
      <w:pPr>
        <w:tabs>
          <w:tab w:val="num" w:pos="720"/>
        </w:tabs>
        <w:ind w:left="720" w:hanging="360"/>
      </w:pPr>
      <w:rPr>
        <w:rFonts w:ascii="Arial" w:hAnsi="Arial" w:hint="default"/>
      </w:rPr>
    </w:lvl>
    <w:lvl w:ilvl="1" w:tplc="E326AA02">
      <w:start w:val="1"/>
      <w:numFmt w:val="bullet"/>
      <w:lvlText w:val="•"/>
      <w:lvlJc w:val="left"/>
      <w:pPr>
        <w:tabs>
          <w:tab w:val="num" w:pos="1440"/>
        </w:tabs>
        <w:ind w:left="1440" w:hanging="360"/>
      </w:pPr>
      <w:rPr>
        <w:rFonts w:ascii="Arial" w:hAnsi="Arial" w:hint="default"/>
      </w:rPr>
    </w:lvl>
    <w:lvl w:ilvl="2" w:tplc="9260F954" w:tentative="1">
      <w:start w:val="1"/>
      <w:numFmt w:val="bullet"/>
      <w:lvlText w:val="•"/>
      <w:lvlJc w:val="left"/>
      <w:pPr>
        <w:tabs>
          <w:tab w:val="num" w:pos="2160"/>
        </w:tabs>
        <w:ind w:left="2160" w:hanging="360"/>
      </w:pPr>
      <w:rPr>
        <w:rFonts w:ascii="Arial" w:hAnsi="Arial" w:hint="default"/>
      </w:rPr>
    </w:lvl>
    <w:lvl w:ilvl="3" w:tplc="9CF6330E" w:tentative="1">
      <w:start w:val="1"/>
      <w:numFmt w:val="bullet"/>
      <w:lvlText w:val="•"/>
      <w:lvlJc w:val="left"/>
      <w:pPr>
        <w:tabs>
          <w:tab w:val="num" w:pos="2880"/>
        </w:tabs>
        <w:ind w:left="2880" w:hanging="360"/>
      </w:pPr>
      <w:rPr>
        <w:rFonts w:ascii="Arial" w:hAnsi="Arial" w:hint="default"/>
      </w:rPr>
    </w:lvl>
    <w:lvl w:ilvl="4" w:tplc="30627AC4" w:tentative="1">
      <w:start w:val="1"/>
      <w:numFmt w:val="bullet"/>
      <w:lvlText w:val="•"/>
      <w:lvlJc w:val="left"/>
      <w:pPr>
        <w:tabs>
          <w:tab w:val="num" w:pos="3600"/>
        </w:tabs>
        <w:ind w:left="3600" w:hanging="360"/>
      </w:pPr>
      <w:rPr>
        <w:rFonts w:ascii="Arial" w:hAnsi="Arial" w:hint="default"/>
      </w:rPr>
    </w:lvl>
    <w:lvl w:ilvl="5" w:tplc="23C48FE2" w:tentative="1">
      <w:start w:val="1"/>
      <w:numFmt w:val="bullet"/>
      <w:lvlText w:val="•"/>
      <w:lvlJc w:val="left"/>
      <w:pPr>
        <w:tabs>
          <w:tab w:val="num" w:pos="4320"/>
        </w:tabs>
        <w:ind w:left="4320" w:hanging="360"/>
      </w:pPr>
      <w:rPr>
        <w:rFonts w:ascii="Arial" w:hAnsi="Arial" w:hint="default"/>
      </w:rPr>
    </w:lvl>
    <w:lvl w:ilvl="6" w:tplc="5324EBFE" w:tentative="1">
      <w:start w:val="1"/>
      <w:numFmt w:val="bullet"/>
      <w:lvlText w:val="•"/>
      <w:lvlJc w:val="left"/>
      <w:pPr>
        <w:tabs>
          <w:tab w:val="num" w:pos="5040"/>
        </w:tabs>
        <w:ind w:left="5040" w:hanging="360"/>
      </w:pPr>
      <w:rPr>
        <w:rFonts w:ascii="Arial" w:hAnsi="Arial" w:hint="default"/>
      </w:rPr>
    </w:lvl>
    <w:lvl w:ilvl="7" w:tplc="FB80FEE0" w:tentative="1">
      <w:start w:val="1"/>
      <w:numFmt w:val="bullet"/>
      <w:lvlText w:val="•"/>
      <w:lvlJc w:val="left"/>
      <w:pPr>
        <w:tabs>
          <w:tab w:val="num" w:pos="5760"/>
        </w:tabs>
        <w:ind w:left="5760" w:hanging="360"/>
      </w:pPr>
      <w:rPr>
        <w:rFonts w:ascii="Arial" w:hAnsi="Arial" w:hint="default"/>
      </w:rPr>
    </w:lvl>
    <w:lvl w:ilvl="8" w:tplc="90103B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7"/>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1"/>
  </w:num>
  <w:num w:numId="18">
    <w:abstractNumId w:val="5"/>
  </w:num>
  <w:num w:numId="19">
    <w:abstractNumId w:val="16"/>
  </w:num>
  <w:num w:numId="20">
    <w:abstractNumId w:val="10"/>
  </w:num>
  <w:num w:numId="21">
    <w:abstractNumId w:val="0"/>
  </w:num>
  <w:num w:numId="22">
    <w:abstractNumId w:val="2"/>
  </w:num>
  <w:num w:numId="23">
    <w:abstractNumId w:val="3"/>
  </w:num>
  <w:num w:numId="24">
    <w:abstractNumId w:val="15"/>
  </w:num>
  <w:num w:numId="25">
    <w:abstractNumId w:val="4"/>
  </w:num>
  <w:num w:numId="26">
    <w:abstractNumId w:val="13"/>
  </w:num>
  <w:num w:numId="27">
    <w:abstractNumId w:val="7"/>
  </w:num>
  <w:num w:numId="28">
    <w:abstractNumId w:val="6"/>
  </w:num>
  <w:num w:numId="2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4D2B"/>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3790"/>
    <w:rsid w:val="00085A0E"/>
    <w:rsid w:val="00087548"/>
    <w:rsid w:val="00093E7E"/>
    <w:rsid w:val="00097BC2"/>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7FC6"/>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65BF"/>
    <w:rsid w:val="001A033F"/>
    <w:rsid w:val="001A08AA"/>
    <w:rsid w:val="001A59CB"/>
    <w:rsid w:val="001B3ACE"/>
    <w:rsid w:val="001C1409"/>
    <w:rsid w:val="001C2AE6"/>
    <w:rsid w:val="001C3500"/>
    <w:rsid w:val="001C4A89"/>
    <w:rsid w:val="001C6177"/>
    <w:rsid w:val="001D0363"/>
    <w:rsid w:val="001D3102"/>
    <w:rsid w:val="001D7D94"/>
    <w:rsid w:val="001E0A28"/>
    <w:rsid w:val="001E4218"/>
    <w:rsid w:val="001E7F91"/>
    <w:rsid w:val="001F0B20"/>
    <w:rsid w:val="00200A62"/>
    <w:rsid w:val="00203740"/>
    <w:rsid w:val="002138EA"/>
    <w:rsid w:val="00213F84"/>
    <w:rsid w:val="00214FBD"/>
    <w:rsid w:val="00222897"/>
    <w:rsid w:val="00222B0C"/>
    <w:rsid w:val="00235394"/>
    <w:rsid w:val="00235577"/>
    <w:rsid w:val="002435CA"/>
    <w:rsid w:val="0024469F"/>
    <w:rsid w:val="00245DA9"/>
    <w:rsid w:val="0024696E"/>
    <w:rsid w:val="00251AB9"/>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7860"/>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1365"/>
    <w:rsid w:val="003022A5"/>
    <w:rsid w:val="00307E51"/>
    <w:rsid w:val="00311363"/>
    <w:rsid w:val="0031378C"/>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01CC"/>
    <w:rsid w:val="003C228E"/>
    <w:rsid w:val="003C51E7"/>
    <w:rsid w:val="003C6893"/>
    <w:rsid w:val="003C6DE2"/>
    <w:rsid w:val="003D1EFD"/>
    <w:rsid w:val="003D28BF"/>
    <w:rsid w:val="003D4215"/>
    <w:rsid w:val="003D4C47"/>
    <w:rsid w:val="003D5A5D"/>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273E5"/>
    <w:rsid w:val="00427BC4"/>
    <w:rsid w:val="00430497"/>
    <w:rsid w:val="00434DC1"/>
    <w:rsid w:val="004350F4"/>
    <w:rsid w:val="004412A0"/>
    <w:rsid w:val="00446408"/>
    <w:rsid w:val="00450F27"/>
    <w:rsid w:val="004510E5"/>
    <w:rsid w:val="00456A75"/>
    <w:rsid w:val="00461E39"/>
    <w:rsid w:val="00462D3A"/>
    <w:rsid w:val="00463521"/>
    <w:rsid w:val="0046493A"/>
    <w:rsid w:val="004656A3"/>
    <w:rsid w:val="00471125"/>
    <w:rsid w:val="0047437A"/>
    <w:rsid w:val="00480E42"/>
    <w:rsid w:val="00484C5D"/>
    <w:rsid w:val="0048543E"/>
    <w:rsid w:val="004868C1"/>
    <w:rsid w:val="0048750F"/>
    <w:rsid w:val="004A439D"/>
    <w:rsid w:val="004A495F"/>
    <w:rsid w:val="004A7544"/>
    <w:rsid w:val="004B6B0F"/>
    <w:rsid w:val="004C4FDE"/>
    <w:rsid w:val="004C7DC8"/>
    <w:rsid w:val="004D23D7"/>
    <w:rsid w:val="004D4A5D"/>
    <w:rsid w:val="004D737D"/>
    <w:rsid w:val="004E259B"/>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E4C2B"/>
    <w:rsid w:val="005F2145"/>
    <w:rsid w:val="005F53A1"/>
    <w:rsid w:val="006016E1"/>
    <w:rsid w:val="00602D27"/>
    <w:rsid w:val="006144A1"/>
    <w:rsid w:val="00615EBB"/>
    <w:rsid w:val="00616096"/>
    <w:rsid w:val="006160A2"/>
    <w:rsid w:val="006302AA"/>
    <w:rsid w:val="006363BD"/>
    <w:rsid w:val="006412DC"/>
    <w:rsid w:val="006415F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075A"/>
    <w:rsid w:val="006C1C3B"/>
    <w:rsid w:val="006C4E43"/>
    <w:rsid w:val="006C643E"/>
    <w:rsid w:val="006D2932"/>
    <w:rsid w:val="006D3671"/>
    <w:rsid w:val="006E0A73"/>
    <w:rsid w:val="006E0FEE"/>
    <w:rsid w:val="006E6C11"/>
    <w:rsid w:val="006F1494"/>
    <w:rsid w:val="006F7C0C"/>
    <w:rsid w:val="00700755"/>
    <w:rsid w:val="007034F3"/>
    <w:rsid w:val="0070646B"/>
    <w:rsid w:val="007130A2"/>
    <w:rsid w:val="00715463"/>
    <w:rsid w:val="00730655"/>
    <w:rsid w:val="00731D77"/>
    <w:rsid w:val="00732360"/>
    <w:rsid w:val="0073390A"/>
    <w:rsid w:val="007344D5"/>
    <w:rsid w:val="00734E64"/>
    <w:rsid w:val="00736B37"/>
    <w:rsid w:val="00740A35"/>
    <w:rsid w:val="007520B4"/>
    <w:rsid w:val="00762042"/>
    <w:rsid w:val="007655D5"/>
    <w:rsid w:val="007763C1"/>
    <w:rsid w:val="00777E82"/>
    <w:rsid w:val="00781359"/>
    <w:rsid w:val="007868F0"/>
    <w:rsid w:val="00786921"/>
    <w:rsid w:val="007A1EAA"/>
    <w:rsid w:val="007A79FD"/>
    <w:rsid w:val="007B0B9D"/>
    <w:rsid w:val="007B5A43"/>
    <w:rsid w:val="007B709B"/>
    <w:rsid w:val="007C1343"/>
    <w:rsid w:val="007C5EF1"/>
    <w:rsid w:val="007C7BF5"/>
    <w:rsid w:val="007D19B7"/>
    <w:rsid w:val="007D1B32"/>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1204"/>
    <w:rsid w:val="00837458"/>
    <w:rsid w:val="00837AAE"/>
    <w:rsid w:val="008429AD"/>
    <w:rsid w:val="008429DB"/>
    <w:rsid w:val="00850C75"/>
    <w:rsid w:val="00850E39"/>
    <w:rsid w:val="0085477A"/>
    <w:rsid w:val="00855107"/>
    <w:rsid w:val="00855173"/>
    <w:rsid w:val="008554D1"/>
    <w:rsid w:val="008557D9"/>
    <w:rsid w:val="00855BF7"/>
    <w:rsid w:val="00856214"/>
    <w:rsid w:val="00862089"/>
    <w:rsid w:val="00866D5B"/>
    <w:rsid w:val="00866FF5"/>
    <w:rsid w:val="00873E1F"/>
    <w:rsid w:val="00874C16"/>
    <w:rsid w:val="00875466"/>
    <w:rsid w:val="00882F13"/>
    <w:rsid w:val="00886D1F"/>
    <w:rsid w:val="00891EE1"/>
    <w:rsid w:val="00893987"/>
    <w:rsid w:val="008963EF"/>
    <w:rsid w:val="0089688E"/>
    <w:rsid w:val="008A1FBE"/>
    <w:rsid w:val="008B3194"/>
    <w:rsid w:val="008B5AE7"/>
    <w:rsid w:val="008C4BDE"/>
    <w:rsid w:val="008C60E9"/>
    <w:rsid w:val="008D1B7C"/>
    <w:rsid w:val="008D6657"/>
    <w:rsid w:val="008E1F60"/>
    <w:rsid w:val="008E307E"/>
    <w:rsid w:val="008F21CF"/>
    <w:rsid w:val="008F4DD1"/>
    <w:rsid w:val="008F6056"/>
    <w:rsid w:val="00902C07"/>
    <w:rsid w:val="00905804"/>
    <w:rsid w:val="009101E2"/>
    <w:rsid w:val="00915D73"/>
    <w:rsid w:val="00916077"/>
    <w:rsid w:val="009170A2"/>
    <w:rsid w:val="009208A6"/>
    <w:rsid w:val="00924514"/>
    <w:rsid w:val="00927316"/>
    <w:rsid w:val="00931FF5"/>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1426"/>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9E9"/>
    <w:rsid w:val="00AC6D6B"/>
    <w:rsid w:val="00AD7736"/>
    <w:rsid w:val="00AE10CE"/>
    <w:rsid w:val="00AE70D4"/>
    <w:rsid w:val="00AE7868"/>
    <w:rsid w:val="00AF0407"/>
    <w:rsid w:val="00AF0491"/>
    <w:rsid w:val="00AF4D8B"/>
    <w:rsid w:val="00B067CA"/>
    <w:rsid w:val="00B12B26"/>
    <w:rsid w:val="00B1606D"/>
    <w:rsid w:val="00B163F8"/>
    <w:rsid w:val="00B2472D"/>
    <w:rsid w:val="00B24CA0"/>
    <w:rsid w:val="00B2549F"/>
    <w:rsid w:val="00B4108D"/>
    <w:rsid w:val="00B57265"/>
    <w:rsid w:val="00B633AE"/>
    <w:rsid w:val="00B665D2"/>
    <w:rsid w:val="00B66D37"/>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0E98"/>
    <w:rsid w:val="00C01C04"/>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36B7"/>
    <w:rsid w:val="00C5739F"/>
    <w:rsid w:val="00C57CF0"/>
    <w:rsid w:val="00C649BD"/>
    <w:rsid w:val="00C65891"/>
    <w:rsid w:val="00C66AC9"/>
    <w:rsid w:val="00C724D3"/>
    <w:rsid w:val="00C72CEC"/>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C94"/>
    <w:rsid w:val="00CD6A1B"/>
    <w:rsid w:val="00CE0A7F"/>
    <w:rsid w:val="00CE1718"/>
    <w:rsid w:val="00CF4156"/>
    <w:rsid w:val="00D03D00"/>
    <w:rsid w:val="00D05C30"/>
    <w:rsid w:val="00D11359"/>
    <w:rsid w:val="00D12314"/>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8708D"/>
    <w:rsid w:val="00E91008"/>
    <w:rsid w:val="00E9374E"/>
    <w:rsid w:val="00E94F54"/>
    <w:rsid w:val="00E97AD5"/>
    <w:rsid w:val="00EA1111"/>
    <w:rsid w:val="00EA3B4F"/>
    <w:rsid w:val="00EA3C24"/>
    <w:rsid w:val="00EA73DF"/>
    <w:rsid w:val="00EB61AE"/>
    <w:rsid w:val="00EC322D"/>
    <w:rsid w:val="00ED383A"/>
    <w:rsid w:val="00EE0C60"/>
    <w:rsid w:val="00EE63CB"/>
    <w:rsid w:val="00EF0EB8"/>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35B"/>
    <w:rsid w:val="00F42C20"/>
    <w:rsid w:val="00F43E34"/>
    <w:rsid w:val="00F53053"/>
    <w:rsid w:val="00F53FE2"/>
    <w:rsid w:val="00F575FF"/>
    <w:rsid w:val="00F618EF"/>
    <w:rsid w:val="00F65582"/>
    <w:rsid w:val="00F66E75"/>
    <w:rsid w:val="00F672F4"/>
    <w:rsid w:val="00F701F3"/>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232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213942">
      <w:bodyDiv w:val="1"/>
      <w:marLeft w:val="0"/>
      <w:marRight w:val="0"/>
      <w:marTop w:val="0"/>
      <w:marBottom w:val="0"/>
      <w:divBdr>
        <w:top w:val="none" w:sz="0" w:space="0" w:color="auto"/>
        <w:left w:val="none" w:sz="0" w:space="0" w:color="auto"/>
        <w:bottom w:val="none" w:sz="0" w:space="0" w:color="auto"/>
        <w:right w:val="none" w:sz="0" w:space="0" w:color="auto"/>
      </w:divBdr>
    </w:div>
    <w:div w:id="986415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0815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082455">
      <w:bodyDiv w:val="1"/>
      <w:marLeft w:val="0"/>
      <w:marRight w:val="0"/>
      <w:marTop w:val="0"/>
      <w:marBottom w:val="0"/>
      <w:divBdr>
        <w:top w:val="none" w:sz="0" w:space="0" w:color="auto"/>
        <w:left w:val="none" w:sz="0" w:space="0" w:color="auto"/>
        <w:bottom w:val="none" w:sz="0" w:space="0" w:color="auto"/>
        <w:right w:val="none" w:sz="0" w:space="0" w:color="auto"/>
      </w:divBdr>
    </w:div>
    <w:div w:id="379668304">
      <w:bodyDiv w:val="1"/>
      <w:marLeft w:val="0"/>
      <w:marRight w:val="0"/>
      <w:marTop w:val="0"/>
      <w:marBottom w:val="0"/>
      <w:divBdr>
        <w:top w:val="none" w:sz="0" w:space="0" w:color="auto"/>
        <w:left w:val="none" w:sz="0" w:space="0" w:color="auto"/>
        <w:bottom w:val="none" w:sz="0" w:space="0" w:color="auto"/>
        <w:right w:val="none" w:sz="0" w:space="0" w:color="auto"/>
      </w:divBdr>
    </w:div>
    <w:div w:id="46998217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50719825">
      <w:bodyDiv w:val="1"/>
      <w:marLeft w:val="0"/>
      <w:marRight w:val="0"/>
      <w:marTop w:val="0"/>
      <w:marBottom w:val="0"/>
      <w:divBdr>
        <w:top w:val="none" w:sz="0" w:space="0" w:color="auto"/>
        <w:left w:val="none" w:sz="0" w:space="0" w:color="auto"/>
        <w:bottom w:val="none" w:sz="0" w:space="0" w:color="auto"/>
        <w:right w:val="none" w:sz="0" w:space="0" w:color="auto"/>
      </w:divBdr>
    </w:div>
    <w:div w:id="66147130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4186215">
      <w:bodyDiv w:val="1"/>
      <w:marLeft w:val="0"/>
      <w:marRight w:val="0"/>
      <w:marTop w:val="0"/>
      <w:marBottom w:val="0"/>
      <w:divBdr>
        <w:top w:val="none" w:sz="0" w:space="0" w:color="auto"/>
        <w:left w:val="none" w:sz="0" w:space="0" w:color="auto"/>
        <w:bottom w:val="none" w:sz="0" w:space="0" w:color="auto"/>
        <w:right w:val="none" w:sz="0" w:space="0" w:color="auto"/>
      </w:divBdr>
    </w:div>
    <w:div w:id="76881678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5503696">
      <w:bodyDiv w:val="1"/>
      <w:marLeft w:val="0"/>
      <w:marRight w:val="0"/>
      <w:marTop w:val="0"/>
      <w:marBottom w:val="0"/>
      <w:divBdr>
        <w:top w:val="none" w:sz="0" w:space="0" w:color="auto"/>
        <w:left w:val="none" w:sz="0" w:space="0" w:color="auto"/>
        <w:bottom w:val="none" w:sz="0" w:space="0" w:color="auto"/>
        <w:right w:val="none" w:sz="0" w:space="0" w:color="auto"/>
      </w:divBdr>
    </w:div>
    <w:div w:id="962034922">
      <w:bodyDiv w:val="1"/>
      <w:marLeft w:val="0"/>
      <w:marRight w:val="0"/>
      <w:marTop w:val="0"/>
      <w:marBottom w:val="0"/>
      <w:divBdr>
        <w:top w:val="none" w:sz="0" w:space="0" w:color="auto"/>
        <w:left w:val="none" w:sz="0" w:space="0" w:color="auto"/>
        <w:bottom w:val="none" w:sz="0" w:space="0" w:color="auto"/>
        <w:right w:val="none" w:sz="0" w:space="0" w:color="auto"/>
      </w:divBdr>
    </w:div>
    <w:div w:id="964233456">
      <w:bodyDiv w:val="1"/>
      <w:marLeft w:val="0"/>
      <w:marRight w:val="0"/>
      <w:marTop w:val="0"/>
      <w:marBottom w:val="0"/>
      <w:divBdr>
        <w:top w:val="none" w:sz="0" w:space="0" w:color="auto"/>
        <w:left w:val="none" w:sz="0" w:space="0" w:color="auto"/>
        <w:bottom w:val="none" w:sz="0" w:space="0" w:color="auto"/>
        <w:right w:val="none" w:sz="0" w:space="0" w:color="auto"/>
      </w:divBdr>
    </w:div>
    <w:div w:id="96700719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660916">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457263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414344">
      <w:bodyDiv w:val="1"/>
      <w:marLeft w:val="0"/>
      <w:marRight w:val="0"/>
      <w:marTop w:val="0"/>
      <w:marBottom w:val="0"/>
      <w:divBdr>
        <w:top w:val="none" w:sz="0" w:space="0" w:color="auto"/>
        <w:left w:val="none" w:sz="0" w:space="0" w:color="auto"/>
        <w:bottom w:val="none" w:sz="0" w:space="0" w:color="auto"/>
        <w:right w:val="none" w:sz="0" w:space="0" w:color="auto"/>
      </w:divBdr>
    </w:div>
    <w:div w:id="11358331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0364554">
      <w:bodyDiv w:val="1"/>
      <w:marLeft w:val="0"/>
      <w:marRight w:val="0"/>
      <w:marTop w:val="0"/>
      <w:marBottom w:val="0"/>
      <w:divBdr>
        <w:top w:val="none" w:sz="0" w:space="0" w:color="auto"/>
        <w:left w:val="none" w:sz="0" w:space="0" w:color="auto"/>
        <w:bottom w:val="none" w:sz="0" w:space="0" w:color="auto"/>
        <w:right w:val="none" w:sz="0" w:space="0" w:color="auto"/>
      </w:divBdr>
    </w:div>
    <w:div w:id="1227304111">
      <w:bodyDiv w:val="1"/>
      <w:marLeft w:val="0"/>
      <w:marRight w:val="0"/>
      <w:marTop w:val="0"/>
      <w:marBottom w:val="0"/>
      <w:divBdr>
        <w:top w:val="none" w:sz="0" w:space="0" w:color="auto"/>
        <w:left w:val="none" w:sz="0" w:space="0" w:color="auto"/>
        <w:bottom w:val="none" w:sz="0" w:space="0" w:color="auto"/>
        <w:right w:val="none" w:sz="0" w:space="0" w:color="auto"/>
      </w:divBdr>
    </w:div>
    <w:div w:id="1299993949">
      <w:bodyDiv w:val="1"/>
      <w:marLeft w:val="0"/>
      <w:marRight w:val="0"/>
      <w:marTop w:val="0"/>
      <w:marBottom w:val="0"/>
      <w:divBdr>
        <w:top w:val="none" w:sz="0" w:space="0" w:color="auto"/>
        <w:left w:val="none" w:sz="0" w:space="0" w:color="auto"/>
        <w:bottom w:val="none" w:sz="0" w:space="0" w:color="auto"/>
        <w:right w:val="none" w:sz="0" w:space="0" w:color="auto"/>
      </w:divBdr>
    </w:div>
    <w:div w:id="13146751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79813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8506186">
      <w:bodyDiv w:val="1"/>
      <w:marLeft w:val="0"/>
      <w:marRight w:val="0"/>
      <w:marTop w:val="0"/>
      <w:marBottom w:val="0"/>
      <w:divBdr>
        <w:top w:val="none" w:sz="0" w:space="0" w:color="auto"/>
        <w:left w:val="none" w:sz="0" w:space="0" w:color="auto"/>
        <w:bottom w:val="none" w:sz="0" w:space="0" w:color="auto"/>
        <w:right w:val="none" w:sz="0" w:space="0" w:color="auto"/>
      </w:divBdr>
      <w:divsChild>
        <w:div w:id="315962906">
          <w:marLeft w:val="1080"/>
          <w:marRight w:val="0"/>
          <w:marTop w:val="100"/>
          <w:marBottom w:val="0"/>
          <w:divBdr>
            <w:top w:val="none" w:sz="0" w:space="0" w:color="auto"/>
            <w:left w:val="none" w:sz="0" w:space="0" w:color="auto"/>
            <w:bottom w:val="none" w:sz="0" w:space="0" w:color="auto"/>
            <w:right w:val="none" w:sz="0" w:space="0" w:color="auto"/>
          </w:divBdr>
        </w:div>
        <w:div w:id="1164737420">
          <w:marLeft w:val="108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8447132">
      <w:bodyDiv w:val="1"/>
      <w:marLeft w:val="0"/>
      <w:marRight w:val="0"/>
      <w:marTop w:val="0"/>
      <w:marBottom w:val="0"/>
      <w:divBdr>
        <w:top w:val="none" w:sz="0" w:space="0" w:color="auto"/>
        <w:left w:val="none" w:sz="0" w:space="0" w:color="auto"/>
        <w:bottom w:val="none" w:sz="0" w:space="0" w:color="auto"/>
        <w:right w:val="none" w:sz="0" w:space="0" w:color="auto"/>
      </w:divBdr>
    </w:div>
    <w:div w:id="152397586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654905">
      <w:bodyDiv w:val="1"/>
      <w:marLeft w:val="0"/>
      <w:marRight w:val="0"/>
      <w:marTop w:val="0"/>
      <w:marBottom w:val="0"/>
      <w:divBdr>
        <w:top w:val="none" w:sz="0" w:space="0" w:color="auto"/>
        <w:left w:val="none" w:sz="0" w:space="0" w:color="auto"/>
        <w:bottom w:val="none" w:sz="0" w:space="0" w:color="auto"/>
        <w:right w:val="none" w:sz="0" w:space="0" w:color="auto"/>
      </w:divBdr>
    </w:div>
    <w:div w:id="18911114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60466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98367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48ACA-5349-4D43-9E3E-6C7C9B7C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850</TotalTime>
  <Pages>10</Pages>
  <Words>1874</Words>
  <Characters>15182</Characters>
  <Application>Microsoft Office Word</Application>
  <DocSecurity>0</DocSecurity>
  <Lines>126</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TL</cp:lastModifiedBy>
  <cp:revision>30</cp:revision>
  <cp:lastPrinted>2019-04-25T01:09:00Z</cp:lastPrinted>
  <dcterms:created xsi:type="dcterms:W3CDTF">2020-02-17T08:40:00Z</dcterms:created>
  <dcterms:modified xsi:type="dcterms:W3CDTF">2020-10-29T18:13:00Z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