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327895C"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[97e][232] NR_NTN_solutions_RRM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[NR_NTN_solutions]</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[NR_NTN_solutions]</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[NR_NTN_solutions-Core]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[NR_NTN_solutions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[NR_NTN_solutions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[NR_NTN_solutions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[NR_NTN_solutions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[NR_NTN_solutions-Core]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DA1479" w:rsidRDefault="00491E6D" w:rsidP="00452895">
      <w:pPr>
        <w:numPr>
          <w:ilvl w:val="1"/>
          <w:numId w:val="17"/>
        </w:numPr>
        <w:rPr>
          <w:i/>
          <w:lang w:val="fr-FR" w:eastAsia="zh-CN"/>
        </w:rPr>
      </w:pPr>
      <w:r w:rsidRPr="00DA1479">
        <w:rPr>
          <w:i/>
          <w:lang w:val="en-US" w:eastAsia="zh-CN"/>
        </w:rPr>
        <w:t>Stage 1: Moderators kick off email discussion (Monday Nov. 2)</w:t>
      </w:r>
    </w:p>
    <w:p w14:paraId="7ECFD97D" w14:textId="77777777" w:rsidR="00491E6D" w:rsidRPr="00DA1479" w:rsidRDefault="00491E6D" w:rsidP="00452895">
      <w:pPr>
        <w:numPr>
          <w:ilvl w:val="1"/>
          <w:numId w:val="17"/>
        </w:numPr>
        <w:rPr>
          <w:i/>
          <w:lang w:val="fr-FR"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DA1479" w:rsidRDefault="00491E6D" w:rsidP="00452895">
      <w:pPr>
        <w:numPr>
          <w:ilvl w:val="1"/>
          <w:numId w:val="17"/>
        </w:numPr>
        <w:rPr>
          <w:i/>
          <w:lang w:val="fr-FR"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DA1479" w:rsidRDefault="00491E6D" w:rsidP="00452895">
      <w:pPr>
        <w:numPr>
          <w:ilvl w:val="1"/>
          <w:numId w:val="17"/>
        </w:numPr>
        <w:rPr>
          <w:i/>
          <w:lang w:val="fr-FR" w:eastAsia="zh-CN"/>
        </w:rPr>
      </w:pPr>
      <w:r w:rsidRPr="00DA1479">
        <w:rPr>
          <w:i/>
          <w:lang w:val="en-US" w:eastAsia="zh-CN"/>
        </w:rPr>
        <w:t>Stage 5: Companies provide comments for 2nd round.</w:t>
      </w:r>
    </w:p>
    <w:p w14:paraId="0EF46820" w14:textId="77777777" w:rsidR="00491E6D" w:rsidRPr="00DA1479" w:rsidRDefault="00491E6D" w:rsidP="00452895">
      <w:pPr>
        <w:numPr>
          <w:ilvl w:val="2"/>
          <w:numId w:val="17"/>
        </w:numPr>
        <w:rPr>
          <w:i/>
          <w:lang w:val="fr-FR" w:eastAsia="zh-CN"/>
        </w:rPr>
      </w:pPr>
      <w:r w:rsidRPr="00DA1479">
        <w:rPr>
          <w:i/>
          <w:lang w:val="en-US" w:eastAsia="zh-CN"/>
        </w:rPr>
        <w:t xml:space="preserve">Draft WF/LS and revised CRs/TPs shall be shared by Wednesday 1am UTC, Nov. 11. </w:t>
      </w:r>
    </w:p>
    <w:p w14:paraId="514B59C2" w14:textId="77777777" w:rsidR="00491E6D" w:rsidRPr="00DA1479" w:rsidRDefault="00491E6D" w:rsidP="00452895">
      <w:pPr>
        <w:numPr>
          <w:ilvl w:val="2"/>
          <w:numId w:val="17"/>
        </w:numPr>
        <w:rPr>
          <w:i/>
          <w:lang w:val="fr-FR" w:eastAsia="zh-CN"/>
        </w:rPr>
      </w:pPr>
      <w:r w:rsidRPr="00DA1479">
        <w:rPr>
          <w:i/>
          <w:lang w:val="en-US" w:eastAsia="zh-CN"/>
        </w:rPr>
        <w:t>Commenting shall stop by Wednesday 11pm UTC, Nov. 11.</w:t>
      </w:r>
    </w:p>
    <w:p w14:paraId="52BF41EA" w14:textId="77777777" w:rsidR="00491E6D" w:rsidRPr="00DA1479" w:rsidRDefault="00491E6D" w:rsidP="00452895">
      <w:pPr>
        <w:numPr>
          <w:ilvl w:val="2"/>
          <w:numId w:val="17"/>
        </w:numPr>
        <w:rPr>
          <w:i/>
          <w:lang w:val="fr-FR" w:eastAsia="zh-CN"/>
        </w:rPr>
      </w:pPr>
      <w:r w:rsidRPr="00DA1479">
        <w:rPr>
          <w:i/>
          <w:lang w:val="en-US" w:eastAsia="zh-CN"/>
        </w:rPr>
        <w:t xml:space="preserve">Formal tdocs of WF/LS/CRs/TPs shall be uploaded to the Inbox (except Cat A CRs) by Thursday 1am UTC, Nov. 12. </w:t>
      </w:r>
    </w:p>
    <w:p w14:paraId="0E509111" w14:textId="77777777" w:rsidR="00491E6D" w:rsidRPr="00DA1479" w:rsidRDefault="00491E6D" w:rsidP="00452895">
      <w:pPr>
        <w:numPr>
          <w:ilvl w:val="2"/>
          <w:numId w:val="17"/>
        </w:numPr>
        <w:rPr>
          <w:i/>
          <w:lang w:val="fr-FR"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7544FF" w:rsidRDefault="004445BC" w:rsidP="007544FF">
      <w:pPr>
        <w:numPr>
          <w:ilvl w:val="1"/>
          <w:numId w:val="17"/>
        </w:numPr>
        <w:rPr>
          <w:i/>
          <w:lang w:val="fr-FR" w:eastAsia="zh-CN"/>
        </w:rPr>
      </w:pPr>
      <w:r w:rsidRPr="007544FF">
        <w:rPr>
          <w:i/>
          <w:lang w:val="en-US" w:eastAsia="zh-CN"/>
        </w:rPr>
        <w:t>Stage 6: Moderators provide 2nd round summary with a formal tdoc by Thursday 6pm UTC, Nov. 12.</w:t>
      </w:r>
    </w:p>
    <w:p w14:paraId="5BBD38A1" w14:textId="77777777" w:rsidR="00D91045" w:rsidRPr="007544FF" w:rsidRDefault="004445BC" w:rsidP="007544FF">
      <w:pPr>
        <w:numPr>
          <w:ilvl w:val="1"/>
          <w:numId w:val="17"/>
        </w:numPr>
        <w:rPr>
          <w:i/>
          <w:lang w:val="fr-FR"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DA1479" w:rsidRDefault="007544FF" w:rsidP="00DA1479">
      <w:pPr>
        <w:ind w:left="2160"/>
        <w:rPr>
          <w:i/>
          <w:lang w:val="fr-FR"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667C37" w:rsidP="00452895">
            <w:pPr>
              <w:rPr>
                <w:i/>
                <w:color w:val="0070C0"/>
                <w:lang w:val="fr-FR" w:eastAsia="zh-CN"/>
              </w:rPr>
            </w:pPr>
            <w:hyperlink r:id="rId10" w:tgtFrame="_blank" w:history="1">
              <w:r w:rsidR="00452895" w:rsidRPr="00452895">
                <w:rPr>
                  <w:rStyle w:val="Lienhypertexte"/>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DA1479" w:rsidRDefault="00452895" w:rsidP="00452895">
            <w:pPr>
              <w:rPr>
                <w:i/>
                <w:lang w:val="fr-FR" w:eastAsia="zh-CN"/>
              </w:rPr>
            </w:pPr>
            <w:r w:rsidRPr="00DA1479">
              <w:rPr>
                <w:i/>
                <w:lang w:val="fr-FR"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667C37" w:rsidP="00452895">
            <w:pPr>
              <w:rPr>
                <w:i/>
                <w:color w:val="0070C0"/>
                <w:lang w:val="fr-FR" w:eastAsia="zh-CN"/>
              </w:rPr>
            </w:pPr>
            <w:hyperlink r:id="rId11" w:tgtFrame="_blank" w:history="1">
              <w:r w:rsidR="00452895" w:rsidRPr="00452895">
                <w:rPr>
                  <w:rStyle w:val="Lienhypertexte"/>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667C37" w:rsidP="00452895">
            <w:pPr>
              <w:rPr>
                <w:i/>
                <w:color w:val="0070C0"/>
                <w:lang w:val="fr-FR" w:eastAsia="zh-CN"/>
              </w:rPr>
            </w:pPr>
            <w:hyperlink r:id="rId12" w:tgtFrame="_blank" w:history="1">
              <w:r w:rsidR="00452895" w:rsidRPr="00452895">
                <w:rPr>
                  <w:rStyle w:val="Lienhypertexte"/>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DA1479" w:rsidRDefault="00452895" w:rsidP="00452895">
            <w:pPr>
              <w:rPr>
                <w:i/>
                <w:lang w:val="fr-FR" w:eastAsia="zh-CN"/>
              </w:rPr>
            </w:pPr>
            <w:r w:rsidRPr="00DA1479">
              <w:rPr>
                <w:i/>
                <w:lang w:val="fr-FR"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667C37" w:rsidP="00452895">
            <w:pPr>
              <w:rPr>
                <w:i/>
                <w:color w:val="0070C0"/>
                <w:lang w:val="fr-FR" w:eastAsia="zh-CN"/>
              </w:rPr>
            </w:pPr>
            <w:hyperlink r:id="rId13" w:tgtFrame="_blank" w:history="1">
              <w:r w:rsidR="00452895" w:rsidRPr="00452895">
                <w:rPr>
                  <w:rStyle w:val="Lienhypertexte"/>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DA1479" w:rsidRDefault="00452895" w:rsidP="00452895">
            <w:pPr>
              <w:rPr>
                <w:i/>
                <w:lang w:val="fr-FR" w:eastAsia="zh-CN"/>
              </w:rPr>
            </w:pPr>
            <w:r w:rsidRPr="00DA1479">
              <w:rPr>
                <w:i/>
                <w:lang w:val="fr-FR"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667C37" w:rsidP="00452895">
            <w:pPr>
              <w:rPr>
                <w:i/>
                <w:color w:val="0070C0"/>
                <w:lang w:val="fr-FR" w:eastAsia="zh-CN"/>
              </w:rPr>
            </w:pPr>
            <w:hyperlink r:id="rId14" w:tgtFrame="_blank" w:history="1">
              <w:r w:rsidR="00452895" w:rsidRPr="00452895">
                <w:rPr>
                  <w:rStyle w:val="Lienhypertexte"/>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667C37" w:rsidP="00452895">
            <w:pPr>
              <w:rPr>
                <w:i/>
                <w:color w:val="0070C0"/>
                <w:lang w:val="fr-FR" w:eastAsia="zh-CN"/>
              </w:rPr>
            </w:pPr>
            <w:hyperlink r:id="rId15" w:tgtFrame="_blank" w:history="1">
              <w:r w:rsidR="00452895" w:rsidRPr="00452895">
                <w:rPr>
                  <w:rStyle w:val="Lienhypertexte"/>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DA1479" w:rsidRDefault="00452895" w:rsidP="00452895">
            <w:pPr>
              <w:rPr>
                <w:i/>
                <w:lang w:val="fr-FR" w:eastAsia="zh-CN"/>
              </w:rPr>
            </w:pPr>
            <w:r w:rsidRPr="00DA1479">
              <w:rPr>
                <w:i/>
                <w:lang w:val="fr-FR"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Titre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667C37" w:rsidP="00805BE8">
            <w:pPr>
              <w:spacing w:before="120" w:after="120"/>
            </w:pPr>
            <w:hyperlink r:id="rId16" w:tgtFrame="_blank" w:history="1">
              <w:r w:rsidR="00922288" w:rsidRPr="00452895">
                <w:rPr>
                  <w:rStyle w:val="Lienhypertexte"/>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667C37" w:rsidP="00805BE8">
            <w:pPr>
              <w:spacing w:before="120" w:after="120"/>
              <w:rPr>
                <w:i/>
                <w:color w:val="0070C0"/>
                <w:lang w:val="fr-FR" w:eastAsia="zh-CN"/>
              </w:rPr>
            </w:pPr>
            <w:hyperlink r:id="rId17" w:tgtFrame="_blank" w:history="1">
              <w:r w:rsidR="00120865" w:rsidRPr="00452895">
                <w:rPr>
                  <w:rStyle w:val="Lienhypertexte"/>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tc>
      </w:tr>
      <w:tr w:rsidR="00A0649C" w14:paraId="7840A463" w14:textId="77777777" w:rsidTr="00DA1479">
        <w:trPr>
          <w:trHeight w:val="468"/>
        </w:trPr>
        <w:tc>
          <w:tcPr>
            <w:tcW w:w="1648" w:type="dxa"/>
          </w:tcPr>
          <w:p w14:paraId="6FDA080F" w14:textId="2545FD8B" w:rsidR="00A0649C" w:rsidRPr="00452895" w:rsidRDefault="00667C37" w:rsidP="00805BE8">
            <w:pPr>
              <w:spacing w:before="120" w:after="120"/>
              <w:rPr>
                <w:i/>
                <w:color w:val="0070C0"/>
                <w:lang w:val="fr-FR" w:eastAsia="zh-CN"/>
              </w:rPr>
            </w:pPr>
            <w:hyperlink r:id="rId18" w:tgtFrame="_blank" w:history="1">
              <w:r w:rsidR="00A0649C" w:rsidRPr="00452895">
                <w:rPr>
                  <w:rStyle w:val="Lienhypertexte"/>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Paragraphedelist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Paragraphedelist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Paragraphedelist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Paragraphedelist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667C37" w:rsidP="00805BE8">
            <w:pPr>
              <w:spacing w:before="120" w:after="120"/>
              <w:rPr>
                <w:i/>
                <w:color w:val="0070C0"/>
                <w:lang w:val="fr-FR" w:eastAsia="zh-CN"/>
              </w:rPr>
            </w:pPr>
            <w:hyperlink r:id="rId19" w:tgtFrame="_blank" w:history="1">
              <w:r w:rsidR="00A0649C" w:rsidRPr="00452895">
                <w:rPr>
                  <w:rStyle w:val="Lienhypertexte"/>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RAN4 to wait for RAN1’s input on whether and how to specify UL transit requirement when common Doppler shift pre-compensation is applied by the gNB.</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667C37" w:rsidP="00805BE8">
            <w:pPr>
              <w:spacing w:before="120" w:after="120"/>
              <w:rPr>
                <w:i/>
                <w:color w:val="0070C0"/>
                <w:lang w:val="fr-FR" w:eastAsia="zh-CN"/>
              </w:rPr>
            </w:pPr>
            <w:hyperlink r:id="rId20" w:tgtFrame="_blank" w:history="1">
              <w:r w:rsidR="00A0649C" w:rsidRPr="00452895">
                <w:rPr>
                  <w:rStyle w:val="Lienhypertexte"/>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limits apply to a UE positioned at the center of a satellite beam.</w:t>
            </w:r>
          </w:p>
        </w:tc>
      </w:tr>
      <w:tr w:rsidR="00A0649C" w14:paraId="36B277FD" w14:textId="77777777" w:rsidTr="00DA1479">
        <w:trPr>
          <w:trHeight w:val="468"/>
        </w:trPr>
        <w:tc>
          <w:tcPr>
            <w:tcW w:w="1648" w:type="dxa"/>
          </w:tcPr>
          <w:p w14:paraId="7B1FA488" w14:textId="487A9154" w:rsidR="00A0649C" w:rsidRPr="00452895" w:rsidRDefault="00667C37" w:rsidP="00805BE8">
            <w:pPr>
              <w:spacing w:before="120" w:after="120"/>
              <w:rPr>
                <w:i/>
                <w:color w:val="0070C0"/>
                <w:lang w:val="fr-FR" w:eastAsia="zh-CN"/>
              </w:rPr>
            </w:pPr>
            <w:hyperlink r:id="rId21" w:tgtFrame="_blank" w:history="1">
              <w:r w:rsidR="00A0649C" w:rsidRPr="00452895">
                <w:rPr>
                  <w:rStyle w:val="Lienhypertexte"/>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Titre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Paragraphedeliste"/>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Paragraphedeliste"/>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[97e][312] NTN_Solutions</w:t>
      </w:r>
    </w:p>
    <w:p w14:paraId="562F5D81" w14:textId="3F76B6DC" w:rsidR="00E004D7" w:rsidRPr="008574DE" w:rsidRDefault="00E004D7" w:rsidP="00DA1479">
      <w:pPr>
        <w:pStyle w:val="Paragraphedeliste"/>
        <w:numPr>
          <w:ilvl w:val="0"/>
          <w:numId w:val="21"/>
        </w:numPr>
        <w:ind w:firstLineChars="0"/>
        <w:rPr>
          <w:lang w:val="en-US"/>
        </w:rPr>
      </w:pPr>
      <w:r w:rsidRPr="008574DE">
        <w:rPr>
          <w:lang w:val="en-US"/>
        </w:rPr>
        <w:lastRenderedPageBreak/>
        <w:t>Reference point (RP) to be considered by time and frequency synchronization: satellite and/or gNB</w:t>
      </w:r>
    </w:p>
    <w:p w14:paraId="7222F97F" w14:textId="11E48CD9" w:rsidR="00E004D7" w:rsidRPr="008574DE" w:rsidRDefault="00E004D7" w:rsidP="00DA1479">
      <w:pPr>
        <w:pStyle w:val="Paragraphedelist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Paragraphedeliste"/>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Paragraphedeliste"/>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Paragraphedelist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Paragraphedelist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Paragraphedeliste"/>
        <w:ind w:left="1440" w:firstLineChars="0" w:firstLine="0"/>
        <w:rPr>
          <w:lang w:val="en-US"/>
        </w:rPr>
      </w:pPr>
    </w:p>
    <w:p w14:paraId="766EF825" w14:textId="4081919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Paragraphedelist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Grilledutableau"/>
        <w:tblW w:w="0" w:type="auto"/>
        <w:tblLook w:val="04A0" w:firstRow="1" w:lastRow="0" w:firstColumn="1" w:lastColumn="0" w:noHBand="0" w:noVBand="1"/>
      </w:tblPr>
      <w:tblGrid>
        <w:gridCol w:w="1242"/>
        <w:gridCol w:w="8615"/>
      </w:tblGrid>
      <w:tr w:rsidR="00F72E4E" w14:paraId="703D3222" w14:textId="77777777" w:rsidTr="0029640D">
        <w:tc>
          <w:tcPr>
            <w:tcW w:w="1242"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D974BA1" w14:textId="156334B1"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772EF6BA" w14:textId="77777777" w:rsidTr="0029640D">
        <w:tc>
          <w:tcPr>
            <w:tcW w:w="1242" w:type="dxa"/>
          </w:tcPr>
          <w:p w14:paraId="76B9299A" w14:textId="77777777" w:rsidR="00F72E4E" w:rsidRPr="003418CB" w:rsidRDefault="00F72E4E"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B4D3D3" w14:textId="4F859F71" w:rsidR="00F72E4E" w:rsidRPr="003418CB" w:rsidRDefault="00F72E4E">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F72E4E" w14:paraId="5562DAC1" w14:textId="77777777" w:rsidTr="0029640D">
        <w:tc>
          <w:tcPr>
            <w:tcW w:w="1242" w:type="dxa"/>
          </w:tcPr>
          <w:p w14:paraId="5FBC3CCC" w14:textId="77777777" w:rsidR="00F72E4E" w:rsidRDefault="00F72E4E" w:rsidP="0029640D">
            <w:pPr>
              <w:spacing w:after="120"/>
              <w:rPr>
                <w:rFonts w:eastAsiaTheme="minorEastAsia"/>
                <w:color w:val="0070C0"/>
                <w:lang w:val="en-US" w:eastAsia="zh-CN"/>
              </w:rPr>
            </w:pPr>
          </w:p>
        </w:tc>
        <w:tc>
          <w:tcPr>
            <w:tcW w:w="8615" w:type="dxa"/>
          </w:tcPr>
          <w:p w14:paraId="53754848" w14:textId="77777777" w:rsidR="00F72E4E" w:rsidRDefault="00F72E4E" w:rsidP="0029640D">
            <w:pPr>
              <w:spacing w:after="120"/>
              <w:rPr>
                <w:rFonts w:eastAsiaTheme="minorEastAsia"/>
                <w:color w:val="0070C0"/>
                <w:lang w:val="en-US" w:eastAsia="zh-CN"/>
              </w:rPr>
            </w:pPr>
          </w:p>
        </w:tc>
      </w:tr>
      <w:tr w:rsidR="00F72E4E" w14:paraId="51612786" w14:textId="77777777" w:rsidTr="0029640D">
        <w:tc>
          <w:tcPr>
            <w:tcW w:w="1242" w:type="dxa"/>
          </w:tcPr>
          <w:p w14:paraId="4C6F0DD5" w14:textId="77777777" w:rsidR="00F72E4E" w:rsidRDefault="00F72E4E" w:rsidP="0029640D">
            <w:pPr>
              <w:spacing w:after="120"/>
              <w:rPr>
                <w:rFonts w:eastAsiaTheme="minorEastAsia"/>
                <w:color w:val="0070C0"/>
                <w:lang w:val="en-US" w:eastAsia="zh-CN"/>
              </w:rPr>
            </w:pPr>
          </w:p>
        </w:tc>
        <w:tc>
          <w:tcPr>
            <w:tcW w:w="8615" w:type="dxa"/>
          </w:tcPr>
          <w:p w14:paraId="5B72778C" w14:textId="77777777" w:rsidR="00F72E4E" w:rsidRDefault="00F72E4E" w:rsidP="0029640D">
            <w:pPr>
              <w:spacing w:after="120"/>
              <w:rPr>
                <w:rFonts w:eastAsiaTheme="minorEastAsia"/>
                <w:color w:val="0070C0"/>
                <w:lang w:val="en-US" w:eastAsia="zh-CN"/>
              </w:rPr>
            </w:pPr>
          </w:p>
        </w:tc>
      </w:tr>
      <w:tr w:rsidR="00F72E4E" w14:paraId="2EAB0294" w14:textId="77777777" w:rsidTr="0029640D">
        <w:tc>
          <w:tcPr>
            <w:tcW w:w="1242" w:type="dxa"/>
          </w:tcPr>
          <w:p w14:paraId="17362E94" w14:textId="77777777" w:rsidR="00F72E4E" w:rsidRDefault="00F72E4E" w:rsidP="0029640D">
            <w:pPr>
              <w:spacing w:after="120"/>
              <w:rPr>
                <w:rFonts w:eastAsiaTheme="minorEastAsia"/>
                <w:color w:val="0070C0"/>
                <w:lang w:val="en-US" w:eastAsia="zh-CN"/>
              </w:rPr>
            </w:pPr>
          </w:p>
        </w:tc>
        <w:tc>
          <w:tcPr>
            <w:tcW w:w="8615" w:type="dxa"/>
          </w:tcPr>
          <w:p w14:paraId="14A590A7" w14:textId="77777777" w:rsidR="00F72E4E" w:rsidRDefault="00F72E4E" w:rsidP="0029640D">
            <w:pPr>
              <w:spacing w:after="120"/>
              <w:rPr>
                <w:rFonts w:eastAsiaTheme="minorEastAsia"/>
                <w:color w:val="0070C0"/>
                <w:lang w:val="en-US" w:eastAsia="zh-CN"/>
              </w:rPr>
            </w:pPr>
          </w:p>
        </w:tc>
      </w:tr>
      <w:tr w:rsidR="00F72E4E" w14:paraId="2AD4B1D8" w14:textId="77777777" w:rsidTr="0029640D">
        <w:tc>
          <w:tcPr>
            <w:tcW w:w="1242" w:type="dxa"/>
          </w:tcPr>
          <w:p w14:paraId="718EAC2C" w14:textId="77777777" w:rsidR="00F72E4E" w:rsidRDefault="00F72E4E" w:rsidP="0029640D">
            <w:pPr>
              <w:spacing w:after="120"/>
              <w:rPr>
                <w:rFonts w:eastAsiaTheme="minorEastAsia"/>
                <w:color w:val="0070C0"/>
                <w:lang w:val="en-US" w:eastAsia="zh-CN"/>
              </w:rPr>
            </w:pPr>
          </w:p>
        </w:tc>
        <w:tc>
          <w:tcPr>
            <w:tcW w:w="8615" w:type="dxa"/>
          </w:tcPr>
          <w:p w14:paraId="09700DF9" w14:textId="77777777" w:rsidR="00F72E4E" w:rsidRDefault="00F72E4E" w:rsidP="0029640D">
            <w:pPr>
              <w:spacing w:after="120"/>
              <w:rPr>
                <w:rFonts w:eastAsiaTheme="minorEastAsia"/>
                <w:color w:val="0070C0"/>
                <w:lang w:val="en-US" w:eastAsia="zh-CN"/>
              </w:rPr>
            </w:pPr>
          </w:p>
        </w:tc>
      </w:tr>
      <w:tr w:rsidR="00F72E4E" w14:paraId="64CE4642" w14:textId="77777777" w:rsidTr="0029640D">
        <w:tc>
          <w:tcPr>
            <w:tcW w:w="1242" w:type="dxa"/>
          </w:tcPr>
          <w:p w14:paraId="3CB781A3" w14:textId="77777777" w:rsidR="00F72E4E" w:rsidRDefault="00F72E4E" w:rsidP="0029640D">
            <w:pPr>
              <w:spacing w:after="120"/>
              <w:rPr>
                <w:rFonts w:eastAsiaTheme="minorEastAsia"/>
                <w:color w:val="0070C0"/>
                <w:lang w:val="en-US" w:eastAsia="zh-CN"/>
              </w:rPr>
            </w:pPr>
          </w:p>
        </w:tc>
        <w:tc>
          <w:tcPr>
            <w:tcW w:w="8615" w:type="dxa"/>
          </w:tcPr>
          <w:p w14:paraId="66F51FB5" w14:textId="77777777" w:rsidR="00F72E4E" w:rsidRDefault="00F72E4E" w:rsidP="0029640D">
            <w:pPr>
              <w:spacing w:after="120"/>
              <w:rPr>
                <w:rFonts w:eastAsiaTheme="minorEastAsia"/>
                <w:color w:val="0070C0"/>
                <w:lang w:val="en-US" w:eastAsia="zh-CN"/>
              </w:rPr>
            </w:pPr>
          </w:p>
        </w:tc>
      </w:tr>
      <w:tr w:rsidR="00F72E4E" w14:paraId="284794BA" w14:textId="77777777" w:rsidTr="0029640D">
        <w:tc>
          <w:tcPr>
            <w:tcW w:w="1242" w:type="dxa"/>
          </w:tcPr>
          <w:p w14:paraId="586A3435" w14:textId="77777777" w:rsidR="00F72E4E" w:rsidRDefault="00F72E4E" w:rsidP="0029640D">
            <w:pPr>
              <w:spacing w:after="120"/>
              <w:rPr>
                <w:rFonts w:eastAsiaTheme="minorEastAsia"/>
                <w:color w:val="0070C0"/>
                <w:lang w:val="en-US" w:eastAsia="zh-CN"/>
              </w:rPr>
            </w:pPr>
          </w:p>
        </w:tc>
        <w:tc>
          <w:tcPr>
            <w:tcW w:w="8615" w:type="dxa"/>
          </w:tcPr>
          <w:p w14:paraId="7D61B41C" w14:textId="77777777" w:rsidR="00F72E4E" w:rsidRDefault="00F72E4E" w:rsidP="0029640D">
            <w:pPr>
              <w:spacing w:after="120"/>
              <w:rPr>
                <w:rFonts w:eastAsiaTheme="minorEastAsia"/>
                <w:color w:val="0070C0"/>
                <w:lang w:val="en-US" w:eastAsia="zh-CN"/>
              </w:rPr>
            </w:pPr>
          </w:p>
        </w:tc>
      </w:tr>
      <w:tr w:rsidR="00F72E4E" w14:paraId="23E5B0E8" w14:textId="77777777" w:rsidTr="0029640D">
        <w:tc>
          <w:tcPr>
            <w:tcW w:w="1242" w:type="dxa"/>
          </w:tcPr>
          <w:p w14:paraId="5D217577" w14:textId="77777777" w:rsidR="00F72E4E" w:rsidRDefault="00F72E4E" w:rsidP="0029640D">
            <w:pPr>
              <w:spacing w:after="120"/>
              <w:rPr>
                <w:rFonts w:eastAsiaTheme="minorEastAsia"/>
                <w:color w:val="0070C0"/>
                <w:lang w:val="en-US" w:eastAsia="zh-CN"/>
              </w:rPr>
            </w:pPr>
          </w:p>
        </w:tc>
        <w:tc>
          <w:tcPr>
            <w:tcW w:w="8615" w:type="dxa"/>
          </w:tcPr>
          <w:p w14:paraId="67A44486" w14:textId="77777777" w:rsidR="00F72E4E" w:rsidRDefault="00F72E4E" w:rsidP="0029640D">
            <w:pPr>
              <w:spacing w:after="120"/>
              <w:rPr>
                <w:rFonts w:eastAsiaTheme="minorEastAsia"/>
                <w:color w:val="0070C0"/>
                <w:lang w:val="en-US" w:eastAsia="zh-CN"/>
              </w:rPr>
            </w:pP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6DE8A7F4" w14:textId="77777777" w:rsidTr="00996362">
        <w:tc>
          <w:tcPr>
            <w:tcW w:w="1139"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63"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996362">
        <w:tc>
          <w:tcPr>
            <w:tcW w:w="1139"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AEA143C" w14:textId="77777777" w:rsidR="00996362" w:rsidRDefault="00996362" w:rsidP="00996362">
            <w:pPr>
              <w:spacing w:after="120"/>
              <w:rPr>
                <w:rFonts w:eastAsiaTheme="minorEastAsia"/>
                <w:color w:val="0070C0"/>
                <w:lang w:val="en-US" w:eastAsia="zh-CN"/>
              </w:rPr>
            </w:pPr>
          </w:p>
        </w:tc>
        <w:tc>
          <w:tcPr>
            <w:tcW w:w="7055" w:type="dxa"/>
          </w:tcPr>
          <w:p w14:paraId="01174A2C" w14:textId="77777777" w:rsidR="00996362" w:rsidRPr="003418CB" w:rsidRDefault="00996362" w:rsidP="00996362">
            <w:pPr>
              <w:spacing w:after="120"/>
              <w:rPr>
                <w:rFonts w:eastAsiaTheme="minorEastAsia"/>
                <w:color w:val="0070C0"/>
                <w:lang w:val="en-US" w:eastAsia="zh-CN"/>
              </w:rPr>
            </w:pPr>
          </w:p>
        </w:tc>
      </w:tr>
      <w:tr w:rsidR="00996362" w14:paraId="7A423EF7" w14:textId="77777777" w:rsidTr="00996362">
        <w:tc>
          <w:tcPr>
            <w:tcW w:w="1139" w:type="dxa"/>
          </w:tcPr>
          <w:p w14:paraId="0ECC74F6" w14:textId="77777777" w:rsidR="00996362" w:rsidRDefault="00996362" w:rsidP="00996362">
            <w:pPr>
              <w:spacing w:after="120"/>
              <w:rPr>
                <w:rFonts w:eastAsiaTheme="minorEastAsia"/>
                <w:color w:val="0070C0"/>
                <w:lang w:val="en-US" w:eastAsia="zh-CN"/>
              </w:rPr>
            </w:pPr>
          </w:p>
        </w:tc>
        <w:tc>
          <w:tcPr>
            <w:tcW w:w="1663" w:type="dxa"/>
          </w:tcPr>
          <w:p w14:paraId="54AFB73D" w14:textId="77777777" w:rsidR="00996362" w:rsidRDefault="00996362" w:rsidP="00996362">
            <w:pPr>
              <w:spacing w:after="120"/>
              <w:rPr>
                <w:rFonts w:eastAsiaTheme="minorEastAsia"/>
                <w:color w:val="0070C0"/>
                <w:lang w:val="en-US" w:eastAsia="zh-CN"/>
              </w:rPr>
            </w:pPr>
          </w:p>
        </w:tc>
        <w:tc>
          <w:tcPr>
            <w:tcW w:w="7055" w:type="dxa"/>
          </w:tcPr>
          <w:p w14:paraId="74159000" w14:textId="77777777" w:rsidR="00996362" w:rsidRDefault="00996362" w:rsidP="00996362">
            <w:pPr>
              <w:spacing w:after="120"/>
              <w:rPr>
                <w:rFonts w:eastAsiaTheme="minorEastAsia"/>
                <w:color w:val="0070C0"/>
                <w:lang w:val="en-US" w:eastAsia="zh-CN"/>
              </w:rPr>
            </w:pPr>
          </w:p>
        </w:tc>
      </w:tr>
      <w:tr w:rsidR="00996362" w14:paraId="1C4DF061" w14:textId="77777777" w:rsidTr="00996362">
        <w:tc>
          <w:tcPr>
            <w:tcW w:w="1139" w:type="dxa"/>
          </w:tcPr>
          <w:p w14:paraId="5A768A62" w14:textId="77777777" w:rsidR="00996362" w:rsidRDefault="00996362" w:rsidP="00996362">
            <w:pPr>
              <w:spacing w:after="120"/>
              <w:rPr>
                <w:rFonts w:eastAsiaTheme="minorEastAsia"/>
                <w:color w:val="0070C0"/>
                <w:lang w:val="en-US" w:eastAsia="zh-CN"/>
              </w:rPr>
            </w:pPr>
          </w:p>
        </w:tc>
        <w:tc>
          <w:tcPr>
            <w:tcW w:w="1663" w:type="dxa"/>
          </w:tcPr>
          <w:p w14:paraId="10A7A6CC" w14:textId="77777777" w:rsidR="00996362" w:rsidRDefault="00996362" w:rsidP="00996362">
            <w:pPr>
              <w:spacing w:after="120"/>
              <w:rPr>
                <w:rFonts w:eastAsiaTheme="minorEastAsia"/>
                <w:color w:val="0070C0"/>
                <w:lang w:val="en-US" w:eastAsia="zh-CN"/>
              </w:rPr>
            </w:pPr>
          </w:p>
        </w:tc>
        <w:tc>
          <w:tcPr>
            <w:tcW w:w="7055" w:type="dxa"/>
          </w:tcPr>
          <w:p w14:paraId="0AB6A7BF" w14:textId="77777777" w:rsidR="00996362" w:rsidRDefault="00996362" w:rsidP="00996362">
            <w:pPr>
              <w:spacing w:after="120"/>
              <w:rPr>
                <w:rFonts w:eastAsiaTheme="minorEastAsia"/>
                <w:color w:val="0070C0"/>
                <w:lang w:val="en-US" w:eastAsia="zh-CN"/>
              </w:rPr>
            </w:pPr>
          </w:p>
        </w:tc>
      </w:tr>
      <w:tr w:rsidR="00996362" w14:paraId="562FEC93" w14:textId="77777777" w:rsidTr="00996362">
        <w:tc>
          <w:tcPr>
            <w:tcW w:w="1139" w:type="dxa"/>
          </w:tcPr>
          <w:p w14:paraId="750B703C" w14:textId="77777777" w:rsidR="00996362" w:rsidRDefault="00996362" w:rsidP="00996362">
            <w:pPr>
              <w:spacing w:after="120"/>
              <w:rPr>
                <w:rFonts w:eastAsiaTheme="minorEastAsia"/>
                <w:color w:val="0070C0"/>
                <w:lang w:val="en-US" w:eastAsia="zh-CN"/>
              </w:rPr>
            </w:pPr>
          </w:p>
        </w:tc>
        <w:tc>
          <w:tcPr>
            <w:tcW w:w="1663" w:type="dxa"/>
          </w:tcPr>
          <w:p w14:paraId="52DD9413" w14:textId="77777777" w:rsidR="00996362" w:rsidRDefault="00996362" w:rsidP="00996362">
            <w:pPr>
              <w:spacing w:after="120"/>
              <w:rPr>
                <w:rFonts w:eastAsiaTheme="minorEastAsia"/>
                <w:color w:val="0070C0"/>
                <w:lang w:val="en-US" w:eastAsia="zh-CN"/>
              </w:rPr>
            </w:pPr>
          </w:p>
        </w:tc>
        <w:tc>
          <w:tcPr>
            <w:tcW w:w="7055" w:type="dxa"/>
          </w:tcPr>
          <w:p w14:paraId="1986747F" w14:textId="77777777" w:rsidR="00996362" w:rsidRDefault="00996362" w:rsidP="00996362">
            <w:pPr>
              <w:spacing w:after="120"/>
              <w:rPr>
                <w:rFonts w:eastAsiaTheme="minorEastAsia"/>
                <w:color w:val="0070C0"/>
                <w:lang w:val="en-US" w:eastAsia="zh-CN"/>
              </w:rPr>
            </w:pPr>
          </w:p>
        </w:tc>
      </w:tr>
      <w:tr w:rsidR="00996362" w14:paraId="353393B6" w14:textId="77777777" w:rsidTr="00996362">
        <w:tc>
          <w:tcPr>
            <w:tcW w:w="1139" w:type="dxa"/>
          </w:tcPr>
          <w:p w14:paraId="0793A556" w14:textId="77777777" w:rsidR="00996362" w:rsidRDefault="00996362" w:rsidP="00996362">
            <w:pPr>
              <w:spacing w:after="120"/>
              <w:rPr>
                <w:rFonts w:eastAsiaTheme="minorEastAsia"/>
                <w:color w:val="0070C0"/>
                <w:lang w:val="en-US" w:eastAsia="zh-CN"/>
              </w:rPr>
            </w:pPr>
          </w:p>
        </w:tc>
        <w:tc>
          <w:tcPr>
            <w:tcW w:w="1663" w:type="dxa"/>
          </w:tcPr>
          <w:p w14:paraId="463A973A" w14:textId="77777777" w:rsidR="00996362" w:rsidRDefault="00996362" w:rsidP="00996362">
            <w:pPr>
              <w:spacing w:after="120"/>
              <w:rPr>
                <w:rFonts w:eastAsiaTheme="minorEastAsia"/>
                <w:color w:val="0070C0"/>
                <w:lang w:val="en-US" w:eastAsia="zh-CN"/>
              </w:rPr>
            </w:pPr>
          </w:p>
        </w:tc>
        <w:tc>
          <w:tcPr>
            <w:tcW w:w="7055" w:type="dxa"/>
          </w:tcPr>
          <w:p w14:paraId="50C874BF" w14:textId="77777777" w:rsidR="00996362" w:rsidRDefault="00996362" w:rsidP="00996362">
            <w:pPr>
              <w:spacing w:after="120"/>
              <w:rPr>
                <w:rFonts w:eastAsiaTheme="minorEastAsia"/>
                <w:color w:val="0070C0"/>
                <w:lang w:val="en-US" w:eastAsia="zh-CN"/>
              </w:rPr>
            </w:pPr>
          </w:p>
        </w:tc>
      </w:tr>
      <w:tr w:rsidR="00996362" w14:paraId="3E2F2943" w14:textId="77777777" w:rsidTr="00996362">
        <w:tc>
          <w:tcPr>
            <w:tcW w:w="1139" w:type="dxa"/>
          </w:tcPr>
          <w:p w14:paraId="16B67C2B" w14:textId="77777777" w:rsidR="00996362" w:rsidRDefault="00996362" w:rsidP="00996362">
            <w:pPr>
              <w:spacing w:after="120"/>
              <w:rPr>
                <w:rFonts w:eastAsiaTheme="minorEastAsia"/>
                <w:color w:val="0070C0"/>
                <w:lang w:val="en-US" w:eastAsia="zh-CN"/>
              </w:rPr>
            </w:pPr>
          </w:p>
        </w:tc>
        <w:tc>
          <w:tcPr>
            <w:tcW w:w="1663" w:type="dxa"/>
          </w:tcPr>
          <w:p w14:paraId="71C6494C" w14:textId="77777777" w:rsidR="00996362" w:rsidRDefault="00996362" w:rsidP="00996362">
            <w:pPr>
              <w:spacing w:after="120"/>
              <w:rPr>
                <w:rFonts w:eastAsiaTheme="minorEastAsia"/>
                <w:color w:val="0070C0"/>
                <w:lang w:val="en-US" w:eastAsia="zh-CN"/>
              </w:rPr>
            </w:pPr>
          </w:p>
        </w:tc>
        <w:tc>
          <w:tcPr>
            <w:tcW w:w="7055" w:type="dxa"/>
          </w:tcPr>
          <w:p w14:paraId="5EF6D3FB" w14:textId="77777777" w:rsidR="00996362" w:rsidRDefault="00996362" w:rsidP="00996362">
            <w:pPr>
              <w:spacing w:after="120"/>
              <w:rPr>
                <w:rFonts w:eastAsiaTheme="minorEastAsia"/>
                <w:color w:val="0070C0"/>
                <w:lang w:val="en-US" w:eastAsia="zh-CN"/>
              </w:rPr>
            </w:pPr>
          </w:p>
        </w:tc>
      </w:tr>
      <w:tr w:rsidR="00996362" w14:paraId="0FDE6CF3" w14:textId="77777777" w:rsidTr="00996362">
        <w:tc>
          <w:tcPr>
            <w:tcW w:w="1139" w:type="dxa"/>
          </w:tcPr>
          <w:p w14:paraId="324ECA74" w14:textId="77777777" w:rsidR="00996362" w:rsidRDefault="00996362" w:rsidP="00996362">
            <w:pPr>
              <w:spacing w:after="120"/>
              <w:rPr>
                <w:rFonts w:eastAsiaTheme="minorEastAsia"/>
                <w:color w:val="0070C0"/>
                <w:lang w:val="en-US" w:eastAsia="zh-CN"/>
              </w:rPr>
            </w:pPr>
          </w:p>
        </w:tc>
        <w:tc>
          <w:tcPr>
            <w:tcW w:w="1663" w:type="dxa"/>
          </w:tcPr>
          <w:p w14:paraId="13B99930" w14:textId="77777777" w:rsidR="00996362" w:rsidRDefault="00996362" w:rsidP="00996362">
            <w:pPr>
              <w:spacing w:after="120"/>
              <w:rPr>
                <w:rFonts w:eastAsiaTheme="minorEastAsia"/>
                <w:color w:val="0070C0"/>
                <w:lang w:val="en-US" w:eastAsia="zh-CN"/>
              </w:rPr>
            </w:pPr>
          </w:p>
        </w:tc>
        <w:tc>
          <w:tcPr>
            <w:tcW w:w="7055" w:type="dxa"/>
          </w:tcPr>
          <w:p w14:paraId="52368022" w14:textId="77777777" w:rsidR="00996362" w:rsidRDefault="00996362" w:rsidP="00996362">
            <w:pPr>
              <w:spacing w:after="120"/>
              <w:rPr>
                <w:rFonts w:eastAsiaTheme="minorEastAsia"/>
                <w:color w:val="0070C0"/>
                <w:lang w:val="en-US" w:eastAsia="zh-CN"/>
              </w:rPr>
            </w:pPr>
          </w:p>
        </w:tc>
      </w:tr>
      <w:tr w:rsidR="00996362" w14:paraId="3B865BDF" w14:textId="77777777" w:rsidTr="00996362">
        <w:tc>
          <w:tcPr>
            <w:tcW w:w="1139" w:type="dxa"/>
          </w:tcPr>
          <w:p w14:paraId="63065C86" w14:textId="77777777" w:rsidR="00996362" w:rsidRDefault="00996362" w:rsidP="00996362">
            <w:pPr>
              <w:spacing w:after="120"/>
              <w:rPr>
                <w:rFonts w:eastAsiaTheme="minorEastAsia"/>
                <w:color w:val="0070C0"/>
                <w:lang w:val="en-US" w:eastAsia="zh-CN"/>
              </w:rPr>
            </w:pPr>
          </w:p>
        </w:tc>
        <w:tc>
          <w:tcPr>
            <w:tcW w:w="1663" w:type="dxa"/>
          </w:tcPr>
          <w:p w14:paraId="06186E01" w14:textId="77777777" w:rsidR="00996362" w:rsidRDefault="00996362" w:rsidP="00996362">
            <w:pPr>
              <w:spacing w:after="120"/>
              <w:rPr>
                <w:rFonts w:eastAsiaTheme="minorEastAsia"/>
                <w:color w:val="0070C0"/>
                <w:lang w:val="en-US" w:eastAsia="zh-CN"/>
              </w:rPr>
            </w:pPr>
          </w:p>
        </w:tc>
        <w:tc>
          <w:tcPr>
            <w:tcW w:w="7055" w:type="dxa"/>
          </w:tcPr>
          <w:p w14:paraId="7240D05C" w14:textId="77777777" w:rsidR="00996362" w:rsidRDefault="00996362" w:rsidP="00996362">
            <w:pPr>
              <w:spacing w:after="120"/>
              <w:rPr>
                <w:rFonts w:eastAsiaTheme="minorEastAsia"/>
                <w:color w:val="0070C0"/>
                <w:lang w:val="en-US" w:eastAsia="zh-CN"/>
              </w:rPr>
            </w:pPr>
          </w:p>
        </w:tc>
      </w:tr>
    </w:tbl>
    <w:p w14:paraId="2C7F5CFE"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Titre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Use cases and scenarios should be considered from [97e][312] NTN_Solutions</w:t>
      </w:r>
    </w:p>
    <w:p w14:paraId="58996C1B" w14:textId="77777777" w:rsidR="00571777" w:rsidRPr="00DA1479" w:rsidRDefault="00571777"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5E1FD53" w:rsidR="00571777" w:rsidRPr="00805BE8" w:rsidRDefault="00E004D7"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Use cases and scenarios should be considered from [97e][312] NTN_Solutions</w:t>
      </w:r>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F72E4E" w14:paraId="7BF514E3" w14:textId="77777777" w:rsidTr="0029640D">
        <w:tc>
          <w:tcPr>
            <w:tcW w:w="1242"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4465442C" w14:textId="4E486B1E"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0806EA28" w14:textId="77777777" w:rsidTr="0029640D">
        <w:tc>
          <w:tcPr>
            <w:tcW w:w="1242" w:type="dxa"/>
          </w:tcPr>
          <w:p w14:paraId="042F3E8E" w14:textId="77777777" w:rsidR="00F72E4E" w:rsidRPr="003418CB" w:rsidRDefault="00F72E4E"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DEA13D0" w14:textId="6A1A1EBD" w:rsidR="00F72E4E" w:rsidRPr="003418CB" w:rsidRDefault="00F72E4E">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F72E4E" w14:paraId="30F3EB88" w14:textId="77777777" w:rsidTr="0029640D">
        <w:tc>
          <w:tcPr>
            <w:tcW w:w="1242" w:type="dxa"/>
          </w:tcPr>
          <w:p w14:paraId="0C51C0F9" w14:textId="77777777" w:rsidR="00F72E4E" w:rsidRDefault="00F72E4E" w:rsidP="0029640D">
            <w:pPr>
              <w:spacing w:after="120"/>
              <w:rPr>
                <w:rFonts w:eastAsiaTheme="minorEastAsia"/>
                <w:color w:val="0070C0"/>
                <w:lang w:val="en-US" w:eastAsia="zh-CN"/>
              </w:rPr>
            </w:pPr>
          </w:p>
        </w:tc>
        <w:tc>
          <w:tcPr>
            <w:tcW w:w="8615" w:type="dxa"/>
          </w:tcPr>
          <w:p w14:paraId="3764CC07" w14:textId="77777777" w:rsidR="00F72E4E" w:rsidRDefault="00F72E4E" w:rsidP="0029640D">
            <w:pPr>
              <w:spacing w:after="120"/>
              <w:rPr>
                <w:rFonts w:eastAsiaTheme="minorEastAsia"/>
                <w:color w:val="0070C0"/>
                <w:lang w:val="en-US" w:eastAsia="zh-CN"/>
              </w:rPr>
            </w:pPr>
          </w:p>
        </w:tc>
      </w:tr>
      <w:tr w:rsidR="00F72E4E" w14:paraId="0DA849AD" w14:textId="77777777" w:rsidTr="0029640D">
        <w:tc>
          <w:tcPr>
            <w:tcW w:w="1242" w:type="dxa"/>
          </w:tcPr>
          <w:p w14:paraId="189F82B8" w14:textId="77777777" w:rsidR="00F72E4E" w:rsidRDefault="00F72E4E" w:rsidP="0029640D">
            <w:pPr>
              <w:spacing w:after="120"/>
              <w:rPr>
                <w:rFonts w:eastAsiaTheme="minorEastAsia"/>
                <w:color w:val="0070C0"/>
                <w:lang w:val="en-US" w:eastAsia="zh-CN"/>
              </w:rPr>
            </w:pPr>
          </w:p>
        </w:tc>
        <w:tc>
          <w:tcPr>
            <w:tcW w:w="8615" w:type="dxa"/>
          </w:tcPr>
          <w:p w14:paraId="3A669D2B" w14:textId="77777777" w:rsidR="00F72E4E" w:rsidRDefault="00F72E4E" w:rsidP="0029640D">
            <w:pPr>
              <w:spacing w:after="120"/>
              <w:rPr>
                <w:rFonts w:eastAsiaTheme="minorEastAsia"/>
                <w:color w:val="0070C0"/>
                <w:lang w:val="en-US" w:eastAsia="zh-CN"/>
              </w:rPr>
            </w:pPr>
          </w:p>
        </w:tc>
      </w:tr>
      <w:tr w:rsidR="00F72E4E" w14:paraId="66C7F4B4" w14:textId="77777777" w:rsidTr="0029640D">
        <w:tc>
          <w:tcPr>
            <w:tcW w:w="1242" w:type="dxa"/>
          </w:tcPr>
          <w:p w14:paraId="0C1F172A" w14:textId="77777777" w:rsidR="00F72E4E" w:rsidRDefault="00F72E4E" w:rsidP="0029640D">
            <w:pPr>
              <w:spacing w:after="120"/>
              <w:rPr>
                <w:rFonts w:eastAsiaTheme="minorEastAsia"/>
                <w:color w:val="0070C0"/>
                <w:lang w:val="en-US" w:eastAsia="zh-CN"/>
              </w:rPr>
            </w:pPr>
          </w:p>
        </w:tc>
        <w:tc>
          <w:tcPr>
            <w:tcW w:w="8615" w:type="dxa"/>
          </w:tcPr>
          <w:p w14:paraId="1FC86B45" w14:textId="77777777" w:rsidR="00F72E4E" w:rsidRDefault="00F72E4E" w:rsidP="0029640D">
            <w:pPr>
              <w:spacing w:after="120"/>
              <w:rPr>
                <w:rFonts w:eastAsiaTheme="minorEastAsia"/>
                <w:color w:val="0070C0"/>
                <w:lang w:val="en-US" w:eastAsia="zh-CN"/>
              </w:rPr>
            </w:pPr>
          </w:p>
        </w:tc>
      </w:tr>
      <w:tr w:rsidR="00F72E4E" w14:paraId="73851186" w14:textId="77777777" w:rsidTr="0029640D">
        <w:tc>
          <w:tcPr>
            <w:tcW w:w="1242" w:type="dxa"/>
          </w:tcPr>
          <w:p w14:paraId="200397E7" w14:textId="77777777" w:rsidR="00F72E4E" w:rsidRDefault="00F72E4E" w:rsidP="0029640D">
            <w:pPr>
              <w:spacing w:after="120"/>
              <w:rPr>
                <w:rFonts w:eastAsiaTheme="minorEastAsia"/>
                <w:color w:val="0070C0"/>
                <w:lang w:val="en-US" w:eastAsia="zh-CN"/>
              </w:rPr>
            </w:pPr>
          </w:p>
        </w:tc>
        <w:tc>
          <w:tcPr>
            <w:tcW w:w="8615" w:type="dxa"/>
          </w:tcPr>
          <w:p w14:paraId="44E72BB8" w14:textId="77777777" w:rsidR="00F72E4E" w:rsidRDefault="00F72E4E" w:rsidP="0029640D">
            <w:pPr>
              <w:spacing w:after="120"/>
              <w:rPr>
                <w:rFonts w:eastAsiaTheme="minorEastAsia"/>
                <w:color w:val="0070C0"/>
                <w:lang w:val="en-US" w:eastAsia="zh-CN"/>
              </w:rPr>
            </w:pPr>
          </w:p>
        </w:tc>
      </w:tr>
      <w:tr w:rsidR="00F72E4E" w14:paraId="5F649DD5" w14:textId="77777777" w:rsidTr="0029640D">
        <w:tc>
          <w:tcPr>
            <w:tcW w:w="1242" w:type="dxa"/>
          </w:tcPr>
          <w:p w14:paraId="52FE4028" w14:textId="77777777" w:rsidR="00F72E4E" w:rsidRDefault="00F72E4E" w:rsidP="0029640D">
            <w:pPr>
              <w:spacing w:after="120"/>
              <w:rPr>
                <w:rFonts w:eastAsiaTheme="minorEastAsia"/>
                <w:color w:val="0070C0"/>
                <w:lang w:val="en-US" w:eastAsia="zh-CN"/>
              </w:rPr>
            </w:pPr>
          </w:p>
        </w:tc>
        <w:tc>
          <w:tcPr>
            <w:tcW w:w="8615" w:type="dxa"/>
          </w:tcPr>
          <w:p w14:paraId="7EF02FBF" w14:textId="77777777" w:rsidR="00F72E4E" w:rsidRDefault="00F72E4E" w:rsidP="0029640D">
            <w:pPr>
              <w:spacing w:after="120"/>
              <w:rPr>
                <w:rFonts w:eastAsiaTheme="minorEastAsia"/>
                <w:color w:val="0070C0"/>
                <w:lang w:val="en-US" w:eastAsia="zh-CN"/>
              </w:rPr>
            </w:pPr>
          </w:p>
        </w:tc>
      </w:tr>
      <w:tr w:rsidR="00F72E4E" w14:paraId="138CE863" w14:textId="77777777" w:rsidTr="0029640D">
        <w:tc>
          <w:tcPr>
            <w:tcW w:w="1242" w:type="dxa"/>
          </w:tcPr>
          <w:p w14:paraId="3207E05A" w14:textId="77777777" w:rsidR="00F72E4E" w:rsidRDefault="00F72E4E" w:rsidP="0029640D">
            <w:pPr>
              <w:spacing w:after="120"/>
              <w:rPr>
                <w:rFonts w:eastAsiaTheme="minorEastAsia"/>
                <w:color w:val="0070C0"/>
                <w:lang w:val="en-US" w:eastAsia="zh-CN"/>
              </w:rPr>
            </w:pPr>
          </w:p>
        </w:tc>
        <w:tc>
          <w:tcPr>
            <w:tcW w:w="8615" w:type="dxa"/>
          </w:tcPr>
          <w:p w14:paraId="7336ACB7" w14:textId="77777777" w:rsidR="00F72E4E" w:rsidRDefault="00F72E4E" w:rsidP="0029640D">
            <w:pPr>
              <w:spacing w:after="120"/>
              <w:rPr>
                <w:rFonts w:eastAsiaTheme="minorEastAsia"/>
                <w:color w:val="0070C0"/>
                <w:lang w:val="en-US" w:eastAsia="zh-CN"/>
              </w:rPr>
            </w:pPr>
          </w:p>
        </w:tc>
      </w:tr>
      <w:tr w:rsidR="00F72E4E" w14:paraId="2B08A819" w14:textId="77777777" w:rsidTr="0029640D">
        <w:tc>
          <w:tcPr>
            <w:tcW w:w="1242" w:type="dxa"/>
          </w:tcPr>
          <w:p w14:paraId="1FBBD3D7" w14:textId="77777777" w:rsidR="00F72E4E" w:rsidRDefault="00F72E4E" w:rsidP="0029640D">
            <w:pPr>
              <w:spacing w:after="120"/>
              <w:rPr>
                <w:rFonts w:eastAsiaTheme="minorEastAsia"/>
                <w:color w:val="0070C0"/>
                <w:lang w:val="en-US" w:eastAsia="zh-CN"/>
              </w:rPr>
            </w:pPr>
          </w:p>
        </w:tc>
        <w:tc>
          <w:tcPr>
            <w:tcW w:w="8615" w:type="dxa"/>
          </w:tcPr>
          <w:p w14:paraId="03BAA997" w14:textId="77777777" w:rsidR="00F72E4E" w:rsidRDefault="00F72E4E" w:rsidP="0029640D">
            <w:pPr>
              <w:spacing w:after="120"/>
              <w:rPr>
                <w:rFonts w:eastAsiaTheme="minorEastAsia"/>
                <w:color w:val="0070C0"/>
                <w:lang w:val="en-US" w:eastAsia="zh-CN"/>
              </w:rPr>
            </w:pP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01EDF3DD" w14:textId="77777777" w:rsidTr="00996362">
        <w:tc>
          <w:tcPr>
            <w:tcW w:w="1139"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996362">
        <w:tc>
          <w:tcPr>
            <w:tcW w:w="1139"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5D0801" w14:textId="77777777" w:rsidR="00996362" w:rsidRDefault="00996362" w:rsidP="00996362">
            <w:pPr>
              <w:spacing w:after="120"/>
              <w:rPr>
                <w:rFonts w:eastAsiaTheme="minorEastAsia"/>
                <w:color w:val="0070C0"/>
                <w:lang w:val="en-US" w:eastAsia="zh-CN"/>
              </w:rPr>
            </w:pPr>
          </w:p>
        </w:tc>
        <w:tc>
          <w:tcPr>
            <w:tcW w:w="7055" w:type="dxa"/>
          </w:tcPr>
          <w:p w14:paraId="5708D791" w14:textId="77777777" w:rsidR="00996362" w:rsidRPr="003418CB" w:rsidRDefault="00996362" w:rsidP="00996362">
            <w:pPr>
              <w:spacing w:after="120"/>
              <w:rPr>
                <w:rFonts w:eastAsiaTheme="minorEastAsia"/>
                <w:color w:val="0070C0"/>
                <w:lang w:val="en-US" w:eastAsia="zh-CN"/>
              </w:rPr>
            </w:pPr>
          </w:p>
        </w:tc>
      </w:tr>
      <w:tr w:rsidR="00996362" w14:paraId="39CB17FE" w14:textId="77777777" w:rsidTr="00996362">
        <w:tc>
          <w:tcPr>
            <w:tcW w:w="1139" w:type="dxa"/>
          </w:tcPr>
          <w:p w14:paraId="60FD6DF9" w14:textId="77777777" w:rsidR="00996362" w:rsidRDefault="00996362" w:rsidP="00996362">
            <w:pPr>
              <w:spacing w:after="120"/>
              <w:rPr>
                <w:rFonts w:eastAsiaTheme="minorEastAsia"/>
                <w:color w:val="0070C0"/>
                <w:lang w:val="en-US" w:eastAsia="zh-CN"/>
              </w:rPr>
            </w:pPr>
          </w:p>
        </w:tc>
        <w:tc>
          <w:tcPr>
            <w:tcW w:w="1663" w:type="dxa"/>
          </w:tcPr>
          <w:p w14:paraId="7570D799" w14:textId="77777777" w:rsidR="00996362" w:rsidRDefault="00996362" w:rsidP="00996362">
            <w:pPr>
              <w:spacing w:after="120"/>
              <w:rPr>
                <w:rFonts w:eastAsiaTheme="minorEastAsia"/>
                <w:color w:val="0070C0"/>
                <w:lang w:val="en-US" w:eastAsia="zh-CN"/>
              </w:rPr>
            </w:pPr>
          </w:p>
        </w:tc>
        <w:tc>
          <w:tcPr>
            <w:tcW w:w="7055" w:type="dxa"/>
          </w:tcPr>
          <w:p w14:paraId="050C093D" w14:textId="77777777" w:rsidR="00996362" w:rsidRDefault="00996362" w:rsidP="00996362">
            <w:pPr>
              <w:spacing w:after="120"/>
              <w:rPr>
                <w:rFonts w:eastAsiaTheme="minorEastAsia"/>
                <w:color w:val="0070C0"/>
                <w:lang w:val="en-US" w:eastAsia="zh-CN"/>
              </w:rPr>
            </w:pPr>
          </w:p>
        </w:tc>
      </w:tr>
      <w:tr w:rsidR="00996362" w14:paraId="1A981BE6" w14:textId="77777777" w:rsidTr="00996362">
        <w:tc>
          <w:tcPr>
            <w:tcW w:w="1139" w:type="dxa"/>
          </w:tcPr>
          <w:p w14:paraId="3F6432E8" w14:textId="77777777" w:rsidR="00996362" w:rsidRDefault="00996362" w:rsidP="00996362">
            <w:pPr>
              <w:spacing w:after="120"/>
              <w:rPr>
                <w:rFonts w:eastAsiaTheme="minorEastAsia"/>
                <w:color w:val="0070C0"/>
                <w:lang w:val="en-US" w:eastAsia="zh-CN"/>
              </w:rPr>
            </w:pPr>
          </w:p>
        </w:tc>
        <w:tc>
          <w:tcPr>
            <w:tcW w:w="1663" w:type="dxa"/>
          </w:tcPr>
          <w:p w14:paraId="0201BAA3" w14:textId="77777777" w:rsidR="00996362" w:rsidRDefault="00996362" w:rsidP="00996362">
            <w:pPr>
              <w:spacing w:after="120"/>
              <w:rPr>
                <w:rFonts w:eastAsiaTheme="minorEastAsia"/>
                <w:color w:val="0070C0"/>
                <w:lang w:val="en-US" w:eastAsia="zh-CN"/>
              </w:rPr>
            </w:pPr>
          </w:p>
        </w:tc>
        <w:tc>
          <w:tcPr>
            <w:tcW w:w="7055" w:type="dxa"/>
          </w:tcPr>
          <w:p w14:paraId="1761B637" w14:textId="77777777" w:rsidR="00996362" w:rsidRDefault="00996362" w:rsidP="00996362">
            <w:pPr>
              <w:spacing w:after="120"/>
              <w:rPr>
                <w:rFonts w:eastAsiaTheme="minorEastAsia"/>
                <w:color w:val="0070C0"/>
                <w:lang w:val="en-US" w:eastAsia="zh-CN"/>
              </w:rPr>
            </w:pPr>
          </w:p>
        </w:tc>
      </w:tr>
      <w:tr w:rsidR="00996362" w14:paraId="66A0D5B8" w14:textId="77777777" w:rsidTr="00996362">
        <w:tc>
          <w:tcPr>
            <w:tcW w:w="1139" w:type="dxa"/>
          </w:tcPr>
          <w:p w14:paraId="58730EB6" w14:textId="77777777" w:rsidR="00996362" w:rsidRDefault="00996362" w:rsidP="00996362">
            <w:pPr>
              <w:spacing w:after="120"/>
              <w:rPr>
                <w:rFonts w:eastAsiaTheme="minorEastAsia"/>
                <w:color w:val="0070C0"/>
                <w:lang w:val="en-US" w:eastAsia="zh-CN"/>
              </w:rPr>
            </w:pPr>
          </w:p>
        </w:tc>
        <w:tc>
          <w:tcPr>
            <w:tcW w:w="1663" w:type="dxa"/>
          </w:tcPr>
          <w:p w14:paraId="510832E2" w14:textId="77777777" w:rsidR="00996362" w:rsidRDefault="00996362" w:rsidP="00996362">
            <w:pPr>
              <w:spacing w:after="120"/>
              <w:rPr>
                <w:rFonts w:eastAsiaTheme="minorEastAsia"/>
                <w:color w:val="0070C0"/>
                <w:lang w:val="en-US" w:eastAsia="zh-CN"/>
              </w:rPr>
            </w:pPr>
          </w:p>
        </w:tc>
        <w:tc>
          <w:tcPr>
            <w:tcW w:w="7055" w:type="dxa"/>
          </w:tcPr>
          <w:p w14:paraId="4294EEFA" w14:textId="77777777" w:rsidR="00996362" w:rsidRDefault="00996362" w:rsidP="00996362">
            <w:pPr>
              <w:spacing w:after="120"/>
              <w:rPr>
                <w:rFonts w:eastAsiaTheme="minorEastAsia"/>
                <w:color w:val="0070C0"/>
                <w:lang w:val="en-US" w:eastAsia="zh-CN"/>
              </w:rPr>
            </w:pPr>
          </w:p>
        </w:tc>
      </w:tr>
      <w:tr w:rsidR="00996362" w14:paraId="4F6D96D7" w14:textId="77777777" w:rsidTr="00996362">
        <w:tc>
          <w:tcPr>
            <w:tcW w:w="1139" w:type="dxa"/>
          </w:tcPr>
          <w:p w14:paraId="4333D912" w14:textId="77777777" w:rsidR="00996362" w:rsidRDefault="00996362" w:rsidP="00996362">
            <w:pPr>
              <w:spacing w:after="120"/>
              <w:rPr>
                <w:rFonts w:eastAsiaTheme="minorEastAsia"/>
                <w:color w:val="0070C0"/>
                <w:lang w:val="en-US" w:eastAsia="zh-CN"/>
              </w:rPr>
            </w:pPr>
          </w:p>
        </w:tc>
        <w:tc>
          <w:tcPr>
            <w:tcW w:w="1663" w:type="dxa"/>
          </w:tcPr>
          <w:p w14:paraId="371B7097" w14:textId="77777777" w:rsidR="00996362" w:rsidRDefault="00996362" w:rsidP="00996362">
            <w:pPr>
              <w:spacing w:after="120"/>
              <w:rPr>
                <w:rFonts w:eastAsiaTheme="minorEastAsia"/>
                <w:color w:val="0070C0"/>
                <w:lang w:val="en-US" w:eastAsia="zh-CN"/>
              </w:rPr>
            </w:pPr>
          </w:p>
        </w:tc>
        <w:tc>
          <w:tcPr>
            <w:tcW w:w="7055" w:type="dxa"/>
          </w:tcPr>
          <w:p w14:paraId="32BB1DA8" w14:textId="77777777" w:rsidR="00996362" w:rsidRDefault="00996362" w:rsidP="00996362">
            <w:pPr>
              <w:spacing w:after="120"/>
              <w:rPr>
                <w:rFonts w:eastAsiaTheme="minorEastAsia"/>
                <w:color w:val="0070C0"/>
                <w:lang w:val="en-US" w:eastAsia="zh-CN"/>
              </w:rPr>
            </w:pPr>
          </w:p>
        </w:tc>
      </w:tr>
      <w:tr w:rsidR="00996362" w14:paraId="4977BA13" w14:textId="77777777" w:rsidTr="00996362">
        <w:tc>
          <w:tcPr>
            <w:tcW w:w="1139" w:type="dxa"/>
          </w:tcPr>
          <w:p w14:paraId="3A4083A8" w14:textId="77777777" w:rsidR="00996362" w:rsidRDefault="00996362" w:rsidP="00996362">
            <w:pPr>
              <w:spacing w:after="120"/>
              <w:rPr>
                <w:rFonts w:eastAsiaTheme="minorEastAsia"/>
                <w:color w:val="0070C0"/>
                <w:lang w:val="en-US" w:eastAsia="zh-CN"/>
              </w:rPr>
            </w:pPr>
          </w:p>
        </w:tc>
        <w:tc>
          <w:tcPr>
            <w:tcW w:w="1663" w:type="dxa"/>
          </w:tcPr>
          <w:p w14:paraId="58079DCB" w14:textId="77777777" w:rsidR="00996362" w:rsidRDefault="00996362" w:rsidP="00996362">
            <w:pPr>
              <w:spacing w:after="120"/>
              <w:rPr>
                <w:rFonts w:eastAsiaTheme="minorEastAsia"/>
                <w:color w:val="0070C0"/>
                <w:lang w:val="en-US" w:eastAsia="zh-CN"/>
              </w:rPr>
            </w:pPr>
          </w:p>
        </w:tc>
        <w:tc>
          <w:tcPr>
            <w:tcW w:w="7055" w:type="dxa"/>
          </w:tcPr>
          <w:p w14:paraId="373D65D0" w14:textId="77777777" w:rsidR="00996362" w:rsidRDefault="00996362" w:rsidP="00996362">
            <w:pPr>
              <w:spacing w:after="120"/>
              <w:rPr>
                <w:rFonts w:eastAsiaTheme="minorEastAsia"/>
                <w:color w:val="0070C0"/>
                <w:lang w:val="en-US" w:eastAsia="zh-CN"/>
              </w:rPr>
            </w:pPr>
          </w:p>
        </w:tc>
      </w:tr>
      <w:tr w:rsidR="00996362" w14:paraId="329CE2DF" w14:textId="77777777" w:rsidTr="00996362">
        <w:tc>
          <w:tcPr>
            <w:tcW w:w="1139" w:type="dxa"/>
          </w:tcPr>
          <w:p w14:paraId="112A38C2" w14:textId="77777777" w:rsidR="00996362" w:rsidRDefault="00996362" w:rsidP="00996362">
            <w:pPr>
              <w:spacing w:after="120"/>
              <w:rPr>
                <w:rFonts w:eastAsiaTheme="minorEastAsia"/>
                <w:color w:val="0070C0"/>
                <w:lang w:val="en-US" w:eastAsia="zh-CN"/>
              </w:rPr>
            </w:pPr>
          </w:p>
        </w:tc>
        <w:tc>
          <w:tcPr>
            <w:tcW w:w="1663" w:type="dxa"/>
          </w:tcPr>
          <w:p w14:paraId="1BD01364" w14:textId="77777777" w:rsidR="00996362" w:rsidRDefault="00996362" w:rsidP="00996362">
            <w:pPr>
              <w:spacing w:after="120"/>
              <w:rPr>
                <w:rFonts w:eastAsiaTheme="minorEastAsia"/>
                <w:color w:val="0070C0"/>
                <w:lang w:val="en-US" w:eastAsia="zh-CN"/>
              </w:rPr>
            </w:pPr>
          </w:p>
        </w:tc>
        <w:tc>
          <w:tcPr>
            <w:tcW w:w="7055" w:type="dxa"/>
          </w:tcPr>
          <w:p w14:paraId="18849D8D" w14:textId="77777777" w:rsidR="00996362" w:rsidRDefault="00996362" w:rsidP="00996362">
            <w:pPr>
              <w:spacing w:after="120"/>
              <w:rPr>
                <w:rFonts w:eastAsiaTheme="minorEastAsia"/>
                <w:color w:val="0070C0"/>
                <w:lang w:val="en-US" w:eastAsia="zh-CN"/>
              </w:rPr>
            </w:pPr>
          </w:p>
        </w:tc>
      </w:tr>
      <w:tr w:rsidR="00996362" w14:paraId="30D25F4D" w14:textId="77777777" w:rsidTr="00996362">
        <w:tc>
          <w:tcPr>
            <w:tcW w:w="1139" w:type="dxa"/>
          </w:tcPr>
          <w:p w14:paraId="47B844C7" w14:textId="77777777" w:rsidR="00996362" w:rsidRDefault="00996362" w:rsidP="00996362">
            <w:pPr>
              <w:spacing w:after="120"/>
              <w:rPr>
                <w:rFonts w:eastAsiaTheme="minorEastAsia"/>
                <w:color w:val="0070C0"/>
                <w:lang w:val="en-US" w:eastAsia="zh-CN"/>
              </w:rPr>
            </w:pPr>
          </w:p>
        </w:tc>
        <w:tc>
          <w:tcPr>
            <w:tcW w:w="1663" w:type="dxa"/>
          </w:tcPr>
          <w:p w14:paraId="03334FE0" w14:textId="77777777" w:rsidR="00996362" w:rsidRDefault="00996362" w:rsidP="00996362">
            <w:pPr>
              <w:spacing w:after="120"/>
              <w:rPr>
                <w:rFonts w:eastAsiaTheme="minorEastAsia"/>
                <w:color w:val="0070C0"/>
                <w:lang w:val="en-US" w:eastAsia="zh-CN"/>
              </w:rPr>
            </w:pPr>
          </w:p>
        </w:tc>
        <w:tc>
          <w:tcPr>
            <w:tcW w:w="7055" w:type="dxa"/>
          </w:tcPr>
          <w:p w14:paraId="628C0616" w14:textId="77777777" w:rsidR="00996362" w:rsidRDefault="00996362" w:rsidP="00996362">
            <w:pPr>
              <w:spacing w:after="120"/>
              <w:rPr>
                <w:rFonts w:eastAsiaTheme="minorEastAsia"/>
                <w:color w:val="0070C0"/>
                <w:lang w:val="en-US" w:eastAsia="zh-CN"/>
              </w:rPr>
            </w:pPr>
          </w:p>
        </w:tc>
      </w:tr>
    </w:tbl>
    <w:p w14:paraId="119EC745"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2E7781C3" w14:textId="77777777" w:rsidR="003C6133" w:rsidRDefault="003C6133"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Titre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gNB</w:t>
      </w:r>
    </w:p>
    <w:p w14:paraId="05B63999" w14:textId="6D4D2F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gNB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77251B" w14:paraId="4073675E" w14:textId="77777777" w:rsidTr="0029640D">
        <w:tc>
          <w:tcPr>
            <w:tcW w:w="1242"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Default="0077251B"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306A1A0" w14:textId="6DEEA012" w:rsidR="0077251B" w:rsidRPr="00045592" w:rsidRDefault="0077251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7251B" w14:paraId="2D30DC02" w14:textId="77777777" w:rsidTr="0029640D">
        <w:tc>
          <w:tcPr>
            <w:tcW w:w="1242"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29640D">
        <w:tc>
          <w:tcPr>
            <w:tcW w:w="1242" w:type="dxa"/>
          </w:tcPr>
          <w:p w14:paraId="46750AB3" w14:textId="77777777" w:rsidR="0077251B" w:rsidRDefault="0077251B" w:rsidP="0029640D">
            <w:pPr>
              <w:spacing w:after="120"/>
              <w:rPr>
                <w:rFonts w:eastAsiaTheme="minorEastAsia"/>
                <w:color w:val="0070C0"/>
                <w:lang w:val="en-US" w:eastAsia="zh-CN"/>
              </w:rPr>
            </w:pPr>
          </w:p>
        </w:tc>
        <w:tc>
          <w:tcPr>
            <w:tcW w:w="8615" w:type="dxa"/>
          </w:tcPr>
          <w:p w14:paraId="132843EE" w14:textId="77777777" w:rsidR="0077251B" w:rsidRDefault="0077251B" w:rsidP="0029640D">
            <w:pPr>
              <w:spacing w:after="120"/>
              <w:rPr>
                <w:rFonts w:eastAsiaTheme="minorEastAsia"/>
                <w:color w:val="0070C0"/>
                <w:lang w:val="en-US" w:eastAsia="zh-CN"/>
              </w:rPr>
            </w:pPr>
          </w:p>
        </w:tc>
      </w:tr>
      <w:tr w:rsidR="0077251B" w14:paraId="4EFD3011" w14:textId="77777777" w:rsidTr="0029640D">
        <w:tc>
          <w:tcPr>
            <w:tcW w:w="1242" w:type="dxa"/>
          </w:tcPr>
          <w:p w14:paraId="6C2DFB24" w14:textId="77777777" w:rsidR="0077251B" w:rsidRDefault="0077251B" w:rsidP="0029640D">
            <w:pPr>
              <w:spacing w:after="120"/>
              <w:rPr>
                <w:rFonts w:eastAsiaTheme="minorEastAsia"/>
                <w:color w:val="0070C0"/>
                <w:lang w:val="en-US" w:eastAsia="zh-CN"/>
              </w:rPr>
            </w:pPr>
          </w:p>
        </w:tc>
        <w:tc>
          <w:tcPr>
            <w:tcW w:w="8615" w:type="dxa"/>
          </w:tcPr>
          <w:p w14:paraId="3B087855" w14:textId="77777777" w:rsidR="0077251B" w:rsidRDefault="0077251B" w:rsidP="0029640D">
            <w:pPr>
              <w:spacing w:after="120"/>
              <w:rPr>
                <w:rFonts w:eastAsiaTheme="minorEastAsia"/>
                <w:color w:val="0070C0"/>
                <w:lang w:val="en-US" w:eastAsia="zh-CN"/>
              </w:rPr>
            </w:pPr>
          </w:p>
        </w:tc>
      </w:tr>
      <w:tr w:rsidR="0077251B" w14:paraId="0AA488D9" w14:textId="77777777" w:rsidTr="0029640D">
        <w:tc>
          <w:tcPr>
            <w:tcW w:w="1242" w:type="dxa"/>
          </w:tcPr>
          <w:p w14:paraId="6229D830" w14:textId="77777777" w:rsidR="0077251B" w:rsidRDefault="0077251B" w:rsidP="0029640D">
            <w:pPr>
              <w:spacing w:after="120"/>
              <w:rPr>
                <w:rFonts w:eastAsiaTheme="minorEastAsia"/>
                <w:color w:val="0070C0"/>
                <w:lang w:val="en-US" w:eastAsia="zh-CN"/>
              </w:rPr>
            </w:pPr>
          </w:p>
        </w:tc>
        <w:tc>
          <w:tcPr>
            <w:tcW w:w="8615" w:type="dxa"/>
          </w:tcPr>
          <w:p w14:paraId="7A57855F" w14:textId="77777777" w:rsidR="0077251B" w:rsidRDefault="0077251B" w:rsidP="0029640D">
            <w:pPr>
              <w:spacing w:after="120"/>
              <w:rPr>
                <w:rFonts w:eastAsiaTheme="minorEastAsia"/>
                <w:color w:val="0070C0"/>
                <w:lang w:val="en-US" w:eastAsia="zh-CN"/>
              </w:rPr>
            </w:pPr>
          </w:p>
        </w:tc>
      </w:tr>
      <w:tr w:rsidR="0077251B" w14:paraId="258F9AFF" w14:textId="77777777" w:rsidTr="0029640D">
        <w:tc>
          <w:tcPr>
            <w:tcW w:w="1242" w:type="dxa"/>
          </w:tcPr>
          <w:p w14:paraId="65229F8E" w14:textId="77777777" w:rsidR="0077251B" w:rsidRDefault="0077251B" w:rsidP="0029640D">
            <w:pPr>
              <w:spacing w:after="120"/>
              <w:rPr>
                <w:rFonts w:eastAsiaTheme="minorEastAsia"/>
                <w:color w:val="0070C0"/>
                <w:lang w:val="en-US" w:eastAsia="zh-CN"/>
              </w:rPr>
            </w:pPr>
          </w:p>
        </w:tc>
        <w:tc>
          <w:tcPr>
            <w:tcW w:w="8615" w:type="dxa"/>
          </w:tcPr>
          <w:p w14:paraId="7C5009A9" w14:textId="77777777" w:rsidR="0077251B" w:rsidRDefault="0077251B" w:rsidP="0029640D">
            <w:pPr>
              <w:spacing w:after="120"/>
              <w:rPr>
                <w:rFonts w:eastAsiaTheme="minorEastAsia"/>
                <w:color w:val="0070C0"/>
                <w:lang w:val="en-US" w:eastAsia="zh-CN"/>
              </w:rPr>
            </w:pPr>
          </w:p>
        </w:tc>
      </w:tr>
      <w:tr w:rsidR="0077251B" w14:paraId="0B1E2EF9" w14:textId="77777777" w:rsidTr="0029640D">
        <w:tc>
          <w:tcPr>
            <w:tcW w:w="1242" w:type="dxa"/>
          </w:tcPr>
          <w:p w14:paraId="1139F332" w14:textId="77777777" w:rsidR="0077251B" w:rsidRDefault="0077251B" w:rsidP="0029640D">
            <w:pPr>
              <w:spacing w:after="120"/>
              <w:rPr>
                <w:rFonts w:eastAsiaTheme="minorEastAsia"/>
                <w:color w:val="0070C0"/>
                <w:lang w:val="en-US" w:eastAsia="zh-CN"/>
              </w:rPr>
            </w:pPr>
          </w:p>
        </w:tc>
        <w:tc>
          <w:tcPr>
            <w:tcW w:w="8615" w:type="dxa"/>
          </w:tcPr>
          <w:p w14:paraId="77336E5F" w14:textId="77777777" w:rsidR="0077251B" w:rsidRDefault="0077251B" w:rsidP="0029640D">
            <w:pPr>
              <w:spacing w:after="120"/>
              <w:rPr>
                <w:rFonts w:eastAsiaTheme="minorEastAsia"/>
                <w:color w:val="0070C0"/>
                <w:lang w:val="en-US" w:eastAsia="zh-CN"/>
              </w:rPr>
            </w:pPr>
          </w:p>
        </w:tc>
      </w:tr>
      <w:tr w:rsidR="0077251B" w14:paraId="4F96F0ED" w14:textId="77777777" w:rsidTr="0029640D">
        <w:tc>
          <w:tcPr>
            <w:tcW w:w="1242" w:type="dxa"/>
          </w:tcPr>
          <w:p w14:paraId="1FFCAEB2" w14:textId="77777777" w:rsidR="0077251B" w:rsidRDefault="0077251B" w:rsidP="0029640D">
            <w:pPr>
              <w:spacing w:after="120"/>
              <w:rPr>
                <w:rFonts w:eastAsiaTheme="minorEastAsia"/>
                <w:color w:val="0070C0"/>
                <w:lang w:val="en-US" w:eastAsia="zh-CN"/>
              </w:rPr>
            </w:pPr>
          </w:p>
        </w:tc>
        <w:tc>
          <w:tcPr>
            <w:tcW w:w="8615" w:type="dxa"/>
          </w:tcPr>
          <w:p w14:paraId="3BC6AAE5" w14:textId="77777777" w:rsidR="0077251B" w:rsidRDefault="0077251B" w:rsidP="0029640D">
            <w:pPr>
              <w:spacing w:after="120"/>
              <w:rPr>
                <w:rFonts w:eastAsiaTheme="minorEastAsia"/>
                <w:color w:val="0070C0"/>
                <w:lang w:val="en-US" w:eastAsia="zh-CN"/>
              </w:rPr>
            </w:pPr>
          </w:p>
        </w:tc>
      </w:tr>
      <w:tr w:rsidR="0077251B" w14:paraId="36666760" w14:textId="77777777" w:rsidTr="0029640D">
        <w:tc>
          <w:tcPr>
            <w:tcW w:w="1242" w:type="dxa"/>
          </w:tcPr>
          <w:p w14:paraId="6CA596DA" w14:textId="77777777" w:rsidR="0077251B" w:rsidRDefault="0077251B" w:rsidP="0029640D">
            <w:pPr>
              <w:spacing w:after="120"/>
              <w:rPr>
                <w:rFonts w:eastAsiaTheme="minorEastAsia"/>
                <w:color w:val="0070C0"/>
                <w:lang w:val="en-US" w:eastAsia="zh-CN"/>
              </w:rPr>
            </w:pPr>
          </w:p>
        </w:tc>
        <w:tc>
          <w:tcPr>
            <w:tcW w:w="8615" w:type="dxa"/>
          </w:tcPr>
          <w:p w14:paraId="27991279" w14:textId="77777777" w:rsidR="0077251B" w:rsidRDefault="0077251B" w:rsidP="0029640D">
            <w:pPr>
              <w:spacing w:after="120"/>
              <w:rPr>
                <w:rFonts w:eastAsiaTheme="minorEastAsia"/>
                <w:color w:val="0070C0"/>
                <w:lang w:val="en-US" w:eastAsia="zh-CN"/>
              </w:rPr>
            </w:pP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734392BC" w14:textId="77777777" w:rsidTr="00996362">
        <w:tc>
          <w:tcPr>
            <w:tcW w:w="1139"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996362">
        <w:tc>
          <w:tcPr>
            <w:tcW w:w="1139"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4C571A5" w14:textId="77777777" w:rsidR="00996362" w:rsidRDefault="00996362" w:rsidP="00996362">
            <w:pPr>
              <w:spacing w:after="120"/>
              <w:rPr>
                <w:rFonts w:eastAsiaTheme="minorEastAsia"/>
                <w:color w:val="0070C0"/>
                <w:lang w:val="en-US" w:eastAsia="zh-CN"/>
              </w:rPr>
            </w:pPr>
          </w:p>
        </w:tc>
        <w:tc>
          <w:tcPr>
            <w:tcW w:w="7055" w:type="dxa"/>
          </w:tcPr>
          <w:p w14:paraId="05A5ABA7" w14:textId="77777777" w:rsidR="00996362" w:rsidRPr="003418CB" w:rsidRDefault="00996362" w:rsidP="00996362">
            <w:pPr>
              <w:spacing w:after="120"/>
              <w:rPr>
                <w:rFonts w:eastAsiaTheme="minorEastAsia"/>
                <w:color w:val="0070C0"/>
                <w:lang w:val="en-US" w:eastAsia="zh-CN"/>
              </w:rPr>
            </w:pPr>
          </w:p>
        </w:tc>
      </w:tr>
      <w:tr w:rsidR="00996362" w14:paraId="3E82D9E0" w14:textId="77777777" w:rsidTr="00996362">
        <w:tc>
          <w:tcPr>
            <w:tcW w:w="1139" w:type="dxa"/>
          </w:tcPr>
          <w:p w14:paraId="631FE459" w14:textId="77777777" w:rsidR="00996362" w:rsidRDefault="00996362" w:rsidP="00996362">
            <w:pPr>
              <w:spacing w:after="120"/>
              <w:rPr>
                <w:rFonts w:eastAsiaTheme="minorEastAsia"/>
                <w:color w:val="0070C0"/>
                <w:lang w:val="en-US" w:eastAsia="zh-CN"/>
              </w:rPr>
            </w:pPr>
          </w:p>
        </w:tc>
        <w:tc>
          <w:tcPr>
            <w:tcW w:w="1663" w:type="dxa"/>
          </w:tcPr>
          <w:p w14:paraId="59880957" w14:textId="77777777" w:rsidR="00996362" w:rsidRDefault="00996362" w:rsidP="00996362">
            <w:pPr>
              <w:spacing w:after="120"/>
              <w:rPr>
                <w:rFonts w:eastAsiaTheme="minorEastAsia"/>
                <w:color w:val="0070C0"/>
                <w:lang w:val="en-US" w:eastAsia="zh-CN"/>
              </w:rPr>
            </w:pPr>
          </w:p>
        </w:tc>
        <w:tc>
          <w:tcPr>
            <w:tcW w:w="7055" w:type="dxa"/>
          </w:tcPr>
          <w:p w14:paraId="52DB34BB" w14:textId="77777777" w:rsidR="00996362" w:rsidRDefault="00996362" w:rsidP="00996362">
            <w:pPr>
              <w:spacing w:after="120"/>
              <w:rPr>
                <w:rFonts w:eastAsiaTheme="minorEastAsia"/>
                <w:color w:val="0070C0"/>
                <w:lang w:val="en-US" w:eastAsia="zh-CN"/>
              </w:rPr>
            </w:pPr>
          </w:p>
        </w:tc>
      </w:tr>
      <w:tr w:rsidR="00996362" w14:paraId="54F2FB46" w14:textId="77777777" w:rsidTr="00996362">
        <w:tc>
          <w:tcPr>
            <w:tcW w:w="1139" w:type="dxa"/>
          </w:tcPr>
          <w:p w14:paraId="3CED4E73" w14:textId="77777777" w:rsidR="00996362" w:rsidRDefault="00996362" w:rsidP="00996362">
            <w:pPr>
              <w:spacing w:after="120"/>
              <w:rPr>
                <w:rFonts w:eastAsiaTheme="minorEastAsia"/>
                <w:color w:val="0070C0"/>
                <w:lang w:val="en-US" w:eastAsia="zh-CN"/>
              </w:rPr>
            </w:pPr>
          </w:p>
        </w:tc>
        <w:tc>
          <w:tcPr>
            <w:tcW w:w="1663" w:type="dxa"/>
          </w:tcPr>
          <w:p w14:paraId="76E77714" w14:textId="77777777" w:rsidR="00996362" w:rsidRDefault="00996362" w:rsidP="00996362">
            <w:pPr>
              <w:spacing w:after="120"/>
              <w:rPr>
                <w:rFonts w:eastAsiaTheme="minorEastAsia"/>
                <w:color w:val="0070C0"/>
                <w:lang w:val="en-US" w:eastAsia="zh-CN"/>
              </w:rPr>
            </w:pPr>
          </w:p>
        </w:tc>
        <w:tc>
          <w:tcPr>
            <w:tcW w:w="7055" w:type="dxa"/>
          </w:tcPr>
          <w:p w14:paraId="28D02A49" w14:textId="77777777" w:rsidR="00996362" w:rsidRDefault="00996362" w:rsidP="00996362">
            <w:pPr>
              <w:spacing w:after="120"/>
              <w:rPr>
                <w:rFonts w:eastAsiaTheme="minorEastAsia"/>
                <w:color w:val="0070C0"/>
                <w:lang w:val="en-US" w:eastAsia="zh-CN"/>
              </w:rPr>
            </w:pPr>
          </w:p>
        </w:tc>
      </w:tr>
      <w:tr w:rsidR="00996362" w14:paraId="36FA99AD" w14:textId="77777777" w:rsidTr="00996362">
        <w:tc>
          <w:tcPr>
            <w:tcW w:w="1139" w:type="dxa"/>
          </w:tcPr>
          <w:p w14:paraId="089E9495" w14:textId="77777777" w:rsidR="00996362" w:rsidRDefault="00996362" w:rsidP="00996362">
            <w:pPr>
              <w:spacing w:after="120"/>
              <w:rPr>
                <w:rFonts w:eastAsiaTheme="minorEastAsia"/>
                <w:color w:val="0070C0"/>
                <w:lang w:val="en-US" w:eastAsia="zh-CN"/>
              </w:rPr>
            </w:pPr>
          </w:p>
        </w:tc>
        <w:tc>
          <w:tcPr>
            <w:tcW w:w="1663" w:type="dxa"/>
          </w:tcPr>
          <w:p w14:paraId="46B6DE09" w14:textId="77777777" w:rsidR="00996362" w:rsidRDefault="00996362" w:rsidP="00996362">
            <w:pPr>
              <w:spacing w:after="120"/>
              <w:rPr>
                <w:rFonts w:eastAsiaTheme="minorEastAsia"/>
                <w:color w:val="0070C0"/>
                <w:lang w:val="en-US" w:eastAsia="zh-CN"/>
              </w:rPr>
            </w:pPr>
          </w:p>
        </w:tc>
        <w:tc>
          <w:tcPr>
            <w:tcW w:w="7055" w:type="dxa"/>
          </w:tcPr>
          <w:p w14:paraId="7070EB2A" w14:textId="77777777" w:rsidR="00996362" w:rsidRDefault="00996362" w:rsidP="00996362">
            <w:pPr>
              <w:spacing w:after="120"/>
              <w:rPr>
                <w:rFonts w:eastAsiaTheme="minorEastAsia"/>
                <w:color w:val="0070C0"/>
                <w:lang w:val="en-US" w:eastAsia="zh-CN"/>
              </w:rPr>
            </w:pPr>
          </w:p>
        </w:tc>
      </w:tr>
      <w:tr w:rsidR="00996362" w14:paraId="2DDED095" w14:textId="77777777" w:rsidTr="00996362">
        <w:tc>
          <w:tcPr>
            <w:tcW w:w="1139" w:type="dxa"/>
          </w:tcPr>
          <w:p w14:paraId="46E65F95" w14:textId="77777777" w:rsidR="00996362" w:rsidRDefault="00996362" w:rsidP="00996362">
            <w:pPr>
              <w:spacing w:after="120"/>
              <w:rPr>
                <w:rFonts w:eastAsiaTheme="minorEastAsia"/>
                <w:color w:val="0070C0"/>
                <w:lang w:val="en-US" w:eastAsia="zh-CN"/>
              </w:rPr>
            </w:pPr>
          </w:p>
        </w:tc>
        <w:tc>
          <w:tcPr>
            <w:tcW w:w="1663" w:type="dxa"/>
          </w:tcPr>
          <w:p w14:paraId="0EEDB9E3" w14:textId="77777777" w:rsidR="00996362" w:rsidRDefault="00996362" w:rsidP="00996362">
            <w:pPr>
              <w:spacing w:after="120"/>
              <w:rPr>
                <w:rFonts w:eastAsiaTheme="minorEastAsia"/>
                <w:color w:val="0070C0"/>
                <w:lang w:val="en-US" w:eastAsia="zh-CN"/>
              </w:rPr>
            </w:pPr>
          </w:p>
        </w:tc>
        <w:tc>
          <w:tcPr>
            <w:tcW w:w="7055" w:type="dxa"/>
          </w:tcPr>
          <w:p w14:paraId="5100FC60" w14:textId="77777777" w:rsidR="00996362" w:rsidRDefault="00996362" w:rsidP="00996362">
            <w:pPr>
              <w:spacing w:after="120"/>
              <w:rPr>
                <w:rFonts w:eastAsiaTheme="minorEastAsia"/>
                <w:color w:val="0070C0"/>
                <w:lang w:val="en-US" w:eastAsia="zh-CN"/>
              </w:rPr>
            </w:pPr>
          </w:p>
        </w:tc>
      </w:tr>
      <w:tr w:rsidR="00996362" w14:paraId="085022D9" w14:textId="77777777" w:rsidTr="00996362">
        <w:tc>
          <w:tcPr>
            <w:tcW w:w="1139" w:type="dxa"/>
          </w:tcPr>
          <w:p w14:paraId="57F4B892" w14:textId="77777777" w:rsidR="00996362" w:rsidRDefault="00996362" w:rsidP="00996362">
            <w:pPr>
              <w:spacing w:after="120"/>
              <w:rPr>
                <w:rFonts w:eastAsiaTheme="minorEastAsia"/>
                <w:color w:val="0070C0"/>
                <w:lang w:val="en-US" w:eastAsia="zh-CN"/>
              </w:rPr>
            </w:pPr>
          </w:p>
        </w:tc>
        <w:tc>
          <w:tcPr>
            <w:tcW w:w="1663" w:type="dxa"/>
          </w:tcPr>
          <w:p w14:paraId="6259AE13" w14:textId="77777777" w:rsidR="00996362" w:rsidRDefault="00996362" w:rsidP="00996362">
            <w:pPr>
              <w:spacing w:after="120"/>
              <w:rPr>
                <w:rFonts w:eastAsiaTheme="minorEastAsia"/>
                <w:color w:val="0070C0"/>
                <w:lang w:val="en-US" w:eastAsia="zh-CN"/>
              </w:rPr>
            </w:pPr>
          </w:p>
        </w:tc>
        <w:tc>
          <w:tcPr>
            <w:tcW w:w="7055" w:type="dxa"/>
          </w:tcPr>
          <w:p w14:paraId="25780477" w14:textId="77777777" w:rsidR="00996362" w:rsidRDefault="00996362" w:rsidP="00996362">
            <w:pPr>
              <w:spacing w:after="120"/>
              <w:rPr>
                <w:rFonts w:eastAsiaTheme="minorEastAsia"/>
                <w:color w:val="0070C0"/>
                <w:lang w:val="en-US" w:eastAsia="zh-CN"/>
              </w:rPr>
            </w:pPr>
          </w:p>
        </w:tc>
      </w:tr>
      <w:tr w:rsidR="00996362" w14:paraId="2F3AA84A" w14:textId="77777777" w:rsidTr="00996362">
        <w:tc>
          <w:tcPr>
            <w:tcW w:w="1139" w:type="dxa"/>
          </w:tcPr>
          <w:p w14:paraId="05559B9A" w14:textId="77777777" w:rsidR="00996362" w:rsidRDefault="00996362" w:rsidP="00996362">
            <w:pPr>
              <w:spacing w:after="120"/>
              <w:rPr>
                <w:rFonts w:eastAsiaTheme="minorEastAsia"/>
                <w:color w:val="0070C0"/>
                <w:lang w:val="en-US" w:eastAsia="zh-CN"/>
              </w:rPr>
            </w:pPr>
          </w:p>
        </w:tc>
        <w:tc>
          <w:tcPr>
            <w:tcW w:w="1663" w:type="dxa"/>
          </w:tcPr>
          <w:p w14:paraId="403F2256" w14:textId="77777777" w:rsidR="00996362" w:rsidRDefault="00996362" w:rsidP="00996362">
            <w:pPr>
              <w:spacing w:after="120"/>
              <w:rPr>
                <w:rFonts w:eastAsiaTheme="minorEastAsia"/>
                <w:color w:val="0070C0"/>
                <w:lang w:val="en-US" w:eastAsia="zh-CN"/>
              </w:rPr>
            </w:pPr>
          </w:p>
        </w:tc>
        <w:tc>
          <w:tcPr>
            <w:tcW w:w="7055" w:type="dxa"/>
          </w:tcPr>
          <w:p w14:paraId="51150A58" w14:textId="77777777" w:rsidR="00996362" w:rsidRDefault="00996362" w:rsidP="00996362">
            <w:pPr>
              <w:spacing w:after="120"/>
              <w:rPr>
                <w:rFonts w:eastAsiaTheme="minorEastAsia"/>
                <w:color w:val="0070C0"/>
                <w:lang w:val="en-US" w:eastAsia="zh-CN"/>
              </w:rPr>
            </w:pPr>
          </w:p>
        </w:tc>
      </w:tr>
      <w:tr w:rsidR="00996362" w14:paraId="5C33515A" w14:textId="77777777" w:rsidTr="00996362">
        <w:tc>
          <w:tcPr>
            <w:tcW w:w="1139" w:type="dxa"/>
          </w:tcPr>
          <w:p w14:paraId="7856DBF2" w14:textId="77777777" w:rsidR="00996362" w:rsidRDefault="00996362" w:rsidP="00996362">
            <w:pPr>
              <w:spacing w:after="120"/>
              <w:rPr>
                <w:rFonts w:eastAsiaTheme="minorEastAsia"/>
                <w:color w:val="0070C0"/>
                <w:lang w:val="en-US" w:eastAsia="zh-CN"/>
              </w:rPr>
            </w:pPr>
          </w:p>
        </w:tc>
        <w:tc>
          <w:tcPr>
            <w:tcW w:w="1663" w:type="dxa"/>
          </w:tcPr>
          <w:p w14:paraId="3740D48A" w14:textId="77777777" w:rsidR="00996362" w:rsidRDefault="00996362" w:rsidP="00996362">
            <w:pPr>
              <w:spacing w:after="120"/>
              <w:rPr>
                <w:rFonts w:eastAsiaTheme="minorEastAsia"/>
                <w:color w:val="0070C0"/>
                <w:lang w:val="en-US" w:eastAsia="zh-CN"/>
              </w:rPr>
            </w:pPr>
          </w:p>
        </w:tc>
        <w:tc>
          <w:tcPr>
            <w:tcW w:w="7055" w:type="dxa"/>
          </w:tcPr>
          <w:p w14:paraId="4D26951D" w14:textId="77777777" w:rsidR="00996362" w:rsidRDefault="00996362" w:rsidP="00996362">
            <w:pPr>
              <w:spacing w:after="120"/>
              <w:rPr>
                <w:rFonts w:eastAsiaTheme="minorEastAsia"/>
                <w:color w:val="0070C0"/>
                <w:lang w:val="en-US" w:eastAsia="zh-CN"/>
              </w:rPr>
            </w:pPr>
          </w:p>
        </w:tc>
      </w:tr>
    </w:tbl>
    <w:p w14:paraId="37C4BF0A"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34F61AF" w14:textId="77777777" w:rsidR="00996362" w:rsidRDefault="00996362" w:rsidP="005B4802">
      <w:pPr>
        <w:rPr>
          <w:color w:val="0070C0"/>
          <w:lang w:val="en-US" w:eastAsia="zh-CN"/>
        </w:rPr>
      </w:pPr>
    </w:p>
    <w:p w14:paraId="7FC906A6" w14:textId="32857971" w:rsidR="00E004D7" w:rsidRPr="00805BE8" w:rsidRDefault="00E004D7" w:rsidP="006A3579">
      <w:pPr>
        <w:pStyle w:val="Titre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727CB1" w14:paraId="0CACB0A6" w14:textId="77777777" w:rsidTr="0029640D">
        <w:tc>
          <w:tcPr>
            <w:tcW w:w="1242"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Default="00727CB1"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0D0FDFE" w14:textId="6888C329" w:rsidR="00727CB1" w:rsidRPr="00045592" w:rsidRDefault="00727CB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27CB1" w14:paraId="057D99AE" w14:textId="77777777" w:rsidTr="0029640D">
        <w:tc>
          <w:tcPr>
            <w:tcW w:w="1242"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29640D">
        <w:tc>
          <w:tcPr>
            <w:tcW w:w="1242" w:type="dxa"/>
          </w:tcPr>
          <w:p w14:paraId="3E7D59BD" w14:textId="77777777" w:rsidR="00727CB1" w:rsidRDefault="00727CB1" w:rsidP="0029640D">
            <w:pPr>
              <w:spacing w:after="120"/>
              <w:rPr>
                <w:rFonts w:eastAsiaTheme="minorEastAsia"/>
                <w:color w:val="0070C0"/>
                <w:lang w:val="en-US" w:eastAsia="zh-CN"/>
              </w:rPr>
            </w:pPr>
          </w:p>
        </w:tc>
        <w:tc>
          <w:tcPr>
            <w:tcW w:w="8615" w:type="dxa"/>
          </w:tcPr>
          <w:p w14:paraId="69E883F8" w14:textId="77777777" w:rsidR="00727CB1" w:rsidRDefault="00727CB1" w:rsidP="0029640D">
            <w:pPr>
              <w:spacing w:after="120"/>
              <w:rPr>
                <w:rFonts w:eastAsiaTheme="minorEastAsia"/>
                <w:color w:val="0070C0"/>
                <w:lang w:val="en-US" w:eastAsia="zh-CN"/>
              </w:rPr>
            </w:pPr>
          </w:p>
        </w:tc>
      </w:tr>
      <w:tr w:rsidR="00727CB1" w14:paraId="6DFC4B72" w14:textId="77777777" w:rsidTr="0029640D">
        <w:tc>
          <w:tcPr>
            <w:tcW w:w="1242" w:type="dxa"/>
          </w:tcPr>
          <w:p w14:paraId="7A9160C3" w14:textId="77777777" w:rsidR="00727CB1" w:rsidRDefault="00727CB1" w:rsidP="0029640D">
            <w:pPr>
              <w:spacing w:after="120"/>
              <w:rPr>
                <w:rFonts w:eastAsiaTheme="minorEastAsia"/>
                <w:color w:val="0070C0"/>
                <w:lang w:val="en-US" w:eastAsia="zh-CN"/>
              </w:rPr>
            </w:pPr>
          </w:p>
        </w:tc>
        <w:tc>
          <w:tcPr>
            <w:tcW w:w="8615" w:type="dxa"/>
          </w:tcPr>
          <w:p w14:paraId="363A19CB" w14:textId="77777777" w:rsidR="00727CB1" w:rsidRDefault="00727CB1" w:rsidP="0029640D">
            <w:pPr>
              <w:spacing w:after="120"/>
              <w:rPr>
                <w:rFonts w:eastAsiaTheme="minorEastAsia"/>
                <w:color w:val="0070C0"/>
                <w:lang w:val="en-US" w:eastAsia="zh-CN"/>
              </w:rPr>
            </w:pPr>
          </w:p>
        </w:tc>
      </w:tr>
      <w:tr w:rsidR="00727CB1" w14:paraId="3A4AE793" w14:textId="77777777" w:rsidTr="0029640D">
        <w:tc>
          <w:tcPr>
            <w:tcW w:w="1242" w:type="dxa"/>
          </w:tcPr>
          <w:p w14:paraId="02E7584B" w14:textId="77777777" w:rsidR="00727CB1" w:rsidRDefault="00727CB1" w:rsidP="0029640D">
            <w:pPr>
              <w:spacing w:after="120"/>
              <w:rPr>
                <w:rFonts w:eastAsiaTheme="minorEastAsia"/>
                <w:color w:val="0070C0"/>
                <w:lang w:val="en-US" w:eastAsia="zh-CN"/>
              </w:rPr>
            </w:pPr>
          </w:p>
        </w:tc>
        <w:tc>
          <w:tcPr>
            <w:tcW w:w="8615" w:type="dxa"/>
          </w:tcPr>
          <w:p w14:paraId="0032DCBD" w14:textId="77777777" w:rsidR="00727CB1" w:rsidRDefault="00727CB1" w:rsidP="0029640D">
            <w:pPr>
              <w:spacing w:after="120"/>
              <w:rPr>
                <w:rFonts w:eastAsiaTheme="minorEastAsia"/>
                <w:color w:val="0070C0"/>
                <w:lang w:val="en-US" w:eastAsia="zh-CN"/>
              </w:rPr>
            </w:pPr>
          </w:p>
        </w:tc>
      </w:tr>
      <w:tr w:rsidR="00727CB1" w14:paraId="22E19C68" w14:textId="77777777" w:rsidTr="0029640D">
        <w:tc>
          <w:tcPr>
            <w:tcW w:w="1242" w:type="dxa"/>
          </w:tcPr>
          <w:p w14:paraId="66A2C39E" w14:textId="77777777" w:rsidR="00727CB1" w:rsidRDefault="00727CB1" w:rsidP="0029640D">
            <w:pPr>
              <w:spacing w:after="120"/>
              <w:rPr>
                <w:rFonts w:eastAsiaTheme="minorEastAsia"/>
                <w:color w:val="0070C0"/>
                <w:lang w:val="en-US" w:eastAsia="zh-CN"/>
              </w:rPr>
            </w:pPr>
          </w:p>
        </w:tc>
        <w:tc>
          <w:tcPr>
            <w:tcW w:w="8615" w:type="dxa"/>
          </w:tcPr>
          <w:p w14:paraId="0D377073" w14:textId="77777777" w:rsidR="00727CB1" w:rsidRDefault="00727CB1" w:rsidP="0029640D">
            <w:pPr>
              <w:spacing w:after="120"/>
              <w:rPr>
                <w:rFonts w:eastAsiaTheme="minorEastAsia"/>
                <w:color w:val="0070C0"/>
                <w:lang w:val="en-US" w:eastAsia="zh-CN"/>
              </w:rPr>
            </w:pPr>
          </w:p>
        </w:tc>
      </w:tr>
      <w:tr w:rsidR="00727CB1" w14:paraId="1A3F382B" w14:textId="77777777" w:rsidTr="0029640D">
        <w:tc>
          <w:tcPr>
            <w:tcW w:w="1242" w:type="dxa"/>
          </w:tcPr>
          <w:p w14:paraId="443A1733" w14:textId="77777777" w:rsidR="00727CB1" w:rsidRDefault="00727CB1" w:rsidP="0029640D">
            <w:pPr>
              <w:spacing w:after="120"/>
              <w:rPr>
                <w:rFonts w:eastAsiaTheme="minorEastAsia"/>
                <w:color w:val="0070C0"/>
                <w:lang w:val="en-US" w:eastAsia="zh-CN"/>
              </w:rPr>
            </w:pPr>
          </w:p>
        </w:tc>
        <w:tc>
          <w:tcPr>
            <w:tcW w:w="8615" w:type="dxa"/>
          </w:tcPr>
          <w:p w14:paraId="0398DC11" w14:textId="77777777" w:rsidR="00727CB1" w:rsidRDefault="00727CB1" w:rsidP="0029640D">
            <w:pPr>
              <w:spacing w:after="120"/>
              <w:rPr>
                <w:rFonts w:eastAsiaTheme="minorEastAsia"/>
                <w:color w:val="0070C0"/>
                <w:lang w:val="en-US" w:eastAsia="zh-CN"/>
              </w:rPr>
            </w:pPr>
          </w:p>
        </w:tc>
      </w:tr>
      <w:tr w:rsidR="00727CB1" w14:paraId="28F0DFBA" w14:textId="77777777" w:rsidTr="0029640D">
        <w:tc>
          <w:tcPr>
            <w:tcW w:w="1242" w:type="dxa"/>
          </w:tcPr>
          <w:p w14:paraId="065A81BF" w14:textId="77777777" w:rsidR="00727CB1" w:rsidRDefault="00727CB1" w:rsidP="0029640D">
            <w:pPr>
              <w:spacing w:after="120"/>
              <w:rPr>
                <w:rFonts w:eastAsiaTheme="minorEastAsia"/>
                <w:color w:val="0070C0"/>
                <w:lang w:val="en-US" w:eastAsia="zh-CN"/>
              </w:rPr>
            </w:pPr>
          </w:p>
        </w:tc>
        <w:tc>
          <w:tcPr>
            <w:tcW w:w="8615" w:type="dxa"/>
          </w:tcPr>
          <w:p w14:paraId="593031BC" w14:textId="77777777" w:rsidR="00727CB1" w:rsidRDefault="00727CB1" w:rsidP="0029640D">
            <w:pPr>
              <w:spacing w:after="120"/>
              <w:rPr>
                <w:rFonts w:eastAsiaTheme="minorEastAsia"/>
                <w:color w:val="0070C0"/>
                <w:lang w:val="en-US" w:eastAsia="zh-CN"/>
              </w:rPr>
            </w:pPr>
          </w:p>
        </w:tc>
      </w:tr>
      <w:tr w:rsidR="00727CB1" w14:paraId="1BC2555A" w14:textId="77777777" w:rsidTr="0029640D">
        <w:tc>
          <w:tcPr>
            <w:tcW w:w="1242" w:type="dxa"/>
          </w:tcPr>
          <w:p w14:paraId="3BC3A1A9" w14:textId="77777777" w:rsidR="00727CB1" w:rsidRDefault="00727CB1" w:rsidP="0029640D">
            <w:pPr>
              <w:spacing w:after="120"/>
              <w:rPr>
                <w:rFonts w:eastAsiaTheme="minorEastAsia"/>
                <w:color w:val="0070C0"/>
                <w:lang w:val="en-US" w:eastAsia="zh-CN"/>
              </w:rPr>
            </w:pPr>
          </w:p>
        </w:tc>
        <w:tc>
          <w:tcPr>
            <w:tcW w:w="8615" w:type="dxa"/>
          </w:tcPr>
          <w:p w14:paraId="5B1DA7FC" w14:textId="77777777" w:rsidR="00727CB1" w:rsidRDefault="00727CB1" w:rsidP="0029640D">
            <w:pPr>
              <w:spacing w:after="120"/>
              <w:rPr>
                <w:rFonts w:eastAsiaTheme="minorEastAsia"/>
                <w:color w:val="0070C0"/>
                <w:lang w:val="en-US" w:eastAsia="zh-CN"/>
              </w:rPr>
            </w:pP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64ECC9EA" w14:textId="77777777" w:rsidTr="00996362">
        <w:tc>
          <w:tcPr>
            <w:tcW w:w="1139"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96362">
        <w:tc>
          <w:tcPr>
            <w:tcW w:w="1139"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2A7EF91" w14:textId="77777777" w:rsidR="00996362" w:rsidRDefault="00996362" w:rsidP="00996362">
            <w:pPr>
              <w:spacing w:after="120"/>
              <w:rPr>
                <w:rFonts w:eastAsiaTheme="minorEastAsia"/>
                <w:color w:val="0070C0"/>
                <w:lang w:val="en-US" w:eastAsia="zh-CN"/>
              </w:rPr>
            </w:pPr>
          </w:p>
        </w:tc>
        <w:tc>
          <w:tcPr>
            <w:tcW w:w="7055"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96362">
        <w:tc>
          <w:tcPr>
            <w:tcW w:w="1139" w:type="dxa"/>
          </w:tcPr>
          <w:p w14:paraId="43DB532B" w14:textId="77777777" w:rsidR="00996362" w:rsidRDefault="00996362" w:rsidP="00996362">
            <w:pPr>
              <w:spacing w:after="120"/>
              <w:rPr>
                <w:rFonts w:eastAsiaTheme="minorEastAsia"/>
                <w:color w:val="0070C0"/>
                <w:lang w:val="en-US" w:eastAsia="zh-CN"/>
              </w:rPr>
            </w:pPr>
          </w:p>
        </w:tc>
        <w:tc>
          <w:tcPr>
            <w:tcW w:w="1663" w:type="dxa"/>
          </w:tcPr>
          <w:p w14:paraId="501272FC" w14:textId="77777777" w:rsidR="00996362" w:rsidRDefault="00996362" w:rsidP="00996362">
            <w:pPr>
              <w:spacing w:after="120"/>
              <w:rPr>
                <w:rFonts w:eastAsiaTheme="minorEastAsia"/>
                <w:color w:val="0070C0"/>
                <w:lang w:val="en-US" w:eastAsia="zh-CN"/>
              </w:rPr>
            </w:pPr>
          </w:p>
        </w:tc>
        <w:tc>
          <w:tcPr>
            <w:tcW w:w="7055"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96362">
        <w:tc>
          <w:tcPr>
            <w:tcW w:w="1139" w:type="dxa"/>
          </w:tcPr>
          <w:p w14:paraId="464DD953" w14:textId="77777777" w:rsidR="00996362" w:rsidRDefault="00996362" w:rsidP="00996362">
            <w:pPr>
              <w:spacing w:after="120"/>
              <w:rPr>
                <w:rFonts w:eastAsiaTheme="minorEastAsia"/>
                <w:color w:val="0070C0"/>
                <w:lang w:val="en-US" w:eastAsia="zh-CN"/>
              </w:rPr>
            </w:pPr>
          </w:p>
        </w:tc>
        <w:tc>
          <w:tcPr>
            <w:tcW w:w="1663" w:type="dxa"/>
          </w:tcPr>
          <w:p w14:paraId="33971E9E" w14:textId="77777777" w:rsidR="00996362" w:rsidRDefault="00996362" w:rsidP="00996362">
            <w:pPr>
              <w:spacing w:after="120"/>
              <w:rPr>
                <w:rFonts w:eastAsiaTheme="minorEastAsia"/>
                <w:color w:val="0070C0"/>
                <w:lang w:val="en-US" w:eastAsia="zh-CN"/>
              </w:rPr>
            </w:pPr>
          </w:p>
        </w:tc>
        <w:tc>
          <w:tcPr>
            <w:tcW w:w="7055" w:type="dxa"/>
          </w:tcPr>
          <w:p w14:paraId="477E6897" w14:textId="77777777" w:rsidR="00996362" w:rsidRDefault="00996362" w:rsidP="00996362">
            <w:pPr>
              <w:spacing w:after="120"/>
              <w:rPr>
                <w:rFonts w:eastAsiaTheme="minorEastAsia"/>
                <w:color w:val="0070C0"/>
                <w:lang w:val="en-US" w:eastAsia="zh-CN"/>
              </w:rPr>
            </w:pPr>
          </w:p>
        </w:tc>
      </w:tr>
      <w:tr w:rsidR="00996362" w14:paraId="1951AE48" w14:textId="77777777" w:rsidTr="00996362">
        <w:tc>
          <w:tcPr>
            <w:tcW w:w="1139" w:type="dxa"/>
          </w:tcPr>
          <w:p w14:paraId="4B33B58C" w14:textId="77777777" w:rsidR="00996362" w:rsidRDefault="00996362" w:rsidP="00996362">
            <w:pPr>
              <w:spacing w:after="120"/>
              <w:rPr>
                <w:rFonts w:eastAsiaTheme="minorEastAsia"/>
                <w:color w:val="0070C0"/>
                <w:lang w:val="en-US" w:eastAsia="zh-CN"/>
              </w:rPr>
            </w:pPr>
          </w:p>
        </w:tc>
        <w:tc>
          <w:tcPr>
            <w:tcW w:w="1663" w:type="dxa"/>
          </w:tcPr>
          <w:p w14:paraId="19C89939" w14:textId="77777777" w:rsidR="00996362" w:rsidRDefault="00996362" w:rsidP="00996362">
            <w:pPr>
              <w:spacing w:after="120"/>
              <w:rPr>
                <w:rFonts w:eastAsiaTheme="minorEastAsia"/>
                <w:color w:val="0070C0"/>
                <w:lang w:val="en-US" w:eastAsia="zh-CN"/>
              </w:rPr>
            </w:pPr>
          </w:p>
        </w:tc>
        <w:tc>
          <w:tcPr>
            <w:tcW w:w="7055" w:type="dxa"/>
          </w:tcPr>
          <w:p w14:paraId="3FAADF9F" w14:textId="77777777" w:rsidR="00996362" w:rsidRDefault="00996362" w:rsidP="00996362">
            <w:pPr>
              <w:spacing w:after="120"/>
              <w:rPr>
                <w:rFonts w:eastAsiaTheme="minorEastAsia"/>
                <w:color w:val="0070C0"/>
                <w:lang w:val="en-US" w:eastAsia="zh-CN"/>
              </w:rPr>
            </w:pPr>
          </w:p>
        </w:tc>
      </w:tr>
      <w:tr w:rsidR="00996362" w14:paraId="2CD95E10" w14:textId="77777777" w:rsidTr="00996362">
        <w:tc>
          <w:tcPr>
            <w:tcW w:w="1139" w:type="dxa"/>
          </w:tcPr>
          <w:p w14:paraId="6D97B9A0" w14:textId="77777777" w:rsidR="00996362" w:rsidRDefault="00996362" w:rsidP="00996362">
            <w:pPr>
              <w:spacing w:after="120"/>
              <w:rPr>
                <w:rFonts w:eastAsiaTheme="minorEastAsia"/>
                <w:color w:val="0070C0"/>
                <w:lang w:val="en-US" w:eastAsia="zh-CN"/>
              </w:rPr>
            </w:pPr>
          </w:p>
        </w:tc>
        <w:tc>
          <w:tcPr>
            <w:tcW w:w="1663" w:type="dxa"/>
          </w:tcPr>
          <w:p w14:paraId="70B9152D" w14:textId="77777777" w:rsidR="00996362" w:rsidRDefault="00996362" w:rsidP="00996362">
            <w:pPr>
              <w:spacing w:after="120"/>
              <w:rPr>
                <w:rFonts w:eastAsiaTheme="minorEastAsia"/>
                <w:color w:val="0070C0"/>
                <w:lang w:val="en-US" w:eastAsia="zh-CN"/>
              </w:rPr>
            </w:pPr>
          </w:p>
        </w:tc>
        <w:tc>
          <w:tcPr>
            <w:tcW w:w="7055" w:type="dxa"/>
          </w:tcPr>
          <w:p w14:paraId="076E4853" w14:textId="77777777" w:rsidR="00996362" w:rsidRDefault="00996362" w:rsidP="00996362">
            <w:pPr>
              <w:spacing w:after="120"/>
              <w:rPr>
                <w:rFonts w:eastAsiaTheme="minorEastAsia"/>
                <w:color w:val="0070C0"/>
                <w:lang w:val="en-US" w:eastAsia="zh-CN"/>
              </w:rPr>
            </w:pPr>
          </w:p>
        </w:tc>
      </w:tr>
      <w:tr w:rsidR="00996362" w14:paraId="6657C8EA" w14:textId="77777777" w:rsidTr="00996362">
        <w:tc>
          <w:tcPr>
            <w:tcW w:w="1139" w:type="dxa"/>
          </w:tcPr>
          <w:p w14:paraId="29FA5159" w14:textId="77777777" w:rsidR="00996362" w:rsidRDefault="00996362" w:rsidP="00996362">
            <w:pPr>
              <w:spacing w:after="120"/>
              <w:rPr>
                <w:rFonts w:eastAsiaTheme="minorEastAsia"/>
                <w:color w:val="0070C0"/>
                <w:lang w:val="en-US" w:eastAsia="zh-CN"/>
              </w:rPr>
            </w:pPr>
          </w:p>
        </w:tc>
        <w:tc>
          <w:tcPr>
            <w:tcW w:w="1663" w:type="dxa"/>
          </w:tcPr>
          <w:p w14:paraId="030F8C64" w14:textId="77777777" w:rsidR="00996362" w:rsidRDefault="00996362" w:rsidP="00996362">
            <w:pPr>
              <w:spacing w:after="120"/>
              <w:rPr>
                <w:rFonts w:eastAsiaTheme="minorEastAsia"/>
                <w:color w:val="0070C0"/>
                <w:lang w:val="en-US" w:eastAsia="zh-CN"/>
              </w:rPr>
            </w:pPr>
          </w:p>
        </w:tc>
        <w:tc>
          <w:tcPr>
            <w:tcW w:w="7055" w:type="dxa"/>
          </w:tcPr>
          <w:p w14:paraId="06898FA1" w14:textId="77777777" w:rsidR="00996362" w:rsidRDefault="00996362" w:rsidP="00996362">
            <w:pPr>
              <w:spacing w:after="120"/>
              <w:rPr>
                <w:rFonts w:eastAsiaTheme="minorEastAsia"/>
                <w:color w:val="0070C0"/>
                <w:lang w:val="en-US" w:eastAsia="zh-CN"/>
              </w:rPr>
            </w:pPr>
          </w:p>
        </w:tc>
      </w:tr>
      <w:tr w:rsidR="00996362" w14:paraId="25633467" w14:textId="77777777" w:rsidTr="00996362">
        <w:tc>
          <w:tcPr>
            <w:tcW w:w="1139" w:type="dxa"/>
          </w:tcPr>
          <w:p w14:paraId="50C3970A" w14:textId="77777777" w:rsidR="00996362" w:rsidRDefault="00996362" w:rsidP="00996362">
            <w:pPr>
              <w:spacing w:after="120"/>
              <w:rPr>
                <w:rFonts w:eastAsiaTheme="minorEastAsia"/>
                <w:color w:val="0070C0"/>
                <w:lang w:val="en-US" w:eastAsia="zh-CN"/>
              </w:rPr>
            </w:pPr>
          </w:p>
        </w:tc>
        <w:tc>
          <w:tcPr>
            <w:tcW w:w="1663" w:type="dxa"/>
          </w:tcPr>
          <w:p w14:paraId="7A862B41" w14:textId="77777777" w:rsidR="00996362" w:rsidRDefault="00996362" w:rsidP="00996362">
            <w:pPr>
              <w:spacing w:after="120"/>
              <w:rPr>
                <w:rFonts w:eastAsiaTheme="minorEastAsia"/>
                <w:color w:val="0070C0"/>
                <w:lang w:val="en-US" w:eastAsia="zh-CN"/>
              </w:rPr>
            </w:pPr>
          </w:p>
        </w:tc>
        <w:tc>
          <w:tcPr>
            <w:tcW w:w="7055" w:type="dxa"/>
          </w:tcPr>
          <w:p w14:paraId="0836478A" w14:textId="77777777" w:rsidR="00996362" w:rsidRDefault="00996362" w:rsidP="00996362">
            <w:pPr>
              <w:spacing w:after="120"/>
              <w:rPr>
                <w:rFonts w:eastAsiaTheme="minorEastAsia"/>
                <w:color w:val="0070C0"/>
                <w:lang w:val="en-US" w:eastAsia="zh-CN"/>
              </w:rPr>
            </w:pPr>
          </w:p>
        </w:tc>
      </w:tr>
      <w:tr w:rsidR="00996362" w14:paraId="4015FC6F" w14:textId="77777777" w:rsidTr="00996362">
        <w:tc>
          <w:tcPr>
            <w:tcW w:w="1139" w:type="dxa"/>
          </w:tcPr>
          <w:p w14:paraId="69DE20E4" w14:textId="77777777" w:rsidR="00996362" w:rsidRDefault="00996362" w:rsidP="00996362">
            <w:pPr>
              <w:spacing w:after="120"/>
              <w:rPr>
                <w:rFonts w:eastAsiaTheme="minorEastAsia"/>
                <w:color w:val="0070C0"/>
                <w:lang w:val="en-US" w:eastAsia="zh-CN"/>
              </w:rPr>
            </w:pPr>
          </w:p>
        </w:tc>
        <w:tc>
          <w:tcPr>
            <w:tcW w:w="1663" w:type="dxa"/>
          </w:tcPr>
          <w:p w14:paraId="09A0C3FE" w14:textId="77777777" w:rsidR="00996362" w:rsidRDefault="00996362" w:rsidP="00996362">
            <w:pPr>
              <w:spacing w:after="120"/>
              <w:rPr>
                <w:rFonts w:eastAsiaTheme="minorEastAsia"/>
                <w:color w:val="0070C0"/>
                <w:lang w:val="en-US" w:eastAsia="zh-CN"/>
              </w:rPr>
            </w:pPr>
          </w:p>
        </w:tc>
        <w:tc>
          <w:tcPr>
            <w:tcW w:w="7055" w:type="dxa"/>
          </w:tcPr>
          <w:p w14:paraId="778B8FBB" w14:textId="77777777" w:rsidR="00996362" w:rsidRDefault="00996362" w:rsidP="00996362">
            <w:pPr>
              <w:spacing w:after="120"/>
              <w:rPr>
                <w:rFonts w:eastAsiaTheme="minorEastAsia"/>
                <w:color w:val="0070C0"/>
                <w:lang w:val="en-US" w:eastAsia="zh-CN"/>
              </w:rPr>
            </w:pPr>
          </w:p>
        </w:tc>
      </w:tr>
    </w:tbl>
    <w:p w14:paraId="2681FFC6"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1E1B834" w14:textId="77777777" w:rsidR="00996362" w:rsidRDefault="00996362" w:rsidP="005B4802">
      <w:pPr>
        <w:rPr>
          <w:color w:val="0070C0"/>
          <w:lang w:val="en-US" w:eastAsia="zh-CN"/>
        </w:rPr>
      </w:pPr>
    </w:p>
    <w:p w14:paraId="120433E8" w14:textId="63521513" w:rsidR="006A3579" w:rsidRPr="00805BE8" w:rsidRDefault="006A3579" w:rsidP="006A3579">
      <w:pPr>
        <w:pStyle w:val="Titre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Grilledutableau"/>
        <w:tblW w:w="0" w:type="auto"/>
        <w:tblLook w:val="04A0" w:firstRow="1" w:lastRow="0" w:firstColumn="1" w:lastColumn="0" w:noHBand="0" w:noVBand="1"/>
      </w:tblPr>
      <w:tblGrid>
        <w:gridCol w:w="1242"/>
        <w:gridCol w:w="8615"/>
      </w:tblGrid>
      <w:tr w:rsidR="00D20CC0" w14:paraId="7419E443" w14:textId="77777777" w:rsidTr="0029640D">
        <w:tc>
          <w:tcPr>
            <w:tcW w:w="1242"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Default="00D20CC0"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1869BF6" w14:textId="126F5F1D"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7C8C394B" w14:textId="77777777" w:rsidTr="0029640D">
        <w:tc>
          <w:tcPr>
            <w:tcW w:w="1242"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29640D">
        <w:tc>
          <w:tcPr>
            <w:tcW w:w="1242" w:type="dxa"/>
          </w:tcPr>
          <w:p w14:paraId="2A7EFC44" w14:textId="77777777" w:rsidR="00D20CC0" w:rsidRDefault="00D20CC0" w:rsidP="0029640D">
            <w:pPr>
              <w:spacing w:after="120"/>
              <w:rPr>
                <w:rFonts w:eastAsiaTheme="minorEastAsia"/>
                <w:color w:val="0070C0"/>
                <w:lang w:val="en-US" w:eastAsia="zh-CN"/>
              </w:rPr>
            </w:pPr>
          </w:p>
        </w:tc>
        <w:tc>
          <w:tcPr>
            <w:tcW w:w="8615" w:type="dxa"/>
          </w:tcPr>
          <w:p w14:paraId="64A08681" w14:textId="77777777" w:rsidR="00D20CC0" w:rsidRDefault="00D20CC0" w:rsidP="0029640D">
            <w:pPr>
              <w:spacing w:after="120"/>
              <w:rPr>
                <w:rFonts w:eastAsiaTheme="minorEastAsia"/>
                <w:color w:val="0070C0"/>
                <w:lang w:val="en-US" w:eastAsia="zh-CN"/>
              </w:rPr>
            </w:pPr>
          </w:p>
        </w:tc>
      </w:tr>
      <w:tr w:rsidR="00D20CC0" w14:paraId="786FFA15" w14:textId="77777777" w:rsidTr="0029640D">
        <w:tc>
          <w:tcPr>
            <w:tcW w:w="1242" w:type="dxa"/>
          </w:tcPr>
          <w:p w14:paraId="40E7DA69" w14:textId="77777777" w:rsidR="00D20CC0" w:rsidRDefault="00D20CC0" w:rsidP="0029640D">
            <w:pPr>
              <w:spacing w:after="120"/>
              <w:rPr>
                <w:rFonts w:eastAsiaTheme="minorEastAsia"/>
                <w:color w:val="0070C0"/>
                <w:lang w:val="en-US" w:eastAsia="zh-CN"/>
              </w:rPr>
            </w:pPr>
          </w:p>
        </w:tc>
        <w:tc>
          <w:tcPr>
            <w:tcW w:w="8615" w:type="dxa"/>
          </w:tcPr>
          <w:p w14:paraId="19B2B900" w14:textId="77777777" w:rsidR="00D20CC0" w:rsidRDefault="00D20CC0" w:rsidP="0029640D">
            <w:pPr>
              <w:spacing w:after="120"/>
              <w:rPr>
                <w:rFonts w:eastAsiaTheme="minorEastAsia"/>
                <w:color w:val="0070C0"/>
                <w:lang w:val="en-US" w:eastAsia="zh-CN"/>
              </w:rPr>
            </w:pPr>
          </w:p>
        </w:tc>
      </w:tr>
      <w:tr w:rsidR="00D20CC0" w14:paraId="799A9593" w14:textId="77777777" w:rsidTr="0029640D">
        <w:tc>
          <w:tcPr>
            <w:tcW w:w="1242" w:type="dxa"/>
          </w:tcPr>
          <w:p w14:paraId="7AD9E399" w14:textId="77777777" w:rsidR="00D20CC0" w:rsidRDefault="00D20CC0" w:rsidP="0029640D">
            <w:pPr>
              <w:spacing w:after="120"/>
              <w:rPr>
                <w:rFonts w:eastAsiaTheme="minorEastAsia"/>
                <w:color w:val="0070C0"/>
                <w:lang w:val="en-US" w:eastAsia="zh-CN"/>
              </w:rPr>
            </w:pPr>
          </w:p>
        </w:tc>
        <w:tc>
          <w:tcPr>
            <w:tcW w:w="8615" w:type="dxa"/>
          </w:tcPr>
          <w:p w14:paraId="13FD5B0C" w14:textId="77777777" w:rsidR="00D20CC0" w:rsidRDefault="00D20CC0" w:rsidP="0029640D">
            <w:pPr>
              <w:spacing w:after="120"/>
              <w:rPr>
                <w:rFonts w:eastAsiaTheme="minorEastAsia"/>
                <w:color w:val="0070C0"/>
                <w:lang w:val="en-US" w:eastAsia="zh-CN"/>
              </w:rPr>
            </w:pPr>
          </w:p>
        </w:tc>
      </w:tr>
      <w:tr w:rsidR="00D20CC0" w14:paraId="60FF6807" w14:textId="77777777" w:rsidTr="0029640D">
        <w:tc>
          <w:tcPr>
            <w:tcW w:w="1242" w:type="dxa"/>
          </w:tcPr>
          <w:p w14:paraId="3A692DC6" w14:textId="77777777" w:rsidR="00D20CC0" w:rsidRDefault="00D20CC0" w:rsidP="0029640D">
            <w:pPr>
              <w:spacing w:after="120"/>
              <w:rPr>
                <w:rFonts w:eastAsiaTheme="minorEastAsia"/>
                <w:color w:val="0070C0"/>
                <w:lang w:val="en-US" w:eastAsia="zh-CN"/>
              </w:rPr>
            </w:pPr>
          </w:p>
        </w:tc>
        <w:tc>
          <w:tcPr>
            <w:tcW w:w="8615" w:type="dxa"/>
          </w:tcPr>
          <w:p w14:paraId="700DEB0E" w14:textId="77777777" w:rsidR="00D20CC0" w:rsidRDefault="00D20CC0" w:rsidP="0029640D">
            <w:pPr>
              <w:spacing w:after="120"/>
              <w:rPr>
                <w:rFonts w:eastAsiaTheme="minorEastAsia"/>
                <w:color w:val="0070C0"/>
                <w:lang w:val="en-US" w:eastAsia="zh-CN"/>
              </w:rPr>
            </w:pPr>
          </w:p>
        </w:tc>
      </w:tr>
      <w:tr w:rsidR="00D20CC0" w14:paraId="2272690C" w14:textId="77777777" w:rsidTr="0029640D">
        <w:tc>
          <w:tcPr>
            <w:tcW w:w="1242" w:type="dxa"/>
          </w:tcPr>
          <w:p w14:paraId="4146BC9E" w14:textId="77777777" w:rsidR="00D20CC0" w:rsidRDefault="00D20CC0" w:rsidP="0029640D">
            <w:pPr>
              <w:spacing w:after="120"/>
              <w:rPr>
                <w:rFonts w:eastAsiaTheme="minorEastAsia"/>
                <w:color w:val="0070C0"/>
                <w:lang w:val="en-US" w:eastAsia="zh-CN"/>
              </w:rPr>
            </w:pPr>
          </w:p>
        </w:tc>
        <w:tc>
          <w:tcPr>
            <w:tcW w:w="8615" w:type="dxa"/>
          </w:tcPr>
          <w:p w14:paraId="51BEDEB3" w14:textId="77777777" w:rsidR="00D20CC0" w:rsidRDefault="00D20CC0" w:rsidP="0029640D">
            <w:pPr>
              <w:spacing w:after="120"/>
              <w:rPr>
                <w:rFonts w:eastAsiaTheme="minorEastAsia"/>
                <w:color w:val="0070C0"/>
                <w:lang w:val="en-US" w:eastAsia="zh-CN"/>
              </w:rPr>
            </w:pPr>
          </w:p>
        </w:tc>
      </w:tr>
      <w:tr w:rsidR="00D20CC0" w14:paraId="585D05F4" w14:textId="77777777" w:rsidTr="0029640D">
        <w:tc>
          <w:tcPr>
            <w:tcW w:w="1242" w:type="dxa"/>
          </w:tcPr>
          <w:p w14:paraId="1A34BA0B" w14:textId="77777777" w:rsidR="00D20CC0" w:rsidRDefault="00D20CC0" w:rsidP="0029640D">
            <w:pPr>
              <w:spacing w:after="120"/>
              <w:rPr>
                <w:rFonts w:eastAsiaTheme="minorEastAsia"/>
                <w:color w:val="0070C0"/>
                <w:lang w:val="en-US" w:eastAsia="zh-CN"/>
              </w:rPr>
            </w:pPr>
          </w:p>
        </w:tc>
        <w:tc>
          <w:tcPr>
            <w:tcW w:w="8615" w:type="dxa"/>
          </w:tcPr>
          <w:p w14:paraId="73D1F2D0" w14:textId="77777777" w:rsidR="00D20CC0" w:rsidRDefault="00D20CC0" w:rsidP="0029640D">
            <w:pPr>
              <w:spacing w:after="120"/>
              <w:rPr>
                <w:rFonts w:eastAsiaTheme="minorEastAsia"/>
                <w:color w:val="0070C0"/>
                <w:lang w:val="en-US" w:eastAsia="zh-CN"/>
              </w:rPr>
            </w:pPr>
          </w:p>
        </w:tc>
      </w:tr>
      <w:tr w:rsidR="00D20CC0" w14:paraId="31A5ADA5" w14:textId="77777777" w:rsidTr="0029640D">
        <w:tc>
          <w:tcPr>
            <w:tcW w:w="1242" w:type="dxa"/>
          </w:tcPr>
          <w:p w14:paraId="03BA4D2B" w14:textId="77777777" w:rsidR="00D20CC0" w:rsidRDefault="00D20CC0" w:rsidP="0029640D">
            <w:pPr>
              <w:spacing w:after="120"/>
              <w:rPr>
                <w:rFonts w:eastAsiaTheme="minorEastAsia"/>
                <w:color w:val="0070C0"/>
                <w:lang w:val="en-US" w:eastAsia="zh-CN"/>
              </w:rPr>
            </w:pPr>
          </w:p>
        </w:tc>
        <w:tc>
          <w:tcPr>
            <w:tcW w:w="8615" w:type="dxa"/>
          </w:tcPr>
          <w:p w14:paraId="1D2F10D6" w14:textId="77777777" w:rsidR="00D20CC0" w:rsidRDefault="00D20CC0" w:rsidP="0029640D">
            <w:pPr>
              <w:spacing w:after="120"/>
              <w:rPr>
                <w:rFonts w:eastAsiaTheme="minorEastAsia"/>
                <w:color w:val="0070C0"/>
                <w:lang w:val="en-US" w:eastAsia="zh-CN"/>
              </w:rPr>
            </w:pP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7A28AFEA" w14:textId="77777777" w:rsidTr="00996362">
        <w:tc>
          <w:tcPr>
            <w:tcW w:w="1139"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996362">
        <w:tc>
          <w:tcPr>
            <w:tcW w:w="1139" w:type="dxa"/>
          </w:tcPr>
          <w:p w14:paraId="05F1A65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28610AC" w14:textId="77777777" w:rsidR="00996362" w:rsidRDefault="00996362" w:rsidP="00996362">
            <w:pPr>
              <w:spacing w:after="120"/>
              <w:rPr>
                <w:rFonts w:eastAsiaTheme="minorEastAsia"/>
                <w:color w:val="0070C0"/>
                <w:lang w:val="en-US" w:eastAsia="zh-CN"/>
              </w:rPr>
            </w:pPr>
          </w:p>
        </w:tc>
        <w:tc>
          <w:tcPr>
            <w:tcW w:w="7055" w:type="dxa"/>
          </w:tcPr>
          <w:p w14:paraId="0C3A6683" w14:textId="77777777" w:rsidR="00996362" w:rsidRPr="003418CB" w:rsidRDefault="00996362" w:rsidP="00996362">
            <w:pPr>
              <w:spacing w:after="120"/>
              <w:rPr>
                <w:rFonts w:eastAsiaTheme="minorEastAsia"/>
                <w:color w:val="0070C0"/>
                <w:lang w:val="en-US" w:eastAsia="zh-CN"/>
              </w:rPr>
            </w:pPr>
          </w:p>
        </w:tc>
      </w:tr>
      <w:tr w:rsidR="00996362" w14:paraId="7908A919" w14:textId="77777777" w:rsidTr="00996362">
        <w:tc>
          <w:tcPr>
            <w:tcW w:w="1139" w:type="dxa"/>
          </w:tcPr>
          <w:p w14:paraId="1388D55E" w14:textId="77777777" w:rsidR="00996362" w:rsidRDefault="00996362" w:rsidP="00996362">
            <w:pPr>
              <w:spacing w:after="120"/>
              <w:rPr>
                <w:rFonts w:eastAsiaTheme="minorEastAsia"/>
                <w:color w:val="0070C0"/>
                <w:lang w:val="en-US" w:eastAsia="zh-CN"/>
              </w:rPr>
            </w:pPr>
          </w:p>
        </w:tc>
        <w:tc>
          <w:tcPr>
            <w:tcW w:w="1663" w:type="dxa"/>
          </w:tcPr>
          <w:p w14:paraId="036E3AAA" w14:textId="77777777" w:rsidR="00996362" w:rsidRDefault="00996362" w:rsidP="00996362">
            <w:pPr>
              <w:spacing w:after="120"/>
              <w:rPr>
                <w:rFonts w:eastAsiaTheme="minorEastAsia"/>
                <w:color w:val="0070C0"/>
                <w:lang w:val="en-US" w:eastAsia="zh-CN"/>
              </w:rPr>
            </w:pPr>
          </w:p>
        </w:tc>
        <w:tc>
          <w:tcPr>
            <w:tcW w:w="7055" w:type="dxa"/>
          </w:tcPr>
          <w:p w14:paraId="36CD321F" w14:textId="77777777" w:rsidR="00996362" w:rsidRDefault="00996362" w:rsidP="00996362">
            <w:pPr>
              <w:spacing w:after="120"/>
              <w:rPr>
                <w:rFonts w:eastAsiaTheme="minorEastAsia"/>
                <w:color w:val="0070C0"/>
                <w:lang w:val="en-US" w:eastAsia="zh-CN"/>
              </w:rPr>
            </w:pPr>
          </w:p>
        </w:tc>
      </w:tr>
      <w:tr w:rsidR="00996362" w14:paraId="0CAFD2EE" w14:textId="77777777" w:rsidTr="00996362">
        <w:tc>
          <w:tcPr>
            <w:tcW w:w="1139" w:type="dxa"/>
          </w:tcPr>
          <w:p w14:paraId="5C4C1C1E" w14:textId="77777777" w:rsidR="00996362" w:rsidRDefault="00996362" w:rsidP="00996362">
            <w:pPr>
              <w:spacing w:after="120"/>
              <w:rPr>
                <w:rFonts w:eastAsiaTheme="minorEastAsia"/>
                <w:color w:val="0070C0"/>
                <w:lang w:val="en-US" w:eastAsia="zh-CN"/>
              </w:rPr>
            </w:pPr>
          </w:p>
        </w:tc>
        <w:tc>
          <w:tcPr>
            <w:tcW w:w="1663" w:type="dxa"/>
          </w:tcPr>
          <w:p w14:paraId="6EDF8449" w14:textId="77777777" w:rsidR="00996362" w:rsidRDefault="00996362" w:rsidP="00996362">
            <w:pPr>
              <w:spacing w:after="120"/>
              <w:rPr>
                <w:rFonts w:eastAsiaTheme="minorEastAsia"/>
                <w:color w:val="0070C0"/>
                <w:lang w:val="en-US" w:eastAsia="zh-CN"/>
              </w:rPr>
            </w:pPr>
          </w:p>
        </w:tc>
        <w:tc>
          <w:tcPr>
            <w:tcW w:w="7055" w:type="dxa"/>
          </w:tcPr>
          <w:p w14:paraId="0FE2D91C" w14:textId="77777777" w:rsidR="00996362" w:rsidRDefault="00996362" w:rsidP="00996362">
            <w:pPr>
              <w:spacing w:after="120"/>
              <w:rPr>
                <w:rFonts w:eastAsiaTheme="minorEastAsia"/>
                <w:color w:val="0070C0"/>
                <w:lang w:val="en-US" w:eastAsia="zh-CN"/>
              </w:rPr>
            </w:pPr>
          </w:p>
        </w:tc>
      </w:tr>
      <w:tr w:rsidR="00996362" w14:paraId="4B350DC7" w14:textId="77777777" w:rsidTr="00996362">
        <w:tc>
          <w:tcPr>
            <w:tcW w:w="1139" w:type="dxa"/>
          </w:tcPr>
          <w:p w14:paraId="503B9A13" w14:textId="77777777" w:rsidR="00996362" w:rsidRDefault="00996362" w:rsidP="00996362">
            <w:pPr>
              <w:spacing w:after="120"/>
              <w:rPr>
                <w:rFonts w:eastAsiaTheme="minorEastAsia"/>
                <w:color w:val="0070C0"/>
                <w:lang w:val="en-US" w:eastAsia="zh-CN"/>
              </w:rPr>
            </w:pPr>
          </w:p>
        </w:tc>
        <w:tc>
          <w:tcPr>
            <w:tcW w:w="1663" w:type="dxa"/>
          </w:tcPr>
          <w:p w14:paraId="1992ABCA" w14:textId="77777777" w:rsidR="00996362" w:rsidRDefault="00996362" w:rsidP="00996362">
            <w:pPr>
              <w:spacing w:after="120"/>
              <w:rPr>
                <w:rFonts w:eastAsiaTheme="minorEastAsia"/>
                <w:color w:val="0070C0"/>
                <w:lang w:val="en-US" w:eastAsia="zh-CN"/>
              </w:rPr>
            </w:pPr>
          </w:p>
        </w:tc>
        <w:tc>
          <w:tcPr>
            <w:tcW w:w="7055" w:type="dxa"/>
          </w:tcPr>
          <w:p w14:paraId="2AD5128A" w14:textId="77777777" w:rsidR="00996362" w:rsidRDefault="00996362" w:rsidP="00996362">
            <w:pPr>
              <w:spacing w:after="120"/>
              <w:rPr>
                <w:rFonts w:eastAsiaTheme="minorEastAsia"/>
                <w:color w:val="0070C0"/>
                <w:lang w:val="en-US" w:eastAsia="zh-CN"/>
              </w:rPr>
            </w:pPr>
          </w:p>
        </w:tc>
      </w:tr>
      <w:tr w:rsidR="00996362" w14:paraId="01540D53" w14:textId="77777777" w:rsidTr="00996362">
        <w:tc>
          <w:tcPr>
            <w:tcW w:w="1139" w:type="dxa"/>
          </w:tcPr>
          <w:p w14:paraId="4D5E565F" w14:textId="77777777" w:rsidR="00996362" w:rsidRDefault="00996362" w:rsidP="00996362">
            <w:pPr>
              <w:spacing w:after="120"/>
              <w:rPr>
                <w:rFonts w:eastAsiaTheme="minorEastAsia"/>
                <w:color w:val="0070C0"/>
                <w:lang w:val="en-US" w:eastAsia="zh-CN"/>
              </w:rPr>
            </w:pPr>
          </w:p>
        </w:tc>
        <w:tc>
          <w:tcPr>
            <w:tcW w:w="1663" w:type="dxa"/>
          </w:tcPr>
          <w:p w14:paraId="37245480" w14:textId="77777777" w:rsidR="00996362" w:rsidRDefault="00996362" w:rsidP="00996362">
            <w:pPr>
              <w:spacing w:after="120"/>
              <w:rPr>
                <w:rFonts w:eastAsiaTheme="minorEastAsia"/>
                <w:color w:val="0070C0"/>
                <w:lang w:val="en-US" w:eastAsia="zh-CN"/>
              </w:rPr>
            </w:pPr>
          </w:p>
        </w:tc>
        <w:tc>
          <w:tcPr>
            <w:tcW w:w="7055" w:type="dxa"/>
          </w:tcPr>
          <w:p w14:paraId="07CA921D" w14:textId="77777777" w:rsidR="00996362" w:rsidRDefault="00996362" w:rsidP="00996362">
            <w:pPr>
              <w:spacing w:after="120"/>
              <w:rPr>
                <w:rFonts w:eastAsiaTheme="minorEastAsia"/>
                <w:color w:val="0070C0"/>
                <w:lang w:val="en-US" w:eastAsia="zh-CN"/>
              </w:rPr>
            </w:pPr>
          </w:p>
        </w:tc>
      </w:tr>
      <w:tr w:rsidR="00996362" w14:paraId="158D2188" w14:textId="77777777" w:rsidTr="00996362">
        <w:tc>
          <w:tcPr>
            <w:tcW w:w="1139" w:type="dxa"/>
          </w:tcPr>
          <w:p w14:paraId="108FD1C4" w14:textId="77777777" w:rsidR="00996362" w:rsidRDefault="00996362" w:rsidP="00996362">
            <w:pPr>
              <w:spacing w:after="120"/>
              <w:rPr>
                <w:rFonts w:eastAsiaTheme="minorEastAsia"/>
                <w:color w:val="0070C0"/>
                <w:lang w:val="en-US" w:eastAsia="zh-CN"/>
              </w:rPr>
            </w:pPr>
          </w:p>
        </w:tc>
        <w:tc>
          <w:tcPr>
            <w:tcW w:w="1663" w:type="dxa"/>
          </w:tcPr>
          <w:p w14:paraId="786F10E9" w14:textId="77777777" w:rsidR="00996362" w:rsidRDefault="00996362" w:rsidP="00996362">
            <w:pPr>
              <w:spacing w:after="120"/>
              <w:rPr>
                <w:rFonts w:eastAsiaTheme="minorEastAsia"/>
                <w:color w:val="0070C0"/>
                <w:lang w:val="en-US" w:eastAsia="zh-CN"/>
              </w:rPr>
            </w:pPr>
          </w:p>
        </w:tc>
        <w:tc>
          <w:tcPr>
            <w:tcW w:w="7055" w:type="dxa"/>
          </w:tcPr>
          <w:p w14:paraId="57E8B5A3" w14:textId="77777777" w:rsidR="00996362" w:rsidRDefault="00996362" w:rsidP="00996362">
            <w:pPr>
              <w:spacing w:after="120"/>
              <w:rPr>
                <w:rFonts w:eastAsiaTheme="minorEastAsia"/>
                <w:color w:val="0070C0"/>
                <w:lang w:val="en-US" w:eastAsia="zh-CN"/>
              </w:rPr>
            </w:pPr>
          </w:p>
        </w:tc>
      </w:tr>
      <w:tr w:rsidR="00996362" w14:paraId="1D138D97" w14:textId="77777777" w:rsidTr="00996362">
        <w:tc>
          <w:tcPr>
            <w:tcW w:w="1139" w:type="dxa"/>
          </w:tcPr>
          <w:p w14:paraId="624C26C9" w14:textId="77777777" w:rsidR="00996362" w:rsidRDefault="00996362" w:rsidP="00996362">
            <w:pPr>
              <w:spacing w:after="120"/>
              <w:rPr>
                <w:rFonts w:eastAsiaTheme="minorEastAsia"/>
                <w:color w:val="0070C0"/>
                <w:lang w:val="en-US" w:eastAsia="zh-CN"/>
              </w:rPr>
            </w:pPr>
          </w:p>
        </w:tc>
        <w:tc>
          <w:tcPr>
            <w:tcW w:w="1663" w:type="dxa"/>
          </w:tcPr>
          <w:p w14:paraId="1E78D8B2" w14:textId="77777777" w:rsidR="00996362" w:rsidRDefault="00996362" w:rsidP="00996362">
            <w:pPr>
              <w:spacing w:after="120"/>
              <w:rPr>
                <w:rFonts w:eastAsiaTheme="minorEastAsia"/>
                <w:color w:val="0070C0"/>
                <w:lang w:val="en-US" w:eastAsia="zh-CN"/>
              </w:rPr>
            </w:pPr>
          </w:p>
        </w:tc>
        <w:tc>
          <w:tcPr>
            <w:tcW w:w="7055" w:type="dxa"/>
          </w:tcPr>
          <w:p w14:paraId="1D1DD8D1" w14:textId="77777777" w:rsidR="00996362" w:rsidRDefault="00996362" w:rsidP="00996362">
            <w:pPr>
              <w:spacing w:after="120"/>
              <w:rPr>
                <w:rFonts w:eastAsiaTheme="minorEastAsia"/>
                <w:color w:val="0070C0"/>
                <w:lang w:val="en-US" w:eastAsia="zh-CN"/>
              </w:rPr>
            </w:pPr>
          </w:p>
        </w:tc>
      </w:tr>
      <w:tr w:rsidR="00996362" w14:paraId="54C7D87D" w14:textId="77777777" w:rsidTr="00996362">
        <w:tc>
          <w:tcPr>
            <w:tcW w:w="1139" w:type="dxa"/>
          </w:tcPr>
          <w:p w14:paraId="122B8E29" w14:textId="77777777" w:rsidR="00996362" w:rsidRDefault="00996362" w:rsidP="00996362">
            <w:pPr>
              <w:spacing w:after="120"/>
              <w:rPr>
                <w:rFonts w:eastAsiaTheme="minorEastAsia"/>
                <w:color w:val="0070C0"/>
                <w:lang w:val="en-US" w:eastAsia="zh-CN"/>
              </w:rPr>
            </w:pPr>
          </w:p>
        </w:tc>
        <w:tc>
          <w:tcPr>
            <w:tcW w:w="1663" w:type="dxa"/>
          </w:tcPr>
          <w:p w14:paraId="2BF96621" w14:textId="77777777" w:rsidR="00996362" w:rsidRDefault="00996362" w:rsidP="00996362">
            <w:pPr>
              <w:spacing w:after="120"/>
              <w:rPr>
                <w:rFonts w:eastAsiaTheme="minorEastAsia"/>
                <w:color w:val="0070C0"/>
                <w:lang w:val="en-US" w:eastAsia="zh-CN"/>
              </w:rPr>
            </w:pPr>
          </w:p>
        </w:tc>
        <w:tc>
          <w:tcPr>
            <w:tcW w:w="7055" w:type="dxa"/>
          </w:tcPr>
          <w:p w14:paraId="19CFD269" w14:textId="77777777" w:rsidR="00996362" w:rsidRDefault="00996362" w:rsidP="00996362">
            <w:pPr>
              <w:spacing w:after="120"/>
              <w:rPr>
                <w:rFonts w:eastAsiaTheme="minorEastAsia"/>
                <w:color w:val="0070C0"/>
                <w:lang w:val="en-US" w:eastAsia="zh-CN"/>
              </w:rPr>
            </w:pPr>
          </w:p>
        </w:tc>
      </w:tr>
    </w:tbl>
    <w:p w14:paraId="11C92528"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Grilledutableau"/>
        <w:tblW w:w="0" w:type="auto"/>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DA1479">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8370B6" w:rsidRPr="004D27EB" w14:paraId="432AA56A" w14:textId="364D7423" w:rsidTr="00DA1479">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26F5EC2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DA1479">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77777777" w:rsidR="008370B6" w:rsidRPr="004D27EB" w:rsidRDefault="008370B6" w:rsidP="004D27EB">
            <w:pPr>
              <w:spacing w:after="120"/>
              <w:rPr>
                <w:color w:val="0070C0"/>
                <w:szCs w:val="24"/>
                <w:lang w:val="en-US" w:eastAsia="zh-CN"/>
              </w:rPr>
            </w:pPr>
          </w:p>
        </w:tc>
      </w:tr>
      <w:tr w:rsidR="008370B6" w:rsidRPr="004D27EB" w14:paraId="58F5CF82" w14:textId="2B81CFC7" w:rsidTr="00DA1479">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T</w:t>
            </w:r>
            <w:r w:rsidRPr="004D27EB">
              <w:rPr>
                <w:color w:val="0070C0"/>
                <w:szCs w:val="24"/>
                <w:vertAlign w:val="subscript"/>
                <w:lang w:val="en-US" w:eastAsia="zh-CN"/>
              </w:rPr>
              <w:t>measure,NR_Intra</w:t>
            </w:r>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2E0CBEFD" w14:textId="77777777" w:rsidR="008370B6" w:rsidRPr="004D27EB" w:rsidRDefault="008370B6" w:rsidP="004D27EB">
            <w:pPr>
              <w:spacing w:after="120"/>
              <w:rPr>
                <w:color w:val="0070C0"/>
                <w:szCs w:val="24"/>
                <w:lang w:val="en-US" w:eastAsia="zh-CN"/>
              </w:rPr>
            </w:pPr>
          </w:p>
        </w:tc>
      </w:tr>
      <w:tr w:rsidR="008370B6" w:rsidRPr="004D27EB" w14:paraId="206C38A7" w14:textId="3A07C481" w:rsidTr="00DA1479">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inter-frequency cells and perform SS-RSRP or SS-RSRQ measurements of identified inter-frequency cells if carrier frequency information is provided by the serving cell, even if no explicit neighbour list with physical layer cell identities is provided. If Srxlev &gt; S</w:t>
            </w:r>
            <w:r w:rsidRPr="004D27EB">
              <w:rPr>
                <w:color w:val="0070C0"/>
                <w:szCs w:val="24"/>
                <w:vertAlign w:val="subscript"/>
                <w:lang w:val="en-US" w:eastAsia="zh-CN"/>
              </w:rPr>
              <w:t>nonIntraSearchP</w:t>
            </w:r>
            <w:r w:rsidRPr="004D27EB">
              <w:rPr>
                <w:color w:val="0070C0"/>
                <w:szCs w:val="24"/>
                <w:lang w:val="en-US" w:eastAsia="zh-CN"/>
              </w:rPr>
              <w:t xml:space="preserve"> and Squal &gt; S</w:t>
            </w:r>
            <w:r w:rsidRPr="004D27EB">
              <w:rPr>
                <w:color w:val="0070C0"/>
                <w:szCs w:val="24"/>
                <w:vertAlign w:val="subscript"/>
                <w:lang w:val="en-US" w:eastAsia="zh-CN"/>
              </w:rPr>
              <w:t>nonIntraSearchQ</w:t>
            </w:r>
            <w:r w:rsidRPr="004D27EB">
              <w:rPr>
                <w:color w:val="0070C0"/>
                <w:szCs w:val="24"/>
                <w:lang w:val="en-US" w:eastAsia="zh-CN"/>
              </w:rPr>
              <w:t xml:space="preserve"> then the NTN UE shall search for inter-frequency layers of higher priority at least every (NTN equivalent) T</w:t>
            </w:r>
            <w:r w:rsidRPr="004D27EB">
              <w:rPr>
                <w:color w:val="0070C0"/>
                <w:szCs w:val="24"/>
                <w:vertAlign w:val="subscript"/>
                <w:lang w:val="en-US" w:eastAsia="zh-CN"/>
              </w:rPr>
              <w:t>higher_priority_search</w:t>
            </w:r>
            <w:r w:rsidRPr="004D27EB">
              <w:rPr>
                <w:color w:val="0070C0"/>
                <w:szCs w:val="24"/>
                <w:lang w:val="en-US" w:eastAsia="zh-CN"/>
              </w:rPr>
              <w:t>. Conditions to perform equal priority reselection need to be defined.</w:t>
            </w:r>
          </w:p>
        </w:tc>
        <w:tc>
          <w:tcPr>
            <w:tcW w:w="2945" w:type="dxa"/>
          </w:tcPr>
          <w:p w14:paraId="570A6579" w14:textId="77777777" w:rsidR="008370B6" w:rsidRPr="004D27EB" w:rsidRDefault="008370B6" w:rsidP="004D27EB">
            <w:pPr>
              <w:spacing w:after="120"/>
              <w:rPr>
                <w:color w:val="0070C0"/>
                <w:szCs w:val="24"/>
                <w:lang w:val="en-US" w:eastAsia="zh-CN"/>
              </w:rPr>
            </w:pPr>
          </w:p>
        </w:tc>
      </w:tr>
      <w:tr w:rsidR="008370B6" w:rsidRPr="004D27EB" w14:paraId="44877889" w14:textId="44E3C047" w:rsidTr="00DA1479">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At intra-frequency and inter-frequency cell re-selection, the NTN UE shall monitor </w:t>
            </w:r>
            <w:r w:rsidRPr="004D27EB">
              <w:rPr>
                <w:color w:val="0070C0"/>
                <w:szCs w:val="24"/>
                <w:lang w:val="en-US" w:eastAsia="zh-CN"/>
              </w:rPr>
              <w:lastRenderedPageBreak/>
              <w:t>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70543E27" w14:textId="77777777" w:rsidR="008370B6" w:rsidRPr="004D27EB" w:rsidRDefault="008370B6" w:rsidP="004D27EB">
            <w:pPr>
              <w:spacing w:after="120"/>
              <w:rPr>
                <w:color w:val="0070C0"/>
                <w:szCs w:val="24"/>
                <w:lang w:val="en-US" w:eastAsia="zh-CN"/>
              </w:rPr>
            </w:pPr>
          </w:p>
        </w:tc>
      </w:tr>
      <w:tr w:rsidR="008370B6" w:rsidRPr="004D27EB" w14:paraId="7F5923D8" w14:textId="6AE1609E" w:rsidTr="00DA1479">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w:t>
            </w:r>
            <w:r w:rsidRPr="004D27EB">
              <w:rPr>
                <w:color w:val="0070C0"/>
                <w:szCs w:val="24"/>
                <w:vertAlign w:val="subscript"/>
                <w:lang w:val="en-US" w:eastAsia="zh-CN"/>
              </w:rPr>
              <w:t xml:space="preserve">measure,NR_Intra, </w:t>
            </w:r>
            <w:r w:rsidRPr="004D27EB">
              <w:rPr>
                <w:color w:val="0070C0"/>
                <w:szCs w:val="24"/>
                <w:lang w:val="en-US" w:eastAsia="zh-CN"/>
              </w:rPr>
              <w:t>T</w:t>
            </w:r>
            <w:r w:rsidRPr="004D27EB">
              <w:rPr>
                <w:color w:val="0070C0"/>
                <w:szCs w:val="24"/>
                <w:vertAlign w:val="subscript"/>
                <w:lang w:val="en-US" w:eastAsia="zh-CN"/>
              </w:rPr>
              <w:t>evaluate,NR_Intra,</w:t>
            </w:r>
            <w:r w:rsidRPr="004D27EB">
              <w:rPr>
                <w:color w:val="0070C0"/>
                <w:szCs w:val="24"/>
                <w:lang w:val="en-US" w:eastAsia="zh-CN"/>
              </w:rPr>
              <w:t xml:space="preserve"> T</w:t>
            </w:r>
            <w:r w:rsidRPr="004D27EB">
              <w:rPr>
                <w:color w:val="0070C0"/>
                <w:szCs w:val="24"/>
                <w:vertAlign w:val="subscript"/>
                <w:lang w:val="en-US" w:eastAsia="zh-CN"/>
              </w:rPr>
              <w:t>measure,NR_Inter</w:t>
            </w:r>
            <w:r w:rsidRPr="004D27EB">
              <w:rPr>
                <w:color w:val="0070C0"/>
                <w:szCs w:val="24"/>
                <w:lang w:val="en-US" w:eastAsia="zh-CN"/>
              </w:rPr>
              <w:t>, T</w:t>
            </w:r>
            <w:r w:rsidRPr="004D27EB">
              <w:rPr>
                <w:color w:val="0070C0"/>
                <w:szCs w:val="24"/>
                <w:vertAlign w:val="subscript"/>
                <w:lang w:val="en-US" w:eastAsia="zh-CN"/>
              </w:rPr>
              <w:t>evaluate,NR_Inter</w:t>
            </w:r>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DA1479">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DA1479">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DA1479">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DA1479">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DA1479">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DA1479">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DA1479">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DA1479">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DA1479">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Measurements of inter-frequency </w:t>
            </w:r>
            <w:r w:rsidRPr="004D27EB">
              <w:rPr>
                <w:color w:val="0070C0"/>
                <w:szCs w:val="24"/>
                <w:lang w:val="en-US" w:eastAsia="zh-CN"/>
              </w:rPr>
              <w:lastRenderedPageBreak/>
              <w:t>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DA1479">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DA1479">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DA1479">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DA1479">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DA1479">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DA1479">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DA1479">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599E391" w14:textId="77777777" w:rsidR="008370B6" w:rsidRPr="004D27EB" w:rsidRDefault="008370B6" w:rsidP="004D27EB">
            <w:pPr>
              <w:spacing w:after="120"/>
              <w:rPr>
                <w:color w:val="0070C0"/>
                <w:szCs w:val="24"/>
                <w:lang w:val="en-US" w:eastAsia="zh-CN"/>
              </w:rPr>
            </w:pPr>
          </w:p>
        </w:tc>
      </w:tr>
      <w:tr w:rsidR="008370B6" w:rsidRPr="004D27EB" w14:paraId="1A905FBF" w14:textId="6BBBFACE" w:rsidTr="00DA1479">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DA1479">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DA1479">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DA1479">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DA1479">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DA1479">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DA1479">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Handover Parameters - NR </w:t>
            </w:r>
            <w:r w:rsidRPr="004D27EB">
              <w:rPr>
                <w:color w:val="0070C0"/>
                <w:szCs w:val="24"/>
                <w:lang w:val="en-US" w:eastAsia="zh-CN"/>
              </w:rPr>
              <w:lastRenderedPageBreak/>
              <w:t>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Specific-NTN definition for </w:t>
            </w:r>
            <w:r w:rsidRPr="004D27EB">
              <w:rPr>
                <w:color w:val="0070C0"/>
                <w:szCs w:val="24"/>
                <w:lang w:val="en-US" w:eastAsia="zh-CN"/>
              </w:rPr>
              <w:lastRenderedPageBreak/>
              <w:t>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DA1479">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DA1479">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DA1479">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8370B6" w:rsidRPr="004D27EB" w14:paraId="46645C87" w14:textId="6029244F" w:rsidTr="00DA1479">
        <w:tc>
          <w:tcPr>
            <w:tcW w:w="1384" w:type="dxa"/>
            <w:vMerge/>
          </w:tcPr>
          <w:p w14:paraId="394B0B0F" w14:textId="77777777" w:rsidR="008370B6" w:rsidRPr="004D27EB" w:rsidRDefault="008370B6" w:rsidP="004D27EB">
            <w:pPr>
              <w:spacing w:after="120"/>
              <w:rPr>
                <w:color w:val="0070C0"/>
                <w:szCs w:val="24"/>
                <w:lang w:val="en-US" w:eastAsia="zh-CN"/>
              </w:rPr>
            </w:pPr>
          </w:p>
        </w:tc>
        <w:tc>
          <w:tcPr>
            <w:tcW w:w="1276" w:type="dxa"/>
            <w:vMerge w:val="restart"/>
          </w:tcPr>
          <w:p w14:paraId="0EF4152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2562E67C" w14:textId="77777777" w:rsidR="008370B6" w:rsidRPr="004D27EB" w:rsidRDefault="008370B6" w:rsidP="004D27EB">
            <w:pPr>
              <w:spacing w:after="120"/>
              <w:rPr>
                <w:color w:val="0070C0"/>
                <w:szCs w:val="24"/>
                <w:lang w:val="en-US" w:eastAsia="zh-CN"/>
              </w:rPr>
            </w:pPr>
          </w:p>
        </w:tc>
      </w:tr>
      <w:tr w:rsidR="008370B6" w:rsidRPr="004D27EB" w14:paraId="445894D7" w14:textId="5E30D938" w:rsidTr="00DA1479">
        <w:tc>
          <w:tcPr>
            <w:tcW w:w="1384" w:type="dxa"/>
            <w:vMerge/>
          </w:tcPr>
          <w:p w14:paraId="133E939E" w14:textId="77777777" w:rsidR="008370B6" w:rsidRPr="004D27EB" w:rsidRDefault="008370B6" w:rsidP="004D27EB">
            <w:pPr>
              <w:spacing w:after="120"/>
              <w:rPr>
                <w:color w:val="0070C0"/>
                <w:szCs w:val="24"/>
                <w:lang w:val="en-US" w:eastAsia="zh-CN"/>
              </w:rPr>
            </w:pPr>
          </w:p>
        </w:tc>
        <w:tc>
          <w:tcPr>
            <w:tcW w:w="1276" w:type="dxa"/>
            <w:vMerge/>
          </w:tcPr>
          <w:p w14:paraId="62B1CF71" w14:textId="77777777" w:rsidR="008370B6" w:rsidRPr="004D27EB" w:rsidRDefault="008370B6" w:rsidP="004D27EB">
            <w:pPr>
              <w:spacing w:after="120"/>
              <w:rPr>
                <w:color w:val="0070C0"/>
                <w:szCs w:val="24"/>
                <w:lang w:val="en-US" w:eastAsia="zh-CN"/>
              </w:rPr>
            </w:pPr>
          </w:p>
        </w:tc>
        <w:tc>
          <w:tcPr>
            <w:tcW w:w="1701" w:type="dxa"/>
          </w:tcPr>
          <w:p w14:paraId="5A7000F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30A1FB3" w14:textId="77777777" w:rsidR="008370B6" w:rsidRPr="004D27EB" w:rsidRDefault="008370B6" w:rsidP="004D27EB">
            <w:pPr>
              <w:spacing w:after="120"/>
              <w:rPr>
                <w:color w:val="0070C0"/>
                <w:szCs w:val="24"/>
                <w:lang w:val="en-US" w:eastAsia="zh-CN"/>
              </w:rPr>
            </w:pPr>
          </w:p>
        </w:tc>
      </w:tr>
      <w:tr w:rsidR="008370B6" w:rsidRPr="004D27EB" w14:paraId="71F19911" w14:textId="066ECE27" w:rsidTr="00DA1479">
        <w:tc>
          <w:tcPr>
            <w:tcW w:w="1384" w:type="dxa"/>
            <w:vMerge/>
          </w:tcPr>
          <w:p w14:paraId="1552E4EF" w14:textId="77777777" w:rsidR="008370B6" w:rsidRPr="004D27EB" w:rsidRDefault="008370B6" w:rsidP="004D27EB">
            <w:pPr>
              <w:spacing w:after="120"/>
              <w:rPr>
                <w:color w:val="0070C0"/>
                <w:szCs w:val="24"/>
                <w:lang w:val="en-US" w:eastAsia="zh-CN"/>
              </w:rPr>
            </w:pPr>
          </w:p>
        </w:tc>
        <w:tc>
          <w:tcPr>
            <w:tcW w:w="1276" w:type="dxa"/>
            <w:vMerge/>
          </w:tcPr>
          <w:p w14:paraId="28255CB9" w14:textId="77777777" w:rsidR="008370B6" w:rsidRPr="004D27EB" w:rsidRDefault="008370B6" w:rsidP="004D27EB">
            <w:pPr>
              <w:spacing w:after="120"/>
              <w:rPr>
                <w:color w:val="0070C0"/>
                <w:szCs w:val="24"/>
                <w:lang w:val="en-US" w:eastAsia="zh-CN"/>
              </w:rPr>
            </w:pPr>
          </w:p>
        </w:tc>
        <w:tc>
          <w:tcPr>
            <w:tcW w:w="1701" w:type="dxa"/>
          </w:tcPr>
          <w:p w14:paraId="3C62EC0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63E76384" w14:textId="77777777" w:rsidR="008370B6" w:rsidRPr="004D27EB" w:rsidRDefault="008370B6" w:rsidP="004D27EB">
            <w:pPr>
              <w:spacing w:after="120"/>
              <w:rPr>
                <w:color w:val="0070C0"/>
                <w:szCs w:val="24"/>
                <w:lang w:val="en-US" w:eastAsia="zh-CN"/>
              </w:rPr>
            </w:pPr>
          </w:p>
        </w:tc>
      </w:tr>
      <w:tr w:rsidR="008370B6" w:rsidRPr="004D27EB" w14:paraId="53363AEC" w14:textId="3EE1A561" w:rsidTr="00DA1479">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Grilledutableau"/>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4D1C90BF"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61FB5B0F" w14:textId="568A73E8" w:rsidR="00400F4B" w:rsidRPr="004D27EB" w:rsidRDefault="00400F4B" w:rsidP="004D27EB">
            <w:pPr>
              <w:spacing w:after="120"/>
              <w:rPr>
                <w:color w:val="0070C0"/>
                <w:szCs w:val="24"/>
                <w:lang w:val="en-US" w:eastAsia="zh-CN"/>
              </w:rPr>
            </w:pP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654F2257" w:rsidR="00400F4B" w:rsidRPr="004D27EB" w:rsidRDefault="00400F4B" w:rsidP="004D27EB">
            <w:pPr>
              <w:spacing w:after="120"/>
              <w:rPr>
                <w:color w:val="0070C0"/>
                <w:szCs w:val="24"/>
                <w:lang w:val="en-US" w:eastAsia="zh-CN"/>
              </w:rPr>
            </w:pP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3BA619D" w14:textId="79601981" w:rsidR="00400F4B"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r w:rsidRPr="004D27EB">
              <w:rPr>
                <w:i/>
                <w:color w:val="0070C0"/>
                <w:szCs w:val="24"/>
                <w:lang w:val="en-US" w:eastAsia="zh-CN"/>
              </w:rPr>
              <w:t>deriveSSB-IndexFromCell</w:t>
            </w:r>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Signalling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77777777" w:rsidR="00400F4B" w:rsidRPr="004D27EB" w:rsidRDefault="00400F4B" w:rsidP="004D27EB">
            <w:pPr>
              <w:spacing w:after="120"/>
              <w:rPr>
                <w:color w:val="0070C0"/>
                <w:szCs w:val="24"/>
                <w:lang w:val="en-US" w:eastAsia="zh-CN"/>
              </w:rPr>
            </w:pP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SCell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r w:rsidRPr="004D27EB">
              <w:rPr>
                <w:color w:val="0070C0"/>
                <w:szCs w:val="24"/>
                <w:lang w:val="en-US" w:eastAsia="zh-CN"/>
              </w:rPr>
              <w:t>PSCell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Grilledutableau"/>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6C3991B" w14:textId="39327B65"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16E81EC" w14:textId="3E8FE3D0"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19543952" w14:textId="77777777" w:rsidR="003B0B56" w:rsidRPr="004D27EB" w:rsidRDefault="003B0B56" w:rsidP="004D27EB">
            <w:pPr>
              <w:spacing w:after="120"/>
              <w:rPr>
                <w:color w:val="0070C0"/>
                <w:szCs w:val="24"/>
                <w:lang w:val="en-US" w:eastAsia="zh-CN"/>
              </w:rPr>
            </w:pP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77777777" w:rsidR="003B0B56" w:rsidRPr="004D27EB" w:rsidRDefault="003B0B56" w:rsidP="004D27EB">
            <w:pPr>
              <w:spacing w:after="120"/>
              <w:rPr>
                <w:color w:val="0070C0"/>
                <w:szCs w:val="24"/>
                <w:lang w:val="en-US" w:eastAsia="zh-CN"/>
              </w:rPr>
            </w:pP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lastRenderedPageBreak/>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Grilledutableau"/>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6C8E73E7" w:rsidR="00400F4B" w:rsidRPr="004D27EB" w:rsidRDefault="00400F4B" w:rsidP="00400F4B">
            <w:pPr>
              <w:spacing w:after="120"/>
              <w:rPr>
                <w:color w:val="0070C0"/>
                <w:szCs w:val="24"/>
                <w:lang w:val="en-US" w:eastAsia="zh-CN"/>
              </w:rPr>
            </w:pP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77777777" w:rsidR="00400F4B" w:rsidRPr="004D27EB" w:rsidRDefault="00400F4B" w:rsidP="00400F4B">
            <w:pPr>
              <w:spacing w:after="120"/>
              <w:rPr>
                <w:color w:val="0070C0"/>
                <w:szCs w:val="24"/>
                <w:lang w:val="en-US" w:eastAsia="zh-CN"/>
              </w:rPr>
            </w:pP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w:t>
            </w:r>
            <w:r w:rsidRPr="004D27EB">
              <w:rPr>
                <w:color w:val="0070C0"/>
                <w:szCs w:val="24"/>
                <w:vertAlign w:val="subscript"/>
                <w:lang w:val="en-US" w:eastAsia="zh-CN"/>
              </w:rPr>
              <w:t>CMAX,c,f</w:t>
            </w:r>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2E5D3AA4" w14:textId="77777777" w:rsidR="00E004D7" w:rsidRDefault="00E004D7" w:rsidP="005B4802">
      <w:pPr>
        <w:rPr>
          <w:color w:val="0070C0"/>
          <w:lang w:val="en-US" w:eastAsia="zh-CN"/>
        </w:rPr>
      </w:pPr>
    </w:p>
    <w:p w14:paraId="2F59D28F" w14:textId="77777777" w:rsidR="00DC2500" w:rsidRPr="00035C50" w:rsidRDefault="00DC2500" w:rsidP="00805BE8">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Titre3"/>
        <w:rPr>
          <w:sz w:val="24"/>
          <w:szCs w:val="16"/>
        </w:rPr>
      </w:pPr>
      <w:r w:rsidRPr="00805BE8">
        <w:rPr>
          <w:sz w:val="24"/>
          <w:szCs w:val="16"/>
        </w:rPr>
        <w:t>Open issues</w:t>
      </w:r>
      <w:r w:rsidR="003418CB" w:rsidRPr="00805BE8">
        <w:rPr>
          <w:sz w:val="24"/>
          <w:szCs w:val="16"/>
        </w:rPr>
        <w:t xml:space="preserve"> </w:t>
      </w:r>
    </w:p>
    <w:tbl>
      <w:tblPr>
        <w:tblStyle w:val="Grilledutableau"/>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Titre2"/>
      </w:pPr>
      <w:r w:rsidRPr="00035C50">
        <w:lastRenderedPageBreak/>
        <w:t>Summary</w:t>
      </w:r>
      <w:r w:rsidRPr="00035C50">
        <w:rPr>
          <w:rFonts w:hint="eastAsia"/>
        </w:rPr>
        <w:t xml:space="preserve"> for 1st round </w:t>
      </w:r>
    </w:p>
    <w:p w14:paraId="702EFDB0" w14:textId="77777777" w:rsidR="00DD19DE" w:rsidRPr="00805BE8" w:rsidRDefault="00DD19DE">
      <w:pPr>
        <w:pStyle w:val="Titre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91E6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Titre2"/>
        <w:numPr>
          <w:ilvl w:val="0"/>
          <w:numId w:val="0"/>
        </w:numPr>
        <w:ind w:left="576"/>
      </w:pPr>
    </w:p>
    <w:p w14:paraId="5C1530F1" w14:textId="65BFED18" w:rsidR="00035C50" w:rsidRDefault="00035C50" w:rsidP="00B831AE">
      <w:pPr>
        <w:pStyle w:val="Titre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Titre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B24CA0" w:rsidRPr="00004165"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91E6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Titre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Paragraphedelist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Paragraphedeliste"/>
        <w:numPr>
          <w:ilvl w:val="0"/>
          <w:numId w:val="21"/>
        </w:numPr>
        <w:ind w:firstLineChars="0"/>
        <w:rPr>
          <w:lang w:val="en-US"/>
        </w:rPr>
      </w:pPr>
      <w:r w:rsidRPr="003C6133">
        <w:rPr>
          <w:lang w:val="en-US"/>
        </w:rPr>
        <w:lastRenderedPageBreak/>
        <w:t>GNSS used on Satellite, precision and accuracy requirements</w:t>
      </w:r>
    </w:p>
    <w:p w14:paraId="73647B3C" w14:textId="523D4CA5" w:rsidR="00DD19DE" w:rsidRDefault="00DD19DE" w:rsidP="003C6133">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667C37" w:rsidP="00876DB6">
            <w:pPr>
              <w:spacing w:after="120"/>
              <w:jc w:val="center"/>
            </w:pPr>
            <w:hyperlink r:id="rId22" w:tgtFrame="_blank" w:history="1">
              <w:r w:rsidR="002879DE" w:rsidRPr="00452895">
                <w:rPr>
                  <w:rStyle w:val="Lienhypertexte"/>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667C37" w:rsidP="00876DB6">
            <w:pPr>
              <w:spacing w:after="120"/>
              <w:jc w:val="center"/>
              <w:rPr>
                <w:i/>
                <w:color w:val="0070C0"/>
                <w:lang w:val="fr-FR" w:eastAsia="zh-CN"/>
              </w:rPr>
            </w:pPr>
            <w:hyperlink r:id="rId23" w:tgtFrame="_blank" w:history="1">
              <w:r w:rsidR="002879DE" w:rsidRPr="00452895">
                <w:rPr>
                  <w:rStyle w:val="Lienhypertexte"/>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667C37" w:rsidP="00876DB6">
            <w:pPr>
              <w:spacing w:after="120"/>
              <w:jc w:val="center"/>
              <w:rPr>
                <w:i/>
                <w:color w:val="0070C0"/>
                <w:lang w:val="fr-FR" w:eastAsia="zh-CN"/>
              </w:rPr>
            </w:pPr>
            <w:hyperlink r:id="rId24" w:tgtFrame="_blank" w:history="1">
              <w:r w:rsidR="002879DE" w:rsidRPr="00452895">
                <w:rPr>
                  <w:rStyle w:val="Lienhypertexte"/>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667C37" w:rsidP="00876DB6">
            <w:pPr>
              <w:spacing w:after="120"/>
              <w:jc w:val="center"/>
              <w:rPr>
                <w:i/>
                <w:color w:val="0070C0"/>
                <w:lang w:val="fr-FR" w:eastAsia="zh-CN"/>
              </w:rPr>
            </w:pPr>
            <w:hyperlink r:id="rId25" w:tgtFrame="_blank" w:history="1">
              <w:r w:rsidR="002879DE" w:rsidRPr="00452895">
                <w:rPr>
                  <w:rStyle w:val="Lienhypertexte"/>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667C37" w:rsidP="00876DB6">
            <w:pPr>
              <w:spacing w:after="120"/>
              <w:jc w:val="center"/>
              <w:rPr>
                <w:i/>
                <w:color w:val="0070C0"/>
                <w:lang w:val="fr-FR" w:eastAsia="zh-CN"/>
              </w:rPr>
            </w:pPr>
            <w:hyperlink r:id="rId26" w:tgtFrame="_blank" w:history="1">
              <w:r w:rsidR="002879DE" w:rsidRPr="00452895">
                <w:rPr>
                  <w:rStyle w:val="Lienhypertexte"/>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xml:space="preserve">: Satellite PVT report can be propagated by Gateway over a period </w:t>
            </w:r>
            <w:r w:rsidRPr="005B2104">
              <w:rPr>
                <w:iCs/>
                <w:lang w:eastAsia="zh-TW"/>
              </w:rPr>
              <w:lastRenderedPageBreak/>
              <w:t>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452895" w:rsidRDefault="003C6133" w:rsidP="00876DB6">
            <w:pPr>
              <w:spacing w:after="120"/>
              <w:jc w:val="center"/>
              <w:rPr>
                <w:i/>
                <w:color w:val="0070C0"/>
                <w:lang w:val="fr-FR" w:eastAsia="zh-CN"/>
              </w:rPr>
            </w:pPr>
          </w:p>
        </w:tc>
        <w:tc>
          <w:tcPr>
            <w:tcW w:w="1437" w:type="dxa"/>
            <w:vAlign w:val="center"/>
          </w:tcPr>
          <w:p w14:paraId="0C5CEF8F" w14:textId="77777777" w:rsidR="003C6133" w:rsidRPr="005B2104" w:rsidRDefault="003C6133" w:rsidP="00876DB6">
            <w:pPr>
              <w:spacing w:after="120"/>
              <w:jc w:val="center"/>
              <w:rPr>
                <w:iCs/>
                <w:lang w:val="fr-FR"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452895" w:rsidRDefault="003C6133" w:rsidP="00876DB6">
            <w:pPr>
              <w:spacing w:after="120"/>
              <w:jc w:val="center"/>
              <w:rPr>
                <w:i/>
                <w:color w:val="0070C0"/>
                <w:lang w:val="fr-FR" w:eastAsia="zh-CN"/>
              </w:rPr>
            </w:pPr>
          </w:p>
        </w:tc>
        <w:tc>
          <w:tcPr>
            <w:tcW w:w="1437" w:type="dxa"/>
            <w:vAlign w:val="center"/>
          </w:tcPr>
          <w:p w14:paraId="52E22E8F" w14:textId="77777777" w:rsidR="003C6133" w:rsidRPr="005B2104" w:rsidRDefault="003C6133" w:rsidP="00876DB6">
            <w:pPr>
              <w:spacing w:after="120"/>
              <w:jc w:val="center"/>
              <w:rPr>
                <w:iCs/>
                <w:lang w:val="fr-FR"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452895" w:rsidRDefault="003C6133" w:rsidP="00876DB6">
            <w:pPr>
              <w:spacing w:after="120"/>
              <w:jc w:val="center"/>
              <w:rPr>
                <w:i/>
                <w:color w:val="0070C0"/>
                <w:lang w:val="fr-FR" w:eastAsia="zh-CN"/>
              </w:rPr>
            </w:pPr>
          </w:p>
        </w:tc>
        <w:tc>
          <w:tcPr>
            <w:tcW w:w="1437" w:type="dxa"/>
            <w:vAlign w:val="center"/>
          </w:tcPr>
          <w:p w14:paraId="447359BA" w14:textId="77777777" w:rsidR="003C6133" w:rsidRPr="005B2104" w:rsidRDefault="003C6133" w:rsidP="00876DB6">
            <w:pPr>
              <w:spacing w:after="120"/>
              <w:jc w:val="center"/>
              <w:rPr>
                <w:iCs/>
                <w:lang w:val="fr-FR"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Titre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Grilledutableau"/>
        <w:tblW w:w="0" w:type="auto"/>
        <w:tblLook w:val="04A0" w:firstRow="1" w:lastRow="0" w:firstColumn="1" w:lastColumn="0" w:noHBand="0" w:noVBand="1"/>
      </w:tblPr>
      <w:tblGrid>
        <w:gridCol w:w="1242"/>
        <w:gridCol w:w="8615"/>
      </w:tblGrid>
      <w:tr w:rsidR="00D20CC0" w14:paraId="1DCE51D3" w14:textId="77777777" w:rsidTr="0029640D">
        <w:tc>
          <w:tcPr>
            <w:tcW w:w="1242"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0C3ACEF" w14:textId="34389672"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BA92DB2" w14:textId="77777777" w:rsidTr="0029640D">
        <w:tc>
          <w:tcPr>
            <w:tcW w:w="1242"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29640D">
        <w:tc>
          <w:tcPr>
            <w:tcW w:w="1242" w:type="dxa"/>
          </w:tcPr>
          <w:p w14:paraId="144AC0EF" w14:textId="77777777" w:rsidR="00D20CC0" w:rsidRDefault="00D20CC0" w:rsidP="0029640D">
            <w:pPr>
              <w:spacing w:after="120"/>
              <w:rPr>
                <w:rFonts w:eastAsiaTheme="minorEastAsia"/>
                <w:color w:val="0070C0"/>
                <w:lang w:val="en-US" w:eastAsia="zh-CN"/>
              </w:rPr>
            </w:pPr>
          </w:p>
        </w:tc>
        <w:tc>
          <w:tcPr>
            <w:tcW w:w="8615" w:type="dxa"/>
          </w:tcPr>
          <w:p w14:paraId="12D85E4E" w14:textId="77777777" w:rsidR="00D20CC0" w:rsidRDefault="00D20CC0" w:rsidP="0029640D">
            <w:pPr>
              <w:spacing w:after="120"/>
              <w:rPr>
                <w:rFonts w:eastAsiaTheme="minorEastAsia"/>
                <w:color w:val="0070C0"/>
                <w:lang w:val="en-US" w:eastAsia="zh-CN"/>
              </w:rPr>
            </w:pPr>
          </w:p>
        </w:tc>
      </w:tr>
      <w:tr w:rsidR="00D20CC0" w14:paraId="6A82F99A" w14:textId="77777777" w:rsidTr="0029640D">
        <w:tc>
          <w:tcPr>
            <w:tcW w:w="1242" w:type="dxa"/>
          </w:tcPr>
          <w:p w14:paraId="3BF38E64" w14:textId="77777777" w:rsidR="00D20CC0" w:rsidRDefault="00D20CC0" w:rsidP="0029640D">
            <w:pPr>
              <w:spacing w:after="120"/>
              <w:rPr>
                <w:rFonts w:eastAsiaTheme="minorEastAsia"/>
                <w:color w:val="0070C0"/>
                <w:lang w:val="en-US" w:eastAsia="zh-CN"/>
              </w:rPr>
            </w:pPr>
          </w:p>
        </w:tc>
        <w:tc>
          <w:tcPr>
            <w:tcW w:w="8615" w:type="dxa"/>
          </w:tcPr>
          <w:p w14:paraId="09AA6F78" w14:textId="77777777" w:rsidR="00D20CC0" w:rsidRDefault="00D20CC0" w:rsidP="0029640D">
            <w:pPr>
              <w:spacing w:after="120"/>
              <w:rPr>
                <w:rFonts w:eastAsiaTheme="minorEastAsia"/>
                <w:color w:val="0070C0"/>
                <w:lang w:val="en-US" w:eastAsia="zh-CN"/>
              </w:rPr>
            </w:pPr>
          </w:p>
        </w:tc>
      </w:tr>
      <w:tr w:rsidR="00D20CC0" w14:paraId="5C80EF0A" w14:textId="77777777" w:rsidTr="0029640D">
        <w:tc>
          <w:tcPr>
            <w:tcW w:w="1242" w:type="dxa"/>
          </w:tcPr>
          <w:p w14:paraId="3DAE6CD3" w14:textId="77777777" w:rsidR="00D20CC0" w:rsidRDefault="00D20CC0" w:rsidP="0029640D">
            <w:pPr>
              <w:spacing w:after="120"/>
              <w:rPr>
                <w:rFonts w:eastAsiaTheme="minorEastAsia"/>
                <w:color w:val="0070C0"/>
                <w:lang w:val="en-US" w:eastAsia="zh-CN"/>
              </w:rPr>
            </w:pPr>
          </w:p>
        </w:tc>
        <w:tc>
          <w:tcPr>
            <w:tcW w:w="8615" w:type="dxa"/>
          </w:tcPr>
          <w:p w14:paraId="6791B95C" w14:textId="77777777" w:rsidR="00D20CC0" w:rsidRDefault="00D20CC0" w:rsidP="0029640D">
            <w:pPr>
              <w:spacing w:after="120"/>
              <w:rPr>
                <w:rFonts w:eastAsiaTheme="minorEastAsia"/>
                <w:color w:val="0070C0"/>
                <w:lang w:val="en-US" w:eastAsia="zh-CN"/>
              </w:rPr>
            </w:pPr>
          </w:p>
        </w:tc>
      </w:tr>
      <w:tr w:rsidR="00D20CC0" w14:paraId="1B7E0A8D" w14:textId="77777777" w:rsidTr="0029640D">
        <w:tc>
          <w:tcPr>
            <w:tcW w:w="1242" w:type="dxa"/>
          </w:tcPr>
          <w:p w14:paraId="595F2CB2" w14:textId="77777777" w:rsidR="00D20CC0" w:rsidRDefault="00D20CC0" w:rsidP="0029640D">
            <w:pPr>
              <w:spacing w:after="120"/>
              <w:rPr>
                <w:rFonts w:eastAsiaTheme="minorEastAsia"/>
                <w:color w:val="0070C0"/>
                <w:lang w:val="en-US" w:eastAsia="zh-CN"/>
              </w:rPr>
            </w:pPr>
          </w:p>
        </w:tc>
        <w:tc>
          <w:tcPr>
            <w:tcW w:w="8615" w:type="dxa"/>
          </w:tcPr>
          <w:p w14:paraId="33428F3E" w14:textId="77777777" w:rsidR="00D20CC0" w:rsidRDefault="00D20CC0" w:rsidP="0029640D">
            <w:pPr>
              <w:spacing w:after="120"/>
              <w:rPr>
                <w:rFonts w:eastAsiaTheme="minorEastAsia"/>
                <w:color w:val="0070C0"/>
                <w:lang w:val="en-US" w:eastAsia="zh-CN"/>
              </w:rPr>
            </w:pPr>
          </w:p>
        </w:tc>
      </w:tr>
      <w:tr w:rsidR="00D20CC0" w14:paraId="4B91C5BE" w14:textId="77777777" w:rsidTr="0029640D">
        <w:tc>
          <w:tcPr>
            <w:tcW w:w="1242" w:type="dxa"/>
          </w:tcPr>
          <w:p w14:paraId="4D679292" w14:textId="77777777" w:rsidR="00D20CC0" w:rsidRDefault="00D20CC0" w:rsidP="0029640D">
            <w:pPr>
              <w:spacing w:after="120"/>
              <w:rPr>
                <w:rFonts w:eastAsiaTheme="minorEastAsia"/>
                <w:color w:val="0070C0"/>
                <w:lang w:val="en-US" w:eastAsia="zh-CN"/>
              </w:rPr>
            </w:pPr>
          </w:p>
        </w:tc>
        <w:tc>
          <w:tcPr>
            <w:tcW w:w="8615" w:type="dxa"/>
          </w:tcPr>
          <w:p w14:paraId="196ED298" w14:textId="77777777" w:rsidR="00D20CC0" w:rsidRDefault="00D20CC0" w:rsidP="0029640D">
            <w:pPr>
              <w:spacing w:after="120"/>
              <w:rPr>
                <w:rFonts w:eastAsiaTheme="minorEastAsia"/>
                <w:color w:val="0070C0"/>
                <w:lang w:val="en-US" w:eastAsia="zh-CN"/>
              </w:rPr>
            </w:pPr>
          </w:p>
        </w:tc>
      </w:tr>
      <w:tr w:rsidR="00D20CC0" w14:paraId="569385EA" w14:textId="77777777" w:rsidTr="0029640D">
        <w:tc>
          <w:tcPr>
            <w:tcW w:w="1242" w:type="dxa"/>
          </w:tcPr>
          <w:p w14:paraId="325BF087" w14:textId="77777777" w:rsidR="00D20CC0" w:rsidRDefault="00D20CC0" w:rsidP="0029640D">
            <w:pPr>
              <w:spacing w:after="120"/>
              <w:rPr>
                <w:rFonts w:eastAsiaTheme="minorEastAsia"/>
                <w:color w:val="0070C0"/>
                <w:lang w:val="en-US" w:eastAsia="zh-CN"/>
              </w:rPr>
            </w:pPr>
          </w:p>
        </w:tc>
        <w:tc>
          <w:tcPr>
            <w:tcW w:w="8615" w:type="dxa"/>
          </w:tcPr>
          <w:p w14:paraId="0C27311B" w14:textId="77777777" w:rsidR="00D20CC0" w:rsidRDefault="00D20CC0" w:rsidP="0029640D">
            <w:pPr>
              <w:spacing w:after="120"/>
              <w:rPr>
                <w:rFonts w:eastAsiaTheme="minorEastAsia"/>
                <w:color w:val="0070C0"/>
                <w:lang w:val="en-US" w:eastAsia="zh-CN"/>
              </w:rPr>
            </w:pPr>
          </w:p>
        </w:tc>
      </w:tr>
      <w:tr w:rsidR="00D20CC0" w14:paraId="407C5FCB" w14:textId="77777777" w:rsidTr="0029640D">
        <w:tc>
          <w:tcPr>
            <w:tcW w:w="1242" w:type="dxa"/>
          </w:tcPr>
          <w:p w14:paraId="7485492E" w14:textId="77777777" w:rsidR="00D20CC0" w:rsidRDefault="00D20CC0" w:rsidP="0029640D">
            <w:pPr>
              <w:spacing w:after="120"/>
              <w:rPr>
                <w:rFonts w:eastAsiaTheme="minorEastAsia"/>
                <w:color w:val="0070C0"/>
                <w:lang w:val="en-US" w:eastAsia="zh-CN"/>
              </w:rPr>
            </w:pPr>
          </w:p>
        </w:tc>
        <w:tc>
          <w:tcPr>
            <w:tcW w:w="8615" w:type="dxa"/>
          </w:tcPr>
          <w:p w14:paraId="38556E7C" w14:textId="77777777" w:rsidR="00D20CC0" w:rsidRDefault="00D20CC0" w:rsidP="0029640D">
            <w:pPr>
              <w:spacing w:after="120"/>
              <w:rPr>
                <w:rFonts w:eastAsiaTheme="minorEastAsia"/>
                <w:color w:val="0070C0"/>
                <w:lang w:val="en-US" w:eastAsia="zh-CN"/>
              </w:rPr>
            </w:pP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7992F565" w14:textId="77777777" w:rsidTr="00996362">
        <w:tc>
          <w:tcPr>
            <w:tcW w:w="11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996362" w14:paraId="2162BC4B" w14:textId="77777777" w:rsidTr="00996362">
        <w:tc>
          <w:tcPr>
            <w:tcW w:w="1139" w:type="dxa"/>
          </w:tcPr>
          <w:p w14:paraId="15DD141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D585526" w14:textId="77777777" w:rsidR="00996362" w:rsidRDefault="00996362" w:rsidP="00996362">
            <w:pPr>
              <w:spacing w:after="120"/>
              <w:rPr>
                <w:rFonts w:eastAsiaTheme="minorEastAsia"/>
                <w:color w:val="0070C0"/>
                <w:lang w:val="en-US" w:eastAsia="zh-CN"/>
              </w:rPr>
            </w:pPr>
          </w:p>
        </w:tc>
        <w:tc>
          <w:tcPr>
            <w:tcW w:w="7055" w:type="dxa"/>
          </w:tcPr>
          <w:p w14:paraId="20C785BF" w14:textId="77777777" w:rsidR="00996362" w:rsidRPr="003418CB" w:rsidRDefault="00996362" w:rsidP="00996362">
            <w:pPr>
              <w:spacing w:after="120"/>
              <w:rPr>
                <w:rFonts w:eastAsiaTheme="minorEastAsia"/>
                <w:color w:val="0070C0"/>
                <w:lang w:val="en-US" w:eastAsia="zh-CN"/>
              </w:rPr>
            </w:pPr>
          </w:p>
        </w:tc>
      </w:tr>
      <w:tr w:rsidR="00996362" w14:paraId="24BC436B" w14:textId="77777777" w:rsidTr="00996362">
        <w:tc>
          <w:tcPr>
            <w:tcW w:w="1139" w:type="dxa"/>
          </w:tcPr>
          <w:p w14:paraId="63DE3CCB" w14:textId="77777777" w:rsidR="00996362" w:rsidRDefault="00996362" w:rsidP="00996362">
            <w:pPr>
              <w:spacing w:after="120"/>
              <w:rPr>
                <w:rFonts w:eastAsiaTheme="minorEastAsia"/>
                <w:color w:val="0070C0"/>
                <w:lang w:val="en-US" w:eastAsia="zh-CN"/>
              </w:rPr>
            </w:pPr>
          </w:p>
        </w:tc>
        <w:tc>
          <w:tcPr>
            <w:tcW w:w="1663" w:type="dxa"/>
          </w:tcPr>
          <w:p w14:paraId="5FCF36BF" w14:textId="77777777" w:rsidR="00996362" w:rsidRDefault="00996362" w:rsidP="00996362">
            <w:pPr>
              <w:spacing w:after="120"/>
              <w:rPr>
                <w:rFonts w:eastAsiaTheme="minorEastAsia"/>
                <w:color w:val="0070C0"/>
                <w:lang w:val="en-US" w:eastAsia="zh-CN"/>
              </w:rPr>
            </w:pPr>
          </w:p>
        </w:tc>
        <w:tc>
          <w:tcPr>
            <w:tcW w:w="7055" w:type="dxa"/>
          </w:tcPr>
          <w:p w14:paraId="2B743905" w14:textId="77777777" w:rsidR="00996362" w:rsidRDefault="00996362" w:rsidP="00996362">
            <w:pPr>
              <w:spacing w:after="120"/>
              <w:rPr>
                <w:rFonts w:eastAsiaTheme="minorEastAsia"/>
                <w:color w:val="0070C0"/>
                <w:lang w:val="en-US" w:eastAsia="zh-CN"/>
              </w:rPr>
            </w:pPr>
          </w:p>
        </w:tc>
      </w:tr>
      <w:tr w:rsidR="00996362" w14:paraId="6877EC81" w14:textId="77777777" w:rsidTr="00996362">
        <w:tc>
          <w:tcPr>
            <w:tcW w:w="1139" w:type="dxa"/>
          </w:tcPr>
          <w:p w14:paraId="6573281A" w14:textId="77777777" w:rsidR="00996362" w:rsidRDefault="00996362" w:rsidP="00996362">
            <w:pPr>
              <w:spacing w:after="120"/>
              <w:rPr>
                <w:rFonts w:eastAsiaTheme="minorEastAsia"/>
                <w:color w:val="0070C0"/>
                <w:lang w:val="en-US" w:eastAsia="zh-CN"/>
              </w:rPr>
            </w:pPr>
          </w:p>
        </w:tc>
        <w:tc>
          <w:tcPr>
            <w:tcW w:w="1663" w:type="dxa"/>
          </w:tcPr>
          <w:p w14:paraId="0DD64B2F" w14:textId="77777777" w:rsidR="00996362" w:rsidRDefault="00996362" w:rsidP="00996362">
            <w:pPr>
              <w:spacing w:after="120"/>
              <w:rPr>
                <w:rFonts w:eastAsiaTheme="minorEastAsia"/>
                <w:color w:val="0070C0"/>
                <w:lang w:val="en-US" w:eastAsia="zh-CN"/>
              </w:rPr>
            </w:pPr>
          </w:p>
        </w:tc>
        <w:tc>
          <w:tcPr>
            <w:tcW w:w="7055" w:type="dxa"/>
          </w:tcPr>
          <w:p w14:paraId="710F0677" w14:textId="77777777" w:rsidR="00996362" w:rsidRDefault="00996362" w:rsidP="00996362">
            <w:pPr>
              <w:spacing w:after="120"/>
              <w:rPr>
                <w:rFonts w:eastAsiaTheme="minorEastAsia"/>
                <w:color w:val="0070C0"/>
                <w:lang w:val="en-US" w:eastAsia="zh-CN"/>
              </w:rPr>
            </w:pPr>
          </w:p>
        </w:tc>
      </w:tr>
      <w:tr w:rsidR="00996362" w14:paraId="581BA69C" w14:textId="77777777" w:rsidTr="00996362">
        <w:tc>
          <w:tcPr>
            <w:tcW w:w="1139" w:type="dxa"/>
          </w:tcPr>
          <w:p w14:paraId="5BB8F2A5" w14:textId="77777777" w:rsidR="00996362" w:rsidRDefault="00996362" w:rsidP="00996362">
            <w:pPr>
              <w:spacing w:after="120"/>
              <w:rPr>
                <w:rFonts w:eastAsiaTheme="minorEastAsia"/>
                <w:color w:val="0070C0"/>
                <w:lang w:val="en-US" w:eastAsia="zh-CN"/>
              </w:rPr>
            </w:pPr>
          </w:p>
        </w:tc>
        <w:tc>
          <w:tcPr>
            <w:tcW w:w="1663" w:type="dxa"/>
          </w:tcPr>
          <w:p w14:paraId="61417F5A" w14:textId="77777777" w:rsidR="00996362" w:rsidRDefault="00996362" w:rsidP="00996362">
            <w:pPr>
              <w:spacing w:after="120"/>
              <w:rPr>
                <w:rFonts w:eastAsiaTheme="minorEastAsia"/>
                <w:color w:val="0070C0"/>
                <w:lang w:val="en-US" w:eastAsia="zh-CN"/>
              </w:rPr>
            </w:pPr>
          </w:p>
        </w:tc>
        <w:tc>
          <w:tcPr>
            <w:tcW w:w="7055" w:type="dxa"/>
          </w:tcPr>
          <w:p w14:paraId="28BF909D" w14:textId="77777777" w:rsidR="00996362" w:rsidRDefault="00996362" w:rsidP="00996362">
            <w:pPr>
              <w:spacing w:after="120"/>
              <w:rPr>
                <w:rFonts w:eastAsiaTheme="minorEastAsia"/>
                <w:color w:val="0070C0"/>
                <w:lang w:val="en-US" w:eastAsia="zh-CN"/>
              </w:rPr>
            </w:pPr>
          </w:p>
        </w:tc>
      </w:tr>
      <w:tr w:rsidR="00996362" w14:paraId="33069406" w14:textId="77777777" w:rsidTr="00996362">
        <w:tc>
          <w:tcPr>
            <w:tcW w:w="1139" w:type="dxa"/>
          </w:tcPr>
          <w:p w14:paraId="37D384C4" w14:textId="77777777" w:rsidR="00996362" w:rsidRDefault="00996362" w:rsidP="00996362">
            <w:pPr>
              <w:spacing w:after="120"/>
              <w:rPr>
                <w:rFonts w:eastAsiaTheme="minorEastAsia"/>
                <w:color w:val="0070C0"/>
                <w:lang w:val="en-US" w:eastAsia="zh-CN"/>
              </w:rPr>
            </w:pPr>
          </w:p>
        </w:tc>
        <w:tc>
          <w:tcPr>
            <w:tcW w:w="1663" w:type="dxa"/>
          </w:tcPr>
          <w:p w14:paraId="489921BA" w14:textId="77777777" w:rsidR="00996362" w:rsidRDefault="00996362" w:rsidP="00996362">
            <w:pPr>
              <w:spacing w:after="120"/>
              <w:rPr>
                <w:rFonts w:eastAsiaTheme="minorEastAsia"/>
                <w:color w:val="0070C0"/>
                <w:lang w:val="en-US" w:eastAsia="zh-CN"/>
              </w:rPr>
            </w:pPr>
          </w:p>
        </w:tc>
        <w:tc>
          <w:tcPr>
            <w:tcW w:w="7055" w:type="dxa"/>
          </w:tcPr>
          <w:p w14:paraId="35AFC432" w14:textId="77777777" w:rsidR="00996362" w:rsidRDefault="00996362" w:rsidP="00996362">
            <w:pPr>
              <w:spacing w:after="120"/>
              <w:rPr>
                <w:rFonts w:eastAsiaTheme="minorEastAsia"/>
                <w:color w:val="0070C0"/>
                <w:lang w:val="en-US" w:eastAsia="zh-CN"/>
              </w:rPr>
            </w:pPr>
          </w:p>
        </w:tc>
      </w:tr>
      <w:tr w:rsidR="00996362" w14:paraId="48DB06FF" w14:textId="77777777" w:rsidTr="00996362">
        <w:tc>
          <w:tcPr>
            <w:tcW w:w="1139" w:type="dxa"/>
          </w:tcPr>
          <w:p w14:paraId="1E696633" w14:textId="77777777" w:rsidR="00996362" w:rsidRDefault="00996362" w:rsidP="00996362">
            <w:pPr>
              <w:spacing w:after="120"/>
              <w:rPr>
                <w:rFonts w:eastAsiaTheme="minorEastAsia"/>
                <w:color w:val="0070C0"/>
                <w:lang w:val="en-US" w:eastAsia="zh-CN"/>
              </w:rPr>
            </w:pPr>
          </w:p>
        </w:tc>
        <w:tc>
          <w:tcPr>
            <w:tcW w:w="1663" w:type="dxa"/>
          </w:tcPr>
          <w:p w14:paraId="4C8278F6" w14:textId="77777777" w:rsidR="00996362" w:rsidRDefault="00996362" w:rsidP="00996362">
            <w:pPr>
              <w:spacing w:after="120"/>
              <w:rPr>
                <w:rFonts w:eastAsiaTheme="minorEastAsia"/>
                <w:color w:val="0070C0"/>
                <w:lang w:val="en-US" w:eastAsia="zh-CN"/>
              </w:rPr>
            </w:pPr>
          </w:p>
        </w:tc>
        <w:tc>
          <w:tcPr>
            <w:tcW w:w="7055" w:type="dxa"/>
          </w:tcPr>
          <w:p w14:paraId="44674551" w14:textId="77777777" w:rsidR="00996362" w:rsidRDefault="00996362" w:rsidP="00996362">
            <w:pPr>
              <w:spacing w:after="120"/>
              <w:rPr>
                <w:rFonts w:eastAsiaTheme="minorEastAsia"/>
                <w:color w:val="0070C0"/>
                <w:lang w:val="en-US" w:eastAsia="zh-CN"/>
              </w:rPr>
            </w:pPr>
          </w:p>
        </w:tc>
      </w:tr>
      <w:tr w:rsidR="00996362" w14:paraId="0576B580" w14:textId="77777777" w:rsidTr="00996362">
        <w:tc>
          <w:tcPr>
            <w:tcW w:w="1139" w:type="dxa"/>
          </w:tcPr>
          <w:p w14:paraId="15A844EC" w14:textId="77777777" w:rsidR="00996362" w:rsidRDefault="00996362" w:rsidP="00996362">
            <w:pPr>
              <w:spacing w:after="120"/>
              <w:rPr>
                <w:rFonts w:eastAsiaTheme="minorEastAsia"/>
                <w:color w:val="0070C0"/>
                <w:lang w:val="en-US" w:eastAsia="zh-CN"/>
              </w:rPr>
            </w:pPr>
          </w:p>
        </w:tc>
        <w:tc>
          <w:tcPr>
            <w:tcW w:w="1663" w:type="dxa"/>
          </w:tcPr>
          <w:p w14:paraId="7368D4DE" w14:textId="77777777" w:rsidR="00996362" w:rsidRDefault="00996362" w:rsidP="00996362">
            <w:pPr>
              <w:spacing w:after="120"/>
              <w:rPr>
                <w:rFonts w:eastAsiaTheme="minorEastAsia"/>
                <w:color w:val="0070C0"/>
                <w:lang w:val="en-US" w:eastAsia="zh-CN"/>
              </w:rPr>
            </w:pPr>
          </w:p>
        </w:tc>
        <w:tc>
          <w:tcPr>
            <w:tcW w:w="7055" w:type="dxa"/>
          </w:tcPr>
          <w:p w14:paraId="17BB3F43" w14:textId="77777777" w:rsidR="00996362" w:rsidRDefault="00996362" w:rsidP="00996362">
            <w:pPr>
              <w:spacing w:after="120"/>
              <w:rPr>
                <w:rFonts w:eastAsiaTheme="minorEastAsia"/>
                <w:color w:val="0070C0"/>
                <w:lang w:val="en-US" w:eastAsia="zh-CN"/>
              </w:rPr>
            </w:pPr>
          </w:p>
        </w:tc>
      </w:tr>
      <w:tr w:rsidR="00996362" w14:paraId="10E9E22C" w14:textId="77777777" w:rsidTr="00996362">
        <w:tc>
          <w:tcPr>
            <w:tcW w:w="1139" w:type="dxa"/>
          </w:tcPr>
          <w:p w14:paraId="361D9FE8" w14:textId="77777777" w:rsidR="00996362" w:rsidRDefault="00996362" w:rsidP="00996362">
            <w:pPr>
              <w:spacing w:after="120"/>
              <w:rPr>
                <w:rFonts w:eastAsiaTheme="minorEastAsia"/>
                <w:color w:val="0070C0"/>
                <w:lang w:val="en-US" w:eastAsia="zh-CN"/>
              </w:rPr>
            </w:pPr>
          </w:p>
        </w:tc>
        <w:tc>
          <w:tcPr>
            <w:tcW w:w="1663" w:type="dxa"/>
          </w:tcPr>
          <w:p w14:paraId="298C47CC" w14:textId="77777777" w:rsidR="00996362" w:rsidRDefault="00996362" w:rsidP="00996362">
            <w:pPr>
              <w:spacing w:after="120"/>
              <w:rPr>
                <w:rFonts w:eastAsiaTheme="minorEastAsia"/>
                <w:color w:val="0070C0"/>
                <w:lang w:val="en-US" w:eastAsia="zh-CN"/>
              </w:rPr>
            </w:pPr>
          </w:p>
        </w:tc>
        <w:tc>
          <w:tcPr>
            <w:tcW w:w="7055" w:type="dxa"/>
          </w:tcPr>
          <w:p w14:paraId="05AB1FA6" w14:textId="77777777" w:rsidR="00996362" w:rsidRDefault="00996362" w:rsidP="00996362">
            <w:pPr>
              <w:spacing w:after="120"/>
              <w:rPr>
                <w:rFonts w:eastAsiaTheme="minorEastAsia"/>
                <w:color w:val="0070C0"/>
                <w:lang w:val="en-US" w:eastAsia="zh-CN"/>
              </w:rPr>
            </w:pPr>
          </w:p>
        </w:tc>
      </w:tr>
    </w:tbl>
    <w:p w14:paraId="779674AB"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Paragraphedeliste"/>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Paragraphedelist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gNb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Paragraphedelist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D20CC0" w14:paraId="73ADE9E7" w14:textId="77777777" w:rsidTr="0029640D">
        <w:tc>
          <w:tcPr>
            <w:tcW w:w="1242"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D99786E" w14:textId="2445F2AA"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0688A998" w14:textId="77777777" w:rsidTr="0029640D">
        <w:tc>
          <w:tcPr>
            <w:tcW w:w="1242"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29640D">
        <w:tc>
          <w:tcPr>
            <w:tcW w:w="1242" w:type="dxa"/>
          </w:tcPr>
          <w:p w14:paraId="43DEDFC5" w14:textId="77777777" w:rsidR="00D20CC0" w:rsidRDefault="00D20CC0" w:rsidP="0029640D">
            <w:pPr>
              <w:spacing w:after="120"/>
              <w:rPr>
                <w:rFonts w:eastAsiaTheme="minorEastAsia"/>
                <w:color w:val="0070C0"/>
                <w:lang w:val="en-US" w:eastAsia="zh-CN"/>
              </w:rPr>
            </w:pPr>
          </w:p>
        </w:tc>
        <w:tc>
          <w:tcPr>
            <w:tcW w:w="8615" w:type="dxa"/>
          </w:tcPr>
          <w:p w14:paraId="583B6135" w14:textId="77777777" w:rsidR="00D20CC0" w:rsidRDefault="00D20CC0" w:rsidP="0029640D">
            <w:pPr>
              <w:spacing w:after="120"/>
              <w:rPr>
                <w:rFonts w:eastAsiaTheme="minorEastAsia"/>
                <w:color w:val="0070C0"/>
                <w:lang w:val="en-US" w:eastAsia="zh-CN"/>
              </w:rPr>
            </w:pPr>
          </w:p>
        </w:tc>
      </w:tr>
      <w:tr w:rsidR="00D20CC0" w14:paraId="645CE792" w14:textId="77777777" w:rsidTr="0029640D">
        <w:tc>
          <w:tcPr>
            <w:tcW w:w="1242" w:type="dxa"/>
          </w:tcPr>
          <w:p w14:paraId="034CFA49" w14:textId="77777777" w:rsidR="00D20CC0" w:rsidRDefault="00D20CC0" w:rsidP="0029640D">
            <w:pPr>
              <w:spacing w:after="120"/>
              <w:rPr>
                <w:rFonts w:eastAsiaTheme="minorEastAsia"/>
                <w:color w:val="0070C0"/>
                <w:lang w:val="en-US" w:eastAsia="zh-CN"/>
              </w:rPr>
            </w:pPr>
          </w:p>
        </w:tc>
        <w:tc>
          <w:tcPr>
            <w:tcW w:w="8615" w:type="dxa"/>
          </w:tcPr>
          <w:p w14:paraId="3B2A6476" w14:textId="77777777" w:rsidR="00D20CC0" w:rsidRDefault="00D20CC0" w:rsidP="0029640D">
            <w:pPr>
              <w:spacing w:after="120"/>
              <w:rPr>
                <w:rFonts w:eastAsiaTheme="minorEastAsia"/>
                <w:color w:val="0070C0"/>
                <w:lang w:val="en-US" w:eastAsia="zh-CN"/>
              </w:rPr>
            </w:pPr>
          </w:p>
        </w:tc>
      </w:tr>
      <w:tr w:rsidR="00D20CC0" w14:paraId="5A445CF8" w14:textId="77777777" w:rsidTr="0029640D">
        <w:tc>
          <w:tcPr>
            <w:tcW w:w="1242" w:type="dxa"/>
          </w:tcPr>
          <w:p w14:paraId="5B2CC1AD" w14:textId="77777777" w:rsidR="00D20CC0" w:rsidRDefault="00D20CC0" w:rsidP="0029640D">
            <w:pPr>
              <w:spacing w:after="120"/>
              <w:rPr>
                <w:rFonts w:eastAsiaTheme="minorEastAsia"/>
                <w:color w:val="0070C0"/>
                <w:lang w:val="en-US" w:eastAsia="zh-CN"/>
              </w:rPr>
            </w:pPr>
          </w:p>
        </w:tc>
        <w:tc>
          <w:tcPr>
            <w:tcW w:w="8615" w:type="dxa"/>
          </w:tcPr>
          <w:p w14:paraId="5F0EEA6E" w14:textId="77777777" w:rsidR="00D20CC0" w:rsidRDefault="00D20CC0" w:rsidP="0029640D">
            <w:pPr>
              <w:spacing w:after="120"/>
              <w:rPr>
                <w:rFonts w:eastAsiaTheme="minorEastAsia"/>
                <w:color w:val="0070C0"/>
                <w:lang w:val="en-US" w:eastAsia="zh-CN"/>
              </w:rPr>
            </w:pPr>
          </w:p>
        </w:tc>
      </w:tr>
      <w:tr w:rsidR="00D20CC0" w14:paraId="5BA3B898" w14:textId="77777777" w:rsidTr="0029640D">
        <w:tc>
          <w:tcPr>
            <w:tcW w:w="1242" w:type="dxa"/>
          </w:tcPr>
          <w:p w14:paraId="0BAF7C39" w14:textId="77777777" w:rsidR="00D20CC0" w:rsidRDefault="00D20CC0" w:rsidP="0029640D">
            <w:pPr>
              <w:spacing w:after="120"/>
              <w:rPr>
                <w:rFonts w:eastAsiaTheme="minorEastAsia"/>
                <w:color w:val="0070C0"/>
                <w:lang w:val="en-US" w:eastAsia="zh-CN"/>
              </w:rPr>
            </w:pPr>
          </w:p>
        </w:tc>
        <w:tc>
          <w:tcPr>
            <w:tcW w:w="8615" w:type="dxa"/>
          </w:tcPr>
          <w:p w14:paraId="663D6049" w14:textId="77777777" w:rsidR="00D20CC0" w:rsidRDefault="00D20CC0" w:rsidP="0029640D">
            <w:pPr>
              <w:spacing w:after="120"/>
              <w:rPr>
                <w:rFonts w:eastAsiaTheme="minorEastAsia"/>
                <w:color w:val="0070C0"/>
                <w:lang w:val="en-US" w:eastAsia="zh-CN"/>
              </w:rPr>
            </w:pPr>
          </w:p>
        </w:tc>
      </w:tr>
      <w:tr w:rsidR="00D20CC0" w14:paraId="29EEF5ED" w14:textId="77777777" w:rsidTr="0029640D">
        <w:tc>
          <w:tcPr>
            <w:tcW w:w="1242" w:type="dxa"/>
          </w:tcPr>
          <w:p w14:paraId="32ED8486" w14:textId="77777777" w:rsidR="00D20CC0" w:rsidRDefault="00D20CC0" w:rsidP="0029640D">
            <w:pPr>
              <w:spacing w:after="120"/>
              <w:rPr>
                <w:rFonts w:eastAsiaTheme="minorEastAsia"/>
                <w:color w:val="0070C0"/>
                <w:lang w:val="en-US" w:eastAsia="zh-CN"/>
              </w:rPr>
            </w:pPr>
          </w:p>
        </w:tc>
        <w:tc>
          <w:tcPr>
            <w:tcW w:w="8615" w:type="dxa"/>
          </w:tcPr>
          <w:p w14:paraId="5D01D255" w14:textId="77777777" w:rsidR="00D20CC0" w:rsidRDefault="00D20CC0" w:rsidP="0029640D">
            <w:pPr>
              <w:spacing w:after="120"/>
              <w:rPr>
                <w:rFonts w:eastAsiaTheme="minorEastAsia"/>
                <w:color w:val="0070C0"/>
                <w:lang w:val="en-US" w:eastAsia="zh-CN"/>
              </w:rPr>
            </w:pPr>
          </w:p>
        </w:tc>
      </w:tr>
      <w:tr w:rsidR="00D20CC0" w14:paraId="446C0894" w14:textId="77777777" w:rsidTr="0029640D">
        <w:tc>
          <w:tcPr>
            <w:tcW w:w="1242" w:type="dxa"/>
          </w:tcPr>
          <w:p w14:paraId="4F5D3FEA" w14:textId="77777777" w:rsidR="00D20CC0" w:rsidRDefault="00D20CC0" w:rsidP="0029640D">
            <w:pPr>
              <w:spacing w:after="120"/>
              <w:rPr>
                <w:rFonts w:eastAsiaTheme="minorEastAsia"/>
                <w:color w:val="0070C0"/>
                <w:lang w:val="en-US" w:eastAsia="zh-CN"/>
              </w:rPr>
            </w:pPr>
          </w:p>
        </w:tc>
        <w:tc>
          <w:tcPr>
            <w:tcW w:w="8615" w:type="dxa"/>
          </w:tcPr>
          <w:p w14:paraId="4769E466" w14:textId="77777777" w:rsidR="00D20CC0" w:rsidRDefault="00D20CC0" w:rsidP="0029640D">
            <w:pPr>
              <w:spacing w:after="120"/>
              <w:rPr>
                <w:rFonts w:eastAsiaTheme="minorEastAsia"/>
                <w:color w:val="0070C0"/>
                <w:lang w:val="en-US" w:eastAsia="zh-CN"/>
              </w:rPr>
            </w:pPr>
          </w:p>
        </w:tc>
      </w:tr>
      <w:tr w:rsidR="00D20CC0" w14:paraId="4A44E600" w14:textId="77777777" w:rsidTr="0029640D">
        <w:tc>
          <w:tcPr>
            <w:tcW w:w="1242" w:type="dxa"/>
          </w:tcPr>
          <w:p w14:paraId="7F91E257" w14:textId="77777777" w:rsidR="00D20CC0" w:rsidRDefault="00D20CC0" w:rsidP="0029640D">
            <w:pPr>
              <w:spacing w:after="120"/>
              <w:rPr>
                <w:rFonts w:eastAsiaTheme="minorEastAsia"/>
                <w:color w:val="0070C0"/>
                <w:lang w:val="en-US" w:eastAsia="zh-CN"/>
              </w:rPr>
            </w:pPr>
          </w:p>
        </w:tc>
        <w:tc>
          <w:tcPr>
            <w:tcW w:w="8615" w:type="dxa"/>
          </w:tcPr>
          <w:p w14:paraId="1AA515E0" w14:textId="77777777" w:rsidR="00D20CC0" w:rsidRDefault="00D20CC0" w:rsidP="0029640D">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1D738EDB" w14:textId="77777777" w:rsidTr="00996362">
        <w:tc>
          <w:tcPr>
            <w:tcW w:w="11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996362" w14:paraId="375A5960" w14:textId="77777777" w:rsidTr="00996362">
        <w:tc>
          <w:tcPr>
            <w:tcW w:w="1139" w:type="dxa"/>
          </w:tcPr>
          <w:p w14:paraId="753C206D"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1EB4F0A2" w14:textId="77777777" w:rsidR="00996362" w:rsidRDefault="00996362" w:rsidP="00996362">
            <w:pPr>
              <w:spacing w:after="120"/>
              <w:rPr>
                <w:rFonts w:eastAsiaTheme="minorEastAsia"/>
                <w:color w:val="0070C0"/>
                <w:lang w:val="en-US" w:eastAsia="zh-CN"/>
              </w:rPr>
            </w:pPr>
          </w:p>
        </w:tc>
        <w:tc>
          <w:tcPr>
            <w:tcW w:w="7055" w:type="dxa"/>
          </w:tcPr>
          <w:p w14:paraId="1E803412" w14:textId="77777777" w:rsidR="00996362" w:rsidRPr="003418CB" w:rsidRDefault="00996362" w:rsidP="00996362">
            <w:pPr>
              <w:spacing w:after="120"/>
              <w:rPr>
                <w:rFonts w:eastAsiaTheme="minorEastAsia"/>
                <w:color w:val="0070C0"/>
                <w:lang w:val="en-US" w:eastAsia="zh-CN"/>
              </w:rPr>
            </w:pPr>
          </w:p>
        </w:tc>
      </w:tr>
      <w:tr w:rsidR="00996362" w14:paraId="161ECE9C" w14:textId="77777777" w:rsidTr="00996362">
        <w:tc>
          <w:tcPr>
            <w:tcW w:w="1139" w:type="dxa"/>
          </w:tcPr>
          <w:p w14:paraId="2023929E" w14:textId="77777777" w:rsidR="00996362" w:rsidRDefault="00996362" w:rsidP="00996362">
            <w:pPr>
              <w:spacing w:after="120"/>
              <w:rPr>
                <w:rFonts w:eastAsiaTheme="minorEastAsia"/>
                <w:color w:val="0070C0"/>
                <w:lang w:val="en-US" w:eastAsia="zh-CN"/>
              </w:rPr>
            </w:pPr>
          </w:p>
        </w:tc>
        <w:tc>
          <w:tcPr>
            <w:tcW w:w="1663" w:type="dxa"/>
          </w:tcPr>
          <w:p w14:paraId="0FBC699B" w14:textId="77777777" w:rsidR="00996362" w:rsidRDefault="00996362" w:rsidP="00996362">
            <w:pPr>
              <w:spacing w:after="120"/>
              <w:rPr>
                <w:rFonts w:eastAsiaTheme="minorEastAsia"/>
                <w:color w:val="0070C0"/>
                <w:lang w:val="en-US" w:eastAsia="zh-CN"/>
              </w:rPr>
            </w:pPr>
          </w:p>
        </w:tc>
        <w:tc>
          <w:tcPr>
            <w:tcW w:w="7055" w:type="dxa"/>
          </w:tcPr>
          <w:p w14:paraId="4A2C073F" w14:textId="77777777" w:rsidR="00996362" w:rsidRDefault="00996362" w:rsidP="00996362">
            <w:pPr>
              <w:spacing w:after="120"/>
              <w:rPr>
                <w:rFonts w:eastAsiaTheme="minorEastAsia"/>
                <w:color w:val="0070C0"/>
                <w:lang w:val="en-US" w:eastAsia="zh-CN"/>
              </w:rPr>
            </w:pPr>
          </w:p>
        </w:tc>
      </w:tr>
      <w:tr w:rsidR="00996362" w14:paraId="260EB57F" w14:textId="77777777" w:rsidTr="00996362">
        <w:tc>
          <w:tcPr>
            <w:tcW w:w="1139" w:type="dxa"/>
          </w:tcPr>
          <w:p w14:paraId="36E8FE87" w14:textId="77777777" w:rsidR="00996362" w:rsidRDefault="00996362" w:rsidP="00996362">
            <w:pPr>
              <w:spacing w:after="120"/>
              <w:rPr>
                <w:rFonts w:eastAsiaTheme="minorEastAsia"/>
                <w:color w:val="0070C0"/>
                <w:lang w:val="en-US" w:eastAsia="zh-CN"/>
              </w:rPr>
            </w:pPr>
          </w:p>
        </w:tc>
        <w:tc>
          <w:tcPr>
            <w:tcW w:w="1663" w:type="dxa"/>
          </w:tcPr>
          <w:p w14:paraId="2379624D" w14:textId="77777777" w:rsidR="00996362" w:rsidRDefault="00996362" w:rsidP="00996362">
            <w:pPr>
              <w:spacing w:after="120"/>
              <w:rPr>
                <w:rFonts w:eastAsiaTheme="minorEastAsia"/>
                <w:color w:val="0070C0"/>
                <w:lang w:val="en-US" w:eastAsia="zh-CN"/>
              </w:rPr>
            </w:pPr>
          </w:p>
        </w:tc>
        <w:tc>
          <w:tcPr>
            <w:tcW w:w="7055" w:type="dxa"/>
          </w:tcPr>
          <w:p w14:paraId="02BCF4F9" w14:textId="77777777" w:rsidR="00996362" w:rsidRDefault="00996362" w:rsidP="00996362">
            <w:pPr>
              <w:spacing w:after="120"/>
              <w:rPr>
                <w:rFonts w:eastAsiaTheme="minorEastAsia"/>
                <w:color w:val="0070C0"/>
                <w:lang w:val="en-US" w:eastAsia="zh-CN"/>
              </w:rPr>
            </w:pPr>
          </w:p>
        </w:tc>
      </w:tr>
      <w:tr w:rsidR="00996362" w14:paraId="6365D40A" w14:textId="77777777" w:rsidTr="00996362">
        <w:tc>
          <w:tcPr>
            <w:tcW w:w="1139" w:type="dxa"/>
          </w:tcPr>
          <w:p w14:paraId="1D559618" w14:textId="77777777" w:rsidR="00996362" w:rsidRDefault="00996362" w:rsidP="00996362">
            <w:pPr>
              <w:spacing w:after="120"/>
              <w:rPr>
                <w:rFonts w:eastAsiaTheme="minorEastAsia"/>
                <w:color w:val="0070C0"/>
                <w:lang w:val="en-US" w:eastAsia="zh-CN"/>
              </w:rPr>
            </w:pPr>
          </w:p>
        </w:tc>
        <w:tc>
          <w:tcPr>
            <w:tcW w:w="1663" w:type="dxa"/>
          </w:tcPr>
          <w:p w14:paraId="776BCFBC" w14:textId="77777777" w:rsidR="00996362" w:rsidRDefault="00996362" w:rsidP="00996362">
            <w:pPr>
              <w:spacing w:after="120"/>
              <w:rPr>
                <w:rFonts w:eastAsiaTheme="minorEastAsia"/>
                <w:color w:val="0070C0"/>
                <w:lang w:val="en-US" w:eastAsia="zh-CN"/>
              </w:rPr>
            </w:pPr>
          </w:p>
        </w:tc>
        <w:tc>
          <w:tcPr>
            <w:tcW w:w="7055" w:type="dxa"/>
          </w:tcPr>
          <w:p w14:paraId="7E0D6843" w14:textId="77777777" w:rsidR="00996362" w:rsidRDefault="00996362" w:rsidP="00996362">
            <w:pPr>
              <w:spacing w:after="120"/>
              <w:rPr>
                <w:rFonts w:eastAsiaTheme="minorEastAsia"/>
                <w:color w:val="0070C0"/>
                <w:lang w:val="en-US" w:eastAsia="zh-CN"/>
              </w:rPr>
            </w:pPr>
          </w:p>
        </w:tc>
      </w:tr>
      <w:tr w:rsidR="00996362" w14:paraId="64E842D5" w14:textId="77777777" w:rsidTr="00996362">
        <w:tc>
          <w:tcPr>
            <w:tcW w:w="1139" w:type="dxa"/>
          </w:tcPr>
          <w:p w14:paraId="54846DA8" w14:textId="77777777" w:rsidR="00996362" w:rsidRDefault="00996362" w:rsidP="00996362">
            <w:pPr>
              <w:spacing w:after="120"/>
              <w:rPr>
                <w:rFonts w:eastAsiaTheme="minorEastAsia"/>
                <w:color w:val="0070C0"/>
                <w:lang w:val="en-US" w:eastAsia="zh-CN"/>
              </w:rPr>
            </w:pPr>
          </w:p>
        </w:tc>
        <w:tc>
          <w:tcPr>
            <w:tcW w:w="1663" w:type="dxa"/>
          </w:tcPr>
          <w:p w14:paraId="776FA0B1" w14:textId="77777777" w:rsidR="00996362" w:rsidRDefault="00996362" w:rsidP="00996362">
            <w:pPr>
              <w:spacing w:after="120"/>
              <w:rPr>
                <w:rFonts w:eastAsiaTheme="minorEastAsia"/>
                <w:color w:val="0070C0"/>
                <w:lang w:val="en-US" w:eastAsia="zh-CN"/>
              </w:rPr>
            </w:pPr>
          </w:p>
        </w:tc>
        <w:tc>
          <w:tcPr>
            <w:tcW w:w="7055" w:type="dxa"/>
          </w:tcPr>
          <w:p w14:paraId="10749E44" w14:textId="77777777" w:rsidR="00996362" w:rsidRDefault="00996362" w:rsidP="00996362">
            <w:pPr>
              <w:spacing w:after="120"/>
              <w:rPr>
                <w:rFonts w:eastAsiaTheme="minorEastAsia"/>
                <w:color w:val="0070C0"/>
                <w:lang w:val="en-US" w:eastAsia="zh-CN"/>
              </w:rPr>
            </w:pPr>
          </w:p>
        </w:tc>
      </w:tr>
      <w:tr w:rsidR="00996362" w14:paraId="1AFEEE18" w14:textId="77777777" w:rsidTr="00996362">
        <w:tc>
          <w:tcPr>
            <w:tcW w:w="1139" w:type="dxa"/>
          </w:tcPr>
          <w:p w14:paraId="3D58E50F" w14:textId="77777777" w:rsidR="00996362" w:rsidRDefault="00996362" w:rsidP="00996362">
            <w:pPr>
              <w:spacing w:after="120"/>
              <w:rPr>
                <w:rFonts w:eastAsiaTheme="minorEastAsia"/>
                <w:color w:val="0070C0"/>
                <w:lang w:val="en-US" w:eastAsia="zh-CN"/>
              </w:rPr>
            </w:pPr>
          </w:p>
        </w:tc>
        <w:tc>
          <w:tcPr>
            <w:tcW w:w="1663" w:type="dxa"/>
          </w:tcPr>
          <w:p w14:paraId="165837B5" w14:textId="77777777" w:rsidR="00996362" w:rsidRDefault="00996362" w:rsidP="00996362">
            <w:pPr>
              <w:spacing w:after="120"/>
              <w:rPr>
                <w:rFonts w:eastAsiaTheme="minorEastAsia"/>
                <w:color w:val="0070C0"/>
                <w:lang w:val="en-US" w:eastAsia="zh-CN"/>
              </w:rPr>
            </w:pPr>
          </w:p>
        </w:tc>
        <w:tc>
          <w:tcPr>
            <w:tcW w:w="7055" w:type="dxa"/>
          </w:tcPr>
          <w:p w14:paraId="515DEAA0" w14:textId="77777777" w:rsidR="00996362" w:rsidRDefault="00996362" w:rsidP="00996362">
            <w:pPr>
              <w:spacing w:after="120"/>
              <w:rPr>
                <w:rFonts w:eastAsiaTheme="minorEastAsia"/>
                <w:color w:val="0070C0"/>
                <w:lang w:val="en-US" w:eastAsia="zh-CN"/>
              </w:rPr>
            </w:pPr>
          </w:p>
        </w:tc>
      </w:tr>
      <w:tr w:rsidR="00996362" w14:paraId="6B26432A" w14:textId="77777777" w:rsidTr="00996362">
        <w:tc>
          <w:tcPr>
            <w:tcW w:w="1139" w:type="dxa"/>
          </w:tcPr>
          <w:p w14:paraId="4100CCC2" w14:textId="77777777" w:rsidR="00996362" w:rsidRDefault="00996362" w:rsidP="00996362">
            <w:pPr>
              <w:spacing w:after="120"/>
              <w:rPr>
                <w:rFonts w:eastAsiaTheme="minorEastAsia"/>
                <w:color w:val="0070C0"/>
                <w:lang w:val="en-US" w:eastAsia="zh-CN"/>
              </w:rPr>
            </w:pPr>
          </w:p>
        </w:tc>
        <w:tc>
          <w:tcPr>
            <w:tcW w:w="1663" w:type="dxa"/>
          </w:tcPr>
          <w:p w14:paraId="56BC179A" w14:textId="77777777" w:rsidR="00996362" w:rsidRDefault="00996362" w:rsidP="00996362">
            <w:pPr>
              <w:spacing w:after="120"/>
              <w:rPr>
                <w:rFonts w:eastAsiaTheme="minorEastAsia"/>
                <w:color w:val="0070C0"/>
                <w:lang w:val="en-US" w:eastAsia="zh-CN"/>
              </w:rPr>
            </w:pPr>
          </w:p>
        </w:tc>
        <w:tc>
          <w:tcPr>
            <w:tcW w:w="7055" w:type="dxa"/>
          </w:tcPr>
          <w:p w14:paraId="08E242B8" w14:textId="77777777" w:rsidR="00996362" w:rsidRDefault="00996362" w:rsidP="00996362">
            <w:pPr>
              <w:spacing w:after="120"/>
              <w:rPr>
                <w:rFonts w:eastAsiaTheme="minorEastAsia"/>
                <w:color w:val="0070C0"/>
                <w:lang w:val="en-US" w:eastAsia="zh-CN"/>
              </w:rPr>
            </w:pPr>
          </w:p>
        </w:tc>
      </w:tr>
      <w:tr w:rsidR="00996362" w14:paraId="5D8FC7AA" w14:textId="77777777" w:rsidTr="00996362">
        <w:tc>
          <w:tcPr>
            <w:tcW w:w="1139" w:type="dxa"/>
          </w:tcPr>
          <w:p w14:paraId="35EB968C" w14:textId="77777777" w:rsidR="00996362" w:rsidRDefault="00996362" w:rsidP="00996362">
            <w:pPr>
              <w:spacing w:after="120"/>
              <w:rPr>
                <w:rFonts w:eastAsiaTheme="minorEastAsia"/>
                <w:color w:val="0070C0"/>
                <w:lang w:val="en-US" w:eastAsia="zh-CN"/>
              </w:rPr>
            </w:pPr>
          </w:p>
        </w:tc>
        <w:tc>
          <w:tcPr>
            <w:tcW w:w="1663" w:type="dxa"/>
          </w:tcPr>
          <w:p w14:paraId="29FB4F1A" w14:textId="77777777" w:rsidR="00996362" w:rsidRDefault="00996362" w:rsidP="00996362">
            <w:pPr>
              <w:spacing w:after="120"/>
              <w:rPr>
                <w:rFonts w:eastAsiaTheme="minorEastAsia"/>
                <w:color w:val="0070C0"/>
                <w:lang w:val="en-US" w:eastAsia="zh-CN"/>
              </w:rPr>
            </w:pPr>
          </w:p>
        </w:tc>
        <w:tc>
          <w:tcPr>
            <w:tcW w:w="7055" w:type="dxa"/>
          </w:tcPr>
          <w:p w14:paraId="291674E9" w14:textId="77777777" w:rsidR="00996362" w:rsidRDefault="00996362" w:rsidP="00996362">
            <w:pPr>
              <w:spacing w:after="120"/>
              <w:rPr>
                <w:rFonts w:eastAsiaTheme="minorEastAsia"/>
                <w:color w:val="0070C0"/>
                <w:lang w:val="en-US" w:eastAsia="zh-CN"/>
              </w:rPr>
            </w:pPr>
          </w:p>
        </w:tc>
      </w:tr>
    </w:tbl>
    <w:p w14:paraId="6FEBA75C"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3C476A39" w14:textId="77777777" w:rsidR="00996362" w:rsidRDefault="00996362" w:rsidP="00DD19DE">
      <w:pPr>
        <w:rPr>
          <w:color w:val="0070C0"/>
          <w:lang w:val="en-US" w:eastAsia="zh-CN"/>
        </w:rPr>
      </w:pPr>
    </w:p>
    <w:p w14:paraId="6D15920F" w14:textId="43401F01" w:rsidR="00B85CAA" w:rsidRPr="00805BE8" w:rsidRDefault="00B85CAA" w:rsidP="00D01308">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lastRenderedPageBreak/>
        <w:t>No interruptions or measurement gaps are allowed for GNSS measurements during NTN operation.</w:t>
      </w:r>
    </w:p>
    <w:p w14:paraId="539DD434" w14:textId="2D52E807" w:rsidR="00D20CC0" w:rsidRPr="00D20CC0" w:rsidRDefault="00D20CC0" w:rsidP="00D20CC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Paragraphedeliste"/>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Paragraphedeliste"/>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D20CC0" w14:paraId="2C1E6F9C" w14:textId="77777777" w:rsidTr="0029640D">
        <w:tc>
          <w:tcPr>
            <w:tcW w:w="1242"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8E1DE6B" w14:textId="669167AF"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C1E4519" w14:textId="77777777" w:rsidTr="0029640D">
        <w:tc>
          <w:tcPr>
            <w:tcW w:w="1242"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29640D">
        <w:tc>
          <w:tcPr>
            <w:tcW w:w="1242" w:type="dxa"/>
          </w:tcPr>
          <w:p w14:paraId="204D989D" w14:textId="77777777" w:rsidR="00D20CC0" w:rsidRDefault="00D20CC0" w:rsidP="0029640D">
            <w:pPr>
              <w:spacing w:after="120"/>
              <w:rPr>
                <w:rFonts w:eastAsiaTheme="minorEastAsia"/>
                <w:color w:val="0070C0"/>
                <w:lang w:val="en-US" w:eastAsia="zh-CN"/>
              </w:rPr>
            </w:pPr>
          </w:p>
        </w:tc>
        <w:tc>
          <w:tcPr>
            <w:tcW w:w="8615" w:type="dxa"/>
          </w:tcPr>
          <w:p w14:paraId="5BE49247" w14:textId="77777777" w:rsidR="00D20CC0" w:rsidRDefault="00D20CC0" w:rsidP="0029640D">
            <w:pPr>
              <w:spacing w:after="120"/>
              <w:rPr>
                <w:rFonts w:eastAsiaTheme="minorEastAsia"/>
                <w:color w:val="0070C0"/>
                <w:lang w:val="en-US" w:eastAsia="zh-CN"/>
              </w:rPr>
            </w:pPr>
          </w:p>
        </w:tc>
      </w:tr>
      <w:tr w:rsidR="00D20CC0" w14:paraId="643014F8" w14:textId="77777777" w:rsidTr="0029640D">
        <w:tc>
          <w:tcPr>
            <w:tcW w:w="1242" w:type="dxa"/>
          </w:tcPr>
          <w:p w14:paraId="48198E5F" w14:textId="77777777" w:rsidR="00D20CC0" w:rsidRDefault="00D20CC0" w:rsidP="0029640D">
            <w:pPr>
              <w:spacing w:after="120"/>
              <w:rPr>
                <w:rFonts w:eastAsiaTheme="minorEastAsia"/>
                <w:color w:val="0070C0"/>
                <w:lang w:val="en-US" w:eastAsia="zh-CN"/>
              </w:rPr>
            </w:pPr>
          </w:p>
        </w:tc>
        <w:tc>
          <w:tcPr>
            <w:tcW w:w="8615" w:type="dxa"/>
          </w:tcPr>
          <w:p w14:paraId="1777A636" w14:textId="77777777" w:rsidR="00D20CC0" w:rsidRDefault="00D20CC0" w:rsidP="0029640D">
            <w:pPr>
              <w:spacing w:after="120"/>
              <w:rPr>
                <w:rFonts w:eastAsiaTheme="minorEastAsia"/>
                <w:color w:val="0070C0"/>
                <w:lang w:val="en-US" w:eastAsia="zh-CN"/>
              </w:rPr>
            </w:pPr>
          </w:p>
        </w:tc>
      </w:tr>
      <w:tr w:rsidR="00D20CC0" w14:paraId="781B3DEA" w14:textId="77777777" w:rsidTr="0029640D">
        <w:tc>
          <w:tcPr>
            <w:tcW w:w="1242" w:type="dxa"/>
          </w:tcPr>
          <w:p w14:paraId="23A16681" w14:textId="77777777" w:rsidR="00D20CC0" w:rsidRDefault="00D20CC0" w:rsidP="0029640D">
            <w:pPr>
              <w:spacing w:after="120"/>
              <w:rPr>
                <w:rFonts w:eastAsiaTheme="minorEastAsia"/>
                <w:color w:val="0070C0"/>
                <w:lang w:val="en-US" w:eastAsia="zh-CN"/>
              </w:rPr>
            </w:pPr>
          </w:p>
        </w:tc>
        <w:tc>
          <w:tcPr>
            <w:tcW w:w="8615" w:type="dxa"/>
          </w:tcPr>
          <w:p w14:paraId="01E638BC" w14:textId="77777777" w:rsidR="00D20CC0" w:rsidRDefault="00D20CC0" w:rsidP="0029640D">
            <w:pPr>
              <w:spacing w:after="120"/>
              <w:rPr>
                <w:rFonts w:eastAsiaTheme="minorEastAsia"/>
                <w:color w:val="0070C0"/>
                <w:lang w:val="en-US" w:eastAsia="zh-CN"/>
              </w:rPr>
            </w:pPr>
          </w:p>
        </w:tc>
      </w:tr>
      <w:tr w:rsidR="00D20CC0" w14:paraId="445B4B85" w14:textId="77777777" w:rsidTr="0029640D">
        <w:tc>
          <w:tcPr>
            <w:tcW w:w="1242" w:type="dxa"/>
          </w:tcPr>
          <w:p w14:paraId="48232E00" w14:textId="77777777" w:rsidR="00D20CC0" w:rsidRDefault="00D20CC0" w:rsidP="0029640D">
            <w:pPr>
              <w:spacing w:after="120"/>
              <w:rPr>
                <w:rFonts w:eastAsiaTheme="minorEastAsia"/>
                <w:color w:val="0070C0"/>
                <w:lang w:val="en-US" w:eastAsia="zh-CN"/>
              </w:rPr>
            </w:pPr>
          </w:p>
        </w:tc>
        <w:tc>
          <w:tcPr>
            <w:tcW w:w="8615" w:type="dxa"/>
          </w:tcPr>
          <w:p w14:paraId="08A8874D" w14:textId="77777777" w:rsidR="00D20CC0" w:rsidRDefault="00D20CC0" w:rsidP="0029640D">
            <w:pPr>
              <w:spacing w:after="120"/>
              <w:rPr>
                <w:rFonts w:eastAsiaTheme="minorEastAsia"/>
                <w:color w:val="0070C0"/>
                <w:lang w:val="en-US" w:eastAsia="zh-CN"/>
              </w:rPr>
            </w:pPr>
          </w:p>
        </w:tc>
      </w:tr>
      <w:tr w:rsidR="00D20CC0" w14:paraId="1E915629" w14:textId="77777777" w:rsidTr="0029640D">
        <w:tc>
          <w:tcPr>
            <w:tcW w:w="1242" w:type="dxa"/>
          </w:tcPr>
          <w:p w14:paraId="7D6D1025" w14:textId="77777777" w:rsidR="00D20CC0" w:rsidRDefault="00D20CC0" w:rsidP="0029640D">
            <w:pPr>
              <w:spacing w:after="120"/>
              <w:rPr>
                <w:rFonts w:eastAsiaTheme="minorEastAsia"/>
                <w:color w:val="0070C0"/>
                <w:lang w:val="en-US" w:eastAsia="zh-CN"/>
              </w:rPr>
            </w:pPr>
          </w:p>
        </w:tc>
        <w:tc>
          <w:tcPr>
            <w:tcW w:w="8615" w:type="dxa"/>
          </w:tcPr>
          <w:p w14:paraId="5C114BAF" w14:textId="77777777" w:rsidR="00D20CC0" w:rsidRDefault="00D20CC0" w:rsidP="0029640D">
            <w:pPr>
              <w:spacing w:after="120"/>
              <w:rPr>
                <w:rFonts w:eastAsiaTheme="minorEastAsia"/>
                <w:color w:val="0070C0"/>
                <w:lang w:val="en-US" w:eastAsia="zh-CN"/>
              </w:rPr>
            </w:pPr>
          </w:p>
        </w:tc>
      </w:tr>
      <w:tr w:rsidR="00D20CC0" w14:paraId="01AC51D0" w14:textId="77777777" w:rsidTr="0029640D">
        <w:tc>
          <w:tcPr>
            <w:tcW w:w="1242" w:type="dxa"/>
          </w:tcPr>
          <w:p w14:paraId="48A337B7" w14:textId="77777777" w:rsidR="00D20CC0" w:rsidRDefault="00D20CC0" w:rsidP="0029640D">
            <w:pPr>
              <w:spacing w:after="120"/>
              <w:rPr>
                <w:rFonts w:eastAsiaTheme="minorEastAsia"/>
                <w:color w:val="0070C0"/>
                <w:lang w:val="en-US" w:eastAsia="zh-CN"/>
              </w:rPr>
            </w:pPr>
          </w:p>
        </w:tc>
        <w:tc>
          <w:tcPr>
            <w:tcW w:w="8615" w:type="dxa"/>
          </w:tcPr>
          <w:p w14:paraId="389D32A2" w14:textId="77777777" w:rsidR="00D20CC0" w:rsidRDefault="00D20CC0" w:rsidP="0029640D">
            <w:pPr>
              <w:spacing w:after="120"/>
              <w:rPr>
                <w:rFonts w:eastAsiaTheme="minorEastAsia"/>
                <w:color w:val="0070C0"/>
                <w:lang w:val="en-US" w:eastAsia="zh-CN"/>
              </w:rPr>
            </w:pPr>
          </w:p>
        </w:tc>
      </w:tr>
      <w:tr w:rsidR="00D20CC0" w14:paraId="0E19D354" w14:textId="77777777" w:rsidTr="0029640D">
        <w:tc>
          <w:tcPr>
            <w:tcW w:w="1242" w:type="dxa"/>
          </w:tcPr>
          <w:p w14:paraId="4ACB4DB0" w14:textId="77777777" w:rsidR="00D20CC0" w:rsidRDefault="00D20CC0" w:rsidP="0029640D">
            <w:pPr>
              <w:spacing w:after="120"/>
              <w:rPr>
                <w:rFonts w:eastAsiaTheme="minorEastAsia"/>
                <w:color w:val="0070C0"/>
                <w:lang w:val="en-US" w:eastAsia="zh-CN"/>
              </w:rPr>
            </w:pPr>
          </w:p>
        </w:tc>
        <w:tc>
          <w:tcPr>
            <w:tcW w:w="8615" w:type="dxa"/>
          </w:tcPr>
          <w:p w14:paraId="74702A75" w14:textId="77777777" w:rsidR="00D20CC0" w:rsidRDefault="00D20CC0" w:rsidP="0029640D">
            <w:pPr>
              <w:spacing w:after="120"/>
              <w:rPr>
                <w:rFonts w:eastAsiaTheme="minorEastAsia"/>
                <w:color w:val="0070C0"/>
                <w:lang w:val="en-US" w:eastAsia="zh-CN"/>
              </w:rPr>
            </w:pPr>
          </w:p>
        </w:tc>
      </w:tr>
    </w:tbl>
    <w:p w14:paraId="67729291" w14:textId="7777777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34BEBC94" w14:textId="77777777" w:rsidTr="00996362">
        <w:tc>
          <w:tcPr>
            <w:tcW w:w="11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996362" w14:paraId="271F7F53" w14:textId="77777777" w:rsidTr="00996362">
        <w:tc>
          <w:tcPr>
            <w:tcW w:w="1139" w:type="dxa"/>
          </w:tcPr>
          <w:p w14:paraId="14554B5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7390135" w14:textId="77777777" w:rsidR="00996362" w:rsidRDefault="00996362" w:rsidP="00996362">
            <w:pPr>
              <w:spacing w:after="120"/>
              <w:rPr>
                <w:rFonts w:eastAsiaTheme="minorEastAsia"/>
                <w:color w:val="0070C0"/>
                <w:lang w:val="en-US" w:eastAsia="zh-CN"/>
              </w:rPr>
            </w:pPr>
          </w:p>
        </w:tc>
        <w:tc>
          <w:tcPr>
            <w:tcW w:w="7055" w:type="dxa"/>
          </w:tcPr>
          <w:p w14:paraId="50F02099" w14:textId="77777777" w:rsidR="00996362" w:rsidRPr="003418CB" w:rsidRDefault="00996362" w:rsidP="00996362">
            <w:pPr>
              <w:spacing w:after="120"/>
              <w:rPr>
                <w:rFonts w:eastAsiaTheme="minorEastAsia"/>
                <w:color w:val="0070C0"/>
                <w:lang w:val="en-US" w:eastAsia="zh-CN"/>
              </w:rPr>
            </w:pPr>
          </w:p>
        </w:tc>
      </w:tr>
      <w:tr w:rsidR="00996362" w14:paraId="398090A8" w14:textId="77777777" w:rsidTr="00996362">
        <w:tc>
          <w:tcPr>
            <w:tcW w:w="1139" w:type="dxa"/>
          </w:tcPr>
          <w:p w14:paraId="7E6462A6" w14:textId="77777777" w:rsidR="00996362" w:rsidRDefault="00996362" w:rsidP="00996362">
            <w:pPr>
              <w:spacing w:after="120"/>
              <w:rPr>
                <w:rFonts w:eastAsiaTheme="minorEastAsia"/>
                <w:color w:val="0070C0"/>
                <w:lang w:val="en-US" w:eastAsia="zh-CN"/>
              </w:rPr>
            </w:pPr>
          </w:p>
        </w:tc>
        <w:tc>
          <w:tcPr>
            <w:tcW w:w="1663" w:type="dxa"/>
          </w:tcPr>
          <w:p w14:paraId="6C296FCA" w14:textId="77777777" w:rsidR="00996362" w:rsidRDefault="00996362" w:rsidP="00996362">
            <w:pPr>
              <w:spacing w:after="120"/>
              <w:rPr>
                <w:rFonts w:eastAsiaTheme="minorEastAsia"/>
                <w:color w:val="0070C0"/>
                <w:lang w:val="en-US" w:eastAsia="zh-CN"/>
              </w:rPr>
            </w:pPr>
          </w:p>
        </w:tc>
        <w:tc>
          <w:tcPr>
            <w:tcW w:w="7055" w:type="dxa"/>
          </w:tcPr>
          <w:p w14:paraId="0CB29165" w14:textId="77777777" w:rsidR="00996362" w:rsidRDefault="00996362" w:rsidP="00996362">
            <w:pPr>
              <w:spacing w:after="120"/>
              <w:rPr>
                <w:rFonts w:eastAsiaTheme="minorEastAsia"/>
                <w:color w:val="0070C0"/>
                <w:lang w:val="en-US" w:eastAsia="zh-CN"/>
              </w:rPr>
            </w:pPr>
          </w:p>
        </w:tc>
      </w:tr>
      <w:tr w:rsidR="00996362" w14:paraId="72FD2038" w14:textId="77777777" w:rsidTr="00996362">
        <w:tc>
          <w:tcPr>
            <w:tcW w:w="1139" w:type="dxa"/>
          </w:tcPr>
          <w:p w14:paraId="143A4304" w14:textId="77777777" w:rsidR="00996362" w:rsidRDefault="00996362" w:rsidP="00996362">
            <w:pPr>
              <w:spacing w:after="120"/>
              <w:rPr>
                <w:rFonts w:eastAsiaTheme="minorEastAsia"/>
                <w:color w:val="0070C0"/>
                <w:lang w:val="en-US" w:eastAsia="zh-CN"/>
              </w:rPr>
            </w:pPr>
          </w:p>
        </w:tc>
        <w:tc>
          <w:tcPr>
            <w:tcW w:w="1663" w:type="dxa"/>
          </w:tcPr>
          <w:p w14:paraId="1A29BCF5" w14:textId="77777777" w:rsidR="00996362" w:rsidRDefault="00996362" w:rsidP="00996362">
            <w:pPr>
              <w:spacing w:after="120"/>
              <w:rPr>
                <w:rFonts w:eastAsiaTheme="minorEastAsia"/>
                <w:color w:val="0070C0"/>
                <w:lang w:val="en-US" w:eastAsia="zh-CN"/>
              </w:rPr>
            </w:pPr>
          </w:p>
        </w:tc>
        <w:tc>
          <w:tcPr>
            <w:tcW w:w="7055" w:type="dxa"/>
          </w:tcPr>
          <w:p w14:paraId="4E42C7F0" w14:textId="77777777" w:rsidR="00996362" w:rsidRDefault="00996362" w:rsidP="00996362">
            <w:pPr>
              <w:spacing w:after="120"/>
              <w:rPr>
                <w:rFonts w:eastAsiaTheme="minorEastAsia"/>
                <w:color w:val="0070C0"/>
                <w:lang w:val="en-US" w:eastAsia="zh-CN"/>
              </w:rPr>
            </w:pPr>
          </w:p>
        </w:tc>
      </w:tr>
      <w:tr w:rsidR="00996362" w14:paraId="76D0FDF2" w14:textId="77777777" w:rsidTr="00996362">
        <w:tc>
          <w:tcPr>
            <w:tcW w:w="1139" w:type="dxa"/>
          </w:tcPr>
          <w:p w14:paraId="73CA02F8" w14:textId="77777777" w:rsidR="00996362" w:rsidRDefault="00996362" w:rsidP="00996362">
            <w:pPr>
              <w:spacing w:after="120"/>
              <w:rPr>
                <w:rFonts w:eastAsiaTheme="minorEastAsia"/>
                <w:color w:val="0070C0"/>
                <w:lang w:val="en-US" w:eastAsia="zh-CN"/>
              </w:rPr>
            </w:pPr>
          </w:p>
        </w:tc>
        <w:tc>
          <w:tcPr>
            <w:tcW w:w="1663" w:type="dxa"/>
          </w:tcPr>
          <w:p w14:paraId="27E0E340" w14:textId="77777777" w:rsidR="00996362" w:rsidRDefault="00996362" w:rsidP="00996362">
            <w:pPr>
              <w:spacing w:after="120"/>
              <w:rPr>
                <w:rFonts w:eastAsiaTheme="minorEastAsia"/>
                <w:color w:val="0070C0"/>
                <w:lang w:val="en-US" w:eastAsia="zh-CN"/>
              </w:rPr>
            </w:pPr>
          </w:p>
        </w:tc>
        <w:tc>
          <w:tcPr>
            <w:tcW w:w="7055" w:type="dxa"/>
          </w:tcPr>
          <w:p w14:paraId="797ACB2A" w14:textId="77777777" w:rsidR="00996362" w:rsidRDefault="00996362" w:rsidP="00996362">
            <w:pPr>
              <w:spacing w:after="120"/>
              <w:rPr>
                <w:rFonts w:eastAsiaTheme="minorEastAsia"/>
                <w:color w:val="0070C0"/>
                <w:lang w:val="en-US" w:eastAsia="zh-CN"/>
              </w:rPr>
            </w:pPr>
          </w:p>
        </w:tc>
      </w:tr>
      <w:tr w:rsidR="00996362" w14:paraId="714D3E4D" w14:textId="77777777" w:rsidTr="00996362">
        <w:tc>
          <w:tcPr>
            <w:tcW w:w="1139" w:type="dxa"/>
          </w:tcPr>
          <w:p w14:paraId="4AAB1823" w14:textId="77777777" w:rsidR="00996362" w:rsidRDefault="00996362" w:rsidP="00996362">
            <w:pPr>
              <w:spacing w:after="120"/>
              <w:rPr>
                <w:rFonts w:eastAsiaTheme="minorEastAsia"/>
                <w:color w:val="0070C0"/>
                <w:lang w:val="en-US" w:eastAsia="zh-CN"/>
              </w:rPr>
            </w:pPr>
          </w:p>
        </w:tc>
        <w:tc>
          <w:tcPr>
            <w:tcW w:w="1663" w:type="dxa"/>
          </w:tcPr>
          <w:p w14:paraId="20C9CDDC" w14:textId="77777777" w:rsidR="00996362" w:rsidRDefault="00996362" w:rsidP="00996362">
            <w:pPr>
              <w:spacing w:after="120"/>
              <w:rPr>
                <w:rFonts w:eastAsiaTheme="minorEastAsia"/>
                <w:color w:val="0070C0"/>
                <w:lang w:val="en-US" w:eastAsia="zh-CN"/>
              </w:rPr>
            </w:pPr>
          </w:p>
        </w:tc>
        <w:tc>
          <w:tcPr>
            <w:tcW w:w="7055" w:type="dxa"/>
          </w:tcPr>
          <w:p w14:paraId="78EB2DE9" w14:textId="77777777" w:rsidR="00996362" w:rsidRDefault="00996362" w:rsidP="00996362">
            <w:pPr>
              <w:spacing w:after="120"/>
              <w:rPr>
                <w:rFonts w:eastAsiaTheme="minorEastAsia"/>
                <w:color w:val="0070C0"/>
                <w:lang w:val="en-US" w:eastAsia="zh-CN"/>
              </w:rPr>
            </w:pPr>
          </w:p>
        </w:tc>
      </w:tr>
      <w:tr w:rsidR="00996362" w14:paraId="7D697AA4" w14:textId="77777777" w:rsidTr="00996362">
        <w:tc>
          <w:tcPr>
            <w:tcW w:w="1139" w:type="dxa"/>
          </w:tcPr>
          <w:p w14:paraId="3B5BF726" w14:textId="77777777" w:rsidR="00996362" w:rsidRDefault="00996362" w:rsidP="00996362">
            <w:pPr>
              <w:spacing w:after="120"/>
              <w:rPr>
                <w:rFonts w:eastAsiaTheme="minorEastAsia"/>
                <w:color w:val="0070C0"/>
                <w:lang w:val="en-US" w:eastAsia="zh-CN"/>
              </w:rPr>
            </w:pPr>
          </w:p>
        </w:tc>
        <w:tc>
          <w:tcPr>
            <w:tcW w:w="1663" w:type="dxa"/>
          </w:tcPr>
          <w:p w14:paraId="52254B4A" w14:textId="77777777" w:rsidR="00996362" w:rsidRDefault="00996362" w:rsidP="00996362">
            <w:pPr>
              <w:spacing w:after="120"/>
              <w:rPr>
                <w:rFonts w:eastAsiaTheme="minorEastAsia"/>
                <w:color w:val="0070C0"/>
                <w:lang w:val="en-US" w:eastAsia="zh-CN"/>
              </w:rPr>
            </w:pPr>
          </w:p>
        </w:tc>
        <w:tc>
          <w:tcPr>
            <w:tcW w:w="7055" w:type="dxa"/>
          </w:tcPr>
          <w:p w14:paraId="7BC63197" w14:textId="77777777" w:rsidR="00996362" w:rsidRDefault="00996362" w:rsidP="00996362">
            <w:pPr>
              <w:spacing w:after="120"/>
              <w:rPr>
                <w:rFonts w:eastAsiaTheme="minorEastAsia"/>
                <w:color w:val="0070C0"/>
                <w:lang w:val="en-US" w:eastAsia="zh-CN"/>
              </w:rPr>
            </w:pPr>
          </w:p>
        </w:tc>
      </w:tr>
      <w:tr w:rsidR="00996362" w14:paraId="6B2F4207" w14:textId="77777777" w:rsidTr="00996362">
        <w:tc>
          <w:tcPr>
            <w:tcW w:w="1139" w:type="dxa"/>
          </w:tcPr>
          <w:p w14:paraId="5292F178" w14:textId="77777777" w:rsidR="00996362" w:rsidRDefault="00996362" w:rsidP="00996362">
            <w:pPr>
              <w:spacing w:after="120"/>
              <w:rPr>
                <w:rFonts w:eastAsiaTheme="minorEastAsia"/>
                <w:color w:val="0070C0"/>
                <w:lang w:val="en-US" w:eastAsia="zh-CN"/>
              </w:rPr>
            </w:pPr>
          </w:p>
        </w:tc>
        <w:tc>
          <w:tcPr>
            <w:tcW w:w="1663" w:type="dxa"/>
          </w:tcPr>
          <w:p w14:paraId="6A46673A" w14:textId="77777777" w:rsidR="00996362" w:rsidRDefault="00996362" w:rsidP="00996362">
            <w:pPr>
              <w:spacing w:after="120"/>
              <w:rPr>
                <w:rFonts w:eastAsiaTheme="minorEastAsia"/>
                <w:color w:val="0070C0"/>
                <w:lang w:val="en-US" w:eastAsia="zh-CN"/>
              </w:rPr>
            </w:pPr>
          </w:p>
        </w:tc>
        <w:tc>
          <w:tcPr>
            <w:tcW w:w="7055" w:type="dxa"/>
          </w:tcPr>
          <w:p w14:paraId="29F305B9" w14:textId="77777777" w:rsidR="00996362" w:rsidRDefault="00996362" w:rsidP="00996362">
            <w:pPr>
              <w:spacing w:after="120"/>
              <w:rPr>
                <w:rFonts w:eastAsiaTheme="minorEastAsia"/>
                <w:color w:val="0070C0"/>
                <w:lang w:val="en-US" w:eastAsia="zh-CN"/>
              </w:rPr>
            </w:pPr>
          </w:p>
        </w:tc>
      </w:tr>
      <w:tr w:rsidR="00996362" w14:paraId="1987DEF9" w14:textId="77777777" w:rsidTr="00996362">
        <w:tc>
          <w:tcPr>
            <w:tcW w:w="1139" w:type="dxa"/>
          </w:tcPr>
          <w:p w14:paraId="0F04ECC0" w14:textId="77777777" w:rsidR="00996362" w:rsidRDefault="00996362" w:rsidP="00996362">
            <w:pPr>
              <w:spacing w:after="120"/>
              <w:rPr>
                <w:rFonts w:eastAsiaTheme="minorEastAsia"/>
                <w:color w:val="0070C0"/>
                <w:lang w:val="en-US" w:eastAsia="zh-CN"/>
              </w:rPr>
            </w:pPr>
          </w:p>
        </w:tc>
        <w:tc>
          <w:tcPr>
            <w:tcW w:w="1663" w:type="dxa"/>
          </w:tcPr>
          <w:p w14:paraId="4AFB2BEF" w14:textId="77777777" w:rsidR="00996362" w:rsidRDefault="00996362" w:rsidP="00996362">
            <w:pPr>
              <w:spacing w:after="120"/>
              <w:rPr>
                <w:rFonts w:eastAsiaTheme="minorEastAsia"/>
                <w:color w:val="0070C0"/>
                <w:lang w:val="en-US" w:eastAsia="zh-CN"/>
              </w:rPr>
            </w:pPr>
          </w:p>
        </w:tc>
        <w:tc>
          <w:tcPr>
            <w:tcW w:w="7055" w:type="dxa"/>
          </w:tcPr>
          <w:p w14:paraId="20D153C8" w14:textId="77777777" w:rsidR="00996362" w:rsidRDefault="00996362" w:rsidP="00996362">
            <w:pPr>
              <w:spacing w:after="120"/>
              <w:rPr>
                <w:rFonts w:eastAsiaTheme="minorEastAsia"/>
                <w:color w:val="0070C0"/>
                <w:lang w:val="en-US" w:eastAsia="zh-CN"/>
              </w:rPr>
            </w:pPr>
          </w:p>
        </w:tc>
      </w:tr>
    </w:tbl>
    <w:p w14:paraId="0C81BC98"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B0D4E9D" w14:textId="77777777" w:rsidR="00996362" w:rsidRDefault="00996362" w:rsidP="00DD19DE">
      <w:pPr>
        <w:rPr>
          <w:color w:val="0070C0"/>
          <w:lang w:val="en-US" w:eastAsia="zh-CN"/>
        </w:rPr>
      </w:pPr>
    </w:p>
    <w:p w14:paraId="297E9BED" w14:textId="77777777" w:rsidR="00DD19DE" w:rsidRPr="00035C50" w:rsidRDefault="00DD19DE" w:rsidP="00DD19D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Titre2"/>
      </w:pPr>
      <w:r w:rsidRPr="00035C50">
        <w:t>Summary</w:t>
      </w:r>
      <w:r w:rsidRPr="00035C50">
        <w:rPr>
          <w:rFonts w:hint="eastAsia"/>
        </w:rPr>
        <w:t xml:space="preserve"> for 1st round </w:t>
      </w:r>
    </w:p>
    <w:p w14:paraId="166B8C0F" w14:textId="77777777" w:rsidR="00DD19DE" w:rsidRPr="00805BE8" w:rsidRDefault="00DD19DE">
      <w:pPr>
        <w:pStyle w:val="Titre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D19DE" w:rsidRPr="00004165" w14:paraId="3122F244" w14:textId="77777777" w:rsidTr="00491E6D">
        <w:tc>
          <w:tcPr>
            <w:tcW w:w="1242" w:type="dxa"/>
          </w:tcPr>
          <w:p w14:paraId="1BAD9367" w14:textId="77777777" w:rsidR="00DD19DE" w:rsidRPr="00045592" w:rsidRDefault="00DD19DE" w:rsidP="00491E6D">
            <w:pPr>
              <w:rPr>
                <w:rFonts w:eastAsiaTheme="minorEastAsia"/>
                <w:b/>
                <w:bCs/>
                <w:color w:val="0070C0"/>
                <w:lang w:val="en-US" w:eastAsia="zh-CN"/>
              </w:rPr>
            </w:pPr>
          </w:p>
        </w:tc>
        <w:tc>
          <w:tcPr>
            <w:tcW w:w="8615"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91E6D">
        <w:tc>
          <w:tcPr>
            <w:tcW w:w="1242" w:type="dxa"/>
          </w:tcPr>
          <w:p w14:paraId="24B4F67E" w14:textId="1B54C615"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91E6D">
            <w:pPr>
              <w:rPr>
                <w:rFonts w:eastAsiaTheme="minorEastAsia"/>
                <w:color w:val="0070C0"/>
                <w:lang w:val="en-US" w:eastAsia="zh-CN"/>
              </w:rPr>
            </w:pP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Titre2"/>
      </w:pPr>
      <w:r>
        <w:rPr>
          <w:rFonts w:hint="eastAsia"/>
        </w:rPr>
        <w:lastRenderedPageBreak/>
        <w:t>Discussion on 2nd round</w:t>
      </w:r>
      <w:r>
        <w:t xml:space="preserve"> (if applicable)</w:t>
      </w:r>
    </w:p>
    <w:p w14:paraId="7442964D" w14:textId="52A13B75" w:rsidR="00307E51" w:rsidRDefault="00DD19DE" w:rsidP="00805BE8">
      <w:pPr>
        <w:pStyle w:val="Titre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962108" w:rsidRPr="00004165"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Titre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1CCD">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667C37" w:rsidP="006A3579">
            <w:pPr>
              <w:spacing w:before="120" w:after="120"/>
              <w:rPr>
                <w:rFonts w:asciiTheme="minorHAnsi" w:hAnsiTheme="minorHAnsi" w:cstheme="minorHAnsi"/>
              </w:rPr>
            </w:pPr>
            <w:hyperlink r:id="rId27" w:tgtFrame="_blank" w:history="1">
              <w:r w:rsidR="00D51CCD" w:rsidRPr="00452895">
                <w:rPr>
                  <w:rStyle w:val="Lienhypertexte"/>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667C37" w:rsidP="006A3579">
            <w:pPr>
              <w:spacing w:before="120" w:after="120"/>
              <w:rPr>
                <w:b/>
                <w:bCs/>
              </w:rPr>
            </w:pPr>
            <w:hyperlink r:id="rId28" w:tgtFrame="_blank" w:history="1">
              <w:r w:rsidR="00D51CCD" w:rsidRPr="00452895">
                <w:rPr>
                  <w:rStyle w:val="Lienhypertexte"/>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667C37" w:rsidP="006A3579">
            <w:pPr>
              <w:spacing w:after="120"/>
              <w:jc w:val="center"/>
            </w:pPr>
            <w:hyperlink r:id="rId29" w:tgtFrame="_blank" w:history="1">
              <w:r w:rsidR="00D51CCD" w:rsidRPr="00452895">
                <w:rPr>
                  <w:rStyle w:val="Lienhypertexte"/>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667C37" w:rsidP="006A3579">
            <w:pPr>
              <w:spacing w:after="120"/>
              <w:jc w:val="center"/>
              <w:rPr>
                <w:i/>
                <w:color w:val="0070C0"/>
                <w:lang w:val="fr-FR" w:eastAsia="zh-CN"/>
              </w:rPr>
            </w:pPr>
            <w:hyperlink r:id="rId30" w:tgtFrame="_blank" w:history="1">
              <w:r w:rsidR="00D51CCD" w:rsidRPr="00452895">
                <w:rPr>
                  <w:rStyle w:val="Lienhypertexte"/>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w:lastRenderedPageBreak/>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667C37" w:rsidP="006A3579">
            <w:pPr>
              <w:spacing w:after="120"/>
              <w:jc w:val="center"/>
              <w:rPr>
                <w:i/>
                <w:color w:val="0070C0"/>
                <w:lang w:val="fr-FR" w:eastAsia="zh-CN"/>
              </w:rPr>
            </w:pPr>
            <w:hyperlink r:id="rId31" w:tgtFrame="_blank" w:history="1">
              <w:r w:rsidR="00D51CCD" w:rsidRPr="00452895">
                <w:rPr>
                  <w:rStyle w:val="Lienhypertexte"/>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2DD9321D"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Velocity accuracy &lt;1.5m/s for </w:t>
            </w:r>
            <w:r w:rsidRPr="00C64B33">
              <w:rPr>
                <w:rFonts w:eastAsia="Yu Mincho"/>
              </w:rPr>
              <w:t>PVT info in SIB si</w:t>
            </w:r>
            <w:r>
              <w:rPr>
                <w:rFonts w:eastAsia="Yu Mincho"/>
              </w:rPr>
              <w:t>gnaling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667C37" w:rsidP="006A3579">
            <w:pPr>
              <w:spacing w:after="120"/>
              <w:jc w:val="center"/>
              <w:rPr>
                <w:i/>
                <w:color w:val="0070C0"/>
                <w:lang w:val="fr-FR" w:eastAsia="zh-CN"/>
              </w:rPr>
            </w:pPr>
            <w:hyperlink r:id="rId32" w:tgtFrame="_blank" w:history="1">
              <w:r w:rsidR="00991C8E" w:rsidRPr="00452895">
                <w:rPr>
                  <w:rStyle w:val="Lienhypertexte"/>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452895" w:rsidRDefault="00991C8E" w:rsidP="006A3579">
            <w:pPr>
              <w:spacing w:after="120"/>
              <w:jc w:val="center"/>
              <w:rPr>
                <w:i/>
                <w:color w:val="0070C0"/>
                <w:lang w:val="fr-FR"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452895" w:rsidRDefault="00991C8E" w:rsidP="006A3579">
            <w:pPr>
              <w:spacing w:after="120"/>
              <w:jc w:val="center"/>
              <w:rPr>
                <w:i/>
                <w:color w:val="0070C0"/>
                <w:lang w:val="fr-FR"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Titre2"/>
      </w:pPr>
      <w:r w:rsidRPr="004A7544">
        <w:rPr>
          <w:rFonts w:hint="eastAsia"/>
        </w:rPr>
        <w:lastRenderedPageBreak/>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Paragraphedeliste"/>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signaling for UE pre-compensation </w:t>
      </w:r>
    </w:p>
    <w:p w14:paraId="7C189D3C"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Velocity accuracy &lt;1.5m/s for PVT info in SIB signaling for UE pre-compensation</w:t>
      </w:r>
    </w:p>
    <w:p w14:paraId="2949D3CC" w14:textId="4361376B" w:rsidR="00883BF7" w:rsidRPr="00DA1479" w:rsidRDefault="00883BF7" w:rsidP="00883BF7">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Paragraphedeliste"/>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Paragraphedelist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Paragraphedeliste"/>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Paragraphedelist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Paragraphedelist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Paragraphedeliste"/>
        <w:numPr>
          <w:ilvl w:val="3"/>
          <w:numId w:val="4"/>
        </w:numPr>
        <w:spacing w:after="120"/>
        <w:ind w:firstLineChars="0"/>
        <w:rPr>
          <w:rFonts w:eastAsia="SimSun"/>
          <w:color w:val="0070C0"/>
          <w:szCs w:val="24"/>
          <w:lang w:eastAsia="zh-CN"/>
        </w:rPr>
      </w:pPr>
      <w:r w:rsidRPr="00D61FB2">
        <w:t>There are several sources of inaccuracy for estimating the time/frequency synchronization between UE and gNb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4306C1" w14:paraId="21CD8E40" w14:textId="77777777" w:rsidTr="00996362">
        <w:tc>
          <w:tcPr>
            <w:tcW w:w="1242"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Default="004306C1"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67F041D" w14:textId="1FEBF470" w:rsidR="004306C1" w:rsidRPr="00045592" w:rsidRDefault="004306C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306C1" w14:paraId="5BA77042" w14:textId="77777777" w:rsidTr="00996362">
        <w:tc>
          <w:tcPr>
            <w:tcW w:w="1242"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996362">
        <w:tc>
          <w:tcPr>
            <w:tcW w:w="1242" w:type="dxa"/>
          </w:tcPr>
          <w:p w14:paraId="418A7306" w14:textId="77777777" w:rsidR="004306C1" w:rsidRDefault="004306C1" w:rsidP="00996362">
            <w:pPr>
              <w:spacing w:after="120"/>
              <w:rPr>
                <w:rFonts w:eastAsiaTheme="minorEastAsia"/>
                <w:color w:val="0070C0"/>
                <w:lang w:val="en-US" w:eastAsia="zh-CN"/>
              </w:rPr>
            </w:pPr>
          </w:p>
        </w:tc>
        <w:tc>
          <w:tcPr>
            <w:tcW w:w="8615" w:type="dxa"/>
          </w:tcPr>
          <w:p w14:paraId="776B83A5" w14:textId="77777777" w:rsidR="004306C1" w:rsidRDefault="004306C1" w:rsidP="00996362">
            <w:pPr>
              <w:spacing w:after="120"/>
              <w:rPr>
                <w:rFonts w:eastAsiaTheme="minorEastAsia"/>
                <w:color w:val="0070C0"/>
                <w:lang w:val="en-US" w:eastAsia="zh-CN"/>
              </w:rPr>
            </w:pPr>
          </w:p>
        </w:tc>
      </w:tr>
      <w:tr w:rsidR="004306C1" w14:paraId="0193FB04" w14:textId="77777777" w:rsidTr="00996362">
        <w:tc>
          <w:tcPr>
            <w:tcW w:w="1242" w:type="dxa"/>
          </w:tcPr>
          <w:p w14:paraId="6F4AA3CB" w14:textId="77777777" w:rsidR="004306C1" w:rsidRDefault="004306C1" w:rsidP="00996362">
            <w:pPr>
              <w:spacing w:after="120"/>
              <w:rPr>
                <w:rFonts w:eastAsiaTheme="minorEastAsia"/>
                <w:color w:val="0070C0"/>
                <w:lang w:val="en-US" w:eastAsia="zh-CN"/>
              </w:rPr>
            </w:pPr>
          </w:p>
        </w:tc>
        <w:tc>
          <w:tcPr>
            <w:tcW w:w="8615" w:type="dxa"/>
          </w:tcPr>
          <w:p w14:paraId="1D7A8D85" w14:textId="77777777" w:rsidR="004306C1" w:rsidRDefault="004306C1" w:rsidP="00996362">
            <w:pPr>
              <w:spacing w:after="120"/>
              <w:rPr>
                <w:rFonts w:eastAsiaTheme="minorEastAsia"/>
                <w:color w:val="0070C0"/>
                <w:lang w:val="en-US" w:eastAsia="zh-CN"/>
              </w:rPr>
            </w:pPr>
          </w:p>
        </w:tc>
      </w:tr>
      <w:tr w:rsidR="004306C1" w14:paraId="447EDC42" w14:textId="77777777" w:rsidTr="00996362">
        <w:tc>
          <w:tcPr>
            <w:tcW w:w="1242" w:type="dxa"/>
          </w:tcPr>
          <w:p w14:paraId="251177CF" w14:textId="77777777" w:rsidR="004306C1" w:rsidRDefault="004306C1" w:rsidP="00996362">
            <w:pPr>
              <w:spacing w:after="120"/>
              <w:rPr>
                <w:rFonts w:eastAsiaTheme="minorEastAsia"/>
                <w:color w:val="0070C0"/>
                <w:lang w:val="en-US" w:eastAsia="zh-CN"/>
              </w:rPr>
            </w:pPr>
          </w:p>
        </w:tc>
        <w:tc>
          <w:tcPr>
            <w:tcW w:w="8615" w:type="dxa"/>
          </w:tcPr>
          <w:p w14:paraId="2A2E1240" w14:textId="77777777" w:rsidR="004306C1" w:rsidRDefault="004306C1" w:rsidP="00996362">
            <w:pPr>
              <w:spacing w:after="120"/>
              <w:rPr>
                <w:rFonts w:eastAsiaTheme="minorEastAsia"/>
                <w:color w:val="0070C0"/>
                <w:lang w:val="en-US" w:eastAsia="zh-CN"/>
              </w:rPr>
            </w:pPr>
          </w:p>
        </w:tc>
      </w:tr>
      <w:tr w:rsidR="004306C1" w14:paraId="5B9D9F8C" w14:textId="77777777" w:rsidTr="00996362">
        <w:tc>
          <w:tcPr>
            <w:tcW w:w="1242" w:type="dxa"/>
          </w:tcPr>
          <w:p w14:paraId="51D4983F" w14:textId="77777777" w:rsidR="004306C1" w:rsidRDefault="004306C1" w:rsidP="00996362">
            <w:pPr>
              <w:spacing w:after="120"/>
              <w:rPr>
                <w:rFonts w:eastAsiaTheme="minorEastAsia"/>
                <w:color w:val="0070C0"/>
                <w:lang w:val="en-US" w:eastAsia="zh-CN"/>
              </w:rPr>
            </w:pPr>
          </w:p>
        </w:tc>
        <w:tc>
          <w:tcPr>
            <w:tcW w:w="8615" w:type="dxa"/>
          </w:tcPr>
          <w:p w14:paraId="63E176F6" w14:textId="77777777" w:rsidR="004306C1" w:rsidRDefault="004306C1" w:rsidP="00996362">
            <w:pPr>
              <w:spacing w:after="120"/>
              <w:rPr>
                <w:rFonts w:eastAsiaTheme="minorEastAsia"/>
                <w:color w:val="0070C0"/>
                <w:lang w:val="en-US" w:eastAsia="zh-CN"/>
              </w:rPr>
            </w:pPr>
          </w:p>
        </w:tc>
      </w:tr>
      <w:tr w:rsidR="004306C1" w14:paraId="7AA4C99D" w14:textId="77777777" w:rsidTr="00996362">
        <w:tc>
          <w:tcPr>
            <w:tcW w:w="1242" w:type="dxa"/>
          </w:tcPr>
          <w:p w14:paraId="48FE9214" w14:textId="77777777" w:rsidR="004306C1" w:rsidRDefault="004306C1" w:rsidP="00996362">
            <w:pPr>
              <w:spacing w:after="120"/>
              <w:rPr>
                <w:rFonts w:eastAsiaTheme="minorEastAsia"/>
                <w:color w:val="0070C0"/>
                <w:lang w:val="en-US" w:eastAsia="zh-CN"/>
              </w:rPr>
            </w:pPr>
          </w:p>
        </w:tc>
        <w:tc>
          <w:tcPr>
            <w:tcW w:w="8615" w:type="dxa"/>
          </w:tcPr>
          <w:p w14:paraId="6936E965" w14:textId="77777777" w:rsidR="004306C1" w:rsidRDefault="004306C1" w:rsidP="00996362">
            <w:pPr>
              <w:spacing w:after="120"/>
              <w:rPr>
                <w:rFonts w:eastAsiaTheme="minorEastAsia"/>
                <w:color w:val="0070C0"/>
                <w:lang w:val="en-US" w:eastAsia="zh-CN"/>
              </w:rPr>
            </w:pPr>
          </w:p>
        </w:tc>
      </w:tr>
      <w:tr w:rsidR="004306C1" w14:paraId="412D1F9B" w14:textId="77777777" w:rsidTr="00996362">
        <w:tc>
          <w:tcPr>
            <w:tcW w:w="1242" w:type="dxa"/>
          </w:tcPr>
          <w:p w14:paraId="1ED78AE4" w14:textId="77777777" w:rsidR="004306C1" w:rsidRDefault="004306C1" w:rsidP="00996362">
            <w:pPr>
              <w:spacing w:after="120"/>
              <w:rPr>
                <w:rFonts w:eastAsiaTheme="minorEastAsia"/>
                <w:color w:val="0070C0"/>
                <w:lang w:val="en-US" w:eastAsia="zh-CN"/>
              </w:rPr>
            </w:pPr>
          </w:p>
        </w:tc>
        <w:tc>
          <w:tcPr>
            <w:tcW w:w="8615" w:type="dxa"/>
          </w:tcPr>
          <w:p w14:paraId="4DF8143C" w14:textId="77777777" w:rsidR="004306C1" w:rsidRDefault="004306C1" w:rsidP="00996362">
            <w:pPr>
              <w:spacing w:after="120"/>
              <w:rPr>
                <w:rFonts w:eastAsiaTheme="minorEastAsia"/>
                <w:color w:val="0070C0"/>
                <w:lang w:val="en-US" w:eastAsia="zh-CN"/>
              </w:rPr>
            </w:pPr>
          </w:p>
        </w:tc>
      </w:tr>
      <w:tr w:rsidR="004306C1" w14:paraId="73CBB887" w14:textId="77777777" w:rsidTr="00996362">
        <w:tc>
          <w:tcPr>
            <w:tcW w:w="1242" w:type="dxa"/>
          </w:tcPr>
          <w:p w14:paraId="7B226707" w14:textId="77777777" w:rsidR="004306C1" w:rsidRDefault="004306C1" w:rsidP="00996362">
            <w:pPr>
              <w:spacing w:after="120"/>
              <w:rPr>
                <w:rFonts w:eastAsiaTheme="minorEastAsia"/>
                <w:color w:val="0070C0"/>
                <w:lang w:val="en-US" w:eastAsia="zh-CN"/>
              </w:rPr>
            </w:pPr>
          </w:p>
        </w:tc>
        <w:tc>
          <w:tcPr>
            <w:tcW w:w="8615" w:type="dxa"/>
          </w:tcPr>
          <w:p w14:paraId="71D7830F" w14:textId="77777777" w:rsidR="004306C1" w:rsidRDefault="004306C1" w:rsidP="00996362">
            <w:pPr>
              <w:spacing w:after="120"/>
              <w:rPr>
                <w:rFonts w:eastAsiaTheme="minorEastAsia"/>
                <w:color w:val="0070C0"/>
                <w:lang w:val="en-US" w:eastAsia="zh-CN"/>
              </w:rPr>
            </w:pP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29413CFB" w14:textId="77777777" w:rsidTr="00996362">
        <w:tc>
          <w:tcPr>
            <w:tcW w:w="11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996362" w14:paraId="01126255" w14:textId="77777777" w:rsidTr="00996362">
        <w:tc>
          <w:tcPr>
            <w:tcW w:w="1139" w:type="dxa"/>
          </w:tcPr>
          <w:p w14:paraId="46CD284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8EDD05" w14:textId="77777777" w:rsidR="00996362" w:rsidRDefault="00996362" w:rsidP="00996362">
            <w:pPr>
              <w:spacing w:after="120"/>
              <w:rPr>
                <w:rFonts w:eastAsiaTheme="minorEastAsia"/>
                <w:color w:val="0070C0"/>
                <w:lang w:val="en-US" w:eastAsia="zh-CN"/>
              </w:rPr>
            </w:pPr>
          </w:p>
        </w:tc>
        <w:tc>
          <w:tcPr>
            <w:tcW w:w="7055" w:type="dxa"/>
          </w:tcPr>
          <w:p w14:paraId="4EC1EF9E" w14:textId="77777777" w:rsidR="00996362" w:rsidRPr="003418CB" w:rsidRDefault="00996362" w:rsidP="00996362">
            <w:pPr>
              <w:spacing w:after="120"/>
              <w:rPr>
                <w:rFonts w:eastAsiaTheme="minorEastAsia"/>
                <w:color w:val="0070C0"/>
                <w:lang w:val="en-US" w:eastAsia="zh-CN"/>
              </w:rPr>
            </w:pPr>
          </w:p>
        </w:tc>
      </w:tr>
      <w:tr w:rsidR="00996362" w14:paraId="4E512D90" w14:textId="77777777" w:rsidTr="00996362">
        <w:tc>
          <w:tcPr>
            <w:tcW w:w="1139" w:type="dxa"/>
          </w:tcPr>
          <w:p w14:paraId="395319DE" w14:textId="77777777" w:rsidR="00996362" w:rsidRDefault="00996362" w:rsidP="00996362">
            <w:pPr>
              <w:spacing w:after="120"/>
              <w:rPr>
                <w:rFonts w:eastAsiaTheme="minorEastAsia"/>
                <w:color w:val="0070C0"/>
                <w:lang w:val="en-US" w:eastAsia="zh-CN"/>
              </w:rPr>
            </w:pPr>
          </w:p>
        </w:tc>
        <w:tc>
          <w:tcPr>
            <w:tcW w:w="1663" w:type="dxa"/>
          </w:tcPr>
          <w:p w14:paraId="44141BF6" w14:textId="77777777" w:rsidR="00996362" w:rsidRDefault="00996362" w:rsidP="00996362">
            <w:pPr>
              <w:spacing w:after="120"/>
              <w:rPr>
                <w:rFonts w:eastAsiaTheme="minorEastAsia"/>
                <w:color w:val="0070C0"/>
                <w:lang w:val="en-US" w:eastAsia="zh-CN"/>
              </w:rPr>
            </w:pPr>
          </w:p>
        </w:tc>
        <w:tc>
          <w:tcPr>
            <w:tcW w:w="7055" w:type="dxa"/>
          </w:tcPr>
          <w:p w14:paraId="52818827" w14:textId="77777777" w:rsidR="00996362" w:rsidRDefault="00996362" w:rsidP="00996362">
            <w:pPr>
              <w:spacing w:after="120"/>
              <w:rPr>
                <w:rFonts w:eastAsiaTheme="minorEastAsia"/>
                <w:color w:val="0070C0"/>
                <w:lang w:val="en-US" w:eastAsia="zh-CN"/>
              </w:rPr>
            </w:pPr>
          </w:p>
        </w:tc>
      </w:tr>
      <w:tr w:rsidR="00996362" w14:paraId="653CEBA3" w14:textId="77777777" w:rsidTr="00996362">
        <w:tc>
          <w:tcPr>
            <w:tcW w:w="1139" w:type="dxa"/>
          </w:tcPr>
          <w:p w14:paraId="1B4DCEA6" w14:textId="77777777" w:rsidR="00996362" w:rsidRDefault="00996362" w:rsidP="00996362">
            <w:pPr>
              <w:spacing w:after="120"/>
              <w:rPr>
                <w:rFonts w:eastAsiaTheme="minorEastAsia"/>
                <w:color w:val="0070C0"/>
                <w:lang w:val="en-US" w:eastAsia="zh-CN"/>
              </w:rPr>
            </w:pPr>
          </w:p>
        </w:tc>
        <w:tc>
          <w:tcPr>
            <w:tcW w:w="1663" w:type="dxa"/>
          </w:tcPr>
          <w:p w14:paraId="12FD67E9" w14:textId="77777777" w:rsidR="00996362" w:rsidRDefault="00996362" w:rsidP="00996362">
            <w:pPr>
              <w:spacing w:after="120"/>
              <w:rPr>
                <w:rFonts w:eastAsiaTheme="minorEastAsia"/>
                <w:color w:val="0070C0"/>
                <w:lang w:val="en-US" w:eastAsia="zh-CN"/>
              </w:rPr>
            </w:pPr>
          </w:p>
        </w:tc>
        <w:tc>
          <w:tcPr>
            <w:tcW w:w="7055" w:type="dxa"/>
          </w:tcPr>
          <w:p w14:paraId="1E881290" w14:textId="77777777" w:rsidR="00996362" w:rsidRDefault="00996362" w:rsidP="00996362">
            <w:pPr>
              <w:spacing w:after="120"/>
              <w:rPr>
                <w:rFonts w:eastAsiaTheme="minorEastAsia"/>
                <w:color w:val="0070C0"/>
                <w:lang w:val="en-US" w:eastAsia="zh-CN"/>
              </w:rPr>
            </w:pPr>
          </w:p>
        </w:tc>
      </w:tr>
      <w:tr w:rsidR="00996362" w14:paraId="3C6618EA" w14:textId="77777777" w:rsidTr="00996362">
        <w:tc>
          <w:tcPr>
            <w:tcW w:w="1139" w:type="dxa"/>
          </w:tcPr>
          <w:p w14:paraId="6D28B76F" w14:textId="77777777" w:rsidR="00996362" w:rsidRDefault="00996362" w:rsidP="00996362">
            <w:pPr>
              <w:spacing w:after="120"/>
              <w:rPr>
                <w:rFonts w:eastAsiaTheme="minorEastAsia"/>
                <w:color w:val="0070C0"/>
                <w:lang w:val="en-US" w:eastAsia="zh-CN"/>
              </w:rPr>
            </w:pPr>
          </w:p>
        </w:tc>
        <w:tc>
          <w:tcPr>
            <w:tcW w:w="1663" w:type="dxa"/>
          </w:tcPr>
          <w:p w14:paraId="4E121AC1" w14:textId="77777777" w:rsidR="00996362" w:rsidRDefault="00996362" w:rsidP="00996362">
            <w:pPr>
              <w:spacing w:after="120"/>
              <w:rPr>
                <w:rFonts w:eastAsiaTheme="minorEastAsia"/>
                <w:color w:val="0070C0"/>
                <w:lang w:val="en-US" w:eastAsia="zh-CN"/>
              </w:rPr>
            </w:pPr>
          </w:p>
        </w:tc>
        <w:tc>
          <w:tcPr>
            <w:tcW w:w="7055" w:type="dxa"/>
          </w:tcPr>
          <w:p w14:paraId="27993A80" w14:textId="77777777" w:rsidR="00996362" w:rsidRDefault="00996362" w:rsidP="00996362">
            <w:pPr>
              <w:spacing w:after="120"/>
              <w:rPr>
                <w:rFonts w:eastAsiaTheme="minorEastAsia"/>
                <w:color w:val="0070C0"/>
                <w:lang w:val="en-US" w:eastAsia="zh-CN"/>
              </w:rPr>
            </w:pPr>
          </w:p>
        </w:tc>
      </w:tr>
      <w:tr w:rsidR="00996362" w14:paraId="24B8D4B7" w14:textId="77777777" w:rsidTr="00996362">
        <w:tc>
          <w:tcPr>
            <w:tcW w:w="1139" w:type="dxa"/>
          </w:tcPr>
          <w:p w14:paraId="33D6AFBC" w14:textId="77777777" w:rsidR="00996362" w:rsidRDefault="00996362" w:rsidP="00996362">
            <w:pPr>
              <w:spacing w:after="120"/>
              <w:rPr>
                <w:rFonts w:eastAsiaTheme="minorEastAsia"/>
                <w:color w:val="0070C0"/>
                <w:lang w:val="en-US" w:eastAsia="zh-CN"/>
              </w:rPr>
            </w:pPr>
          </w:p>
        </w:tc>
        <w:tc>
          <w:tcPr>
            <w:tcW w:w="1663" w:type="dxa"/>
          </w:tcPr>
          <w:p w14:paraId="4E209A42" w14:textId="77777777" w:rsidR="00996362" w:rsidRDefault="00996362" w:rsidP="00996362">
            <w:pPr>
              <w:spacing w:after="120"/>
              <w:rPr>
                <w:rFonts w:eastAsiaTheme="minorEastAsia"/>
                <w:color w:val="0070C0"/>
                <w:lang w:val="en-US" w:eastAsia="zh-CN"/>
              </w:rPr>
            </w:pPr>
          </w:p>
        </w:tc>
        <w:tc>
          <w:tcPr>
            <w:tcW w:w="7055" w:type="dxa"/>
          </w:tcPr>
          <w:p w14:paraId="53CAC372" w14:textId="77777777" w:rsidR="00996362" w:rsidRDefault="00996362" w:rsidP="00996362">
            <w:pPr>
              <w:spacing w:after="120"/>
              <w:rPr>
                <w:rFonts w:eastAsiaTheme="minorEastAsia"/>
                <w:color w:val="0070C0"/>
                <w:lang w:val="en-US" w:eastAsia="zh-CN"/>
              </w:rPr>
            </w:pPr>
          </w:p>
        </w:tc>
      </w:tr>
      <w:tr w:rsidR="00996362" w14:paraId="72D4AEFA" w14:textId="77777777" w:rsidTr="00996362">
        <w:tc>
          <w:tcPr>
            <w:tcW w:w="1139" w:type="dxa"/>
          </w:tcPr>
          <w:p w14:paraId="61C54453" w14:textId="77777777" w:rsidR="00996362" w:rsidRDefault="00996362" w:rsidP="00996362">
            <w:pPr>
              <w:spacing w:after="120"/>
              <w:rPr>
                <w:rFonts w:eastAsiaTheme="minorEastAsia"/>
                <w:color w:val="0070C0"/>
                <w:lang w:val="en-US" w:eastAsia="zh-CN"/>
              </w:rPr>
            </w:pPr>
          </w:p>
        </w:tc>
        <w:tc>
          <w:tcPr>
            <w:tcW w:w="1663" w:type="dxa"/>
          </w:tcPr>
          <w:p w14:paraId="67DB07CE" w14:textId="77777777" w:rsidR="00996362" w:rsidRDefault="00996362" w:rsidP="00996362">
            <w:pPr>
              <w:spacing w:after="120"/>
              <w:rPr>
                <w:rFonts w:eastAsiaTheme="minorEastAsia"/>
                <w:color w:val="0070C0"/>
                <w:lang w:val="en-US" w:eastAsia="zh-CN"/>
              </w:rPr>
            </w:pPr>
          </w:p>
        </w:tc>
        <w:tc>
          <w:tcPr>
            <w:tcW w:w="7055" w:type="dxa"/>
          </w:tcPr>
          <w:p w14:paraId="58C75A01" w14:textId="77777777" w:rsidR="00996362" w:rsidRDefault="00996362" w:rsidP="00996362">
            <w:pPr>
              <w:spacing w:after="120"/>
              <w:rPr>
                <w:rFonts w:eastAsiaTheme="minorEastAsia"/>
                <w:color w:val="0070C0"/>
                <w:lang w:val="en-US" w:eastAsia="zh-CN"/>
              </w:rPr>
            </w:pPr>
          </w:p>
        </w:tc>
      </w:tr>
      <w:tr w:rsidR="00996362" w14:paraId="056EF42E" w14:textId="77777777" w:rsidTr="00996362">
        <w:tc>
          <w:tcPr>
            <w:tcW w:w="1139" w:type="dxa"/>
          </w:tcPr>
          <w:p w14:paraId="6449AC1F" w14:textId="77777777" w:rsidR="00996362" w:rsidRDefault="00996362" w:rsidP="00996362">
            <w:pPr>
              <w:spacing w:after="120"/>
              <w:rPr>
                <w:rFonts w:eastAsiaTheme="minorEastAsia"/>
                <w:color w:val="0070C0"/>
                <w:lang w:val="en-US" w:eastAsia="zh-CN"/>
              </w:rPr>
            </w:pPr>
          </w:p>
        </w:tc>
        <w:tc>
          <w:tcPr>
            <w:tcW w:w="1663" w:type="dxa"/>
          </w:tcPr>
          <w:p w14:paraId="795D127A" w14:textId="77777777" w:rsidR="00996362" w:rsidRDefault="00996362" w:rsidP="00996362">
            <w:pPr>
              <w:spacing w:after="120"/>
              <w:rPr>
                <w:rFonts w:eastAsiaTheme="minorEastAsia"/>
                <w:color w:val="0070C0"/>
                <w:lang w:val="en-US" w:eastAsia="zh-CN"/>
              </w:rPr>
            </w:pPr>
          </w:p>
        </w:tc>
        <w:tc>
          <w:tcPr>
            <w:tcW w:w="7055" w:type="dxa"/>
          </w:tcPr>
          <w:p w14:paraId="029ABDC6" w14:textId="77777777" w:rsidR="00996362" w:rsidRDefault="00996362" w:rsidP="00996362">
            <w:pPr>
              <w:spacing w:after="120"/>
              <w:rPr>
                <w:rFonts w:eastAsiaTheme="minorEastAsia"/>
                <w:color w:val="0070C0"/>
                <w:lang w:val="en-US" w:eastAsia="zh-CN"/>
              </w:rPr>
            </w:pPr>
          </w:p>
        </w:tc>
      </w:tr>
      <w:tr w:rsidR="00996362" w14:paraId="7745A1C8" w14:textId="77777777" w:rsidTr="00996362">
        <w:tc>
          <w:tcPr>
            <w:tcW w:w="1139" w:type="dxa"/>
          </w:tcPr>
          <w:p w14:paraId="0C9A3260" w14:textId="77777777" w:rsidR="00996362" w:rsidRDefault="00996362" w:rsidP="00996362">
            <w:pPr>
              <w:spacing w:after="120"/>
              <w:rPr>
                <w:rFonts w:eastAsiaTheme="minorEastAsia"/>
                <w:color w:val="0070C0"/>
                <w:lang w:val="en-US" w:eastAsia="zh-CN"/>
              </w:rPr>
            </w:pPr>
          </w:p>
        </w:tc>
        <w:tc>
          <w:tcPr>
            <w:tcW w:w="1663" w:type="dxa"/>
          </w:tcPr>
          <w:p w14:paraId="128B570D" w14:textId="77777777" w:rsidR="00996362" w:rsidRDefault="00996362" w:rsidP="00996362">
            <w:pPr>
              <w:spacing w:after="120"/>
              <w:rPr>
                <w:rFonts w:eastAsiaTheme="minorEastAsia"/>
                <w:color w:val="0070C0"/>
                <w:lang w:val="en-US" w:eastAsia="zh-CN"/>
              </w:rPr>
            </w:pPr>
          </w:p>
        </w:tc>
        <w:tc>
          <w:tcPr>
            <w:tcW w:w="7055" w:type="dxa"/>
          </w:tcPr>
          <w:p w14:paraId="06975933" w14:textId="77777777" w:rsidR="00996362" w:rsidRDefault="00996362" w:rsidP="00996362">
            <w:pPr>
              <w:spacing w:after="120"/>
              <w:rPr>
                <w:rFonts w:eastAsiaTheme="minorEastAsia"/>
                <w:color w:val="0070C0"/>
                <w:lang w:val="en-US" w:eastAsia="zh-CN"/>
              </w:rPr>
            </w:pPr>
          </w:p>
        </w:tc>
      </w:tr>
    </w:tbl>
    <w:p w14:paraId="455C5C67"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C9DCC3E" w14:textId="77777777" w:rsidR="00996362" w:rsidRDefault="00996362" w:rsidP="00D51CCD">
      <w:pPr>
        <w:rPr>
          <w:color w:val="0070C0"/>
          <w:lang w:val="en-US" w:eastAsia="zh-CN"/>
        </w:rPr>
      </w:pPr>
    </w:p>
    <w:p w14:paraId="120748C7" w14:textId="77777777" w:rsidR="00D51CCD" w:rsidRPr="00035C50" w:rsidRDefault="00D51CCD" w:rsidP="00D51CCD">
      <w:pPr>
        <w:pStyle w:val="Titre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Titre2"/>
      </w:pPr>
      <w:r w:rsidRPr="00035C50">
        <w:t>Summary</w:t>
      </w:r>
      <w:r w:rsidRPr="00035C50">
        <w:rPr>
          <w:rFonts w:hint="eastAsia"/>
        </w:rPr>
        <w:t xml:space="preserve"> for 1st round </w:t>
      </w:r>
    </w:p>
    <w:p w14:paraId="25C08C89" w14:textId="77777777" w:rsidR="00D51CCD" w:rsidRPr="00805BE8" w:rsidRDefault="00D51CCD" w:rsidP="00D51CCD">
      <w:pPr>
        <w:pStyle w:val="Titre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6A1AEC27"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E28C48"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2C6026"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6471824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777777" w:rsidR="00D51CCD" w:rsidRPr="003418CB" w:rsidRDefault="00D51CCD" w:rsidP="006A3579">
            <w:pPr>
              <w:rPr>
                <w:rFonts w:eastAsiaTheme="minorEastAsia"/>
                <w:color w:val="0070C0"/>
                <w:lang w:val="en-US" w:eastAsia="zh-CN"/>
              </w:rPr>
            </w:pP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Titre2"/>
        <w:numPr>
          <w:ilvl w:val="0"/>
          <w:numId w:val="0"/>
        </w:numPr>
      </w:pPr>
    </w:p>
    <w:p w14:paraId="59B5AE01" w14:textId="54FBCB70" w:rsidR="00D51CCD" w:rsidRPr="003C6133" w:rsidRDefault="00D51CCD" w:rsidP="003C6133">
      <w:pPr>
        <w:pStyle w:val="Titre2"/>
      </w:pPr>
      <w:r>
        <w:rPr>
          <w:rFonts w:hint="eastAsia"/>
        </w:rPr>
        <w:t>Discussion on 2nd round</w:t>
      </w:r>
      <w:r>
        <w:t xml:space="preserve"> (if applicable)</w:t>
      </w:r>
    </w:p>
    <w:p w14:paraId="29E1408B" w14:textId="77777777" w:rsidR="00D51CCD" w:rsidRDefault="00D51CCD" w:rsidP="00D51CCD">
      <w:pPr>
        <w:pStyle w:val="Titre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51CCD" w:rsidRPr="00004165"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045592" w:rsidRDefault="00D51CCD"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Titre1"/>
        <w:rPr>
          <w:lang w:eastAsia="ja-JP"/>
        </w:rPr>
      </w:pPr>
      <w:r>
        <w:rPr>
          <w:lang w:eastAsia="ja-JP"/>
        </w:rPr>
        <w:lastRenderedPageBreak/>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667C37" w:rsidP="00876DB6">
            <w:pPr>
              <w:spacing w:after="120"/>
              <w:jc w:val="center"/>
            </w:pPr>
            <w:hyperlink r:id="rId33" w:tgtFrame="_blank" w:history="1">
              <w:r w:rsidR="002879DE" w:rsidRPr="00452895">
                <w:rPr>
                  <w:rStyle w:val="Lienhypertexte"/>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667C37" w:rsidP="00876DB6">
            <w:pPr>
              <w:spacing w:after="120"/>
              <w:jc w:val="center"/>
              <w:rPr>
                <w:i/>
                <w:color w:val="0070C0"/>
                <w:lang w:val="fr-FR" w:eastAsia="zh-CN"/>
              </w:rPr>
            </w:pPr>
            <w:hyperlink r:id="rId34" w:tgtFrame="_blank" w:history="1">
              <w:r w:rsidR="002879DE" w:rsidRPr="00452895">
                <w:rPr>
                  <w:rStyle w:val="Lienhypertexte"/>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It is important to control the size of T</w:t>
            </w:r>
            <w:r w:rsidRPr="005B2104">
              <w:rPr>
                <w:vertAlign w:val="subscript"/>
              </w:rPr>
              <w:t>e</w:t>
            </w:r>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Keep existing T</w:t>
            </w:r>
            <w:r w:rsidRPr="005B2104">
              <w:rPr>
                <w:vertAlign w:val="subscript"/>
              </w:rPr>
              <w:t>e</w:t>
            </w:r>
            <w:r w:rsidRPr="005B2104">
              <w:t xml:space="preserve"> requirements as defined in TS 28.133, </w:t>
            </w:r>
            <w:bookmarkStart w:id="0" w:name="_GoBack"/>
            <w:r w:rsidRPr="005B2104">
              <w:t>Table</w:t>
            </w:r>
            <w:bookmarkEnd w:id="0"/>
            <w:r w:rsidRPr="005B2104">
              <w:t xml:space="preserve"> 7.1.2-1: T</w:t>
            </w:r>
            <w:r w:rsidRPr="005B2104">
              <w:rPr>
                <w:vertAlign w:val="subscript"/>
              </w:rPr>
              <w:t>e</w:t>
            </w:r>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 xml:space="preserve">UE-pos </w:t>
            </w:r>
            <w:r w:rsidRPr="005B2104">
              <w:t>+ Δ</w:t>
            </w:r>
            <w:r w:rsidRPr="005B2104">
              <w:rPr>
                <w:vertAlign w:val="subscript"/>
              </w:rPr>
              <w:t>Sat-pos</w:t>
            </w:r>
            <w:r w:rsidRPr="005B2104">
              <w:t xml:space="preserve">  + Δ</w:t>
            </w:r>
            <w:r w:rsidRPr="005B2104">
              <w:rPr>
                <w:vertAlign w:val="subscript"/>
              </w:rPr>
              <w:t>UE_timing_estimate</w:t>
            </w:r>
            <w:r w:rsidRPr="005B2104">
              <w:t xml:space="preserve">  &lt; T</w:t>
            </w:r>
            <w:r w:rsidRPr="005B2104">
              <w:rPr>
                <w:vertAlign w:val="subscript"/>
              </w:rPr>
              <w:t>e</w:t>
            </w:r>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A worst case maximum delay variation will trigger a gradual timing adjustment every 10 to 6 ms for FR1 and every 3 to 2.5 ms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11 : </w:t>
            </w:r>
            <w:r w:rsidRPr="005B2104">
              <w:t>The parameter T</w:t>
            </w:r>
            <w:r w:rsidRPr="005B2104">
              <w:rPr>
                <w:vertAlign w:val="subscript"/>
              </w:rPr>
              <w:t>q</w:t>
            </w:r>
            <w:r w:rsidRPr="005B2104">
              <w:t xml:space="preserve"> will have to be modified. For a period of 200 ms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The parameter T</w:t>
            </w:r>
            <w:r w:rsidRPr="005B2104">
              <w:rPr>
                <w:vertAlign w:val="subscript"/>
              </w:rPr>
              <w:t>q</w:t>
            </w:r>
            <w:r w:rsidRPr="005B2104">
              <w:t xml:space="preserve"> and the maximum aggregate adjustment rate will have to be investigated.</w:t>
            </w:r>
            <w:r w:rsidRPr="00631D46">
              <w:br/>
            </w:r>
            <w:r w:rsidRPr="00631D46">
              <w:rPr>
                <w:b/>
                <w:bCs/>
              </w:rPr>
              <w:t xml:space="preserve">Proposal 8 : </w:t>
            </w:r>
            <w:r w:rsidRPr="005B2104">
              <w:t xml:space="preserve">Keep </w:t>
            </w:r>
            <w:r w:rsidRPr="005B2104">
              <w:rPr>
                <w:noProof/>
                <w:lang w:val="fr-FR" w:eastAsia="fr-F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 xml:space="preserve">final analysis of Timing Advance adjustment accuracy has to </w:t>
            </w:r>
            <w:r w:rsidRPr="005B2104">
              <w:lastRenderedPageBreak/>
              <w:t>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667C37" w:rsidP="00876DB6">
            <w:pPr>
              <w:spacing w:after="120"/>
              <w:jc w:val="center"/>
              <w:rPr>
                <w:i/>
                <w:color w:val="0070C0"/>
                <w:lang w:val="fr-FR" w:eastAsia="zh-CN"/>
              </w:rPr>
            </w:pPr>
            <w:hyperlink r:id="rId36" w:tgtFrame="_blank" w:history="1">
              <w:r w:rsidR="002879DE" w:rsidRPr="00452895">
                <w:rPr>
                  <w:rStyle w:val="Lienhypertexte"/>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Paragraphedelist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Paragraphedelist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Paragraphedelist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Paragraphedelist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667C37" w:rsidP="00876DB6">
            <w:pPr>
              <w:spacing w:after="120"/>
              <w:jc w:val="center"/>
              <w:rPr>
                <w:i/>
                <w:color w:val="0070C0"/>
                <w:lang w:val="fr-FR" w:eastAsia="zh-CN"/>
              </w:rPr>
            </w:pPr>
            <w:hyperlink r:id="rId37" w:tgtFrame="_blank" w:history="1">
              <w:r w:rsidR="002879DE" w:rsidRPr="00452895">
                <w:rPr>
                  <w:rStyle w:val="Lienhypertexte"/>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564D1E8B" w14:textId="77777777" w:rsidR="002879DE" w:rsidRPr="005B2104" w:rsidRDefault="002879DE" w:rsidP="00876DB6">
            <w:pPr>
              <w:pStyle w:val="Corpsdetexte"/>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±T</w:t>
            </w:r>
            <w:r w:rsidRPr="005B2104">
              <w:rPr>
                <w:iCs/>
                <w:vertAlign w:val="subscript"/>
              </w:rPr>
              <w:t>e</w:t>
            </w:r>
            <w:r w:rsidRPr="005B2104">
              <w:rPr>
                <w:iCs/>
              </w:rPr>
              <w:t xml:space="preserve"> = ± 0.39 μs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w:t>
            </w:r>
            <w:r w:rsidRPr="005B2104">
              <w:rPr>
                <w:iCs/>
              </w:rPr>
              <w:lastRenderedPageBreak/>
              <w:t>reads satellite ephemeris on SIB at time t0, propagate satellite position and velocity to time t0+T, determines and pre-compensates corresponding satellite delay and Doppler shift before transmiting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667C37" w:rsidP="00876DB6">
            <w:pPr>
              <w:spacing w:after="120"/>
              <w:jc w:val="center"/>
              <w:rPr>
                <w:i/>
                <w:color w:val="0070C0"/>
                <w:lang w:val="fr-FR" w:eastAsia="zh-CN"/>
              </w:rPr>
            </w:pPr>
            <w:hyperlink r:id="rId38" w:tgtFrame="_blank" w:history="1">
              <w:r w:rsidR="002879DE" w:rsidRPr="00452895">
                <w:rPr>
                  <w:rStyle w:val="Lienhypertexte"/>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These limits apply to a UE positioned at the center of a satellite beam.</w:t>
            </w:r>
          </w:p>
        </w:tc>
      </w:tr>
      <w:tr w:rsidR="003C6133" w14:paraId="78A3DC5B" w14:textId="77777777" w:rsidTr="00876DB6">
        <w:trPr>
          <w:trHeight w:val="468"/>
        </w:trPr>
        <w:tc>
          <w:tcPr>
            <w:tcW w:w="1648" w:type="dxa"/>
            <w:vAlign w:val="center"/>
          </w:tcPr>
          <w:p w14:paraId="2097665F" w14:textId="77777777" w:rsidR="003C6133" w:rsidRPr="00452895" w:rsidRDefault="003C6133" w:rsidP="00876DB6">
            <w:pPr>
              <w:spacing w:after="120"/>
              <w:jc w:val="center"/>
              <w:rPr>
                <w:i/>
                <w:color w:val="0070C0"/>
                <w:lang w:val="fr-FR" w:eastAsia="zh-CN"/>
              </w:rPr>
            </w:pPr>
          </w:p>
        </w:tc>
        <w:tc>
          <w:tcPr>
            <w:tcW w:w="1437" w:type="dxa"/>
            <w:vAlign w:val="center"/>
          </w:tcPr>
          <w:p w14:paraId="6B3EFD76" w14:textId="77777777" w:rsidR="003C6133" w:rsidRPr="005B2104" w:rsidRDefault="003C6133" w:rsidP="00876DB6">
            <w:pPr>
              <w:spacing w:after="120"/>
              <w:jc w:val="center"/>
              <w:rPr>
                <w:iCs/>
                <w:lang w:val="fr-FR"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Titre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Paragraphedelist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ΔUE-pos, ΔSat-pos, Timing Advance adjustment accuracy and TA command resolution error.</w:t>
      </w:r>
    </w:p>
    <w:p w14:paraId="0E0806D8" w14:textId="58CCE14A" w:rsidR="00F23A83" w:rsidRDefault="00F23A83"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Paragraphedeliste"/>
        <w:numPr>
          <w:ilvl w:val="2"/>
          <w:numId w:val="4"/>
        </w:numPr>
        <w:spacing w:after="120"/>
        <w:ind w:firstLineChars="0"/>
        <w:rPr>
          <w:rFonts w:eastAsia="SimSun"/>
          <w:szCs w:val="24"/>
          <w:lang w:eastAsia="zh-CN"/>
        </w:rPr>
      </w:pPr>
      <w:r w:rsidRPr="00DA1479">
        <w:rPr>
          <w:rFonts w:eastAsia="SimSun"/>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Autonomous adjustment of the TA before UL transmission by the UE avoids need for frequent TA update due to satellite time drift, which significantly reduces signaling overhead in connected mode.</w:t>
      </w:r>
    </w:p>
    <w:p w14:paraId="099E2A48" w14:textId="77777777" w:rsidR="00ED752E"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9CD711" w14:textId="495A1004"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Consider </w:t>
      </w:r>
    </w:p>
    <w:p w14:paraId="4DD7BC4B" w14:textId="7B8F0415" w:rsidR="005F4350" w:rsidRPr="005F4350" w:rsidRDefault="005F4350" w:rsidP="005F4350">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Paragraphedeliste"/>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Paragraphedeliste"/>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Grilledutableau"/>
        <w:tblW w:w="0" w:type="auto"/>
        <w:tblLook w:val="04A0" w:firstRow="1" w:lastRow="0" w:firstColumn="1" w:lastColumn="0" w:noHBand="0" w:noVBand="1"/>
      </w:tblPr>
      <w:tblGrid>
        <w:gridCol w:w="1242"/>
        <w:gridCol w:w="8615"/>
      </w:tblGrid>
      <w:tr w:rsidR="00CB55BF" w14:paraId="27EAEEEF" w14:textId="77777777" w:rsidTr="00996362">
        <w:tc>
          <w:tcPr>
            <w:tcW w:w="1242"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5B0BA61" w14:textId="39B3C303"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B72E7B8" w14:textId="77777777" w:rsidTr="00996362">
        <w:tc>
          <w:tcPr>
            <w:tcW w:w="1242"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96362">
        <w:tc>
          <w:tcPr>
            <w:tcW w:w="1242" w:type="dxa"/>
          </w:tcPr>
          <w:p w14:paraId="62306D7C" w14:textId="77777777" w:rsidR="00CB55BF" w:rsidRDefault="00CB55BF" w:rsidP="00996362">
            <w:pPr>
              <w:spacing w:after="120"/>
              <w:rPr>
                <w:rFonts w:eastAsiaTheme="minorEastAsia"/>
                <w:color w:val="0070C0"/>
                <w:lang w:val="en-US" w:eastAsia="zh-CN"/>
              </w:rPr>
            </w:pPr>
          </w:p>
        </w:tc>
        <w:tc>
          <w:tcPr>
            <w:tcW w:w="8615" w:type="dxa"/>
          </w:tcPr>
          <w:p w14:paraId="76E5209C" w14:textId="77777777" w:rsidR="00CB55BF" w:rsidRDefault="00CB55BF" w:rsidP="00996362">
            <w:pPr>
              <w:spacing w:after="120"/>
              <w:rPr>
                <w:rFonts w:eastAsiaTheme="minorEastAsia"/>
                <w:color w:val="0070C0"/>
                <w:lang w:val="en-US" w:eastAsia="zh-CN"/>
              </w:rPr>
            </w:pPr>
          </w:p>
        </w:tc>
      </w:tr>
      <w:tr w:rsidR="00CB55BF" w14:paraId="18B1B3CB" w14:textId="77777777" w:rsidTr="00996362">
        <w:tc>
          <w:tcPr>
            <w:tcW w:w="1242" w:type="dxa"/>
          </w:tcPr>
          <w:p w14:paraId="3E9BD506" w14:textId="77777777" w:rsidR="00CB55BF" w:rsidRDefault="00CB55BF" w:rsidP="00996362">
            <w:pPr>
              <w:spacing w:after="120"/>
              <w:rPr>
                <w:rFonts w:eastAsiaTheme="minorEastAsia"/>
                <w:color w:val="0070C0"/>
                <w:lang w:val="en-US" w:eastAsia="zh-CN"/>
              </w:rPr>
            </w:pPr>
          </w:p>
        </w:tc>
        <w:tc>
          <w:tcPr>
            <w:tcW w:w="8615" w:type="dxa"/>
          </w:tcPr>
          <w:p w14:paraId="7B481DF1" w14:textId="77777777" w:rsidR="00CB55BF" w:rsidRDefault="00CB55BF" w:rsidP="00996362">
            <w:pPr>
              <w:spacing w:after="120"/>
              <w:rPr>
                <w:rFonts w:eastAsiaTheme="minorEastAsia"/>
                <w:color w:val="0070C0"/>
                <w:lang w:val="en-US" w:eastAsia="zh-CN"/>
              </w:rPr>
            </w:pPr>
          </w:p>
        </w:tc>
      </w:tr>
      <w:tr w:rsidR="00CB55BF" w14:paraId="4524328B" w14:textId="77777777" w:rsidTr="00996362">
        <w:tc>
          <w:tcPr>
            <w:tcW w:w="1242" w:type="dxa"/>
          </w:tcPr>
          <w:p w14:paraId="744B355B" w14:textId="77777777" w:rsidR="00CB55BF" w:rsidRDefault="00CB55BF" w:rsidP="00996362">
            <w:pPr>
              <w:spacing w:after="120"/>
              <w:rPr>
                <w:rFonts w:eastAsiaTheme="minorEastAsia"/>
                <w:color w:val="0070C0"/>
                <w:lang w:val="en-US" w:eastAsia="zh-CN"/>
              </w:rPr>
            </w:pPr>
          </w:p>
        </w:tc>
        <w:tc>
          <w:tcPr>
            <w:tcW w:w="8615" w:type="dxa"/>
          </w:tcPr>
          <w:p w14:paraId="044AD042" w14:textId="77777777" w:rsidR="00CB55BF" w:rsidRDefault="00CB55BF" w:rsidP="00996362">
            <w:pPr>
              <w:spacing w:after="120"/>
              <w:rPr>
                <w:rFonts w:eastAsiaTheme="minorEastAsia"/>
                <w:color w:val="0070C0"/>
                <w:lang w:val="en-US" w:eastAsia="zh-CN"/>
              </w:rPr>
            </w:pPr>
          </w:p>
        </w:tc>
      </w:tr>
      <w:tr w:rsidR="00CB55BF" w14:paraId="4B6EFEE0" w14:textId="77777777" w:rsidTr="00996362">
        <w:tc>
          <w:tcPr>
            <w:tcW w:w="1242" w:type="dxa"/>
          </w:tcPr>
          <w:p w14:paraId="18B3CBAD" w14:textId="77777777" w:rsidR="00CB55BF" w:rsidRDefault="00CB55BF" w:rsidP="00996362">
            <w:pPr>
              <w:spacing w:after="120"/>
              <w:rPr>
                <w:rFonts w:eastAsiaTheme="minorEastAsia"/>
                <w:color w:val="0070C0"/>
                <w:lang w:val="en-US" w:eastAsia="zh-CN"/>
              </w:rPr>
            </w:pPr>
          </w:p>
        </w:tc>
        <w:tc>
          <w:tcPr>
            <w:tcW w:w="8615" w:type="dxa"/>
          </w:tcPr>
          <w:p w14:paraId="449962C5" w14:textId="77777777" w:rsidR="00CB55BF" w:rsidRDefault="00CB55BF" w:rsidP="00996362">
            <w:pPr>
              <w:spacing w:after="120"/>
              <w:rPr>
                <w:rFonts w:eastAsiaTheme="minorEastAsia"/>
                <w:color w:val="0070C0"/>
                <w:lang w:val="en-US" w:eastAsia="zh-CN"/>
              </w:rPr>
            </w:pPr>
          </w:p>
        </w:tc>
      </w:tr>
      <w:tr w:rsidR="00CB55BF" w14:paraId="63AC396E" w14:textId="77777777" w:rsidTr="00996362">
        <w:tc>
          <w:tcPr>
            <w:tcW w:w="1242" w:type="dxa"/>
          </w:tcPr>
          <w:p w14:paraId="7C34B302" w14:textId="77777777" w:rsidR="00CB55BF" w:rsidRDefault="00CB55BF" w:rsidP="00996362">
            <w:pPr>
              <w:spacing w:after="120"/>
              <w:rPr>
                <w:rFonts w:eastAsiaTheme="minorEastAsia"/>
                <w:color w:val="0070C0"/>
                <w:lang w:val="en-US" w:eastAsia="zh-CN"/>
              </w:rPr>
            </w:pPr>
          </w:p>
        </w:tc>
        <w:tc>
          <w:tcPr>
            <w:tcW w:w="8615" w:type="dxa"/>
          </w:tcPr>
          <w:p w14:paraId="0CC4598D" w14:textId="77777777" w:rsidR="00CB55BF" w:rsidRDefault="00CB55BF" w:rsidP="00996362">
            <w:pPr>
              <w:spacing w:after="120"/>
              <w:rPr>
                <w:rFonts w:eastAsiaTheme="minorEastAsia"/>
                <w:color w:val="0070C0"/>
                <w:lang w:val="en-US" w:eastAsia="zh-CN"/>
              </w:rPr>
            </w:pPr>
          </w:p>
        </w:tc>
      </w:tr>
      <w:tr w:rsidR="00CB55BF" w14:paraId="4040AEAD" w14:textId="77777777" w:rsidTr="00996362">
        <w:tc>
          <w:tcPr>
            <w:tcW w:w="1242" w:type="dxa"/>
          </w:tcPr>
          <w:p w14:paraId="61242E8A" w14:textId="77777777" w:rsidR="00CB55BF" w:rsidRDefault="00CB55BF" w:rsidP="00996362">
            <w:pPr>
              <w:spacing w:after="120"/>
              <w:rPr>
                <w:rFonts w:eastAsiaTheme="minorEastAsia"/>
                <w:color w:val="0070C0"/>
                <w:lang w:val="en-US" w:eastAsia="zh-CN"/>
              </w:rPr>
            </w:pPr>
          </w:p>
        </w:tc>
        <w:tc>
          <w:tcPr>
            <w:tcW w:w="8615" w:type="dxa"/>
          </w:tcPr>
          <w:p w14:paraId="441A4E75" w14:textId="77777777" w:rsidR="00CB55BF" w:rsidRDefault="00CB55BF" w:rsidP="00996362">
            <w:pPr>
              <w:spacing w:after="120"/>
              <w:rPr>
                <w:rFonts w:eastAsiaTheme="minorEastAsia"/>
                <w:color w:val="0070C0"/>
                <w:lang w:val="en-US" w:eastAsia="zh-CN"/>
              </w:rPr>
            </w:pPr>
          </w:p>
        </w:tc>
      </w:tr>
      <w:tr w:rsidR="00CB55BF" w14:paraId="0E892B2A" w14:textId="77777777" w:rsidTr="00996362">
        <w:tc>
          <w:tcPr>
            <w:tcW w:w="1242" w:type="dxa"/>
          </w:tcPr>
          <w:p w14:paraId="0C7A0A54" w14:textId="77777777" w:rsidR="00CB55BF" w:rsidRDefault="00CB55BF" w:rsidP="00996362">
            <w:pPr>
              <w:spacing w:after="120"/>
              <w:rPr>
                <w:rFonts w:eastAsiaTheme="minorEastAsia"/>
                <w:color w:val="0070C0"/>
                <w:lang w:val="en-US" w:eastAsia="zh-CN"/>
              </w:rPr>
            </w:pPr>
          </w:p>
        </w:tc>
        <w:tc>
          <w:tcPr>
            <w:tcW w:w="8615" w:type="dxa"/>
          </w:tcPr>
          <w:p w14:paraId="40EAE613" w14:textId="77777777" w:rsidR="00CB55BF" w:rsidRDefault="00CB55BF" w:rsidP="00996362">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7B2BBBE5" w14:textId="77777777" w:rsidTr="00996362">
        <w:tc>
          <w:tcPr>
            <w:tcW w:w="11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996362" w14:paraId="4F66885C" w14:textId="77777777" w:rsidTr="00996362">
        <w:tc>
          <w:tcPr>
            <w:tcW w:w="1139" w:type="dxa"/>
          </w:tcPr>
          <w:p w14:paraId="57D42FAF"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02363135" w14:textId="77777777" w:rsidR="00996362" w:rsidRDefault="00996362" w:rsidP="00996362">
            <w:pPr>
              <w:spacing w:after="120"/>
              <w:rPr>
                <w:rFonts w:eastAsiaTheme="minorEastAsia"/>
                <w:color w:val="0070C0"/>
                <w:lang w:val="en-US" w:eastAsia="zh-CN"/>
              </w:rPr>
            </w:pPr>
          </w:p>
        </w:tc>
        <w:tc>
          <w:tcPr>
            <w:tcW w:w="7055" w:type="dxa"/>
          </w:tcPr>
          <w:p w14:paraId="740A6F8E" w14:textId="77777777" w:rsidR="00996362" w:rsidRPr="003418CB" w:rsidRDefault="00996362" w:rsidP="00996362">
            <w:pPr>
              <w:spacing w:after="120"/>
              <w:rPr>
                <w:rFonts w:eastAsiaTheme="minorEastAsia"/>
                <w:color w:val="0070C0"/>
                <w:lang w:val="en-US" w:eastAsia="zh-CN"/>
              </w:rPr>
            </w:pPr>
          </w:p>
        </w:tc>
      </w:tr>
      <w:tr w:rsidR="00996362" w14:paraId="7F952D16" w14:textId="77777777" w:rsidTr="00996362">
        <w:tc>
          <w:tcPr>
            <w:tcW w:w="1139" w:type="dxa"/>
          </w:tcPr>
          <w:p w14:paraId="2B89FFE0" w14:textId="77777777" w:rsidR="00996362" w:rsidRDefault="00996362" w:rsidP="00996362">
            <w:pPr>
              <w:spacing w:after="120"/>
              <w:rPr>
                <w:rFonts w:eastAsiaTheme="minorEastAsia"/>
                <w:color w:val="0070C0"/>
                <w:lang w:val="en-US" w:eastAsia="zh-CN"/>
              </w:rPr>
            </w:pPr>
          </w:p>
        </w:tc>
        <w:tc>
          <w:tcPr>
            <w:tcW w:w="1663" w:type="dxa"/>
          </w:tcPr>
          <w:p w14:paraId="6829EEAB" w14:textId="77777777" w:rsidR="00996362" w:rsidRDefault="00996362" w:rsidP="00996362">
            <w:pPr>
              <w:spacing w:after="120"/>
              <w:rPr>
                <w:rFonts w:eastAsiaTheme="minorEastAsia"/>
                <w:color w:val="0070C0"/>
                <w:lang w:val="en-US" w:eastAsia="zh-CN"/>
              </w:rPr>
            </w:pPr>
          </w:p>
        </w:tc>
        <w:tc>
          <w:tcPr>
            <w:tcW w:w="7055" w:type="dxa"/>
          </w:tcPr>
          <w:p w14:paraId="2BB5FC1A" w14:textId="77777777" w:rsidR="00996362" w:rsidRDefault="00996362" w:rsidP="00996362">
            <w:pPr>
              <w:spacing w:after="120"/>
              <w:rPr>
                <w:rFonts w:eastAsiaTheme="minorEastAsia"/>
                <w:color w:val="0070C0"/>
                <w:lang w:val="en-US" w:eastAsia="zh-CN"/>
              </w:rPr>
            </w:pPr>
          </w:p>
        </w:tc>
      </w:tr>
      <w:tr w:rsidR="00996362" w14:paraId="3F34847B" w14:textId="77777777" w:rsidTr="00996362">
        <w:tc>
          <w:tcPr>
            <w:tcW w:w="1139" w:type="dxa"/>
          </w:tcPr>
          <w:p w14:paraId="18EF9550" w14:textId="77777777" w:rsidR="00996362" w:rsidRDefault="00996362" w:rsidP="00996362">
            <w:pPr>
              <w:spacing w:after="120"/>
              <w:rPr>
                <w:rFonts w:eastAsiaTheme="minorEastAsia"/>
                <w:color w:val="0070C0"/>
                <w:lang w:val="en-US" w:eastAsia="zh-CN"/>
              </w:rPr>
            </w:pPr>
          </w:p>
        </w:tc>
        <w:tc>
          <w:tcPr>
            <w:tcW w:w="1663" w:type="dxa"/>
          </w:tcPr>
          <w:p w14:paraId="3A3FDC54" w14:textId="77777777" w:rsidR="00996362" w:rsidRDefault="00996362" w:rsidP="00996362">
            <w:pPr>
              <w:spacing w:after="120"/>
              <w:rPr>
                <w:rFonts w:eastAsiaTheme="minorEastAsia"/>
                <w:color w:val="0070C0"/>
                <w:lang w:val="en-US" w:eastAsia="zh-CN"/>
              </w:rPr>
            </w:pPr>
          </w:p>
        </w:tc>
        <w:tc>
          <w:tcPr>
            <w:tcW w:w="7055" w:type="dxa"/>
          </w:tcPr>
          <w:p w14:paraId="3EF45A2F" w14:textId="77777777" w:rsidR="00996362" w:rsidRDefault="00996362" w:rsidP="00996362">
            <w:pPr>
              <w:spacing w:after="120"/>
              <w:rPr>
                <w:rFonts w:eastAsiaTheme="minorEastAsia"/>
                <w:color w:val="0070C0"/>
                <w:lang w:val="en-US" w:eastAsia="zh-CN"/>
              </w:rPr>
            </w:pPr>
          </w:p>
        </w:tc>
      </w:tr>
      <w:tr w:rsidR="00996362" w14:paraId="46ACB4F7" w14:textId="77777777" w:rsidTr="00996362">
        <w:tc>
          <w:tcPr>
            <w:tcW w:w="1139" w:type="dxa"/>
          </w:tcPr>
          <w:p w14:paraId="5CCB407E" w14:textId="77777777" w:rsidR="00996362" w:rsidRDefault="00996362" w:rsidP="00996362">
            <w:pPr>
              <w:spacing w:after="120"/>
              <w:rPr>
                <w:rFonts w:eastAsiaTheme="minorEastAsia"/>
                <w:color w:val="0070C0"/>
                <w:lang w:val="en-US" w:eastAsia="zh-CN"/>
              </w:rPr>
            </w:pPr>
          </w:p>
        </w:tc>
        <w:tc>
          <w:tcPr>
            <w:tcW w:w="1663" w:type="dxa"/>
          </w:tcPr>
          <w:p w14:paraId="7C760B7E" w14:textId="77777777" w:rsidR="00996362" w:rsidRDefault="00996362" w:rsidP="00996362">
            <w:pPr>
              <w:spacing w:after="120"/>
              <w:rPr>
                <w:rFonts w:eastAsiaTheme="minorEastAsia"/>
                <w:color w:val="0070C0"/>
                <w:lang w:val="en-US" w:eastAsia="zh-CN"/>
              </w:rPr>
            </w:pPr>
          </w:p>
        </w:tc>
        <w:tc>
          <w:tcPr>
            <w:tcW w:w="7055" w:type="dxa"/>
          </w:tcPr>
          <w:p w14:paraId="57A3EC4A" w14:textId="77777777" w:rsidR="00996362" w:rsidRDefault="00996362" w:rsidP="00996362">
            <w:pPr>
              <w:spacing w:after="120"/>
              <w:rPr>
                <w:rFonts w:eastAsiaTheme="minorEastAsia"/>
                <w:color w:val="0070C0"/>
                <w:lang w:val="en-US" w:eastAsia="zh-CN"/>
              </w:rPr>
            </w:pPr>
          </w:p>
        </w:tc>
      </w:tr>
      <w:tr w:rsidR="00996362" w14:paraId="71884B52" w14:textId="77777777" w:rsidTr="00996362">
        <w:tc>
          <w:tcPr>
            <w:tcW w:w="1139" w:type="dxa"/>
          </w:tcPr>
          <w:p w14:paraId="6AA738A7" w14:textId="77777777" w:rsidR="00996362" w:rsidRDefault="00996362" w:rsidP="00996362">
            <w:pPr>
              <w:spacing w:after="120"/>
              <w:rPr>
                <w:rFonts w:eastAsiaTheme="minorEastAsia"/>
                <w:color w:val="0070C0"/>
                <w:lang w:val="en-US" w:eastAsia="zh-CN"/>
              </w:rPr>
            </w:pPr>
          </w:p>
        </w:tc>
        <w:tc>
          <w:tcPr>
            <w:tcW w:w="1663" w:type="dxa"/>
          </w:tcPr>
          <w:p w14:paraId="2C353F1A" w14:textId="77777777" w:rsidR="00996362" w:rsidRDefault="00996362" w:rsidP="00996362">
            <w:pPr>
              <w:spacing w:after="120"/>
              <w:rPr>
                <w:rFonts w:eastAsiaTheme="minorEastAsia"/>
                <w:color w:val="0070C0"/>
                <w:lang w:val="en-US" w:eastAsia="zh-CN"/>
              </w:rPr>
            </w:pPr>
          </w:p>
        </w:tc>
        <w:tc>
          <w:tcPr>
            <w:tcW w:w="7055" w:type="dxa"/>
          </w:tcPr>
          <w:p w14:paraId="11C29985" w14:textId="77777777" w:rsidR="00996362" w:rsidRDefault="00996362" w:rsidP="00996362">
            <w:pPr>
              <w:spacing w:after="120"/>
              <w:rPr>
                <w:rFonts w:eastAsiaTheme="minorEastAsia"/>
                <w:color w:val="0070C0"/>
                <w:lang w:val="en-US" w:eastAsia="zh-CN"/>
              </w:rPr>
            </w:pPr>
          </w:p>
        </w:tc>
      </w:tr>
      <w:tr w:rsidR="00996362" w14:paraId="7D9B3A88" w14:textId="77777777" w:rsidTr="00996362">
        <w:tc>
          <w:tcPr>
            <w:tcW w:w="1139" w:type="dxa"/>
          </w:tcPr>
          <w:p w14:paraId="14BE77FC" w14:textId="77777777" w:rsidR="00996362" w:rsidRDefault="00996362" w:rsidP="00996362">
            <w:pPr>
              <w:spacing w:after="120"/>
              <w:rPr>
                <w:rFonts w:eastAsiaTheme="minorEastAsia"/>
                <w:color w:val="0070C0"/>
                <w:lang w:val="en-US" w:eastAsia="zh-CN"/>
              </w:rPr>
            </w:pPr>
          </w:p>
        </w:tc>
        <w:tc>
          <w:tcPr>
            <w:tcW w:w="1663" w:type="dxa"/>
          </w:tcPr>
          <w:p w14:paraId="6A0DC74D" w14:textId="77777777" w:rsidR="00996362" w:rsidRDefault="00996362" w:rsidP="00996362">
            <w:pPr>
              <w:spacing w:after="120"/>
              <w:rPr>
                <w:rFonts w:eastAsiaTheme="minorEastAsia"/>
                <w:color w:val="0070C0"/>
                <w:lang w:val="en-US" w:eastAsia="zh-CN"/>
              </w:rPr>
            </w:pPr>
          </w:p>
        </w:tc>
        <w:tc>
          <w:tcPr>
            <w:tcW w:w="7055" w:type="dxa"/>
          </w:tcPr>
          <w:p w14:paraId="2DA3BD20" w14:textId="77777777" w:rsidR="00996362" w:rsidRDefault="00996362" w:rsidP="00996362">
            <w:pPr>
              <w:spacing w:after="120"/>
              <w:rPr>
                <w:rFonts w:eastAsiaTheme="minorEastAsia"/>
                <w:color w:val="0070C0"/>
                <w:lang w:val="en-US" w:eastAsia="zh-CN"/>
              </w:rPr>
            </w:pPr>
          </w:p>
        </w:tc>
      </w:tr>
      <w:tr w:rsidR="00996362" w14:paraId="77F176B2" w14:textId="77777777" w:rsidTr="00996362">
        <w:tc>
          <w:tcPr>
            <w:tcW w:w="1139" w:type="dxa"/>
          </w:tcPr>
          <w:p w14:paraId="47215F4E" w14:textId="77777777" w:rsidR="00996362" w:rsidRDefault="00996362" w:rsidP="00996362">
            <w:pPr>
              <w:spacing w:after="120"/>
              <w:rPr>
                <w:rFonts w:eastAsiaTheme="minorEastAsia"/>
                <w:color w:val="0070C0"/>
                <w:lang w:val="en-US" w:eastAsia="zh-CN"/>
              </w:rPr>
            </w:pPr>
          </w:p>
        </w:tc>
        <w:tc>
          <w:tcPr>
            <w:tcW w:w="1663" w:type="dxa"/>
          </w:tcPr>
          <w:p w14:paraId="6651FC64" w14:textId="77777777" w:rsidR="00996362" w:rsidRDefault="00996362" w:rsidP="00996362">
            <w:pPr>
              <w:spacing w:after="120"/>
              <w:rPr>
                <w:rFonts w:eastAsiaTheme="minorEastAsia"/>
                <w:color w:val="0070C0"/>
                <w:lang w:val="en-US" w:eastAsia="zh-CN"/>
              </w:rPr>
            </w:pPr>
          </w:p>
        </w:tc>
        <w:tc>
          <w:tcPr>
            <w:tcW w:w="7055" w:type="dxa"/>
          </w:tcPr>
          <w:p w14:paraId="724C65FC" w14:textId="77777777" w:rsidR="00996362" w:rsidRDefault="00996362" w:rsidP="00996362">
            <w:pPr>
              <w:spacing w:after="120"/>
              <w:rPr>
                <w:rFonts w:eastAsiaTheme="minorEastAsia"/>
                <w:color w:val="0070C0"/>
                <w:lang w:val="en-US" w:eastAsia="zh-CN"/>
              </w:rPr>
            </w:pPr>
          </w:p>
        </w:tc>
      </w:tr>
      <w:tr w:rsidR="00996362" w14:paraId="48567923" w14:textId="77777777" w:rsidTr="00996362">
        <w:tc>
          <w:tcPr>
            <w:tcW w:w="1139" w:type="dxa"/>
          </w:tcPr>
          <w:p w14:paraId="05637823" w14:textId="77777777" w:rsidR="00996362" w:rsidRDefault="00996362" w:rsidP="00996362">
            <w:pPr>
              <w:spacing w:after="120"/>
              <w:rPr>
                <w:rFonts w:eastAsiaTheme="minorEastAsia"/>
                <w:color w:val="0070C0"/>
                <w:lang w:val="en-US" w:eastAsia="zh-CN"/>
              </w:rPr>
            </w:pPr>
          </w:p>
        </w:tc>
        <w:tc>
          <w:tcPr>
            <w:tcW w:w="1663" w:type="dxa"/>
          </w:tcPr>
          <w:p w14:paraId="540498BA" w14:textId="77777777" w:rsidR="00996362" w:rsidRDefault="00996362" w:rsidP="00996362">
            <w:pPr>
              <w:spacing w:after="120"/>
              <w:rPr>
                <w:rFonts w:eastAsiaTheme="minorEastAsia"/>
                <w:color w:val="0070C0"/>
                <w:lang w:val="en-US" w:eastAsia="zh-CN"/>
              </w:rPr>
            </w:pPr>
          </w:p>
        </w:tc>
        <w:tc>
          <w:tcPr>
            <w:tcW w:w="7055" w:type="dxa"/>
          </w:tcPr>
          <w:p w14:paraId="4F63F262" w14:textId="77777777" w:rsidR="00996362" w:rsidRDefault="00996362" w:rsidP="00996362">
            <w:pPr>
              <w:spacing w:after="120"/>
              <w:rPr>
                <w:rFonts w:eastAsiaTheme="minorEastAsia"/>
                <w:color w:val="0070C0"/>
                <w:lang w:val="en-US" w:eastAsia="zh-CN"/>
              </w:rPr>
            </w:pPr>
          </w:p>
        </w:tc>
      </w:tr>
    </w:tbl>
    <w:p w14:paraId="3871FDE5"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00B239A8" w14:textId="77777777" w:rsidR="00CB55BF" w:rsidRPr="00045592" w:rsidRDefault="00CB55BF" w:rsidP="00ED752E">
      <w:pPr>
        <w:rPr>
          <w:i/>
          <w:color w:val="0070C0"/>
          <w:lang w:eastAsia="zh-CN"/>
        </w:rPr>
      </w:pPr>
    </w:p>
    <w:p w14:paraId="5F8905D7" w14:textId="57374E2F" w:rsidR="00ED752E" w:rsidRPr="00805BE8" w:rsidRDefault="00ED752E" w:rsidP="00ED752E">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E62AD2" w:rsidRPr="00DA1479">
        <w:rPr>
          <w:i/>
          <w:iCs/>
          <w:color w:val="0070C0"/>
          <w:szCs w:val="24"/>
          <w:lang w:eastAsia="zh-CN"/>
        </w:rPr>
        <w:t>Te, Tq, NTAoffset,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Keep existing Te requirements as defined in TS 28.133, Table 7.1.2-1: Te Timing Error Limit</w:t>
      </w:r>
    </w:p>
    <w:p w14:paraId="214F5160"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In order to preserve CP, we get that ΔUE-pos + ΔSat-pos  + ΔUE_timing_estimate  &lt; Te </w:t>
      </w:r>
    </w:p>
    <w:p w14:paraId="7AF1A06B" w14:textId="56778FF7"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The parameter Tq and the maximum aggregate adjustment rate will have to be investigated.</w:t>
      </w:r>
    </w:p>
    <w:p w14:paraId="104C9E1E" w14:textId="7B4E0025"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fr-FR" w:eastAsia="fr-F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±Te = ± 0.39 μs corresponding to a position error of ±117 m.</w:t>
      </w:r>
    </w:p>
    <w:p w14:paraId="59DC70A5" w14:textId="4A251030" w:rsidR="00F60AEB" w:rsidRPr="005B2104" w:rsidRDefault="00F60AEB" w:rsidP="00F60AE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Paragraphedelist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Paragraphedeliste"/>
        <w:numPr>
          <w:ilvl w:val="2"/>
          <w:numId w:val="4"/>
        </w:numPr>
        <w:spacing w:after="120"/>
        <w:ind w:firstLineChars="0"/>
        <w:rPr>
          <w:iCs/>
        </w:rPr>
      </w:pPr>
      <w:r w:rsidRPr="00DA1479">
        <w:rPr>
          <w:iCs/>
        </w:rPr>
        <w:t>These limits apply to a UE positioned at the center of a satellite beam.</w:t>
      </w:r>
    </w:p>
    <w:p w14:paraId="73405486"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Investigate Tq and the maximum aggregate adjustment rate</w:t>
      </w:r>
    </w:p>
    <w:p w14:paraId="3E9988B0" w14:textId="5EB0BA46" w:rsidR="00F60AEB" w:rsidRDefault="00F60AEB"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CB55BF" w14:paraId="418A9523" w14:textId="77777777" w:rsidTr="00996362">
        <w:tc>
          <w:tcPr>
            <w:tcW w:w="1242"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F328E51" w14:textId="6B0758B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84B00EE" w14:textId="77777777" w:rsidTr="00996362">
        <w:tc>
          <w:tcPr>
            <w:tcW w:w="1242"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996362">
        <w:tc>
          <w:tcPr>
            <w:tcW w:w="1242" w:type="dxa"/>
          </w:tcPr>
          <w:p w14:paraId="506F9D07" w14:textId="77777777" w:rsidR="00CB55BF" w:rsidRDefault="00CB55BF" w:rsidP="00996362">
            <w:pPr>
              <w:spacing w:after="120"/>
              <w:rPr>
                <w:rFonts w:eastAsiaTheme="minorEastAsia"/>
                <w:color w:val="0070C0"/>
                <w:lang w:val="en-US" w:eastAsia="zh-CN"/>
              </w:rPr>
            </w:pPr>
          </w:p>
        </w:tc>
        <w:tc>
          <w:tcPr>
            <w:tcW w:w="8615" w:type="dxa"/>
          </w:tcPr>
          <w:p w14:paraId="64E7E4F7" w14:textId="77777777" w:rsidR="00CB55BF" w:rsidRDefault="00CB55BF" w:rsidP="00996362">
            <w:pPr>
              <w:spacing w:after="120"/>
              <w:rPr>
                <w:rFonts w:eastAsiaTheme="minorEastAsia"/>
                <w:color w:val="0070C0"/>
                <w:lang w:val="en-US" w:eastAsia="zh-CN"/>
              </w:rPr>
            </w:pPr>
          </w:p>
        </w:tc>
      </w:tr>
      <w:tr w:rsidR="00CB55BF" w14:paraId="06EA3B7E" w14:textId="77777777" w:rsidTr="00996362">
        <w:tc>
          <w:tcPr>
            <w:tcW w:w="1242" w:type="dxa"/>
          </w:tcPr>
          <w:p w14:paraId="6F8D5C04" w14:textId="77777777" w:rsidR="00CB55BF" w:rsidRDefault="00CB55BF" w:rsidP="00996362">
            <w:pPr>
              <w:spacing w:after="120"/>
              <w:rPr>
                <w:rFonts w:eastAsiaTheme="minorEastAsia"/>
                <w:color w:val="0070C0"/>
                <w:lang w:val="en-US" w:eastAsia="zh-CN"/>
              </w:rPr>
            </w:pPr>
          </w:p>
        </w:tc>
        <w:tc>
          <w:tcPr>
            <w:tcW w:w="8615" w:type="dxa"/>
          </w:tcPr>
          <w:p w14:paraId="1D0FEC55" w14:textId="77777777" w:rsidR="00CB55BF" w:rsidRDefault="00CB55BF" w:rsidP="00996362">
            <w:pPr>
              <w:spacing w:after="120"/>
              <w:rPr>
                <w:rFonts w:eastAsiaTheme="minorEastAsia"/>
                <w:color w:val="0070C0"/>
                <w:lang w:val="en-US" w:eastAsia="zh-CN"/>
              </w:rPr>
            </w:pPr>
          </w:p>
        </w:tc>
      </w:tr>
      <w:tr w:rsidR="00CB55BF" w14:paraId="589F7A56" w14:textId="77777777" w:rsidTr="00996362">
        <w:tc>
          <w:tcPr>
            <w:tcW w:w="1242" w:type="dxa"/>
          </w:tcPr>
          <w:p w14:paraId="62F9169B" w14:textId="77777777" w:rsidR="00CB55BF" w:rsidRDefault="00CB55BF" w:rsidP="00996362">
            <w:pPr>
              <w:spacing w:after="120"/>
              <w:rPr>
                <w:rFonts w:eastAsiaTheme="minorEastAsia"/>
                <w:color w:val="0070C0"/>
                <w:lang w:val="en-US" w:eastAsia="zh-CN"/>
              </w:rPr>
            </w:pPr>
          </w:p>
        </w:tc>
        <w:tc>
          <w:tcPr>
            <w:tcW w:w="8615" w:type="dxa"/>
          </w:tcPr>
          <w:p w14:paraId="08E51D3E" w14:textId="77777777" w:rsidR="00CB55BF" w:rsidRDefault="00CB55BF" w:rsidP="00996362">
            <w:pPr>
              <w:spacing w:after="120"/>
              <w:rPr>
                <w:rFonts w:eastAsiaTheme="minorEastAsia"/>
                <w:color w:val="0070C0"/>
                <w:lang w:val="en-US" w:eastAsia="zh-CN"/>
              </w:rPr>
            </w:pPr>
          </w:p>
        </w:tc>
      </w:tr>
      <w:tr w:rsidR="00CB55BF" w14:paraId="4A61EC55" w14:textId="77777777" w:rsidTr="00996362">
        <w:tc>
          <w:tcPr>
            <w:tcW w:w="1242" w:type="dxa"/>
          </w:tcPr>
          <w:p w14:paraId="79251286" w14:textId="77777777" w:rsidR="00CB55BF" w:rsidRDefault="00CB55BF" w:rsidP="00996362">
            <w:pPr>
              <w:spacing w:after="120"/>
              <w:rPr>
                <w:rFonts w:eastAsiaTheme="minorEastAsia"/>
                <w:color w:val="0070C0"/>
                <w:lang w:val="en-US" w:eastAsia="zh-CN"/>
              </w:rPr>
            </w:pPr>
          </w:p>
        </w:tc>
        <w:tc>
          <w:tcPr>
            <w:tcW w:w="8615" w:type="dxa"/>
          </w:tcPr>
          <w:p w14:paraId="1E44A45B" w14:textId="77777777" w:rsidR="00CB55BF" w:rsidRDefault="00CB55BF" w:rsidP="00996362">
            <w:pPr>
              <w:spacing w:after="120"/>
              <w:rPr>
                <w:rFonts w:eastAsiaTheme="minorEastAsia"/>
                <w:color w:val="0070C0"/>
                <w:lang w:val="en-US" w:eastAsia="zh-CN"/>
              </w:rPr>
            </w:pPr>
          </w:p>
        </w:tc>
      </w:tr>
      <w:tr w:rsidR="00CB55BF" w14:paraId="53645D24" w14:textId="77777777" w:rsidTr="00996362">
        <w:tc>
          <w:tcPr>
            <w:tcW w:w="1242" w:type="dxa"/>
          </w:tcPr>
          <w:p w14:paraId="29B45857" w14:textId="77777777" w:rsidR="00CB55BF" w:rsidRDefault="00CB55BF" w:rsidP="00996362">
            <w:pPr>
              <w:spacing w:after="120"/>
              <w:rPr>
                <w:rFonts w:eastAsiaTheme="minorEastAsia"/>
                <w:color w:val="0070C0"/>
                <w:lang w:val="en-US" w:eastAsia="zh-CN"/>
              </w:rPr>
            </w:pPr>
          </w:p>
        </w:tc>
        <w:tc>
          <w:tcPr>
            <w:tcW w:w="8615" w:type="dxa"/>
          </w:tcPr>
          <w:p w14:paraId="06ADC4D2" w14:textId="77777777" w:rsidR="00CB55BF" w:rsidRDefault="00CB55BF" w:rsidP="00996362">
            <w:pPr>
              <w:spacing w:after="120"/>
              <w:rPr>
                <w:rFonts w:eastAsiaTheme="minorEastAsia"/>
                <w:color w:val="0070C0"/>
                <w:lang w:val="en-US" w:eastAsia="zh-CN"/>
              </w:rPr>
            </w:pPr>
          </w:p>
        </w:tc>
      </w:tr>
      <w:tr w:rsidR="00CB55BF" w14:paraId="0D114356" w14:textId="77777777" w:rsidTr="00996362">
        <w:tc>
          <w:tcPr>
            <w:tcW w:w="1242" w:type="dxa"/>
          </w:tcPr>
          <w:p w14:paraId="4C561867" w14:textId="77777777" w:rsidR="00CB55BF" w:rsidRDefault="00CB55BF" w:rsidP="00996362">
            <w:pPr>
              <w:spacing w:after="120"/>
              <w:rPr>
                <w:rFonts w:eastAsiaTheme="minorEastAsia"/>
                <w:color w:val="0070C0"/>
                <w:lang w:val="en-US" w:eastAsia="zh-CN"/>
              </w:rPr>
            </w:pPr>
          </w:p>
        </w:tc>
        <w:tc>
          <w:tcPr>
            <w:tcW w:w="8615" w:type="dxa"/>
          </w:tcPr>
          <w:p w14:paraId="1DF2F798" w14:textId="77777777" w:rsidR="00CB55BF" w:rsidRDefault="00CB55BF" w:rsidP="00996362">
            <w:pPr>
              <w:spacing w:after="120"/>
              <w:rPr>
                <w:rFonts w:eastAsiaTheme="minorEastAsia"/>
                <w:color w:val="0070C0"/>
                <w:lang w:val="en-US" w:eastAsia="zh-CN"/>
              </w:rPr>
            </w:pPr>
          </w:p>
        </w:tc>
      </w:tr>
      <w:tr w:rsidR="00CB55BF" w14:paraId="7B6D5CFA" w14:textId="77777777" w:rsidTr="00996362">
        <w:tc>
          <w:tcPr>
            <w:tcW w:w="1242" w:type="dxa"/>
          </w:tcPr>
          <w:p w14:paraId="6A50E7CC" w14:textId="77777777" w:rsidR="00CB55BF" w:rsidRDefault="00CB55BF" w:rsidP="00996362">
            <w:pPr>
              <w:spacing w:after="120"/>
              <w:rPr>
                <w:rFonts w:eastAsiaTheme="minorEastAsia"/>
                <w:color w:val="0070C0"/>
                <w:lang w:val="en-US" w:eastAsia="zh-CN"/>
              </w:rPr>
            </w:pPr>
          </w:p>
        </w:tc>
        <w:tc>
          <w:tcPr>
            <w:tcW w:w="8615" w:type="dxa"/>
          </w:tcPr>
          <w:p w14:paraId="3CD967BC" w14:textId="77777777" w:rsidR="00CB55BF" w:rsidRDefault="00CB55BF" w:rsidP="00996362">
            <w:pPr>
              <w:spacing w:after="120"/>
              <w:rPr>
                <w:rFonts w:eastAsiaTheme="minorEastAsia"/>
                <w:color w:val="0070C0"/>
                <w:lang w:val="en-US" w:eastAsia="zh-CN"/>
              </w:rPr>
            </w:pP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2E9C14EC" w14:textId="77777777" w:rsidTr="00996362">
        <w:tc>
          <w:tcPr>
            <w:tcW w:w="11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996362" w14:paraId="2C972038" w14:textId="77777777" w:rsidTr="00996362">
        <w:tc>
          <w:tcPr>
            <w:tcW w:w="1139" w:type="dxa"/>
          </w:tcPr>
          <w:p w14:paraId="34DB5F07"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ED95959" w14:textId="77777777" w:rsidR="00996362" w:rsidRDefault="00996362" w:rsidP="00996362">
            <w:pPr>
              <w:spacing w:after="120"/>
              <w:rPr>
                <w:rFonts w:eastAsiaTheme="minorEastAsia"/>
                <w:color w:val="0070C0"/>
                <w:lang w:val="en-US" w:eastAsia="zh-CN"/>
              </w:rPr>
            </w:pPr>
          </w:p>
        </w:tc>
        <w:tc>
          <w:tcPr>
            <w:tcW w:w="7055" w:type="dxa"/>
          </w:tcPr>
          <w:p w14:paraId="534581F3" w14:textId="77777777" w:rsidR="00996362" w:rsidRPr="003418CB" w:rsidRDefault="00996362" w:rsidP="00996362">
            <w:pPr>
              <w:spacing w:after="120"/>
              <w:rPr>
                <w:rFonts w:eastAsiaTheme="minorEastAsia"/>
                <w:color w:val="0070C0"/>
                <w:lang w:val="en-US" w:eastAsia="zh-CN"/>
              </w:rPr>
            </w:pPr>
          </w:p>
        </w:tc>
      </w:tr>
      <w:tr w:rsidR="00996362" w14:paraId="093F51C4" w14:textId="77777777" w:rsidTr="00996362">
        <w:tc>
          <w:tcPr>
            <w:tcW w:w="1139" w:type="dxa"/>
          </w:tcPr>
          <w:p w14:paraId="3CBBCF1F" w14:textId="77777777" w:rsidR="00996362" w:rsidRDefault="00996362" w:rsidP="00996362">
            <w:pPr>
              <w:spacing w:after="120"/>
              <w:rPr>
                <w:rFonts w:eastAsiaTheme="minorEastAsia"/>
                <w:color w:val="0070C0"/>
                <w:lang w:val="en-US" w:eastAsia="zh-CN"/>
              </w:rPr>
            </w:pPr>
          </w:p>
        </w:tc>
        <w:tc>
          <w:tcPr>
            <w:tcW w:w="1663" w:type="dxa"/>
          </w:tcPr>
          <w:p w14:paraId="0C05BCBE" w14:textId="77777777" w:rsidR="00996362" w:rsidRDefault="00996362" w:rsidP="00996362">
            <w:pPr>
              <w:spacing w:after="120"/>
              <w:rPr>
                <w:rFonts w:eastAsiaTheme="minorEastAsia"/>
                <w:color w:val="0070C0"/>
                <w:lang w:val="en-US" w:eastAsia="zh-CN"/>
              </w:rPr>
            </w:pPr>
          </w:p>
        </w:tc>
        <w:tc>
          <w:tcPr>
            <w:tcW w:w="7055" w:type="dxa"/>
          </w:tcPr>
          <w:p w14:paraId="53268EC1" w14:textId="77777777" w:rsidR="00996362" w:rsidRDefault="00996362" w:rsidP="00996362">
            <w:pPr>
              <w:spacing w:after="120"/>
              <w:rPr>
                <w:rFonts w:eastAsiaTheme="minorEastAsia"/>
                <w:color w:val="0070C0"/>
                <w:lang w:val="en-US" w:eastAsia="zh-CN"/>
              </w:rPr>
            </w:pPr>
          </w:p>
        </w:tc>
      </w:tr>
      <w:tr w:rsidR="00996362" w14:paraId="7E1B22B7" w14:textId="77777777" w:rsidTr="00996362">
        <w:tc>
          <w:tcPr>
            <w:tcW w:w="1139" w:type="dxa"/>
          </w:tcPr>
          <w:p w14:paraId="5D3082E6" w14:textId="77777777" w:rsidR="00996362" w:rsidRDefault="00996362" w:rsidP="00996362">
            <w:pPr>
              <w:spacing w:after="120"/>
              <w:rPr>
                <w:rFonts w:eastAsiaTheme="minorEastAsia"/>
                <w:color w:val="0070C0"/>
                <w:lang w:val="en-US" w:eastAsia="zh-CN"/>
              </w:rPr>
            </w:pPr>
          </w:p>
        </w:tc>
        <w:tc>
          <w:tcPr>
            <w:tcW w:w="1663" w:type="dxa"/>
          </w:tcPr>
          <w:p w14:paraId="291AA253" w14:textId="77777777" w:rsidR="00996362" w:rsidRDefault="00996362" w:rsidP="00996362">
            <w:pPr>
              <w:spacing w:after="120"/>
              <w:rPr>
                <w:rFonts w:eastAsiaTheme="minorEastAsia"/>
                <w:color w:val="0070C0"/>
                <w:lang w:val="en-US" w:eastAsia="zh-CN"/>
              </w:rPr>
            </w:pPr>
          </w:p>
        </w:tc>
        <w:tc>
          <w:tcPr>
            <w:tcW w:w="7055" w:type="dxa"/>
          </w:tcPr>
          <w:p w14:paraId="7DD20BC9" w14:textId="77777777" w:rsidR="00996362" w:rsidRDefault="00996362" w:rsidP="00996362">
            <w:pPr>
              <w:spacing w:after="120"/>
              <w:rPr>
                <w:rFonts w:eastAsiaTheme="minorEastAsia"/>
                <w:color w:val="0070C0"/>
                <w:lang w:val="en-US" w:eastAsia="zh-CN"/>
              </w:rPr>
            </w:pPr>
          </w:p>
        </w:tc>
      </w:tr>
      <w:tr w:rsidR="00996362" w14:paraId="3888FE56" w14:textId="77777777" w:rsidTr="00996362">
        <w:tc>
          <w:tcPr>
            <w:tcW w:w="1139" w:type="dxa"/>
          </w:tcPr>
          <w:p w14:paraId="720FBAB1" w14:textId="77777777" w:rsidR="00996362" w:rsidRDefault="00996362" w:rsidP="00996362">
            <w:pPr>
              <w:spacing w:after="120"/>
              <w:rPr>
                <w:rFonts w:eastAsiaTheme="minorEastAsia"/>
                <w:color w:val="0070C0"/>
                <w:lang w:val="en-US" w:eastAsia="zh-CN"/>
              </w:rPr>
            </w:pPr>
          </w:p>
        </w:tc>
        <w:tc>
          <w:tcPr>
            <w:tcW w:w="1663" w:type="dxa"/>
          </w:tcPr>
          <w:p w14:paraId="607A0E03" w14:textId="77777777" w:rsidR="00996362" w:rsidRDefault="00996362" w:rsidP="00996362">
            <w:pPr>
              <w:spacing w:after="120"/>
              <w:rPr>
                <w:rFonts w:eastAsiaTheme="minorEastAsia"/>
                <w:color w:val="0070C0"/>
                <w:lang w:val="en-US" w:eastAsia="zh-CN"/>
              </w:rPr>
            </w:pPr>
          </w:p>
        </w:tc>
        <w:tc>
          <w:tcPr>
            <w:tcW w:w="7055" w:type="dxa"/>
          </w:tcPr>
          <w:p w14:paraId="457870B7" w14:textId="77777777" w:rsidR="00996362" w:rsidRDefault="00996362" w:rsidP="00996362">
            <w:pPr>
              <w:spacing w:after="120"/>
              <w:rPr>
                <w:rFonts w:eastAsiaTheme="minorEastAsia"/>
                <w:color w:val="0070C0"/>
                <w:lang w:val="en-US" w:eastAsia="zh-CN"/>
              </w:rPr>
            </w:pPr>
          </w:p>
        </w:tc>
      </w:tr>
      <w:tr w:rsidR="00996362" w14:paraId="4BBA6A20" w14:textId="77777777" w:rsidTr="00996362">
        <w:tc>
          <w:tcPr>
            <w:tcW w:w="1139" w:type="dxa"/>
          </w:tcPr>
          <w:p w14:paraId="7A920B9F" w14:textId="77777777" w:rsidR="00996362" w:rsidRDefault="00996362" w:rsidP="00996362">
            <w:pPr>
              <w:spacing w:after="120"/>
              <w:rPr>
                <w:rFonts w:eastAsiaTheme="minorEastAsia"/>
                <w:color w:val="0070C0"/>
                <w:lang w:val="en-US" w:eastAsia="zh-CN"/>
              </w:rPr>
            </w:pPr>
          </w:p>
        </w:tc>
        <w:tc>
          <w:tcPr>
            <w:tcW w:w="1663" w:type="dxa"/>
          </w:tcPr>
          <w:p w14:paraId="4FD4BF8F" w14:textId="77777777" w:rsidR="00996362" w:rsidRDefault="00996362" w:rsidP="00996362">
            <w:pPr>
              <w:spacing w:after="120"/>
              <w:rPr>
                <w:rFonts w:eastAsiaTheme="minorEastAsia"/>
                <w:color w:val="0070C0"/>
                <w:lang w:val="en-US" w:eastAsia="zh-CN"/>
              </w:rPr>
            </w:pPr>
          </w:p>
        </w:tc>
        <w:tc>
          <w:tcPr>
            <w:tcW w:w="7055" w:type="dxa"/>
          </w:tcPr>
          <w:p w14:paraId="2FC5A0E6" w14:textId="77777777" w:rsidR="00996362" w:rsidRDefault="00996362" w:rsidP="00996362">
            <w:pPr>
              <w:spacing w:after="120"/>
              <w:rPr>
                <w:rFonts w:eastAsiaTheme="minorEastAsia"/>
                <w:color w:val="0070C0"/>
                <w:lang w:val="en-US" w:eastAsia="zh-CN"/>
              </w:rPr>
            </w:pPr>
          </w:p>
        </w:tc>
      </w:tr>
      <w:tr w:rsidR="00996362" w14:paraId="4B58EA5D" w14:textId="77777777" w:rsidTr="00996362">
        <w:tc>
          <w:tcPr>
            <w:tcW w:w="1139" w:type="dxa"/>
          </w:tcPr>
          <w:p w14:paraId="49862DE8" w14:textId="77777777" w:rsidR="00996362" w:rsidRDefault="00996362" w:rsidP="00996362">
            <w:pPr>
              <w:spacing w:after="120"/>
              <w:rPr>
                <w:rFonts w:eastAsiaTheme="minorEastAsia"/>
                <w:color w:val="0070C0"/>
                <w:lang w:val="en-US" w:eastAsia="zh-CN"/>
              </w:rPr>
            </w:pPr>
          </w:p>
        </w:tc>
        <w:tc>
          <w:tcPr>
            <w:tcW w:w="1663" w:type="dxa"/>
          </w:tcPr>
          <w:p w14:paraId="3B9C06C8" w14:textId="77777777" w:rsidR="00996362" w:rsidRDefault="00996362" w:rsidP="00996362">
            <w:pPr>
              <w:spacing w:after="120"/>
              <w:rPr>
                <w:rFonts w:eastAsiaTheme="minorEastAsia"/>
                <w:color w:val="0070C0"/>
                <w:lang w:val="en-US" w:eastAsia="zh-CN"/>
              </w:rPr>
            </w:pPr>
          </w:p>
        </w:tc>
        <w:tc>
          <w:tcPr>
            <w:tcW w:w="7055" w:type="dxa"/>
          </w:tcPr>
          <w:p w14:paraId="6BBCF6E7" w14:textId="77777777" w:rsidR="00996362" w:rsidRDefault="00996362" w:rsidP="00996362">
            <w:pPr>
              <w:spacing w:after="120"/>
              <w:rPr>
                <w:rFonts w:eastAsiaTheme="minorEastAsia"/>
                <w:color w:val="0070C0"/>
                <w:lang w:val="en-US" w:eastAsia="zh-CN"/>
              </w:rPr>
            </w:pPr>
          </w:p>
        </w:tc>
      </w:tr>
      <w:tr w:rsidR="00996362" w14:paraId="49E33A8E" w14:textId="77777777" w:rsidTr="00996362">
        <w:tc>
          <w:tcPr>
            <w:tcW w:w="1139" w:type="dxa"/>
          </w:tcPr>
          <w:p w14:paraId="2D23C196" w14:textId="77777777" w:rsidR="00996362" w:rsidRDefault="00996362" w:rsidP="00996362">
            <w:pPr>
              <w:spacing w:after="120"/>
              <w:rPr>
                <w:rFonts w:eastAsiaTheme="minorEastAsia"/>
                <w:color w:val="0070C0"/>
                <w:lang w:val="en-US" w:eastAsia="zh-CN"/>
              </w:rPr>
            </w:pPr>
          </w:p>
        </w:tc>
        <w:tc>
          <w:tcPr>
            <w:tcW w:w="1663" w:type="dxa"/>
          </w:tcPr>
          <w:p w14:paraId="4FC65C20" w14:textId="77777777" w:rsidR="00996362" w:rsidRDefault="00996362" w:rsidP="00996362">
            <w:pPr>
              <w:spacing w:after="120"/>
              <w:rPr>
                <w:rFonts w:eastAsiaTheme="minorEastAsia"/>
                <w:color w:val="0070C0"/>
                <w:lang w:val="en-US" w:eastAsia="zh-CN"/>
              </w:rPr>
            </w:pPr>
          </w:p>
        </w:tc>
        <w:tc>
          <w:tcPr>
            <w:tcW w:w="7055" w:type="dxa"/>
          </w:tcPr>
          <w:p w14:paraId="07C92027" w14:textId="77777777" w:rsidR="00996362" w:rsidRDefault="00996362" w:rsidP="00996362">
            <w:pPr>
              <w:spacing w:after="120"/>
              <w:rPr>
                <w:rFonts w:eastAsiaTheme="minorEastAsia"/>
                <w:color w:val="0070C0"/>
                <w:lang w:val="en-US" w:eastAsia="zh-CN"/>
              </w:rPr>
            </w:pPr>
          </w:p>
        </w:tc>
      </w:tr>
      <w:tr w:rsidR="00996362" w14:paraId="3F81BDD6" w14:textId="77777777" w:rsidTr="00996362">
        <w:tc>
          <w:tcPr>
            <w:tcW w:w="1139" w:type="dxa"/>
          </w:tcPr>
          <w:p w14:paraId="2D4A30E1" w14:textId="77777777" w:rsidR="00996362" w:rsidRDefault="00996362" w:rsidP="00996362">
            <w:pPr>
              <w:spacing w:after="120"/>
              <w:rPr>
                <w:rFonts w:eastAsiaTheme="minorEastAsia"/>
                <w:color w:val="0070C0"/>
                <w:lang w:val="en-US" w:eastAsia="zh-CN"/>
              </w:rPr>
            </w:pPr>
          </w:p>
        </w:tc>
        <w:tc>
          <w:tcPr>
            <w:tcW w:w="1663" w:type="dxa"/>
          </w:tcPr>
          <w:p w14:paraId="1241F2AB" w14:textId="77777777" w:rsidR="00996362" w:rsidRDefault="00996362" w:rsidP="00996362">
            <w:pPr>
              <w:spacing w:after="120"/>
              <w:rPr>
                <w:rFonts w:eastAsiaTheme="minorEastAsia"/>
                <w:color w:val="0070C0"/>
                <w:lang w:val="en-US" w:eastAsia="zh-CN"/>
              </w:rPr>
            </w:pPr>
          </w:p>
        </w:tc>
        <w:tc>
          <w:tcPr>
            <w:tcW w:w="7055" w:type="dxa"/>
          </w:tcPr>
          <w:p w14:paraId="0707562D" w14:textId="77777777" w:rsidR="00996362" w:rsidRDefault="00996362" w:rsidP="00996362">
            <w:pPr>
              <w:spacing w:after="120"/>
              <w:rPr>
                <w:rFonts w:eastAsiaTheme="minorEastAsia"/>
                <w:color w:val="0070C0"/>
                <w:lang w:val="en-US" w:eastAsia="zh-CN"/>
              </w:rPr>
            </w:pPr>
          </w:p>
        </w:tc>
      </w:tr>
    </w:tbl>
    <w:p w14:paraId="6F5C8B23"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Timing Issues and Requirements for UE with 2 feederlinks</w:t>
      </w:r>
    </w:p>
    <w:p w14:paraId="583313C1"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CB55BF" w14:paraId="64B4B5A4" w14:textId="77777777" w:rsidTr="00996362">
        <w:tc>
          <w:tcPr>
            <w:tcW w:w="1242"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8F39C01" w14:textId="0226DF5A"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4FE698FF" w14:textId="77777777" w:rsidTr="00996362">
        <w:tc>
          <w:tcPr>
            <w:tcW w:w="1242"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996362">
        <w:tc>
          <w:tcPr>
            <w:tcW w:w="1242" w:type="dxa"/>
          </w:tcPr>
          <w:p w14:paraId="5C884D32" w14:textId="77777777" w:rsidR="00CB55BF" w:rsidRDefault="00CB55BF" w:rsidP="00996362">
            <w:pPr>
              <w:spacing w:after="120"/>
              <w:rPr>
                <w:rFonts w:eastAsiaTheme="minorEastAsia"/>
                <w:color w:val="0070C0"/>
                <w:lang w:val="en-US" w:eastAsia="zh-CN"/>
              </w:rPr>
            </w:pPr>
          </w:p>
        </w:tc>
        <w:tc>
          <w:tcPr>
            <w:tcW w:w="8615" w:type="dxa"/>
          </w:tcPr>
          <w:p w14:paraId="740659D7" w14:textId="77777777" w:rsidR="00CB55BF" w:rsidRDefault="00CB55BF" w:rsidP="00996362">
            <w:pPr>
              <w:spacing w:after="120"/>
              <w:rPr>
                <w:rFonts w:eastAsiaTheme="minorEastAsia"/>
                <w:color w:val="0070C0"/>
                <w:lang w:val="en-US" w:eastAsia="zh-CN"/>
              </w:rPr>
            </w:pPr>
          </w:p>
        </w:tc>
      </w:tr>
      <w:tr w:rsidR="00CB55BF" w14:paraId="2AD71D0F" w14:textId="77777777" w:rsidTr="00996362">
        <w:tc>
          <w:tcPr>
            <w:tcW w:w="1242" w:type="dxa"/>
          </w:tcPr>
          <w:p w14:paraId="61CBB2C1" w14:textId="77777777" w:rsidR="00CB55BF" w:rsidRDefault="00CB55BF" w:rsidP="00996362">
            <w:pPr>
              <w:spacing w:after="120"/>
              <w:rPr>
                <w:rFonts w:eastAsiaTheme="minorEastAsia"/>
                <w:color w:val="0070C0"/>
                <w:lang w:val="en-US" w:eastAsia="zh-CN"/>
              </w:rPr>
            </w:pPr>
          </w:p>
        </w:tc>
        <w:tc>
          <w:tcPr>
            <w:tcW w:w="8615" w:type="dxa"/>
          </w:tcPr>
          <w:p w14:paraId="5E95908B" w14:textId="77777777" w:rsidR="00CB55BF" w:rsidRDefault="00CB55BF" w:rsidP="00996362">
            <w:pPr>
              <w:spacing w:after="120"/>
              <w:rPr>
                <w:rFonts w:eastAsiaTheme="minorEastAsia"/>
                <w:color w:val="0070C0"/>
                <w:lang w:val="en-US" w:eastAsia="zh-CN"/>
              </w:rPr>
            </w:pPr>
          </w:p>
        </w:tc>
      </w:tr>
      <w:tr w:rsidR="00CB55BF" w14:paraId="142DD66B" w14:textId="77777777" w:rsidTr="00996362">
        <w:tc>
          <w:tcPr>
            <w:tcW w:w="1242" w:type="dxa"/>
          </w:tcPr>
          <w:p w14:paraId="198285E5" w14:textId="77777777" w:rsidR="00CB55BF" w:rsidRDefault="00CB55BF" w:rsidP="00996362">
            <w:pPr>
              <w:spacing w:after="120"/>
              <w:rPr>
                <w:rFonts w:eastAsiaTheme="minorEastAsia"/>
                <w:color w:val="0070C0"/>
                <w:lang w:val="en-US" w:eastAsia="zh-CN"/>
              </w:rPr>
            </w:pPr>
          </w:p>
        </w:tc>
        <w:tc>
          <w:tcPr>
            <w:tcW w:w="8615" w:type="dxa"/>
          </w:tcPr>
          <w:p w14:paraId="3F575392" w14:textId="77777777" w:rsidR="00CB55BF" w:rsidRDefault="00CB55BF" w:rsidP="00996362">
            <w:pPr>
              <w:spacing w:after="120"/>
              <w:rPr>
                <w:rFonts w:eastAsiaTheme="minorEastAsia"/>
                <w:color w:val="0070C0"/>
                <w:lang w:val="en-US" w:eastAsia="zh-CN"/>
              </w:rPr>
            </w:pPr>
          </w:p>
        </w:tc>
      </w:tr>
      <w:tr w:rsidR="00CB55BF" w14:paraId="53617DF8" w14:textId="77777777" w:rsidTr="00996362">
        <w:tc>
          <w:tcPr>
            <w:tcW w:w="1242" w:type="dxa"/>
          </w:tcPr>
          <w:p w14:paraId="3D877A33" w14:textId="77777777" w:rsidR="00CB55BF" w:rsidRDefault="00CB55BF" w:rsidP="00996362">
            <w:pPr>
              <w:spacing w:after="120"/>
              <w:rPr>
                <w:rFonts w:eastAsiaTheme="minorEastAsia"/>
                <w:color w:val="0070C0"/>
                <w:lang w:val="en-US" w:eastAsia="zh-CN"/>
              </w:rPr>
            </w:pPr>
          </w:p>
        </w:tc>
        <w:tc>
          <w:tcPr>
            <w:tcW w:w="8615" w:type="dxa"/>
          </w:tcPr>
          <w:p w14:paraId="1167BA44" w14:textId="77777777" w:rsidR="00CB55BF" w:rsidRDefault="00CB55BF" w:rsidP="00996362">
            <w:pPr>
              <w:spacing w:after="120"/>
              <w:rPr>
                <w:rFonts w:eastAsiaTheme="minorEastAsia"/>
                <w:color w:val="0070C0"/>
                <w:lang w:val="en-US" w:eastAsia="zh-CN"/>
              </w:rPr>
            </w:pPr>
          </w:p>
        </w:tc>
      </w:tr>
      <w:tr w:rsidR="00CB55BF" w14:paraId="02530F97" w14:textId="77777777" w:rsidTr="00996362">
        <w:tc>
          <w:tcPr>
            <w:tcW w:w="1242" w:type="dxa"/>
          </w:tcPr>
          <w:p w14:paraId="5E2A86EE" w14:textId="77777777" w:rsidR="00CB55BF" w:rsidRDefault="00CB55BF" w:rsidP="00996362">
            <w:pPr>
              <w:spacing w:after="120"/>
              <w:rPr>
                <w:rFonts w:eastAsiaTheme="minorEastAsia"/>
                <w:color w:val="0070C0"/>
                <w:lang w:val="en-US" w:eastAsia="zh-CN"/>
              </w:rPr>
            </w:pPr>
          </w:p>
        </w:tc>
        <w:tc>
          <w:tcPr>
            <w:tcW w:w="8615" w:type="dxa"/>
          </w:tcPr>
          <w:p w14:paraId="2087519F" w14:textId="77777777" w:rsidR="00CB55BF" w:rsidRDefault="00CB55BF" w:rsidP="00996362">
            <w:pPr>
              <w:spacing w:after="120"/>
              <w:rPr>
                <w:rFonts w:eastAsiaTheme="minorEastAsia"/>
                <w:color w:val="0070C0"/>
                <w:lang w:val="en-US" w:eastAsia="zh-CN"/>
              </w:rPr>
            </w:pPr>
          </w:p>
        </w:tc>
      </w:tr>
      <w:tr w:rsidR="00CB55BF" w14:paraId="0EB119CF" w14:textId="77777777" w:rsidTr="00996362">
        <w:tc>
          <w:tcPr>
            <w:tcW w:w="1242" w:type="dxa"/>
          </w:tcPr>
          <w:p w14:paraId="4789CAA1" w14:textId="77777777" w:rsidR="00CB55BF" w:rsidRDefault="00CB55BF" w:rsidP="00996362">
            <w:pPr>
              <w:spacing w:after="120"/>
              <w:rPr>
                <w:rFonts w:eastAsiaTheme="minorEastAsia"/>
                <w:color w:val="0070C0"/>
                <w:lang w:val="en-US" w:eastAsia="zh-CN"/>
              </w:rPr>
            </w:pPr>
          </w:p>
        </w:tc>
        <w:tc>
          <w:tcPr>
            <w:tcW w:w="8615" w:type="dxa"/>
          </w:tcPr>
          <w:p w14:paraId="0C2F53DE" w14:textId="77777777" w:rsidR="00CB55BF" w:rsidRDefault="00CB55BF" w:rsidP="00996362">
            <w:pPr>
              <w:spacing w:after="120"/>
              <w:rPr>
                <w:rFonts w:eastAsiaTheme="minorEastAsia"/>
                <w:color w:val="0070C0"/>
                <w:lang w:val="en-US" w:eastAsia="zh-CN"/>
              </w:rPr>
            </w:pPr>
          </w:p>
        </w:tc>
      </w:tr>
      <w:tr w:rsidR="00CB55BF" w14:paraId="3D2998D4" w14:textId="77777777" w:rsidTr="00996362">
        <w:tc>
          <w:tcPr>
            <w:tcW w:w="1242" w:type="dxa"/>
          </w:tcPr>
          <w:p w14:paraId="3B37C97B" w14:textId="77777777" w:rsidR="00CB55BF" w:rsidRDefault="00CB55BF" w:rsidP="00996362">
            <w:pPr>
              <w:spacing w:after="120"/>
              <w:rPr>
                <w:rFonts w:eastAsiaTheme="minorEastAsia"/>
                <w:color w:val="0070C0"/>
                <w:lang w:val="en-US" w:eastAsia="zh-CN"/>
              </w:rPr>
            </w:pPr>
          </w:p>
        </w:tc>
        <w:tc>
          <w:tcPr>
            <w:tcW w:w="8615" w:type="dxa"/>
          </w:tcPr>
          <w:p w14:paraId="66393EC2" w14:textId="77777777" w:rsidR="00CB55BF" w:rsidRDefault="00CB55BF" w:rsidP="00996362">
            <w:pPr>
              <w:spacing w:after="120"/>
              <w:rPr>
                <w:rFonts w:eastAsiaTheme="minorEastAsia"/>
                <w:color w:val="0070C0"/>
                <w:lang w:val="en-US" w:eastAsia="zh-CN"/>
              </w:rPr>
            </w:pP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2917E578" w14:textId="77777777" w:rsidTr="00996362">
        <w:tc>
          <w:tcPr>
            <w:tcW w:w="11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996362" w14:paraId="5E13BC3F" w14:textId="77777777" w:rsidTr="00996362">
        <w:tc>
          <w:tcPr>
            <w:tcW w:w="1139" w:type="dxa"/>
          </w:tcPr>
          <w:p w14:paraId="14CAFDB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A7530FF" w14:textId="77777777" w:rsidR="00996362" w:rsidRDefault="00996362" w:rsidP="00996362">
            <w:pPr>
              <w:spacing w:after="120"/>
              <w:rPr>
                <w:rFonts w:eastAsiaTheme="minorEastAsia"/>
                <w:color w:val="0070C0"/>
                <w:lang w:val="en-US" w:eastAsia="zh-CN"/>
              </w:rPr>
            </w:pPr>
          </w:p>
        </w:tc>
        <w:tc>
          <w:tcPr>
            <w:tcW w:w="7055" w:type="dxa"/>
          </w:tcPr>
          <w:p w14:paraId="0CE591B6" w14:textId="77777777" w:rsidR="00996362" w:rsidRPr="003418CB" w:rsidRDefault="00996362" w:rsidP="00996362">
            <w:pPr>
              <w:spacing w:after="120"/>
              <w:rPr>
                <w:rFonts w:eastAsiaTheme="minorEastAsia"/>
                <w:color w:val="0070C0"/>
                <w:lang w:val="en-US" w:eastAsia="zh-CN"/>
              </w:rPr>
            </w:pPr>
          </w:p>
        </w:tc>
      </w:tr>
      <w:tr w:rsidR="00996362" w14:paraId="30F99A82" w14:textId="77777777" w:rsidTr="00996362">
        <w:tc>
          <w:tcPr>
            <w:tcW w:w="1139" w:type="dxa"/>
          </w:tcPr>
          <w:p w14:paraId="3629A184" w14:textId="77777777" w:rsidR="00996362" w:rsidRDefault="00996362" w:rsidP="00996362">
            <w:pPr>
              <w:spacing w:after="120"/>
              <w:rPr>
                <w:rFonts w:eastAsiaTheme="minorEastAsia"/>
                <w:color w:val="0070C0"/>
                <w:lang w:val="en-US" w:eastAsia="zh-CN"/>
              </w:rPr>
            </w:pPr>
          </w:p>
        </w:tc>
        <w:tc>
          <w:tcPr>
            <w:tcW w:w="1663" w:type="dxa"/>
          </w:tcPr>
          <w:p w14:paraId="76261C9E" w14:textId="77777777" w:rsidR="00996362" w:rsidRDefault="00996362" w:rsidP="00996362">
            <w:pPr>
              <w:spacing w:after="120"/>
              <w:rPr>
                <w:rFonts w:eastAsiaTheme="minorEastAsia"/>
                <w:color w:val="0070C0"/>
                <w:lang w:val="en-US" w:eastAsia="zh-CN"/>
              </w:rPr>
            </w:pPr>
          </w:p>
        </w:tc>
        <w:tc>
          <w:tcPr>
            <w:tcW w:w="7055" w:type="dxa"/>
          </w:tcPr>
          <w:p w14:paraId="2F24C72B" w14:textId="77777777" w:rsidR="00996362" w:rsidRDefault="00996362" w:rsidP="00996362">
            <w:pPr>
              <w:spacing w:after="120"/>
              <w:rPr>
                <w:rFonts w:eastAsiaTheme="minorEastAsia"/>
                <w:color w:val="0070C0"/>
                <w:lang w:val="en-US" w:eastAsia="zh-CN"/>
              </w:rPr>
            </w:pPr>
          </w:p>
        </w:tc>
      </w:tr>
      <w:tr w:rsidR="00996362" w14:paraId="0751ECD5" w14:textId="77777777" w:rsidTr="00996362">
        <w:tc>
          <w:tcPr>
            <w:tcW w:w="1139" w:type="dxa"/>
          </w:tcPr>
          <w:p w14:paraId="72A9378D" w14:textId="77777777" w:rsidR="00996362" w:rsidRDefault="00996362" w:rsidP="00996362">
            <w:pPr>
              <w:spacing w:after="120"/>
              <w:rPr>
                <w:rFonts w:eastAsiaTheme="minorEastAsia"/>
                <w:color w:val="0070C0"/>
                <w:lang w:val="en-US" w:eastAsia="zh-CN"/>
              </w:rPr>
            </w:pPr>
          </w:p>
        </w:tc>
        <w:tc>
          <w:tcPr>
            <w:tcW w:w="1663" w:type="dxa"/>
          </w:tcPr>
          <w:p w14:paraId="60C5239E" w14:textId="77777777" w:rsidR="00996362" w:rsidRDefault="00996362" w:rsidP="00996362">
            <w:pPr>
              <w:spacing w:after="120"/>
              <w:rPr>
                <w:rFonts w:eastAsiaTheme="minorEastAsia"/>
                <w:color w:val="0070C0"/>
                <w:lang w:val="en-US" w:eastAsia="zh-CN"/>
              </w:rPr>
            </w:pPr>
          </w:p>
        </w:tc>
        <w:tc>
          <w:tcPr>
            <w:tcW w:w="7055" w:type="dxa"/>
          </w:tcPr>
          <w:p w14:paraId="05F446EF" w14:textId="77777777" w:rsidR="00996362" w:rsidRDefault="00996362" w:rsidP="00996362">
            <w:pPr>
              <w:spacing w:after="120"/>
              <w:rPr>
                <w:rFonts w:eastAsiaTheme="minorEastAsia"/>
                <w:color w:val="0070C0"/>
                <w:lang w:val="en-US" w:eastAsia="zh-CN"/>
              </w:rPr>
            </w:pPr>
          </w:p>
        </w:tc>
      </w:tr>
      <w:tr w:rsidR="00996362" w14:paraId="56FAB0B3" w14:textId="77777777" w:rsidTr="00996362">
        <w:tc>
          <w:tcPr>
            <w:tcW w:w="1139" w:type="dxa"/>
          </w:tcPr>
          <w:p w14:paraId="6CF76F15" w14:textId="77777777" w:rsidR="00996362" w:rsidRDefault="00996362" w:rsidP="00996362">
            <w:pPr>
              <w:spacing w:after="120"/>
              <w:rPr>
                <w:rFonts w:eastAsiaTheme="minorEastAsia"/>
                <w:color w:val="0070C0"/>
                <w:lang w:val="en-US" w:eastAsia="zh-CN"/>
              </w:rPr>
            </w:pPr>
          </w:p>
        </w:tc>
        <w:tc>
          <w:tcPr>
            <w:tcW w:w="1663" w:type="dxa"/>
          </w:tcPr>
          <w:p w14:paraId="6B6D724F" w14:textId="77777777" w:rsidR="00996362" w:rsidRDefault="00996362" w:rsidP="00996362">
            <w:pPr>
              <w:spacing w:after="120"/>
              <w:rPr>
                <w:rFonts w:eastAsiaTheme="minorEastAsia"/>
                <w:color w:val="0070C0"/>
                <w:lang w:val="en-US" w:eastAsia="zh-CN"/>
              </w:rPr>
            </w:pPr>
          </w:p>
        </w:tc>
        <w:tc>
          <w:tcPr>
            <w:tcW w:w="7055" w:type="dxa"/>
          </w:tcPr>
          <w:p w14:paraId="60C7404D" w14:textId="77777777" w:rsidR="00996362" w:rsidRDefault="00996362" w:rsidP="00996362">
            <w:pPr>
              <w:spacing w:after="120"/>
              <w:rPr>
                <w:rFonts w:eastAsiaTheme="minorEastAsia"/>
                <w:color w:val="0070C0"/>
                <w:lang w:val="en-US" w:eastAsia="zh-CN"/>
              </w:rPr>
            </w:pPr>
          </w:p>
        </w:tc>
      </w:tr>
      <w:tr w:rsidR="00996362" w14:paraId="50ED6EFA" w14:textId="77777777" w:rsidTr="00996362">
        <w:tc>
          <w:tcPr>
            <w:tcW w:w="1139" w:type="dxa"/>
          </w:tcPr>
          <w:p w14:paraId="6A599DFD" w14:textId="77777777" w:rsidR="00996362" w:rsidRDefault="00996362" w:rsidP="00996362">
            <w:pPr>
              <w:spacing w:after="120"/>
              <w:rPr>
                <w:rFonts w:eastAsiaTheme="minorEastAsia"/>
                <w:color w:val="0070C0"/>
                <w:lang w:val="en-US" w:eastAsia="zh-CN"/>
              </w:rPr>
            </w:pPr>
          </w:p>
        </w:tc>
        <w:tc>
          <w:tcPr>
            <w:tcW w:w="1663" w:type="dxa"/>
          </w:tcPr>
          <w:p w14:paraId="0B0EE062" w14:textId="77777777" w:rsidR="00996362" w:rsidRDefault="00996362" w:rsidP="00996362">
            <w:pPr>
              <w:spacing w:after="120"/>
              <w:rPr>
                <w:rFonts w:eastAsiaTheme="minorEastAsia"/>
                <w:color w:val="0070C0"/>
                <w:lang w:val="en-US" w:eastAsia="zh-CN"/>
              </w:rPr>
            </w:pPr>
          </w:p>
        </w:tc>
        <w:tc>
          <w:tcPr>
            <w:tcW w:w="7055" w:type="dxa"/>
          </w:tcPr>
          <w:p w14:paraId="54C2D18A" w14:textId="77777777" w:rsidR="00996362" w:rsidRDefault="00996362" w:rsidP="00996362">
            <w:pPr>
              <w:spacing w:after="120"/>
              <w:rPr>
                <w:rFonts w:eastAsiaTheme="minorEastAsia"/>
                <w:color w:val="0070C0"/>
                <w:lang w:val="en-US" w:eastAsia="zh-CN"/>
              </w:rPr>
            </w:pPr>
          </w:p>
        </w:tc>
      </w:tr>
      <w:tr w:rsidR="00996362" w14:paraId="1D9DAF77" w14:textId="77777777" w:rsidTr="00996362">
        <w:tc>
          <w:tcPr>
            <w:tcW w:w="1139" w:type="dxa"/>
          </w:tcPr>
          <w:p w14:paraId="3FC7507A" w14:textId="77777777" w:rsidR="00996362" w:rsidRDefault="00996362" w:rsidP="00996362">
            <w:pPr>
              <w:spacing w:after="120"/>
              <w:rPr>
                <w:rFonts w:eastAsiaTheme="minorEastAsia"/>
                <w:color w:val="0070C0"/>
                <w:lang w:val="en-US" w:eastAsia="zh-CN"/>
              </w:rPr>
            </w:pPr>
          </w:p>
        </w:tc>
        <w:tc>
          <w:tcPr>
            <w:tcW w:w="1663" w:type="dxa"/>
          </w:tcPr>
          <w:p w14:paraId="5C672220" w14:textId="77777777" w:rsidR="00996362" w:rsidRDefault="00996362" w:rsidP="00996362">
            <w:pPr>
              <w:spacing w:after="120"/>
              <w:rPr>
                <w:rFonts w:eastAsiaTheme="minorEastAsia"/>
                <w:color w:val="0070C0"/>
                <w:lang w:val="en-US" w:eastAsia="zh-CN"/>
              </w:rPr>
            </w:pPr>
          </w:p>
        </w:tc>
        <w:tc>
          <w:tcPr>
            <w:tcW w:w="7055" w:type="dxa"/>
          </w:tcPr>
          <w:p w14:paraId="7B94FC3D" w14:textId="77777777" w:rsidR="00996362" w:rsidRDefault="00996362" w:rsidP="00996362">
            <w:pPr>
              <w:spacing w:after="120"/>
              <w:rPr>
                <w:rFonts w:eastAsiaTheme="minorEastAsia"/>
                <w:color w:val="0070C0"/>
                <w:lang w:val="en-US" w:eastAsia="zh-CN"/>
              </w:rPr>
            </w:pPr>
          </w:p>
        </w:tc>
      </w:tr>
      <w:tr w:rsidR="00996362" w14:paraId="65E8ED65" w14:textId="77777777" w:rsidTr="00996362">
        <w:tc>
          <w:tcPr>
            <w:tcW w:w="1139" w:type="dxa"/>
          </w:tcPr>
          <w:p w14:paraId="45613315" w14:textId="77777777" w:rsidR="00996362" w:rsidRDefault="00996362" w:rsidP="00996362">
            <w:pPr>
              <w:spacing w:after="120"/>
              <w:rPr>
                <w:rFonts w:eastAsiaTheme="minorEastAsia"/>
                <w:color w:val="0070C0"/>
                <w:lang w:val="en-US" w:eastAsia="zh-CN"/>
              </w:rPr>
            </w:pPr>
          </w:p>
        </w:tc>
        <w:tc>
          <w:tcPr>
            <w:tcW w:w="1663" w:type="dxa"/>
          </w:tcPr>
          <w:p w14:paraId="3CF19814" w14:textId="77777777" w:rsidR="00996362" w:rsidRDefault="00996362" w:rsidP="00996362">
            <w:pPr>
              <w:spacing w:after="120"/>
              <w:rPr>
                <w:rFonts w:eastAsiaTheme="minorEastAsia"/>
                <w:color w:val="0070C0"/>
                <w:lang w:val="en-US" w:eastAsia="zh-CN"/>
              </w:rPr>
            </w:pPr>
          </w:p>
        </w:tc>
        <w:tc>
          <w:tcPr>
            <w:tcW w:w="7055" w:type="dxa"/>
          </w:tcPr>
          <w:p w14:paraId="1B63FCE0" w14:textId="77777777" w:rsidR="00996362" w:rsidRDefault="00996362" w:rsidP="00996362">
            <w:pPr>
              <w:spacing w:after="120"/>
              <w:rPr>
                <w:rFonts w:eastAsiaTheme="minorEastAsia"/>
                <w:color w:val="0070C0"/>
                <w:lang w:val="en-US" w:eastAsia="zh-CN"/>
              </w:rPr>
            </w:pPr>
          </w:p>
        </w:tc>
      </w:tr>
      <w:tr w:rsidR="00996362" w14:paraId="550F0E56" w14:textId="77777777" w:rsidTr="00996362">
        <w:tc>
          <w:tcPr>
            <w:tcW w:w="1139" w:type="dxa"/>
          </w:tcPr>
          <w:p w14:paraId="33E83B98" w14:textId="77777777" w:rsidR="00996362" w:rsidRDefault="00996362" w:rsidP="00996362">
            <w:pPr>
              <w:spacing w:after="120"/>
              <w:rPr>
                <w:rFonts w:eastAsiaTheme="minorEastAsia"/>
                <w:color w:val="0070C0"/>
                <w:lang w:val="en-US" w:eastAsia="zh-CN"/>
              </w:rPr>
            </w:pPr>
          </w:p>
        </w:tc>
        <w:tc>
          <w:tcPr>
            <w:tcW w:w="1663" w:type="dxa"/>
          </w:tcPr>
          <w:p w14:paraId="6F431261" w14:textId="77777777" w:rsidR="00996362" w:rsidRDefault="00996362" w:rsidP="00996362">
            <w:pPr>
              <w:spacing w:after="120"/>
              <w:rPr>
                <w:rFonts w:eastAsiaTheme="minorEastAsia"/>
                <w:color w:val="0070C0"/>
                <w:lang w:val="en-US" w:eastAsia="zh-CN"/>
              </w:rPr>
            </w:pPr>
          </w:p>
        </w:tc>
        <w:tc>
          <w:tcPr>
            <w:tcW w:w="7055" w:type="dxa"/>
          </w:tcPr>
          <w:p w14:paraId="7B24FD1C" w14:textId="77777777" w:rsidR="00996362" w:rsidRDefault="00996362" w:rsidP="00996362">
            <w:pPr>
              <w:spacing w:after="120"/>
              <w:rPr>
                <w:rFonts w:eastAsiaTheme="minorEastAsia"/>
                <w:color w:val="0070C0"/>
                <w:lang w:val="en-US" w:eastAsia="zh-CN"/>
              </w:rPr>
            </w:pPr>
          </w:p>
        </w:tc>
      </w:tr>
    </w:tbl>
    <w:p w14:paraId="3DA5DA20"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lastRenderedPageBreak/>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CB55BF" w14:paraId="225BF6EF" w14:textId="77777777" w:rsidTr="00996362">
        <w:tc>
          <w:tcPr>
            <w:tcW w:w="1242"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1667324" w14:textId="65FDC40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D25E7DD" w14:textId="77777777" w:rsidTr="00996362">
        <w:tc>
          <w:tcPr>
            <w:tcW w:w="1242"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996362">
        <w:tc>
          <w:tcPr>
            <w:tcW w:w="1242" w:type="dxa"/>
          </w:tcPr>
          <w:p w14:paraId="723CD509" w14:textId="77777777" w:rsidR="00CB55BF" w:rsidRDefault="00CB55BF" w:rsidP="00996362">
            <w:pPr>
              <w:spacing w:after="120"/>
              <w:rPr>
                <w:rFonts w:eastAsiaTheme="minorEastAsia"/>
                <w:color w:val="0070C0"/>
                <w:lang w:val="en-US" w:eastAsia="zh-CN"/>
              </w:rPr>
            </w:pPr>
          </w:p>
        </w:tc>
        <w:tc>
          <w:tcPr>
            <w:tcW w:w="8615" w:type="dxa"/>
          </w:tcPr>
          <w:p w14:paraId="22C5AC9D" w14:textId="77777777" w:rsidR="00CB55BF" w:rsidRDefault="00CB55BF" w:rsidP="00996362">
            <w:pPr>
              <w:spacing w:after="120"/>
              <w:rPr>
                <w:rFonts w:eastAsiaTheme="minorEastAsia"/>
                <w:color w:val="0070C0"/>
                <w:lang w:val="en-US" w:eastAsia="zh-CN"/>
              </w:rPr>
            </w:pPr>
          </w:p>
        </w:tc>
      </w:tr>
      <w:tr w:rsidR="00CB55BF" w14:paraId="2B2C9738" w14:textId="77777777" w:rsidTr="00996362">
        <w:tc>
          <w:tcPr>
            <w:tcW w:w="1242" w:type="dxa"/>
          </w:tcPr>
          <w:p w14:paraId="6A23C51A" w14:textId="77777777" w:rsidR="00CB55BF" w:rsidRDefault="00CB55BF" w:rsidP="00996362">
            <w:pPr>
              <w:spacing w:after="120"/>
              <w:rPr>
                <w:rFonts w:eastAsiaTheme="minorEastAsia"/>
                <w:color w:val="0070C0"/>
                <w:lang w:val="en-US" w:eastAsia="zh-CN"/>
              </w:rPr>
            </w:pPr>
          </w:p>
        </w:tc>
        <w:tc>
          <w:tcPr>
            <w:tcW w:w="8615" w:type="dxa"/>
          </w:tcPr>
          <w:p w14:paraId="794D7273" w14:textId="77777777" w:rsidR="00CB55BF" w:rsidRDefault="00CB55BF" w:rsidP="00996362">
            <w:pPr>
              <w:spacing w:after="120"/>
              <w:rPr>
                <w:rFonts w:eastAsiaTheme="minorEastAsia"/>
                <w:color w:val="0070C0"/>
                <w:lang w:val="en-US" w:eastAsia="zh-CN"/>
              </w:rPr>
            </w:pPr>
          </w:p>
        </w:tc>
      </w:tr>
      <w:tr w:rsidR="00CB55BF" w14:paraId="17DFD98F" w14:textId="77777777" w:rsidTr="00996362">
        <w:tc>
          <w:tcPr>
            <w:tcW w:w="1242" w:type="dxa"/>
          </w:tcPr>
          <w:p w14:paraId="68B21955" w14:textId="77777777" w:rsidR="00CB55BF" w:rsidRDefault="00CB55BF" w:rsidP="00996362">
            <w:pPr>
              <w:spacing w:after="120"/>
              <w:rPr>
                <w:rFonts w:eastAsiaTheme="minorEastAsia"/>
                <w:color w:val="0070C0"/>
                <w:lang w:val="en-US" w:eastAsia="zh-CN"/>
              </w:rPr>
            </w:pPr>
          </w:p>
        </w:tc>
        <w:tc>
          <w:tcPr>
            <w:tcW w:w="8615" w:type="dxa"/>
          </w:tcPr>
          <w:p w14:paraId="1382B17E" w14:textId="77777777" w:rsidR="00CB55BF" w:rsidRDefault="00CB55BF" w:rsidP="00996362">
            <w:pPr>
              <w:spacing w:after="120"/>
              <w:rPr>
                <w:rFonts w:eastAsiaTheme="minorEastAsia"/>
                <w:color w:val="0070C0"/>
                <w:lang w:val="en-US" w:eastAsia="zh-CN"/>
              </w:rPr>
            </w:pPr>
          </w:p>
        </w:tc>
      </w:tr>
      <w:tr w:rsidR="00CB55BF" w14:paraId="327A4F55" w14:textId="77777777" w:rsidTr="00996362">
        <w:tc>
          <w:tcPr>
            <w:tcW w:w="1242" w:type="dxa"/>
          </w:tcPr>
          <w:p w14:paraId="01AA11EE" w14:textId="77777777" w:rsidR="00CB55BF" w:rsidRDefault="00CB55BF" w:rsidP="00996362">
            <w:pPr>
              <w:spacing w:after="120"/>
              <w:rPr>
                <w:rFonts w:eastAsiaTheme="minorEastAsia"/>
                <w:color w:val="0070C0"/>
                <w:lang w:val="en-US" w:eastAsia="zh-CN"/>
              </w:rPr>
            </w:pPr>
          </w:p>
        </w:tc>
        <w:tc>
          <w:tcPr>
            <w:tcW w:w="8615" w:type="dxa"/>
          </w:tcPr>
          <w:p w14:paraId="747E75CE" w14:textId="77777777" w:rsidR="00CB55BF" w:rsidRDefault="00CB55BF" w:rsidP="00996362">
            <w:pPr>
              <w:spacing w:after="120"/>
              <w:rPr>
                <w:rFonts w:eastAsiaTheme="minorEastAsia"/>
                <w:color w:val="0070C0"/>
                <w:lang w:val="en-US" w:eastAsia="zh-CN"/>
              </w:rPr>
            </w:pPr>
          </w:p>
        </w:tc>
      </w:tr>
      <w:tr w:rsidR="00CB55BF" w14:paraId="04B8C1BF" w14:textId="77777777" w:rsidTr="00996362">
        <w:tc>
          <w:tcPr>
            <w:tcW w:w="1242" w:type="dxa"/>
          </w:tcPr>
          <w:p w14:paraId="194239B0" w14:textId="77777777" w:rsidR="00CB55BF" w:rsidRDefault="00CB55BF" w:rsidP="00996362">
            <w:pPr>
              <w:spacing w:after="120"/>
              <w:rPr>
                <w:rFonts w:eastAsiaTheme="minorEastAsia"/>
                <w:color w:val="0070C0"/>
                <w:lang w:val="en-US" w:eastAsia="zh-CN"/>
              </w:rPr>
            </w:pPr>
          </w:p>
        </w:tc>
        <w:tc>
          <w:tcPr>
            <w:tcW w:w="8615" w:type="dxa"/>
          </w:tcPr>
          <w:p w14:paraId="1CABC532" w14:textId="77777777" w:rsidR="00CB55BF" w:rsidRDefault="00CB55BF" w:rsidP="00996362">
            <w:pPr>
              <w:spacing w:after="120"/>
              <w:rPr>
                <w:rFonts w:eastAsiaTheme="minorEastAsia"/>
                <w:color w:val="0070C0"/>
                <w:lang w:val="en-US" w:eastAsia="zh-CN"/>
              </w:rPr>
            </w:pPr>
          </w:p>
        </w:tc>
      </w:tr>
      <w:tr w:rsidR="00CB55BF" w14:paraId="3B71665F" w14:textId="77777777" w:rsidTr="00996362">
        <w:tc>
          <w:tcPr>
            <w:tcW w:w="1242" w:type="dxa"/>
          </w:tcPr>
          <w:p w14:paraId="3EED60CD" w14:textId="77777777" w:rsidR="00CB55BF" w:rsidRDefault="00CB55BF" w:rsidP="00996362">
            <w:pPr>
              <w:spacing w:after="120"/>
              <w:rPr>
                <w:rFonts w:eastAsiaTheme="minorEastAsia"/>
                <w:color w:val="0070C0"/>
                <w:lang w:val="en-US" w:eastAsia="zh-CN"/>
              </w:rPr>
            </w:pPr>
          </w:p>
        </w:tc>
        <w:tc>
          <w:tcPr>
            <w:tcW w:w="8615" w:type="dxa"/>
          </w:tcPr>
          <w:p w14:paraId="33A77CF4" w14:textId="77777777" w:rsidR="00CB55BF" w:rsidRDefault="00CB55BF" w:rsidP="00996362">
            <w:pPr>
              <w:spacing w:after="120"/>
              <w:rPr>
                <w:rFonts w:eastAsiaTheme="minorEastAsia"/>
                <w:color w:val="0070C0"/>
                <w:lang w:val="en-US" w:eastAsia="zh-CN"/>
              </w:rPr>
            </w:pPr>
          </w:p>
        </w:tc>
      </w:tr>
      <w:tr w:rsidR="00CB55BF" w14:paraId="4A3E4868" w14:textId="77777777" w:rsidTr="00996362">
        <w:tc>
          <w:tcPr>
            <w:tcW w:w="1242" w:type="dxa"/>
          </w:tcPr>
          <w:p w14:paraId="08711A2A" w14:textId="77777777" w:rsidR="00CB55BF" w:rsidRDefault="00CB55BF" w:rsidP="00996362">
            <w:pPr>
              <w:spacing w:after="120"/>
              <w:rPr>
                <w:rFonts w:eastAsiaTheme="minorEastAsia"/>
                <w:color w:val="0070C0"/>
                <w:lang w:val="en-US" w:eastAsia="zh-CN"/>
              </w:rPr>
            </w:pPr>
          </w:p>
        </w:tc>
        <w:tc>
          <w:tcPr>
            <w:tcW w:w="8615" w:type="dxa"/>
          </w:tcPr>
          <w:p w14:paraId="760573F4" w14:textId="77777777" w:rsidR="00CB55BF" w:rsidRDefault="00CB55BF" w:rsidP="00996362">
            <w:pPr>
              <w:spacing w:after="120"/>
              <w:rPr>
                <w:rFonts w:eastAsiaTheme="minorEastAsia"/>
                <w:color w:val="0070C0"/>
                <w:lang w:val="en-US" w:eastAsia="zh-CN"/>
              </w:rPr>
            </w:pP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996362" w14:paraId="6EEA9942" w14:textId="77777777" w:rsidTr="00996362">
        <w:tc>
          <w:tcPr>
            <w:tcW w:w="11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996362" w14:paraId="6A889F60" w14:textId="77777777" w:rsidTr="00996362">
        <w:tc>
          <w:tcPr>
            <w:tcW w:w="1139" w:type="dxa"/>
          </w:tcPr>
          <w:p w14:paraId="39067B5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8B707A2" w14:textId="77777777" w:rsidR="00996362" w:rsidRDefault="00996362" w:rsidP="00996362">
            <w:pPr>
              <w:spacing w:after="120"/>
              <w:rPr>
                <w:rFonts w:eastAsiaTheme="minorEastAsia"/>
                <w:color w:val="0070C0"/>
                <w:lang w:val="en-US" w:eastAsia="zh-CN"/>
              </w:rPr>
            </w:pPr>
          </w:p>
        </w:tc>
        <w:tc>
          <w:tcPr>
            <w:tcW w:w="7055" w:type="dxa"/>
          </w:tcPr>
          <w:p w14:paraId="30ACA6D2" w14:textId="77777777" w:rsidR="00996362" w:rsidRPr="003418CB" w:rsidRDefault="00996362" w:rsidP="00996362">
            <w:pPr>
              <w:spacing w:after="120"/>
              <w:rPr>
                <w:rFonts w:eastAsiaTheme="minorEastAsia"/>
                <w:color w:val="0070C0"/>
                <w:lang w:val="en-US" w:eastAsia="zh-CN"/>
              </w:rPr>
            </w:pPr>
          </w:p>
        </w:tc>
      </w:tr>
      <w:tr w:rsidR="00996362" w14:paraId="7CA3E6F2" w14:textId="77777777" w:rsidTr="00996362">
        <w:tc>
          <w:tcPr>
            <w:tcW w:w="1139" w:type="dxa"/>
          </w:tcPr>
          <w:p w14:paraId="165724F5" w14:textId="77777777" w:rsidR="00996362" w:rsidRDefault="00996362" w:rsidP="00996362">
            <w:pPr>
              <w:spacing w:after="120"/>
              <w:rPr>
                <w:rFonts w:eastAsiaTheme="minorEastAsia"/>
                <w:color w:val="0070C0"/>
                <w:lang w:val="en-US" w:eastAsia="zh-CN"/>
              </w:rPr>
            </w:pPr>
          </w:p>
        </w:tc>
        <w:tc>
          <w:tcPr>
            <w:tcW w:w="1663" w:type="dxa"/>
          </w:tcPr>
          <w:p w14:paraId="283180E1" w14:textId="77777777" w:rsidR="00996362" w:rsidRDefault="00996362" w:rsidP="00996362">
            <w:pPr>
              <w:spacing w:after="120"/>
              <w:rPr>
                <w:rFonts w:eastAsiaTheme="minorEastAsia"/>
                <w:color w:val="0070C0"/>
                <w:lang w:val="en-US" w:eastAsia="zh-CN"/>
              </w:rPr>
            </w:pPr>
          </w:p>
        </w:tc>
        <w:tc>
          <w:tcPr>
            <w:tcW w:w="7055" w:type="dxa"/>
          </w:tcPr>
          <w:p w14:paraId="0E2A0238" w14:textId="77777777" w:rsidR="00996362" w:rsidRDefault="00996362" w:rsidP="00996362">
            <w:pPr>
              <w:spacing w:after="120"/>
              <w:rPr>
                <w:rFonts w:eastAsiaTheme="minorEastAsia"/>
                <w:color w:val="0070C0"/>
                <w:lang w:val="en-US" w:eastAsia="zh-CN"/>
              </w:rPr>
            </w:pPr>
          </w:p>
        </w:tc>
      </w:tr>
      <w:tr w:rsidR="00996362" w14:paraId="6BEB5733" w14:textId="77777777" w:rsidTr="00996362">
        <w:tc>
          <w:tcPr>
            <w:tcW w:w="1139" w:type="dxa"/>
          </w:tcPr>
          <w:p w14:paraId="36DFD27E" w14:textId="77777777" w:rsidR="00996362" w:rsidRDefault="00996362" w:rsidP="00996362">
            <w:pPr>
              <w:spacing w:after="120"/>
              <w:rPr>
                <w:rFonts w:eastAsiaTheme="minorEastAsia"/>
                <w:color w:val="0070C0"/>
                <w:lang w:val="en-US" w:eastAsia="zh-CN"/>
              </w:rPr>
            </w:pPr>
          </w:p>
        </w:tc>
        <w:tc>
          <w:tcPr>
            <w:tcW w:w="1663" w:type="dxa"/>
          </w:tcPr>
          <w:p w14:paraId="439AF9EC" w14:textId="77777777" w:rsidR="00996362" w:rsidRDefault="00996362" w:rsidP="00996362">
            <w:pPr>
              <w:spacing w:after="120"/>
              <w:rPr>
                <w:rFonts w:eastAsiaTheme="minorEastAsia"/>
                <w:color w:val="0070C0"/>
                <w:lang w:val="en-US" w:eastAsia="zh-CN"/>
              </w:rPr>
            </w:pPr>
          </w:p>
        </w:tc>
        <w:tc>
          <w:tcPr>
            <w:tcW w:w="7055" w:type="dxa"/>
          </w:tcPr>
          <w:p w14:paraId="2B72BDE2" w14:textId="77777777" w:rsidR="00996362" w:rsidRDefault="00996362" w:rsidP="00996362">
            <w:pPr>
              <w:spacing w:after="120"/>
              <w:rPr>
                <w:rFonts w:eastAsiaTheme="minorEastAsia"/>
                <w:color w:val="0070C0"/>
                <w:lang w:val="en-US" w:eastAsia="zh-CN"/>
              </w:rPr>
            </w:pPr>
          </w:p>
        </w:tc>
      </w:tr>
      <w:tr w:rsidR="00996362" w14:paraId="40720C7C" w14:textId="77777777" w:rsidTr="00996362">
        <w:tc>
          <w:tcPr>
            <w:tcW w:w="1139" w:type="dxa"/>
          </w:tcPr>
          <w:p w14:paraId="3E7D2009" w14:textId="77777777" w:rsidR="00996362" w:rsidRDefault="00996362" w:rsidP="00996362">
            <w:pPr>
              <w:spacing w:after="120"/>
              <w:rPr>
                <w:rFonts w:eastAsiaTheme="minorEastAsia"/>
                <w:color w:val="0070C0"/>
                <w:lang w:val="en-US" w:eastAsia="zh-CN"/>
              </w:rPr>
            </w:pPr>
          </w:p>
        </w:tc>
        <w:tc>
          <w:tcPr>
            <w:tcW w:w="1663" w:type="dxa"/>
          </w:tcPr>
          <w:p w14:paraId="6142D14F" w14:textId="77777777" w:rsidR="00996362" w:rsidRDefault="00996362" w:rsidP="00996362">
            <w:pPr>
              <w:spacing w:after="120"/>
              <w:rPr>
                <w:rFonts w:eastAsiaTheme="minorEastAsia"/>
                <w:color w:val="0070C0"/>
                <w:lang w:val="en-US" w:eastAsia="zh-CN"/>
              </w:rPr>
            </w:pPr>
          </w:p>
        </w:tc>
        <w:tc>
          <w:tcPr>
            <w:tcW w:w="7055" w:type="dxa"/>
          </w:tcPr>
          <w:p w14:paraId="5B64ADF2" w14:textId="77777777" w:rsidR="00996362" w:rsidRDefault="00996362" w:rsidP="00996362">
            <w:pPr>
              <w:spacing w:after="120"/>
              <w:rPr>
                <w:rFonts w:eastAsiaTheme="minorEastAsia"/>
                <w:color w:val="0070C0"/>
                <w:lang w:val="en-US" w:eastAsia="zh-CN"/>
              </w:rPr>
            </w:pPr>
          </w:p>
        </w:tc>
      </w:tr>
      <w:tr w:rsidR="00996362" w14:paraId="6A7D4224" w14:textId="77777777" w:rsidTr="00996362">
        <w:tc>
          <w:tcPr>
            <w:tcW w:w="1139" w:type="dxa"/>
          </w:tcPr>
          <w:p w14:paraId="7255B647" w14:textId="77777777" w:rsidR="00996362" w:rsidRDefault="00996362" w:rsidP="00996362">
            <w:pPr>
              <w:spacing w:after="120"/>
              <w:rPr>
                <w:rFonts w:eastAsiaTheme="minorEastAsia"/>
                <w:color w:val="0070C0"/>
                <w:lang w:val="en-US" w:eastAsia="zh-CN"/>
              </w:rPr>
            </w:pPr>
          </w:p>
        </w:tc>
        <w:tc>
          <w:tcPr>
            <w:tcW w:w="1663" w:type="dxa"/>
          </w:tcPr>
          <w:p w14:paraId="5D3EBBB3" w14:textId="77777777" w:rsidR="00996362" w:rsidRDefault="00996362" w:rsidP="00996362">
            <w:pPr>
              <w:spacing w:after="120"/>
              <w:rPr>
                <w:rFonts w:eastAsiaTheme="minorEastAsia"/>
                <w:color w:val="0070C0"/>
                <w:lang w:val="en-US" w:eastAsia="zh-CN"/>
              </w:rPr>
            </w:pPr>
          </w:p>
        </w:tc>
        <w:tc>
          <w:tcPr>
            <w:tcW w:w="7055" w:type="dxa"/>
          </w:tcPr>
          <w:p w14:paraId="4AB3B03F" w14:textId="77777777" w:rsidR="00996362" w:rsidRDefault="00996362" w:rsidP="00996362">
            <w:pPr>
              <w:spacing w:after="120"/>
              <w:rPr>
                <w:rFonts w:eastAsiaTheme="minorEastAsia"/>
                <w:color w:val="0070C0"/>
                <w:lang w:val="en-US" w:eastAsia="zh-CN"/>
              </w:rPr>
            </w:pPr>
          </w:p>
        </w:tc>
      </w:tr>
      <w:tr w:rsidR="00996362" w14:paraId="27A56028" w14:textId="77777777" w:rsidTr="00996362">
        <w:tc>
          <w:tcPr>
            <w:tcW w:w="1139" w:type="dxa"/>
          </w:tcPr>
          <w:p w14:paraId="625F5670" w14:textId="77777777" w:rsidR="00996362" w:rsidRDefault="00996362" w:rsidP="00996362">
            <w:pPr>
              <w:spacing w:after="120"/>
              <w:rPr>
                <w:rFonts w:eastAsiaTheme="minorEastAsia"/>
                <w:color w:val="0070C0"/>
                <w:lang w:val="en-US" w:eastAsia="zh-CN"/>
              </w:rPr>
            </w:pPr>
          </w:p>
        </w:tc>
        <w:tc>
          <w:tcPr>
            <w:tcW w:w="1663" w:type="dxa"/>
          </w:tcPr>
          <w:p w14:paraId="7E83EE16" w14:textId="77777777" w:rsidR="00996362" w:rsidRDefault="00996362" w:rsidP="00996362">
            <w:pPr>
              <w:spacing w:after="120"/>
              <w:rPr>
                <w:rFonts w:eastAsiaTheme="minorEastAsia"/>
                <w:color w:val="0070C0"/>
                <w:lang w:val="en-US" w:eastAsia="zh-CN"/>
              </w:rPr>
            </w:pPr>
          </w:p>
        </w:tc>
        <w:tc>
          <w:tcPr>
            <w:tcW w:w="7055" w:type="dxa"/>
          </w:tcPr>
          <w:p w14:paraId="2651B54F" w14:textId="77777777" w:rsidR="00996362" w:rsidRDefault="00996362" w:rsidP="00996362">
            <w:pPr>
              <w:spacing w:after="120"/>
              <w:rPr>
                <w:rFonts w:eastAsiaTheme="minorEastAsia"/>
                <w:color w:val="0070C0"/>
                <w:lang w:val="en-US" w:eastAsia="zh-CN"/>
              </w:rPr>
            </w:pPr>
          </w:p>
        </w:tc>
      </w:tr>
      <w:tr w:rsidR="00996362" w14:paraId="739158C1" w14:textId="77777777" w:rsidTr="00996362">
        <w:tc>
          <w:tcPr>
            <w:tcW w:w="1139" w:type="dxa"/>
          </w:tcPr>
          <w:p w14:paraId="0E66AAD0" w14:textId="77777777" w:rsidR="00996362" w:rsidRDefault="00996362" w:rsidP="00996362">
            <w:pPr>
              <w:spacing w:after="120"/>
              <w:rPr>
                <w:rFonts w:eastAsiaTheme="minorEastAsia"/>
                <w:color w:val="0070C0"/>
                <w:lang w:val="en-US" w:eastAsia="zh-CN"/>
              </w:rPr>
            </w:pPr>
          </w:p>
        </w:tc>
        <w:tc>
          <w:tcPr>
            <w:tcW w:w="1663" w:type="dxa"/>
          </w:tcPr>
          <w:p w14:paraId="13B39D98" w14:textId="77777777" w:rsidR="00996362" w:rsidRDefault="00996362" w:rsidP="00996362">
            <w:pPr>
              <w:spacing w:after="120"/>
              <w:rPr>
                <w:rFonts w:eastAsiaTheme="minorEastAsia"/>
                <w:color w:val="0070C0"/>
                <w:lang w:val="en-US" w:eastAsia="zh-CN"/>
              </w:rPr>
            </w:pPr>
          </w:p>
        </w:tc>
        <w:tc>
          <w:tcPr>
            <w:tcW w:w="7055" w:type="dxa"/>
          </w:tcPr>
          <w:p w14:paraId="6CB19440" w14:textId="77777777" w:rsidR="00996362" w:rsidRDefault="00996362" w:rsidP="00996362">
            <w:pPr>
              <w:spacing w:after="120"/>
              <w:rPr>
                <w:rFonts w:eastAsiaTheme="minorEastAsia"/>
                <w:color w:val="0070C0"/>
                <w:lang w:val="en-US" w:eastAsia="zh-CN"/>
              </w:rPr>
            </w:pPr>
          </w:p>
        </w:tc>
      </w:tr>
      <w:tr w:rsidR="00996362" w14:paraId="01401537" w14:textId="77777777" w:rsidTr="00996362">
        <w:tc>
          <w:tcPr>
            <w:tcW w:w="1139" w:type="dxa"/>
          </w:tcPr>
          <w:p w14:paraId="2A06C78B" w14:textId="77777777" w:rsidR="00996362" w:rsidRDefault="00996362" w:rsidP="00996362">
            <w:pPr>
              <w:spacing w:after="120"/>
              <w:rPr>
                <w:rFonts w:eastAsiaTheme="minorEastAsia"/>
                <w:color w:val="0070C0"/>
                <w:lang w:val="en-US" w:eastAsia="zh-CN"/>
              </w:rPr>
            </w:pPr>
          </w:p>
        </w:tc>
        <w:tc>
          <w:tcPr>
            <w:tcW w:w="1663" w:type="dxa"/>
          </w:tcPr>
          <w:p w14:paraId="6121FAD5" w14:textId="77777777" w:rsidR="00996362" w:rsidRDefault="00996362" w:rsidP="00996362">
            <w:pPr>
              <w:spacing w:after="120"/>
              <w:rPr>
                <w:rFonts w:eastAsiaTheme="minorEastAsia"/>
                <w:color w:val="0070C0"/>
                <w:lang w:val="en-US" w:eastAsia="zh-CN"/>
              </w:rPr>
            </w:pPr>
          </w:p>
        </w:tc>
        <w:tc>
          <w:tcPr>
            <w:tcW w:w="7055" w:type="dxa"/>
          </w:tcPr>
          <w:p w14:paraId="6FA0A753" w14:textId="77777777" w:rsidR="00996362" w:rsidRDefault="00996362" w:rsidP="00996362">
            <w:pPr>
              <w:spacing w:after="120"/>
              <w:rPr>
                <w:rFonts w:eastAsiaTheme="minorEastAsia"/>
                <w:color w:val="0070C0"/>
                <w:lang w:val="en-US" w:eastAsia="zh-CN"/>
              </w:rPr>
            </w:pPr>
          </w:p>
        </w:tc>
      </w:tr>
    </w:tbl>
    <w:p w14:paraId="127A8E6A"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434BF6E" w14:textId="77777777" w:rsidR="00CB55BF" w:rsidRPr="00372CCA" w:rsidRDefault="00CB55BF" w:rsidP="00372CCA">
      <w:pPr>
        <w:rPr>
          <w:lang w:val="sv-SE" w:eastAsia="zh-CN"/>
        </w:rPr>
      </w:pPr>
    </w:p>
    <w:p w14:paraId="2DE5D008" w14:textId="5BDE3EA0" w:rsidR="00F343B9" w:rsidRPr="00805BE8" w:rsidRDefault="00F343B9" w:rsidP="00F343B9">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CB55BF" w14:paraId="7A9DE150" w14:textId="77777777" w:rsidTr="00996362">
        <w:tc>
          <w:tcPr>
            <w:tcW w:w="1242"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1126AF4" w14:textId="7256DB6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87FAA55" w14:textId="77777777" w:rsidTr="00996362">
        <w:tc>
          <w:tcPr>
            <w:tcW w:w="1242"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996362">
        <w:tc>
          <w:tcPr>
            <w:tcW w:w="1242" w:type="dxa"/>
          </w:tcPr>
          <w:p w14:paraId="74B64921" w14:textId="77777777" w:rsidR="00CB55BF" w:rsidRDefault="00CB55BF" w:rsidP="00996362">
            <w:pPr>
              <w:spacing w:after="120"/>
              <w:rPr>
                <w:rFonts w:eastAsiaTheme="minorEastAsia"/>
                <w:color w:val="0070C0"/>
                <w:lang w:val="en-US" w:eastAsia="zh-CN"/>
              </w:rPr>
            </w:pPr>
          </w:p>
        </w:tc>
        <w:tc>
          <w:tcPr>
            <w:tcW w:w="8615" w:type="dxa"/>
          </w:tcPr>
          <w:p w14:paraId="1020776B" w14:textId="77777777" w:rsidR="00CB55BF" w:rsidRDefault="00CB55BF" w:rsidP="00996362">
            <w:pPr>
              <w:spacing w:after="120"/>
              <w:rPr>
                <w:rFonts w:eastAsiaTheme="minorEastAsia"/>
                <w:color w:val="0070C0"/>
                <w:lang w:val="en-US" w:eastAsia="zh-CN"/>
              </w:rPr>
            </w:pPr>
          </w:p>
        </w:tc>
      </w:tr>
      <w:tr w:rsidR="00CB55BF" w14:paraId="054CDAD0" w14:textId="77777777" w:rsidTr="00996362">
        <w:tc>
          <w:tcPr>
            <w:tcW w:w="1242" w:type="dxa"/>
          </w:tcPr>
          <w:p w14:paraId="24B38D05" w14:textId="77777777" w:rsidR="00CB55BF" w:rsidRDefault="00CB55BF" w:rsidP="00996362">
            <w:pPr>
              <w:spacing w:after="120"/>
              <w:rPr>
                <w:rFonts w:eastAsiaTheme="minorEastAsia"/>
                <w:color w:val="0070C0"/>
                <w:lang w:val="en-US" w:eastAsia="zh-CN"/>
              </w:rPr>
            </w:pPr>
          </w:p>
        </w:tc>
        <w:tc>
          <w:tcPr>
            <w:tcW w:w="8615" w:type="dxa"/>
          </w:tcPr>
          <w:p w14:paraId="1735C82B" w14:textId="77777777" w:rsidR="00CB55BF" w:rsidRDefault="00CB55BF" w:rsidP="00996362">
            <w:pPr>
              <w:spacing w:after="120"/>
              <w:rPr>
                <w:rFonts w:eastAsiaTheme="minorEastAsia"/>
                <w:color w:val="0070C0"/>
                <w:lang w:val="en-US" w:eastAsia="zh-CN"/>
              </w:rPr>
            </w:pPr>
          </w:p>
        </w:tc>
      </w:tr>
      <w:tr w:rsidR="00CB55BF" w14:paraId="04111A33" w14:textId="77777777" w:rsidTr="00996362">
        <w:tc>
          <w:tcPr>
            <w:tcW w:w="1242" w:type="dxa"/>
          </w:tcPr>
          <w:p w14:paraId="70731216" w14:textId="77777777" w:rsidR="00CB55BF" w:rsidRDefault="00CB55BF" w:rsidP="00996362">
            <w:pPr>
              <w:spacing w:after="120"/>
              <w:rPr>
                <w:rFonts w:eastAsiaTheme="minorEastAsia"/>
                <w:color w:val="0070C0"/>
                <w:lang w:val="en-US" w:eastAsia="zh-CN"/>
              </w:rPr>
            </w:pPr>
          </w:p>
        </w:tc>
        <w:tc>
          <w:tcPr>
            <w:tcW w:w="8615" w:type="dxa"/>
          </w:tcPr>
          <w:p w14:paraId="0989BC7F" w14:textId="77777777" w:rsidR="00CB55BF" w:rsidRDefault="00CB55BF" w:rsidP="00996362">
            <w:pPr>
              <w:spacing w:after="120"/>
              <w:rPr>
                <w:rFonts w:eastAsiaTheme="minorEastAsia"/>
                <w:color w:val="0070C0"/>
                <w:lang w:val="en-US" w:eastAsia="zh-CN"/>
              </w:rPr>
            </w:pPr>
          </w:p>
        </w:tc>
      </w:tr>
      <w:tr w:rsidR="00CB55BF" w14:paraId="0CC9BBF5" w14:textId="77777777" w:rsidTr="00996362">
        <w:tc>
          <w:tcPr>
            <w:tcW w:w="1242" w:type="dxa"/>
          </w:tcPr>
          <w:p w14:paraId="1F26C3A3" w14:textId="77777777" w:rsidR="00CB55BF" w:rsidRDefault="00CB55BF" w:rsidP="00996362">
            <w:pPr>
              <w:spacing w:after="120"/>
              <w:rPr>
                <w:rFonts w:eastAsiaTheme="minorEastAsia"/>
                <w:color w:val="0070C0"/>
                <w:lang w:val="en-US" w:eastAsia="zh-CN"/>
              </w:rPr>
            </w:pPr>
          </w:p>
        </w:tc>
        <w:tc>
          <w:tcPr>
            <w:tcW w:w="8615" w:type="dxa"/>
          </w:tcPr>
          <w:p w14:paraId="2D2C0507" w14:textId="77777777" w:rsidR="00CB55BF" w:rsidRDefault="00CB55BF" w:rsidP="00996362">
            <w:pPr>
              <w:spacing w:after="120"/>
              <w:rPr>
                <w:rFonts w:eastAsiaTheme="minorEastAsia"/>
                <w:color w:val="0070C0"/>
                <w:lang w:val="en-US" w:eastAsia="zh-CN"/>
              </w:rPr>
            </w:pPr>
          </w:p>
        </w:tc>
      </w:tr>
      <w:tr w:rsidR="00CB55BF" w14:paraId="34577CE2" w14:textId="77777777" w:rsidTr="00996362">
        <w:tc>
          <w:tcPr>
            <w:tcW w:w="1242" w:type="dxa"/>
          </w:tcPr>
          <w:p w14:paraId="323C5463" w14:textId="77777777" w:rsidR="00CB55BF" w:rsidRDefault="00CB55BF" w:rsidP="00996362">
            <w:pPr>
              <w:spacing w:after="120"/>
              <w:rPr>
                <w:rFonts w:eastAsiaTheme="minorEastAsia"/>
                <w:color w:val="0070C0"/>
                <w:lang w:val="en-US" w:eastAsia="zh-CN"/>
              </w:rPr>
            </w:pPr>
          </w:p>
        </w:tc>
        <w:tc>
          <w:tcPr>
            <w:tcW w:w="8615" w:type="dxa"/>
          </w:tcPr>
          <w:p w14:paraId="4F7E1E26" w14:textId="77777777" w:rsidR="00CB55BF" w:rsidRDefault="00CB55BF" w:rsidP="00996362">
            <w:pPr>
              <w:spacing w:after="120"/>
              <w:rPr>
                <w:rFonts w:eastAsiaTheme="minorEastAsia"/>
                <w:color w:val="0070C0"/>
                <w:lang w:val="en-US" w:eastAsia="zh-CN"/>
              </w:rPr>
            </w:pPr>
          </w:p>
        </w:tc>
      </w:tr>
      <w:tr w:rsidR="00CB55BF" w14:paraId="02615A3E" w14:textId="77777777" w:rsidTr="00996362">
        <w:tc>
          <w:tcPr>
            <w:tcW w:w="1242" w:type="dxa"/>
          </w:tcPr>
          <w:p w14:paraId="1B5EC538" w14:textId="77777777" w:rsidR="00CB55BF" w:rsidRDefault="00CB55BF" w:rsidP="00996362">
            <w:pPr>
              <w:spacing w:after="120"/>
              <w:rPr>
                <w:rFonts w:eastAsiaTheme="minorEastAsia"/>
                <w:color w:val="0070C0"/>
                <w:lang w:val="en-US" w:eastAsia="zh-CN"/>
              </w:rPr>
            </w:pPr>
          </w:p>
        </w:tc>
        <w:tc>
          <w:tcPr>
            <w:tcW w:w="8615" w:type="dxa"/>
          </w:tcPr>
          <w:p w14:paraId="1DC0A407" w14:textId="77777777" w:rsidR="00CB55BF" w:rsidRDefault="00CB55BF" w:rsidP="00996362">
            <w:pPr>
              <w:spacing w:after="120"/>
              <w:rPr>
                <w:rFonts w:eastAsiaTheme="minorEastAsia"/>
                <w:color w:val="0070C0"/>
                <w:lang w:val="en-US" w:eastAsia="zh-CN"/>
              </w:rPr>
            </w:pPr>
          </w:p>
        </w:tc>
      </w:tr>
      <w:tr w:rsidR="00CB55BF" w14:paraId="7994DF74" w14:textId="77777777" w:rsidTr="00996362">
        <w:tc>
          <w:tcPr>
            <w:tcW w:w="1242" w:type="dxa"/>
          </w:tcPr>
          <w:p w14:paraId="6BCFAAC0" w14:textId="77777777" w:rsidR="00CB55BF" w:rsidRDefault="00CB55BF" w:rsidP="00996362">
            <w:pPr>
              <w:spacing w:after="120"/>
              <w:rPr>
                <w:rFonts w:eastAsiaTheme="minorEastAsia"/>
                <w:color w:val="0070C0"/>
                <w:lang w:val="en-US" w:eastAsia="zh-CN"/>
              </w:rPr>
            </w:pPr>
          </w:p>
        </w:tc>
        <w:tc>
          <w:tcPr>
            <w:tcW w:w="8615" w:type="dxa"/>
          </w:tcPr>
          <w:p w14:paraId="18D68ABB" w14:textId="77777777" w:rsidR="00CB55BF" w:rsidRDefault="00CB55BF" w:rsidP="00996362">
            <w:pPr>
              <w:spacing w:after="120"/>
              <w:rPr>
                <w:rFonts w:eastAsiaTheme="minorEastAsia"/>
                <w:color w:val="0070C0"/>
                <w:lang w:val="en-US" w:eastAsia="zh-CN"/>
              </w:rPr>
            </w:pP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B621A2" w14:paraId="2225D30F" w14:textId="77777777" w:rsidTr="00775418">
        <w:tc>
          <w:tcPr>
            <w:tcW w:w="1139" w:type="dxa"/>
          </w:tcPr>
          <w:p w14:paraId="5EE3BF59" w14:textId="77777777" w:rsidR="00B621A2" w:rsidRPr="00045592" w:rsidRDefault="00B621A2"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230B38A"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16498CB"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75418">
            <w:pPr>
              <w:spacing w:after="120"/>
              <w:rPr>
                <w:rFonts w:eastAsiaTheme="minorEastAsia"/>
                <w:b/>
                <w:bCs/>
                <w:color w:val="0070C0"/>
                <w:lang w:val="en-US" w:eastAsia="zh-CN"/>
              </w:rPr>
            </w:pPr>
          </w:p>
        </w:tc>
      </w:tr>
      <w:tr w:rsidR="00B621A2" w14:paraId="6C0CB9F5" w14:textId="77777777" w:rsidTr="00775418">
        <w:tc>
          <w:tcPr>
            <w:tcW w:w="1139" w:type="dxa"/>
          </w:tcPr>
          <w:p w14:paraId="201EA488" w14:textId="77777777" w:rsidR="00B621A2" w:rsidRPr="003418CB" w:rsidRDefault="00B621A2"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29AA878" w14:textId="77777777" w:rsidR="00B621A2" w:rsidRDefault="00B621A2" w:rsidP="00775418">
            <w:pPr>
              <w:spacing w:after="120"/>
              <w:rPr>
                <w:rFonts w:eastAsiaTheme="minorEastAsia"/>
                <w:color w:val="0070C0"/>
                <w:lang w:val="en-US" w:eastAsia="zh-CN"/>
              </w:rPr>
            </w:pPr>
          </w:p>
        </w:tc>
        <w:tc>
          <w:tcPr>
            <w:tcW w:w="7055" w:type="dxa"/>
          </w:tcPr>
          <w:p w14:paraId="123DE87D" w14:textId="77777777" w:rsidR="00B621A2" w:rsidRPr="003418CB" w:rsidRDefault="00B621A2" w:rsidP="00775418">
            <w:pPr>
              <w:spacing w:after="120"/>
              <w:rPr>
                <w:rFonts w:eastAsiaTheme="minorEastAsia"/>
                <w:color w:val="0070C0"/>
                <w:lang w:val="en-US" w:eastAsia="zh-CN"/>
              </w:rPr>
            </w:pPr>
          </w:p>
        </w:tc>
      </w:tr>
      <w:tr w:rsidR="00B621A2" w14:paraId="0833DB0C" w14:textId="77777777" w:rsidTr="00775418">
        <w:tc>
          <w:tcPr>
            <w:tcW w:w="1139" w:type="dxa"/>
          </w:tcPr>
          <w:p w14:paraId="3F46CED6" w14:textId="77777777" w:rsidR="00B621A2" w:rsidRDefault="00B621A2" w:rsidP="00775418">
            <w:pPr>
              <w:spacing w:after="120"/>
              <w:rPr>
                <w:rFonts w:eastAsiaTheme="minorEastAsia"/>
                <w:color w:val="0070C0"/>
                <w:lang w:val="en-US" w:eastAsia="zh-CN"/>
              </w:rPr>
            </w:pPr>
          </w:p>
        </w:tc>
        <w:tc>
          <w:tcPr>
            <w:tcW w:w="1663" w:type="dxa"/>
          </w:tcPr>
          <w:p w14:paraId="1A79B1B3" w14:textId="77777777" w:rsidR="00B621A2" w:rsidRDefault="00B621A2" w:rsidP="00775418">
            <w:pPr>
              <w:spacing w:after="120"/>
              <w:rPr>
                <w:rFonts w:eastAsiaTheme="minorEastAsia"/>
                <w:color w:val="0070C0"/>
                <w:lang w:val="en-US" w:eastAsia="zh-CN"/>
              </w:rPr>
            </w:pPr>
          </w:p>
        </w:tc>
        <w:tc>
          <w:tcPr>
            <w:tcW w:w="7055" w:type="dxa"/>
          </w:tcPr>
          <w:p w14:paraId="49A2DE38" w14:textId="77777777" w:rsidR="00B621A2" w:rsidRDefault="00B621A2" w:rsidP="00775418">
            <w:pPr>
              <w:spacing w:after="120"/>
              <w:rPr>
                <w:rFonts w:eastAsiaTheme="minorEastAsia"/>
                <w:color w:val="0070C0"/>
                <w:lang w:val="en-US" w:eastAsia="zh-CN"/>
              </w:rPr>
            </w:pPr>
          </w:p>
        </w:tc>
      </w:tr>
      <w:tr w:rsidR="00B621A2" w14:paraId="1039DF0E" w14:textId="77777777" w:rsidTr="00775418">
        <w:tc>
          <w:tcPr>
            <w:tcW w:w="1139" w:type="dxa"/>
          </w:tcPr>
          <w:p w14:paraId="48670086" w14:textId="77777777" w:rsidR="00B621A2" w:rsidRDefault="00B621A2" w:rsidP="00775418">
            <w:pPr>
              <w:spacing w:after="120"/>
              <w:rPr>
                <w:rFonts w:eastAsiaTheme="minorEastAsia"/>
                <w:color w:val="0070C0"/>
                <w:lang w:val="en-US" w:eastAsia="zh-CN"/>
              </w:rPr>
            </w:pPr>
          </w:p>
        </w:tc>
        <w:tc>
          <w:tcPr>
            <w:tcW w:w="1663" w:type="dxa"/>
          </w:tcPr>
          <w:p w14:paraId="328BF21E" w14:textId="77777777" w:rsidR="00B621A2" w:rsidRDefault="00B621A2" w:rsidP="00775418">
            <w:pPr>
              <w:spacing w:after="120"/>
              <w:rPr>
                <w:rFonts w:eastAsiaTheme="minorEastAsia"/>
                <w:color w:val="0070C0"/>
                <w:lang w:val="en-US" w:eastAsia="zh-CN"/>
              </w:rPr>
            </w:pPr>
          </w:p>
        </w:tc>
        <w:tc>
          <w:tcPr>
            <w:tcW w:w="7055" w:type="dxa"/>
          </w:tcPr>
          <w:p w14:paraId="3DD42FC8" w14:textId="77777777" w:rsidR="00B621A2" w:rsidRDefault="00B621A2" w:rsidP="00775418">
            <w:pPr>
              <w:spacing w:after="120"/>
              <w:rPr>
                <w:rFonts w:eastAsiaTheme="minorEastAsia"/>
                <w:color w:val="0070C0"/>
                <w:lang w:val="en-US" w:eastAsia="zh-CN"/>
              </w:rPr>
            </w:pPr>
          </w:p>
        </w:tc>
      </w:tr>
      <w:tr w:rsidR="00B621A2" w14:paraId="48466AA6" w14:textId="77777777" w:rsidTr="00775418">
        <w:tc>
          <w:tcPr>
            <w:tcW w:w="1139" w:type="dxa"/>
          </w:tcPr>
          <w:p w14:paraId="172ED5EF" w14:textId="77777777" w:rsidR="00B621A2" w:rsidRDefault="00B621A2" w:rsidP="00775418">
            <w:pPr>
              <w:spacing w:after="120"/>
              <w:rPr>
                <w:rFonts w:eastAsiaTheme="minorEastAsia"/>
                <w:color w:val="0070C0"/>
                <w:lang w:val="en-US" w:eastAsia="zh-CN"/>
              </w:rPr>
            </w:pPr>
          </w:p>
        </w:tc>
        <w:tc>
          <w:tcPr>
            <w:tcW w:w="1663" w:type="dxa"/>
          </w:tcPr>
          <w:p w14:paraId="7AD1EDFD" w14:textId="77777777" w:rsidR="00B621A2" w:rsidRDefault="00B621A2" w:rsidP="00775418">
            <w:pPr>
              <w:spacing w:after="120"/>
              <w:rPr>
                <w:rFonts w:eastAsiaTheme="minorEastAsia"/>
                <w:color w:val="0070C0"/>
                <w:lang w:val="en-US" w:eastAsia="zh-CN"/>
              </w:rPr>
            </w:pPr>
          </w:p>
        </w:tc>
        <w:tc>
          <w:tcPr>
            <w:tcW w:w="7055" w:type="dxa"/>
          </w:tcPr>
          <w:p w14:paraId="62A3FDA4" w14:textId="77777777" w:rsidR="00B621A2" w:rsidRDefault="00B621A2" w:rsidP="00775418">
            <w:pPr>
              <w:spacing w:after="120"/>
              <w:rPr>
                <w:rFonts w:eastAsiaTheme="minorEastAsia"/>
                <w:color w:val="0070C0"/>
                <w:lang w:val="en-US" w:eastAsia="zh-CN"/>
              </w:rPr>
            </w:pPr>
          </w:p>
        </w:tc>
      </w:tr>
      <w:tr w:rsidR="00B621A2" w14:paraId="77090EAE" w14:textId="77777777" w:rsidTr="00775418">
        <w:tc>
          <w:tcPr>
            <w:tcW w:w="1139" w:type="dxa"/>
          </w:tcPr>
          <w:p w14:paraId="507635A0" w14:textId="77777777" w:rsidR="00B621A2" w:rsidRDefault="00B621A2" w:rsidP="00775418">
            <w:pPr>
              <w:spacing w:after="120"/>
              <w:rPr>
                <w:rFonts w:eastAsiaTheme="minorEastAsia"/>
                <w:color w:val="0070C0"/>
                <w:lang w:val="en-US" w:eastAsia="zh-CN"/>
              </w:rPr>
            </w:pPr>
          </w:p>
        </w:tc>
        <w:tc>
          <w:tcPr>
            <w:tcW w:w="1663" w:type="dxa"/>
          </w:tcPr>
          <w:p w14:paraId="61F4145D" w14:textId="77777777" w:rsidR="00B621A2" w:rsidRDefault="00B621A2" w:rsidP="00775418">
            <w:pPr>
              <w:spacing w:after="120"/>
              <w:rPr>
                <w:rFonts w:eastAsiaTheme="minorEastAsia"/>
                <w:color w:val="0070C0"/>
                <w:lang w:val="en-US" w:eastAsia="zh-CN"/>
              </w:rPr>
            </w:pPr>
          </w:p>
        </w:tc>
        <w:tc>
          <w:tcPr>
            <w:tcW w:w="7055" w:type="dxa"/>
          </w:tcPr>
          <w:p w14:paraId="6BBE1A6F" w14:textId="77777777" w:rsidR="00B621A2" w:rsidRDefault="00B621A2" w:rsidP="00775418">
            <w:pPr>
              <w:spacing w:after="120"/>
              <w:rPr>
                <w:rFonts w:eastAsiaTheme="minorEastAsia"/>
                <w:color w:val="0070C0"/>
                <w:lang w:val="en-US" w:eastAsia="zh-CN"/>
              </w:rPr>
            </w:pPr>
          </w:p>
        </w:tc>
      </w:tr>
      <w:tr w:rsidR="00B621A2" w14:paraId="5EF17D39" w14:textId="77777777" w:rsidTr="00775418">
        <w:tc>
          <w:tcPr>
            <w:tcW w:w="1139" w:type="dxa"/>
          </w:tcPr>
          <w:p w14:paraId="31851AE1" w14:textId="77777777" w:rsidR="00B621A2" w:rsidRDefault="00B621A2" w:rsidP="00775418">
            <w:pPr>
              <w:spacing w:after="120"/>
              <w:rPr>
                <w:rFonts w:eastAsiaTheme="minorEastAsia"/>
                <w:color w:val="0070C0"/>
                <w:lang w:val="en-US" w:eastAsia="zh-CN"/>
              </w:rPr>
            </w:pPr>
          </w:p>
        </w:tc>
        <w:tc>
          <w:tcPr>
            <w:tcW w:w="1663" w:type="dxa"/>
          </w:tcPr>
          <w:p w14:paraId="5A64F258" w14:textId="77777777" w:rsidR="00B621A2" w:rsidRDefault="00B621A2" w:rsidP="00775418">
            <w:pPr>
              <w:spacing w:after="120"/>
              <w:rPr>
                <w:rFonts w:eastAsiaTheme="minorEastAsia"/>
                <w:color w:val="0070C0"/>
                <w:lang w:val="en-US" w:eastAsia="zh-CN"/>
              </w:rPr>
            </w:pPr>
          </w:p>
        </w:tc>
        <w:tc>
          <w:tcPr>
            <w:tcW w:w="7055" w:type="dxa"/>
          </w:tcPr>
          <w:p w14:paraId="6DB1F42E" w14:textId="77777777" w:rsidR="00B621A2" w:rsidRDefault="00B621A2" w:rsidP="00775418">
            <w:pPr>
              <w:spacing w:after="120"/>
              <w:rPr>
                <w:rFonts w:eastAsiaTheme="minorEastAsia"/>
                <w:color w:val="0070C0"/>
                <w:lang w:val="en-US" w:eastAsia="zh-CN"/>
              </w:rPr>
            </w:pPr>
          </w:p>
        </w:tc>
      </w:tr>
      <w:tr w:rsidR="00B621A2" w14:paraId="4D244E60" w14:textId="77777777" w:rsidTr="00775418">
        <w:tc>
          <w:tcPr>
            <w:tcW w:w="1139" w:type="dxa"/>
          </w:tcPr>
          <w:p w14:paraId="715DDEED" w14:textId="77777777" w:rsidR="00B621A2" w:rsidRDefault="00B621A2" w:rsidP="00775418">
            <w:pPr>
              <w:spacing w:after="120"/>
              <w:rPr>
                <w:rFonts w:eastAsiaTheme="minorEastAsia"/>
                <w:color w:val="0070C0"/>
                <w:lang w:val="en-US" w:eastAsia="zh-CN"/>
              </w:rPr>
            </w:pPr>
          </w:p>
        </w:tc>
        <w:tc>
          <w:tcPr>
            <w:tcW w:w="1663" w:type="dxa"/>
          </w:tcPr>
          <w:p w14:paraId="393E2787" w14:textId="77777777" w:rsidR="00B621A2" w:rsidRDefault="00B621A2" w:rsidP="00775418">
            <w:pPr>
              <w:spacing w:after="120"/>
              <w:rPr>
                <w:rFonts w:eastAsiaTheme="minorEastAsia"/>
                <w:color w:val="0070C0"/>
                <w:lang w:val="en-US" w:eastAsia="zh-CN"/>
              </w:rPr>
            </w:pPr>
          </w:p>
        </w:tc>
        <w:tc>
          <w:tcPr>
            <w:tcW w:w="7055" w:type="dxa"/>
          </w:tcPr>
          <w:p w14:paraId="207F426F" w14:textId="77777777" w:rsidR="00B621A2" w:rsidRDefault="00B621A2" w:rsidP="00775418">
            <w:pPr>
              <w:spacing w:after="120"/>
              <w:rPr>
                <w:rFonts w:eastAsiaTheme="minorEastAsia"/>
                <w:color w:val="0070C0"/>
                <w:lang w:val="en-US" w:eastAsia="zh-CN"/>
              </w:rPr>
            </w:pPr>
          </w:p>
        </w:tc>
      </w:tr>
      <w:tr w:rsidR="00B621A2" w14:paraId="5144F40D" w14:textId="77777777" w:rsidTr="00775418">
        <w:tc>
          <w:tcPr>
            <w:tcW w:w="1139" w:type="dxa"/>
          </w:tcPr>
          <w:p w14:paraId="04DF9F9B" w14:textId="77777777" w:rsidR="00B621A2" w:rsidRDefault="00B621A2" w:rsidP="00775418">
            <w:pPr>
              <w:spacing w:after="120"/>
              <w:rPr>
                <w:rFonts w:eastAsiaTheme="minorEastAsia"/>
                <w:color w:val="0070C0"/>
                <w:lang w:val="en-US" w:eastAsia="zh-CN"/>
              </w:rPr>
            </w:pPr>
          </w:p>
        </w:tc>
        <w:tc>
          <w:tcPr>
            <w:tcW w:w="1663" w:type="dxa"/>
          </w:tcPr>
          <w:p w14:paraId="11FAB1E9" w14:textId="77777777" w:rsidR="00B621A2" w:rsidRDefault="00B621A2" w:rsidP="00775418">
            <w:pPr>
              <w:spacing w:after="120"/>
              <w:rPr>
                <w:rFonts w:eastAsiaTheme="minorEastAsia"/>
                <w:color w:val="0070C0"/>
                <w:lang w:val="en-US" w:eastAsia="zh-CN"/>
              </w:rPr>
            </w:pPr>
          </w:p>
        </w:tc>
        <w:tc>
          <w:tcPr>
            <w:tcW w:w="7055" w:type="dxa"/>
          </w:tcPr>
          <w:p w14:paraId="5987FEC0" w14:textId="77777777" w:rsidR="00B621A2" w:rsidRDefault="00B621A2" w:rsidP="00775418">
            <w:pPr>
              <w:spacing w:after="120"/>
              <w:rPr>
                <w:rFonts w:eastAsiaTheme="minorEastAsia"/>
                <w:color w:val="0070C0"/>
                <w:lang w:val="en-US" w:eastAsia="zh-CN"/>
              </w:rPr>
            </w:pPr>
          </w:p>
        </w:tc>
      </w:tr>
    </w:tbl>
    <w:p w14:paraId="5D536A91"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3CD79A2" w14:textId="77777777" w:rsidR="00CB55BF" w:rsidRPr="00CB55BF" w:rsidRDefault="00CB55BF" w:rsidP="00CB55BF">
      <w:pPr>
        <w:spacing w:after="120"/>
        <w:rPr>
          <w:color w:val="0070C0"/>
          <w:szCs w:val="24"/>
          <w:lang w:eastAsia="zh-CN"/>
        </w:rPr>
      </w:pPr>
    </w:p>
    <w:p w14:paraId="6BF965F1"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Titre2"/>
      </w:pPr>
      <w:r w:rsidRPr="00035C50">
        <w:t>Summary</w:t>
      </w:r>
      <w:r w:rsidRPr="00035C50">
        <w:rPr>
          <w:rFonts w:hint="eastAsia"/>
        </w:rPr>
        <w:t xml:space="preserve"> for 1st round </w:t>
      </w:r>
    </w:p>
    <w:p w14:paraId="3184897E" w14:textId="77777777" w:rsidR="00ED752E" w:rsidRPr="00805BE8" w:rsidRDefault="00ED752E" w:rsidP="00ED752E">
      <w:pPr>
        <w:pStyle w:val="Titre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6EDAE350"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F784F"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7777777" w:rsidR="00ED752E" w:rsidRPr="003418CB" w:rsidRDefault="00ED752E" w:rsidP="00876DB6">
            <w:pPr>
              <w:rPr>
                <w:rFonts w:eastAsiaTheme="minorEastAsia"/>
                <w:color w:val="0070C0"/>
                <w:lang w:val="en-US" w:eastAsia="zh-CN"/>
              </w:rPr>
            </w:pPr>
          </w:p>
        </w:tc>
        <w:tc>
          <w:tcPr>
            <w:tcW w:w="2932" w:type="dxa"/>
          </w:tcPr>
          <w:p w14:paraId="762E8EEA" w14:textId="77777777" w:rsidR="00ED752E" w:rsidRDefault="00ED752E" w:rsidP="00876DB6">
            <w:pPr>
              <w:spacing w:after="0"/>
              <w:rPr>
                <w:rFonts w:eastAsiaTheme="minorEastAsia"/>
                <w:color w:val="0070C0"/>
                <w:lang w:val="en-US" w:eastAsia="zh-CN"/>
              </w:rPr>
            </w:pP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Titre2"/>
      </w:pPr>
      <w:r>
        <w:rPr>
          <w:rFonts w:hint="eastAsia"/>
        </w:rPr>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Titre2"/>
      </w:pPr>
      <w:r>
        <w:rPr>
          <w:rFonts w:hint="eastAsia"/>
        </w:rPr>
        <w:lastRenderedPageBreak/>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004165"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Titre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667C37" w:rsidP="00876DB6">
            <w:pPr>
              <w:spacing w:before="120" w:after="120"/>
              <w:rPr>
                <w:rFonts w:asciiTheme="minorHAnsi" w:hAnsiTheme="minorHAnsi" w:cstheme="minorHAnsi"/>
              </w:rPr>
            </w:pPr>
            <w:hyperlink r:id="rId39" w:tgtFrame="_blank" w:history="1">
              <w:r w:rsidR="00876DB6" w:rsidRPr="00452895">
                <w:rPr>
                  <w:rStyle w:val="Lienhypertexte"/>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667C37" w:rsidP="00876DB6">
            <w:pPr>
              <w:spacing w:before="120" w:after="120"/>
              <w:rPr>
                <w:b/>
                <w:bCs/>
              </w:rPr>
            </w:pPr>
            <w:hyperlink r:id="rId40" w:tgtFrame="_blank" w:history="1">
              <w:r w:rsidR="00876DB6" w:rsidRPr="00452895">
                <w:rPr>
                  <w:rStyle w:val="Lienhypertexte"/>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667C37" w:rsidP="00876DB6">
            <w:pPr>
              <w:spacing w:after="120"/>
              <w:jc w:val="center"/>
            </w:pPr>
            <w:hyperlink r:id="rId41" w:tgtFrame="_blank" w:history="1">
              <w:r w:rsidR="00876DB6" w:rsidRPr="00452895">
                <w:rPr>
                  <w:rStyle w:val="Lienhypertexte"/>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w:t>
            </w:r>
            <w:r w:rsidRPr="00D61FB2">
              <w:lastRenderedPageBreak/>
              <w:t xml:space="preserve">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667C37" w:rsidP="00876DB6">
            <w:pPr>
              <w:spacing w:after="120"/>
              <w:jc w:val="center"/>
              <w:rPr>
                <w:i/>
                <w:color w:val="0070C0"/>
                <w:lang w:val="fr-FR" w:eastAsia="zh-CN"/>
              </w:rPr>
            </w:pPr>
            <w:hyperlink r:id="rId42" w:tgtFrame="_blank" w:history="1">
              <w:r w:rsidR="00876DB6" w:rsidRPr="00452895">
                <w:rPr>
                  <w:rStyle w:val="Lienhypertexte"/>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gNB.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667C37" w:rsidP="00876DB6">
            <w:pPr>
              <w:spacing w:after="120"/>
              <w:jc w:val="center"/>
              <w:rPr>
                <w:i/>
                <w:color w:val="0070C0"/>
                <w:lang w:val="fr-FR" w:eastAsia="zh-CN"/>
              </w:rPr>
            </w:pPr>
            <w:hyperlink r:id="rId43" w:tgtFrame="_blank" w:history="1">
              <w:r w:rsidR="00876DB6" w:rsidRPr="00452895">
                <w:rPr>
                  <w:rStyle w:val="Lienhypertexte"/>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These limits apply to a UE positioned at the center of a satellite beam.</w:t>
            </w:r>
          </w:p>
        </w:tc>
      </w:tr>
      <w:tr w:rsidR="003C6133" w14:paraId="33D17783" w14:textId="77777777" w:rsidTr="003C6133">
        <w:trPr>
          <w:trHeight w:val="476"/>
        </w:trPr>
        <w:tc>
          <w:tcPr>
            <w:tcW w:w="1648" w:type="dxa"/>
          </w:tcPr>
          <w:p w14:paraId="673A968F" w14:textId="77777777" w:rsidR="003C6133" w:rsidRPr="00452895" w:rsidRDefault="003C6133" w:rsidP="00876DB6">
            <w:pPr>
              <w:spacing w:after="120"/>
              <w:jc w:val="center"/>
              <w:rPr>
                <w:i/>
                <w:color w:val="0070C0"/>
                <w:lang w:val="fr-FR" w:eastAsia="zh-CN"/>
              </w:rPr>
            </w:pPr>
          </w:p>
        </w:tc>
        <w:tc>
          <w:tcPr>
            <w:tcW w:w="1437" w:type="dxa"/>
          </w:tcPr>
          <w:p w14:paraId="4DAED5AC" w14:textId="77777777" w:rsidR="003C6133" w:rsidRPr="005B2104" w:rsidRDefault="003C6133" w:rsidP="00876DB6">
            <w:pPr>
              <w:spacing w:after="120"/>
              <w:jc w:val="center"/>
              <w:rPr>
                <w:iCs/>
                <w:lang w:val="fr-FR"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Titre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ms by the gNB. </w:t>
      </w:r>
    </w:p>
    <w:p w14:paraId="15463C1B" w14:textId="76AB5FAC" w:rsidR="00ED752E"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These limits apply to a UE positioned at the center of a satellite beam.</w:t>
      </w:r>
    </w:p>
    <w:p w14:paraId="40962E92"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ms by the gNB. </w:t>
      </w:r>
    </w:p>
    <w:p w14:paraId="5C855E72" w14:textId="7DB1D91E" w:rsidR="00ED752E" w:rsidRPr="00DA1479" w:rsidRDefault="00BA3471" w:rsidP="00DA1479">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Grilledutableau"/>
        <w:tblW w:w="0" w:type="auto"/>
        <w:tblLook w:val="04A0" w:firstRow="1" w:lastRow="0" w:firstColumn="1" w:lastColumn="0" w:noHBand="0" w:noVBand="1"/>
      </w:tblPr>
      <w:tblGrid>
        <w:gridCol w:w="1242"/>
        <w:gridCol w:w="8615"/>
      </w:tblGrid>
      <w:tr w:rsidR="00CB55BF" w14:paraId="47642BD0" w14:textId="77777777" w:rsidTr="00996362">
        <w:tc>
          <w:tcPr>
            <w:tcW w:w="1242"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988FD24" w14:textId="269B9432"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2C1A47B5" w14:textId="77777777" w:rsidTr="00996362">
        <w:tc>
          <w:tcPr>
            <w:tcW w:w="1242"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996362">
        <w:tc>
          <w:tcPr>
            <w:tcW w:w="1242" w:type="dxa"/>
          </w:tcPr>
          <w:p w14:paraId="073DA833" w14:textId="77777777" w:rsidR="00CB55BF" w:rsidRDefault="00CB55BF" w:rsidP="00996362">
            <w:pPr>
              <w:spacing w:after="120"/>
              <w:rPr>
                <w:rFonts w:eastAsiaTheme="minorEastAsia"/>
                <w:color w:val="0070C0"/>
                <w:lang w:val="en-US" w:eastAsia="zh-CN"/>
              </w:rPr>
            </w:pPr>
          </w:p>
        </w:tc>
        <w:tc>
          <w:tcPr>
            <w:tcW w:w="8615" w:type="dxa"/>
          </w:tcPr>
          <w:p w14:paraId="636A5DE7" w14:textId="77777777" w:rsidR="00CB55BF" w:rsidRDefault="00CB55BF" w:rsidP="00996362">
            <w:pPr>
              <w:spacing w:after="120"/>
              <w:rPr>
                <w:rFonts w:eastAsiaTheme="minorEastAsia"/>
                <w:color w:val="0070C0"/>
                <w:lang w:val="en-US" w:eastAsia="zh-CN"/>
              </w:rPr>
            </w:pPr>
          </w:p>
        </w:tc>
      </w:tr>
      <w:tr w:rsidR="00CB55BF" w14:paraId="75D59F2D" w14:textId="77777777" w:rsidTr="00996362">
        <w:tc>
          <w:tcPr>
            <w:tcW w:w="1242" w:type="dxa"/>
          </w:tcPr>
          <w:p w14:paraId="034615B9" w14:textId="77777777" w:rsidR="00CB55BF" w:rsidRDefault="00CB55BF" w:rsidP="00996362">
            <w:pPr>
              <w:spacing w:after="120"/>
              <w:rPr>
                <w:rFonts w:eastAsiaTheme="minorEastAsia"/>
                <w:color w:val="0070C0"/>
                <w:lang w:val="en-US" w:eastAsia="zh-CN"/>
              </w:rPr>
            </w:pPr>
          </w:p>
        </w:tc>
        <w:tc>
          <w:tcPr>
            <w:tcW w:w="8615" w:type="dxa"/>
          </w:tcPr>
          <w:p w14:paraId="32BC1DF2" w14:textId="77777777" w:rsidR="00CB55BF" w:rsidRDefault="00CB55BF" w:rsidP="00996362">
            <w:pPr>
              <w:spacing w:after="120"/>
              <w:rPr>
                <w:rFonts w:eastAsiaTheme="minorEastAsia"/>
                <w:color w:val="0070C0"/>
                <w:lang w:val="en-US" w:eastAsia="zh-CN"/>
              </w:rPr>
            </w:pPr>
          </w:p>
        </w:tc>
      </w:tr>
      <w:tr w:rsidR="00CB55BF" w14:paraId="40B887E5" w14:textId="77777777" w:rsidTr="00996362">
        <w:tc>
          <w:tcPr>
            <w:tcW w:w="1242" w:type="dxa"/>
          </w:tcPr>
          <w:p w14:paraId="1F488AD8" w14:textId="77777777" w:rsidR="00CB55BF" w:rsidRDefault="00CB55BF" w:rsidP="00996362">
            <w:pPr>
              <w:spacing w:after="120"/>
              <w:rPr>
                <w:rFonts w:eastAsiaTheme="minorEastAsia"/>
                <w:color w:val="0070C0"/>
                <w:lang w:val="en-US" w:eastAsia="zh-CN"/>
              </w:rPr>
            </w:pPr>
          </w:p>
        </w:tc>
        <w:tc>
          <w:tcPr>
            <w:tcW w:w="8615" w:type="dxa"/>
          </w:tcPr>
          <w:p w14:paraId="3D033FEF" w14:textId="77777777" w:rsidR="00CB55BF" w:rsidRDefault="00CB55BF" w:rsidP="00996362">
            <w:pPr>
              <w:spacing w:after="120"/>
              <w:rPr>
                <w:rFonts w:eastAsiaTheme="minorEastAsia"/>
                <w:color w:val="0070C0"/>
                <w:lang w:val="en-US" w:eastAsia="zh-CN"/>
              </w:rPr>
            </w:pPr>
          </w:p>
        </w:tc>
      </w:tr>
      <w:tr w:rsidR="00CB55BF" w14:paraId="059EB050" w14:textId="77777777" w:rsidTr="00996362">
        <w:tc>
          <w:tcPr>
            <w:tcW w:w="1242" w:type="dxa"/>
          </w:tcPr>
          <w:p w14:paraId="02422E64" w14:textId="77777777" w:rsidR="00CB55BF" w:rsidRDefault="00CB55BF" w:rsidP="00996362">
            <w:pPr>
              <w:spacing w:after="120"/>
              <w:rPr>
                <w:rFonts w:eastAsiaTheme="minorEastAsia"/>
                <w:color w:val="0070C0"/>
                <w:lang w:val="en-US" w:eastAsia="zh-CN"/>
              </w:rPr>
            </w:pPr>
          </w:p>
        </w:tc>
        <w:tc>
          <w:tcPr>
            <w:tcW w:w="8615" w:type="dxa"/>
          </w:tcPr>
          <w:p w14:paraId="3FFA6FC5" w14:textId="77777777" w:rsidR="00CB55BF" w:rsidRDefault="00CB55BF" w:rsidP="00996362">
            <w:pPr>
              <w:spacing w:after="120"/>
              <w:rPr>
                <w:rFonts w:eastAsiaTheme="minorEastAsia"/>
                <w:color w:val="0070C0"/>
                <w:lang w:val="en-US" w:eastAsia="zh-CN"/>
              </w:rPr>
            </w:pPr>
          </w:p>
        </w:tc>
      </w:tr>
      <w:tr w:rsidR="00CB55BF" w14:paraId="3B782E63" w14:textId="77777777" w:rsidTr="00996362">
        <w:tc>
          <w:tcPr>
            <w:tcW w:w="1242" w:type="dxa"/>
          </w:tcPr>
          <w:p w14:paraId="33DEAC14" w14:textId="77777777" w:rsidR="00CB55BF" w:rsidRDefault="00CB55BF" w:rsidP="00996362">
            <w:pPr>
              <w:spacing w:after="120"/>
              <w:rPr>
                <w:rFonts w:eastAsiaTheme="minorEastAsia"/>
                <w:color w:val="0070C0"/>
                <w:lang w:val="en-US" w:eastAsia="zh-CN"/>
              </w:rPr>
            </w:pPr>
          </w:p>
        </w:tc>
        <w:tc>
          <w:tcPr>
            <w:tcW w:w="8615" w:type="dxa"/>
          </w:tcPr>
          <w:p w14:paraId="007C4BE5" w14:textId="77777777" w:rsidR="00CB55BF" w:rsidRDefault="00CB55BF" w:rsidP="00996362">
            <w:pPr>
              <w:spacing w:after="120"/>
              <w:rPr>
                <w:rFonts w:eastAsiaTheme="minorEastAsia"/>
                <w:color w:val="0070C0"/>
                <w:lang w:val="en-US" w:eastAsia="zh-CN"/>
              </w:rPr>
            </w:pPr>
          </w:p>
        </w:tc>
      </w:tr>
      <w:tr w:rsidR="00CB55BF" w14:paraId="1763F892" w14:textId="77777777" w:rsidTr="00996362">
        <w:tc>
          <w:tcPr>
            <w:tcW w:w="1242" w:type="dxa"/>
          </w:tcPr>
          <w:p w14:paraId="0C986D87" w14:textId="77777777" w:rsidR="00CB55BF" w:rsidRDefault="00CB55BF" w:rsidP="00996362">
            <w:pPr>
              <w:spacing w:after="120"/>
              <w:rPr>
                <w:rFonts w:eastAsiaTheme="minorEastAsia"/>
                <w:color w:val="0070C0"/>
                <w:lang w:val="en-US" w:eastAsia="zh-CN"/>
              </w:rPr>
            </w:pPr>
          </w:p>
        </w:tc>
        <w:tc>
          <w:tcPr>
            <w:tcW w:w="8615" w:type="dxa"/>
          </w:tcPr>
          <w:p w14:paraId="4EAE7FA7" w14:textId="77777777" w:rsidR="00CB55BF" w:rsidRDefault="00CB55BF" w:rsidP="00996362">
            <w:pPr>
              <w:spacing w:after="120"/>
              <w:rPr>
                <w:rFonts w:eastAsiaTheme="minorEastAsia"/>
                <w:color w:val="0070C0"/>
                <w:lang w:val="en-US" w:eastAsia="zh-CN"/>
              </w:rPr>
            </w:pPr>
          </w:p>
        </w:tc>
      </w:tr>
      <w:tr w:rsidR="00CB55BF" w14:paraId="087F1F9D" w14:textId="77777777" w:rsidTr="00996362">
        <w:tc>
          <w:tcPr>
            <w:tcW w:w="1242" w:type="dxa"/>
          </w:tcPr>
          <w:p w14:paraId="7143B6C7" w14:textId="77777777" w:rsidR="00CB55BF" w:rsidRDefault="00CB55BF" w:rsidP="00996362">
            <w:pPr>
              <w:spacing w:after="120"/>
              <w:rPr>
                <w:rFonts w:eastAsiaTheme="minorEastAsia"/>
                <w:color w:val="0070C0"/>
                <w:lang w:val="en-US" w:eastAsia="zh-CN"/>
              </w:rPr>
            </w:pPr>
          </w:p>
        </w:tc>
        <w:tc>
          <w:tcPr>
            <w:tcW w:w="8615" w:type="dxa"/>
          </w:tcPr>
          <w:p w14:paraId="4DC7E3E8" w14:textId="77777777" w:rsidR="00CB55BF" w:rsidRDefault="00CB55BF" w:rsidP="00996362">
            <w:pPr>
              <w:spacing w:after="120"/>
              <w:rPr>
                <w:rFonts w:eastAsiaTheme="minorEastAsia"/>
                <w:color w:val="0070C0"/>
                <w:lang w:val="en-US" w:eastAsia="zh-CN"/>
              </w:rPr>
            </w:pP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B621A2" w14:paraId="416C2028" w14:textId="77777777" w:rsidTr="00775418">
        <w:tc>
          <w:tcPr>
            <w:tcW w:w="1139" w:type="dxa"/>
          </w:tcPr>
          <w:p w14:paraId="7F434E26" w14:textId="77777777" w:rsidR="00B621A2" w:rsidRPr="00045592" w:rsidRDefault="00B621A2"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419FAE5"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3BAFD09"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75418">
            <w:pPr>
              <w:spacing w:after="120"/>
              <w:rPr>
                <w:rFonts w:eastAsiaTheme="minorEastAsia"/>
                <w:b/>
                <w:bCs/>
                <w:color w:val="0070C0"/>
                <w:lang w:val="en-US" w:eastAsia="zh-CN"/>
              </w:rPr>
            </w:pPr>
          </w:p>
        </w:tc>
      </w:tr>
      <w:tr w:rsidR="00B621A2" w14:paraId="4BD71DE6" w14:textId="77777777" w:rsidTr="00775418">
        <w:tc>
          <w:tcPr>
            <w:tcW w:w="1139" w:type="dxa"/>
          </w:tcPr>
          <w:p w14:paraId="6C1A6CC1" w14:textId="77777777" w:rsidR="00B621A2" w:rsidRPr="003418CB" w:rsidRDefault="00B621A2"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CCB1A3B" w14:textId="77777777" w:rsidR="00B621A2" w:rsidRDefault="00B621A2" w:rsidP="00775418">
            <w:pPr>
              <w:spacing w:after="120"/>
              <w:rPr>
                <w:rFonts w:eastAsiaTheme="minorEastAsia"/>
                <w:color w:val="0070C0"/>
                <w:lang w:val="en-US" w:eastAsia="zh-CN"/>
              </w:rPr>
            </w:pPr>
          </w:p>
        </w:tc>
        <w:tc>
          <w:tcPr>
            <w:tcW w:w="7055" w:type="dxa"/>
          </w:tcPr>
          <w:p w14:paraId="26BA157D" w14:textId="77777777" w:rsidR="00B621A2" w:rsidRPr="003418CB" w:rsidRDefault="00B621A2" w:rsidP="00775418">
            <w:pPr>
              <w:spacing w:after="120"/>
              <w:rPr>
                <w:rFonts w:eastAsiaTheme="minorEastAsia"/>
                <w:color w:val="0070C0"/>
                <w:lang w:val="en-US" w:eastAsia="zh-CN"/>
              </w:rPr>
            </w:pPr>
          </w:p>
        </w:tc>
      </w:tr>
      <w:tr w:rsidR="00B621A2" w14:paraId="1FA9EE1A" w14:textId="77777777" w:rsidTr="00775418">
        <w:tc>
          <w:tcPr>
            <w:tcW w:w="1139" w:type="dxa"/>
          </w:tcPr>
          <w:p w14:paraId="16A2D0F5" w14:textId="77777777" w:rsidR="00B621A2" w:rsidRDefault="00B621A2" w:rsidP="00775418">
            <w:pPr>
              <w:spacing w:after="120"/>
              <w:rPr>
                <w:rFonts w:eastAsiaTheme="minorEastAsia"/>
                <w:color w:val="0070C0"/>
                <w:lang w:val="en-US" w:eastAsia="zh-CN"/>
              </w:rPr>
            </w:pPr>
          </w:p>
        </w:tc>
        <w:tc>
          <w:tcPr>
            <w:tcW w:w="1663" w:type="dxa"/>
          </w:tcPr>
          <w:p w14:paraId="7F36F6A8" w14:textId="77777777" w:rsidR="00B621A2" w:rsidRDefault="00B621A2" w:rsidP="00775418">
            <w:pPr>
              <w:spacing w:after="120"/>
              <w:rPr>
                <w:rFonts w:eastAsiaTheme="minorEastAsia"/>
                <w:color w:val="0070C0"/>
                <w:lang w:val="en-US" w:eastAsia="zh-CN"/>
              </w:rPr>
            </w:pPr>
          </w:p>
        </w:tc>
        <w:tc>
          <w:tcPr>
            <w:tcW w:w="7055" w:type="dxa"/>
          </w:tcPr>
          <w:p w14:paraId="7AA178F3" w14:textId="77777777" w:rsidR="00B621A2" w:rsidRDefault="00B621A2" w:rsidP="00775418">
            <w:pPr>
              <w:spacing w:after="120"/>
              <w:rPr>
                <w:rFonts w:eastAsiaTheme="minorEastAsia"/>
                <w:color w:val="0070C0"/>
                <w:lang w:val="en-US" w:eastAsia="zh-CN"/>
              </w:rPr>
            </w:pPr>
          </w:p>
        </w:tc>
      </w:tr>
      <w:tr w:rsidR="00B621A2" w14:paraId="6E674DF3" w14:textId="77777777" w:rsidTr="00775418">
        <w:tc>
          <w:tcPr>
            <w:tcW w:w="1139" w:type="dxa"/>
          </w:tcPr>
          <w:p w14:paraId="55201D9B" w14:textId="77777777" w:rsidR="00B621A2" w:rsidRDefault="00B621A2" w:rsidP="00775418">
            <w:pPr>
              <w:spacing w:after="120"/>
              <w:rPr>
                <w:rFonts w:eastAsiaTheme="minorEastAsia"/>
                <w:color w:val="0070C0"/>
                <w:lang w:val="en-US" w:eastAsia="zh-CN"/>
              </w:rPr>
            </w:pPr>
          </w:p>
        </w:tc>
        <w:tc>
          <w:tcPr>
            <w:tcW w:w="1663" w:type="dxa"/>
          </w:tcPr>
          <w:p w14:paraId="4C1CAC0F" w14:textId="77777777" w:rsidR="00B621A2" w:rsidRDefault="00B621A2" w:rsidP="00775418">
            <w:pPr>
              <w:spacing w:after="120"/>
              <w:rPr>
                <w:rFonts w:eastAsiaTheme="minorEastAsia"/>
                <w:color w:val="0070C0"/>
                <w:lang w:val="en-US" w:eastAsia="zh-CN"/>
              </w:rPr>
            </w:pPr>
          </w:p>
        </w:tc>
        <w:tc>
          <w:tcPr>
            <w:tcW w:w="7055" w:type="dxa"/>
          </w:tcPr>
          <w:p w14:paraId="030192BF" w14:textId="77777777" w:rsidR="00B621A2" w:rsidRDefault="00B621A2" w:rsidP="00775418">
            <w:pPr>
              <w:spacing w:after="120"/>
              <w:rPr>
                <w:rFonts w:eastAsiaTheme="minorEastAsia"/>
                <w:color w:val="0070C0"/>
                <w:lang w:val="en-US" w:eastAsia="zh-CN"/>
              </w:rPr>
            </w:pPr>
          </w:p>
        </w:tc>
      </w:tr>
      <w:tr w:rsidR="00B621A2" w14:paraId="329D9C21" w14:textId="77777777" w:rsidTr="00775418">
        <w:tc>
          <w:tcPr>
            <w:tcW w:w="1139" w:type="dxa"/>
          </w:tcPr>
          <w:p w14:paraId="0C2655B3" w14:textId="77777777" w:rsidR="00B621A2" w:rsidRDefault="00B621A2" w:rsidP="00775418">
            <w:pPr>
              <w:spacing w:after="120"/>
              <w:rPr>
                <w:rFonts w:eastAsiaTheme="minorEastAsia"/>
                <w:color w:val="0070C0"/>
                <w:lang w:val="en-US" w:eastAsia="zh-CN"/>
              </w:rPr>
            </w:pPr>
          </w:p>
        </w:tc>
        <w:tc>
          <w:tcPr>
            <w:tcW w:w="1663" w:type="dxa"/>
          </w:tcPr>
          <w:p w14:paraId="35B26628" w14:textId="77777777" w:rsidR="00B621A2" w:rsidRDefault="00B621A2" w:rsidP="00775418">
            <w:pPr>
              <w:spacing w:after="120"/>
              <w:rPr>
                <w:rFonts w:eastAsiaTheme="minorEastAsia"/>
                <w:color w:val="0070C0"/>
                <w:lang w:val="en-US" w:eastAsia="zh-CN"/>
              </w:rPr>
            </w:pPr>
          </w:p>
        </w:tc>
        <w:tc>
          <w:tcPr>
            <w:tcW w:w="7055" w:type="dxa"/>
          </w:tcPr>
          <w:p w14:paraId="1805D3DE" w14:textId="77777777" w:rsidR="00B621A2" w:rsidRDefault="00B621A2" w:rsidP="00775418">
            <w:pPr>
              <w:spacing w:after="120"/>
              <w:rPr>
                <w:rFonts w:eastAsiaTheme="minorEastAsia"/>
                <w:color w:val="0070C0"/>
                <w:lang w:val="en-US" w:eastAsia="zh-CN"/>
              </w:rPr>
            </w:pPr>
          </w:p>
        </w:tc>
      </w:tr>
      <w:tr w:rsidR="00B621A2" w14:paraId="48E77110" w14:textId="77777777" w:rsidTr="00775418">
        <w:tc>
          <w:tcPr>
            <w:tcW w:w="1139" w:type="dxa"/>
          </w:tcPr>
          <w:p w14:paraId="637B6578" w14:textId="77777777" w:rsidR="00B621A2" w:rsidRDefault="00B621A2" w:rsidP="00775418">
            <w:pPr>
              <w:spacing w:after="120"/>
              <w:rPr>
                <w:rFonts w:eastAsiaTheme="minorEastAsia"/>
                <w:color w:val="0070C0"/>
                <w:lang w:val="en-US" w:eastAsia="zh-CN"/>
              </w:rPr>
            </w:pPr>
          </w:p>
        </w:tc>
        <w:tc>
          <w:tcPr>
            <w:tcW w:w="1663" w:type="dxa"/>
          </w:tcPr>
          <w:p w14:paraId="0FF09160" w14:textId="77777777" w:rsidR="00B621A2" w:rsidRDefault="00B621A2" w:rsidP="00775418">
            <w:pPr>
              <w:spacing w:after="120"/>
              <w:rPr>
                <w:rFonts w:eastAsiaTheme="minorEastAsia"/>
                <w:color w:val="0070C0"/>
                <w:lang w:val="en-US" w:eastAsia="zh-CN"/>
              </w:rPr>
            </w:pPr>
          </w:p>
        </w:tc>
        <w:tc>
          <w:tcPr>
            <w:tcW w:w="7055" w:type="dxa"/>
          </w:tcPr>
          <w:p w14:paraId="1B05CF1E" w14:textId="77777777" w:rsidR="00B621A2" w:rsidRDefault="00B621A2" w:rsidP="00775418">
            <w:pPr>
              <w:spacing w:after="120"/>
              <w:rPr>
                <w:rFonts w:eastAsiaTheme="minorEastAsia"/>
                <w:color w:val="0070C0"/>
                <w:lang w:val="en-US" w:eastAsia="zh-CN"/>
              </w:rPr>
            </w:pPr>
          </w:p>
        </w:tc>
      </w:tr>
      <w:tr w:rsidR="00B621A2" w14:paraId="250DCF82" w14:textId="77777777" w:rsidTr="00775418">
        <w:tc>
          <w:tcPr>
            <w:tcW w:w="1139" w:type="dxa"/>
          </w:tcPr>
          <w:p w14:paraId="71E9515F" w14:textId="77777777" w:rsidR="00B621A2" w:rsidRDefault="00B621A2" w:rsidP="00775418">
            <w:pPr>
              <w:spacing w:after="120"/>
              <w:rPr>
                <w:rFonts w:eastAsiaTheme="minorEastAsia"/>
                <w:color w:val="0070C0"/>
                <w:lang w:val="en-US" w:eastAsia="zh-CN"/>
              </w:rPr>
            </w:pPr>
          </w:p>
        </w:tc>
        <w:tc>
          <w:tcPr>
            <w:tcW w:w="1663" w:type="dxa"/>
          </w:tcPr>
          <w:p w14:paraId="1EE38C32" w14:textId="77777777" w:rsidR="00B621A2" w:rsidRDefault="00B621A2" w:rsidP="00775418">
            <w:pPr>
              <w:spacing w:after="120"/>
              <w:rPr>
                <w:rFonts w:eastAsiaTheme="minorEastAsia"/>
                <w:color w:val="0070C0"/>
                <w:lang w:val="en-US" w:eastAsia="zh-CN"/>
              </w:rPr>
            </w:pPr>
          </w:p>
        </w:tc>
        <w:tc>
          <w:tcPr>
            <w:tcW w:w="7055" w:type="dxa"/>
          </w:tcPr>
          <w:p w14:paraId="1A86162F" w14:textId="77777777" w:rsidR="00B621A2" w:rsidRDefault="00B621A2" w:rsidP="00775418">
            <w:pPr>
              <w:spacing w:after="120"/>
              <w:rPr>
                <w:rFonts w:eastAsiaTheme="minorEastAsia"/>
                <w:color w:val="0070C0"/>
                <w:lang w:val="en-US" w:eastAsia="zh-CN"/>
              </w:rPr>
            </w:pPr>
          </w:p>
        </w:tc>
      </w:tr>
      <w:tr w:rsidR="00B621A2" w14:paraId="047CD13F" w14:textId="77777777" w:rsidTr="00775418">
        <w:tc>
          <w:tcPr>
            <w:tcW w:w="1139" w:type="dxa"/>
          </w:tcPr>
          <w:p w14:paraId="1DDE7E2D" w14:textId="77777777" w:rsidR="00B621A2" w:rsidRDefault="00B621A2" w:rsidP="00775418">
            <w:pPr>
              <w:spacing w:after="120"/>
              <w:rPr>
                <w:rFonts w:eastAsiaTheme="minorEastAsia"/>
                <w:color w:val="0070C0"/>
                <w:lang w:val="en-US" w:eastAsia="zh-CN"/>
              </w:rPr>
            </w:pPr>
          </w:p>
        </w:tc>
        <w:tc>
          <w:tcPr>
            <w:tcW w:w="1663" w:type="dxa"/>
          </w:tcPr>
          <w:p w14:paraId="7B9B56EA" w14:textId="77777777" w:rsidR="00B621A2" w:rsidRDefault="00B621A2" w:rsidP="00775418">
            <w:pPr>
              <w:spacing w:after="120"/>
              <w:rPr>
                <w:rFonts w:eastAsiaTheme="minorEastAsia"/>
                <w:color w:val="0070C0"/>
                <w:lang w:val="en-US" w:eastAsia="zh-CN"/>
              </w:rPr>
            </w:pPr>
          </w:p>
        </w:tc>
        <w:tc>
          <w:tcPr>
            <w:tcW w:w="7055" w:type="dxa"/>
          </w:tcPr>
          <w:p w14:paraId="116255A8" w14:textId="77777777" w:rsidR="00B621A2" w:rsidRDefault="00B621A2" w:rsidP="00775418">
            <w:pPr>
              <w:spacing w:after="120"/>
              <w:rPr>
                <w:rFonts w:eastAsiaTheme="minorEastAsia"/>
                <w:color w:val="0070C0"/>
                <w:lang w:val="en-US" w:eastAsia="zh-CN"/>
              </w:rPr>
            </w:pPr>
          </w:p>
        </w:tc>
      </w:tr>
      <w:tr w:rsidR="00B621A2" w14:paraId="0D3A4353" w14:textId="77777777" w:rsidTr="00775418">
        <w:tc>
          <w:tcPr>
            <w:tcW w:w="1139" w:type="dxa"/>
          </w:tcPr>
          <w:p w14:paraId="43740EBD" w14:textId="77777777" w:rsidR="00B621A2" w:rsidRDefault="00B621A2" w:rsidP="00775418">
            <w:pPr>
              <w:spacing w:after="120"/>
              <w:rPr>
                <w:rFonts w:eastAsiaTheme="minorEastAsia"/>
                <w:color w:val="0070C0"/>
                <w:lang w:val="en-US" w:eastAsia="zh-CN"/>
              </w:rPr>
            </w:pPr>
          </w:p>
        </w:tc>
        <w:tc>
          <w:tcPr>
            <w:tcW w:w="1663" w:type="dxa"/>
          </w:tcPr>
          <w:p w14:paraId="566652FB" w14:textId="77777777" w:rsidR="00B621A2" w:rsidRDefault="00B621A2" w:rsidP="00775418">
            <w:pPr>
              <w:spacing w:after="120"/>
              <w:rPr>
                <w:rFonts w:eastAsiaTheme="minorEastAsia"/>
                <w:color w:val="0070C0"/>
                <w:lang w:val="en-US" w:eastAsia="zh-CN"/>
              </w:rPr>
            </w:pPr>
          </w:p>
        </w:tc>
        <w:tc>
          <w:tcPr>
            <w:tcW w:w="7055" w:type="dxa"/>
          </w:tcPr>
          <w:p w14:paraId="2E8A5DB9" w14:textId="77777777" w:rsidR="00B621A2" w:rsidRDefault="00B621A2" w:rsidP="00775418">
            <w:pPr>
              <w:spacing w:after="120"/>
              <w:rPr>
                <w:rFonts w:eastAsiaTheme="minorEastAsia"/>
                <w:color w:val="0070C0"/>
                <w:lang w:val="en-US" w:eastAsia="zh-CN"/>
              </w:rPr>
            </w:pPr>
          </w:p>
        </w:tc>
      </w:tr>
    </w:tbl>
    <w:p w14:paraId="0F3574B6"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RAN4 to wait for RAN1’s input on whether and how to specify UL transit requirement when common Doppler shift pre-compensation is applied by the gNB.</w:t>
      </w:r>
    </w:p>
    <w:p w14:paraId="3C808DAA"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CB55BF" w14:paraId="7B8CDF79" w14:textId="77777777" w:rsidTr="00996362">
        <w:tc>
          <w:tcPr>
            <w:tcW w:w="1242"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36DEF95" w14:textId="578A1FC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699058BD" w14:textId="77777777" w:rsidTr="00996362">
        <w:tc>
          <w:tcPr>
            <w:tcW w:w="1242"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996362">
        <w:tc>
          <w:tcPr>
            <w:tcW w:w="1242" w:type="dxa"/>
          </w:tcPr>
          <w:p w14:paraId="61A9447E" w14:textId="77777777" w:rsidR="00CB55BF" w:rsidRDefault="00CB55BF" w:rsidP="00996362">
            <w:pPr>
              <w:spacing w:after="120"/>
              <w:rPr>
                <w:rFonts w:eastAsiaTheme="minorEastAsia"/>
                <w:color w:val="0070C0"/>
                <w:lang w:val="en-US" w:eastAsia="zh-CN"/>
              </w:rPr>
            </w:pPr>
          </w:p>
        </w:tc>
        <w:tc>
          <w:tcPr>
            <w:tcW w:w="8615" w:type="dxa"/>
          </w:tcPr>
          <w:p w14:paraId="35B57CF3" w14:textId="77777777" w:rsidR="00CB55BF" w:rsidRDefault="00CB55BF" w:rsidP="00996362">
            <w:pPr>
              <w:spacing w:after="120"/>
              <w:rPr>
                <w:rFonts w:eastAsiaTheme="minorEastAsia"/>
                <w:color w:val="0070C0"/>
                <w:lang w:val="en-US" w:eastAsia="zh-CN"/>
              </w:rPr>
            </w:pPr>
          </w:p>
        </w:tc>
      </w:tr>
      <w:tr w:rsidR="00CB55BF" w14:paraId="0F52588F" w14:textId="77777777" w:rsidTr="00996362">
        <w:tc>
          <w:tcPr>
            <w:tcW w:w="1242" w:type="dxa"/>
          </w:tcPr>
          <w:p w14:paraId="78C8B8AE" w14:textId="77777777" w:rsidR="00CB55BF" w:rsidRDefault="00CB55BF" w:rsidP="00996362">
            <w:pPr>
              <w:spacing w:after="120"/>
              <w:rPr>
                <w:rFonts w:eastAsiaTheme="minorEastAsia"/>
                <w:color w:val="0070C0"/>
                <w:lang w:val="en-US" w:eastAsia="zh-CN"/>
              </w:rPr>
            </w:pPr>
          </w:p>
        </w:tc>
        <w:tc>
          <w:tcPr>
            <w:tcW w:w="8615" w:type="dxa"/>
          </w:tcPr>
          <w:p w14:paraId="4761D5C2" w14:textId="77777777" w:rsidR="00CB55BF" w:rsidRDefault="00CB55BF" w:rsidP="00996362">
            <w:pPr>
              <w:spacing w:after="120"/>
              <w:rPr>
                <w:rFonts w:eastAsiaTheme="minorEastAsia"/>
                <w:color w:val="0070C0"/>
                <w:lang w:val="en-US" w:eastAsia="zh-CN"/>
              </w:rPr>
            </w:pPr>
          </w:p>
        </w:tc>
      </w:tr>
      <w:tr w:rsidR="00CB55BF" w14:paraId="63AA0498" w14:textId="77777777" w:rsidTr="00996362">
        <w:tc>
          <w:tcPr>
            <w:tcW w:w="1242" w:type="dxa"/>
          </w:tcPr>
          <w:p w14:paraId="651C1AB2" w14:textId="77777777" w:rsidR="00CB55BF" w:rsidRDefault="00CB55BF" w:rsidP="00996362">
            <w:pPr>
              <w:spacing w:after="120"/>
              <w:rPr>
                <w:rFonts w:eastAsiaTheme="minorEastAsia"/>
                <w:color w:val="0070C0"/>
                <w:lang w:val="en-US" w:eastAsia="zh-CN"/>
              </w:rPr>
            </w:pPr>
          </w:p>
        </w:tc>
        <w:tc>
          <w:tcPr>
            <w:tcW w:w="8615" w:type="dxa"/>
          </w:tcPr>
          <w:p w14:paraId="02391A13" w14:textId="77777777" w:rsidR="00CB55BF" w:rsidRDefault="00CB55BF" w:rsidP="00996362">
            <w:pPr>
              <w:spacing w:after="120"/>
              <w:rPr>
                <w:rFonts w:eastAsiaTheme="minorEastAsia"/>
                <w:color w:val="0070C0"/>
                <w:lang w:val="en-US" w:eastAsia="zh-CN"/>
              </w:rPr>
            </w:pPr>
          </w:p>
        </w:tc>
      </w:tr>
      <w:tr w:rsidR="00CB55BF" w14:paraId="625E749F" w14:textId="77777777" w:rsidTr="00996362">
        <w:tc>
          <w:tcPr>
            <w:tcW w:w="1242" w:type="dxa"/>
          </w:tcPr>
          <w:p w14:paraId="0C7F362F" w14:textId="77777777" w:rsidR="00CB55BF" w:rsidRDefault="00CB55BF" w:rsidP="00996362">
            <w:pPr>
              <w:spacing w:after="120"/>
              <w:rPr>
                <w:rFonts w:eastAsiaTheme="minorEastAsia"/>
                <w:color w:val="0070C0"/>
                <w:lang w:val="en-US" w:eastAsia="zh-CN"/>
              </w:rPr>
            </w:pPr>
          </w:p>
        </w:tc>
        <w:tc>
          <w:tcPr>
            <w:tcW w:w="8615" w:type="dxa"/>
          </w:tcPr>
          <w:p w14:paraId="074E4FF7" w14:textId="77777777" w:rsidR="00CB55BF" w:rsidRDefault="00CB55BF" w:rsidP="00996362">
            <w:pPr>
              <w:spacing w:after="120"/>
              <w:rPr>
                <w:rFonts w:eastAsiaTheme="minorEastAsia"/>
                <w:color w:val="0070C0"/>
                <w:lang w:val="en-US" w:eastAsia="zh-CN"/>
              </w:rPr>
            </w:pPr>
          </w:p>
        </w:tc>
      </w:tr>
      <w:tr w:rsidR="00CB55BF" w14:paraId="551D42D2" w14:textId="77777777" w:rsidTr="00996362">
        <w:tc>
          <w:tcPr>
            <w:tcW w:w="1242" w:type="dxa"/>
          </w:tcPr>
          <w:p w14:paraId="5CACD2F3" w14:textId="77777777" w:rsidR="00CB55BF" w:rsidRDefault="00CB55BF" w:rsidP="00996362">
            <w:pPr>
              <w:spacing w:after="120"/>
              <w:rPr>
                <w:rFonts w:eastAsiaTheme="minorEastAsia"/>
                <w:color w:val="0070C0"/>
                <w:lang w:val="en-US" w:eastAsia="zh-CN"/>
              </w:rPr>
            </w:pPr>
          </w:p>
        </w:tc>
        <w:tc>
          <w:tcPr>
            <w:tcW w:w="8615" w:type="dxa"/>
          </w:tcPr>
          <w:p w14:paraId="6D259049" w14:textId="77777777" w:rsidR="00CB55BF" w:rsidRDefault="00CB55BF" w:rsidP="00996362">
            <w:pPr>
              <w:spacing w:after="120"/>
              <w:rPr>
                <w:rFonts w:eastAsiaTheme="minorEastAsia"/>
                <w:color w:val="0070C0"/>
                <w:lang w:val="en-US" w:eastAsia="zh-CN"/>
              </w:rPr>
            </w:pPr>
          </w:p>
        </w:tc>
      </w:tr>
      <w:tr w:rsidR="00CB55BF" w14:paraId="296A36C9" w14:textId="77777777" w:rsidTr="00996362">
        <w:tc>
          <w:tcPr>
            <w:tcW w:w="1242" w:type="dxa"/>
          </w:tcPr>
          <w:p w14:paraId="5E994755" w14:textId="77777777" w:rsidR="00CB55BF" w:rsidRDefault="00CB55BF" w:rsidP="00996362">
            <w:pPr>
              <w:spacing w:after="120"/>
              <w:rPr>
                <w:rFonts w:eastAsiaTheme="minorEastAsia"/>
                <w:color w:val="0070C0"/>
                <w:lang w:val="en-US" w:eastAsia="zh-CN"/>
              </w:rPr>
            </w:pPr>
          </w:p>
        </w:tc>
        <w:tc>
          <w:tcPr>
            <w:tcW w:w="8615" w:type="dxa"/>
          </w:tcPr>
          <w:p w14:paraId="395267F0" w14:textId="77777777" w:rsidR="00CB55BF" w:rsidRDefault="00CB55BF" w:rsidP="00996362">
            <w:pPr>
              <w:spacing w:after="120"/>
              <w:rPr>
                <w:rFonts w:eastAsiaTheme="minorEastAsia"/>
                <w:color w:val="0070C0"/>
                <w:lang w:val="en-US" w:eastAsia="zh-CN"/>
              </w:rPr>
            </w:pPr>
          </w:p>
        </w:tc>
      </w:tr>
      <w:tr w:rsidR="00CB55BF" w14:paraId="0B0CF19F" w14:textId="77777777" w:rsidTr="00996362">
        <w:tc>
          <w:tcPr>
            <w:tcW w:w="1242" w:type="dxa"/>
          </w:tcPr>
          <w:p w14:paraId="6AC47344" w14:textId="77777777" w:rsidR="00CB55BF" w:rsidRDefault="00CB55BF" w:rsidP="00996362">
            <w:pPr>
              <w:spacing w:after="120"/>
              <w:rPr>
                <w:rFonts w:eastAsiaTheme="minorEastAsia"/>
                <w:color w:val="0070C0"/>
                <w:lang w:val="en-US" w:eastAsia="zh-CN"/>
              </w:rPr>
            </w:pPr>
          </w:p>
        </w:tc>
        <w:tc>
          <w:tcPr>
            <w:tcW w:w="8615" w:type="dxa"/>
          </w:tcPr>
          <w:p w14:paraId="0D86E507" w14:textId="77777777" w:rsidR="00CB55BF" w:rsidRDefault="00CB55BF" w:rsidP="00996362">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B621A2" w14:paraId="6ABB7C24" w14:textId="77777777" w:rsidTr="00775418">
        <w:tc>
          <w:tcPr>
            <w:tcW w:w="1139" w:type="dxa"/>
          </w:tcPr>
          <w:p w14:paraId="75CFE8BA" w14:textId="77777777" w:rsidR="00B621A2" w:rsidRPr="00045592" w:rsidRDefault="00B621A2"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420199C"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E83610C"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75418">
            <w:pPr>
              <w:spacing w:after="120"/>
              <w:rPr>
                <w:rFonts w:eastAsiaTheme="minorEastAsia"/>
                <w:b/>
                <w:bCs/>
                <w:color w:val="0070C0"/>
                <w:lang w:val="en-US" w:eastAsia="zh-CN"/>
              </w:rPr>
            </w:pPr>
          </w:p>
        </w:tc>
      </w:tr>
      <w:tr w:rsidR="00B621A2" w14:paraId="0B46E02F" w14:textId="77777777" w:rsidTr="00775418">
        <w:tc>
          <w:tcPr>
            <w:tcW w:w="1139" w:type="dxa"/>
          </w:tcPr>
          <w:p w14:paraId="3596709B" w14:textId="77777777" w:rsidR="00B621A2" w:rsidRPr="003418CB" w:rsidRDefault="00B621A2"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76AC9FD" w14:textId="77777777" w:rsidR="00B621A2" w:rsidRDefault="00B621A2" w:rsidP="00775418">
            <w:pPr>
              <w:spacing w:after="120"/>
              <w:rPr>
                <w:rFonts w:eastAsiaTheme="minorEastAsia"/>
                <w:color w:val="0070C0"/>
                <w:lang w:val="en-US" w:eastAsia="zh-CN"/>
              </w:rPr>
            </w:pPr>
          </w:p>
        </w:tc>
        <w:tc>
          <w:tcPr>
            <w:tcW w:w="7055" w:type="dxa"/>
          </w:tcPr>
          <w:p w14:paraId="06D3ED65" w14:textId="77777777" w:rsidR="00B621A2" w:rsidRPr="003418CB" w:rsidRDefault="00B621A2" w:rsidP="00775418">
            <w:pPr>
              <w:spacing w:after="120"/>
              <w:rPr>
                <w:rFonts w:eastAsiaTheme="minorEastAsia"/>
                <w:color w:val="0070C0"/>
                <w:lang w:val="en-US" w:eastAsia="zh-CN"/>
              </w:rPr>
            </w:pPr>
          </w:p>
        </w:tc>
      </w:tr>
      <w:tr w:rsidR="00B621A2" w14:paraId="34AF9C01" w14:textId="77777777" w:rsidTr="00775418">
        <w:tc>
          <w:tcPr>
            <w:tcW w:w="1139" w:type="dxa"/>
          </w:tcPr>
          <w:p w14:paraId="39133029" w14:textId="77777777" w:rsidR="00B621A2" w:rsidRDefault="00B621A2" w:rsidP="00775418">
            <w:pPr>
              <w:spacing w:after="120"/>
              <w:rPr>
                <w:rFonts w:eastAsiaTheme="minorEastAsia"/>
                <w:color w:val="0070C0"/>
                <w:lang w:val="en-US" w:eastAsia="zh-CN"/>
              </w:rPr>
            </w:pPr>
          </w:p>
        </w:tc>
        <w:tc>
          <w:tcPr>
            <w:tcW w:w="1663" w:type="dxa"/>
          </w:tcPr>
          <w:p w14:paraId="302B5A81" w14:textId="77777777" w:rsidR="00B621A2" w:rsidRDefault="00B621A2" w:rsidP="00775418">
            <w:pPr>
              <w:spacing w:after="120"/>
              <w:rPr>
                <w:rFonts w:eastAsiaTheme="minorEastAsia"/>
                <w:color w:val="0070C0"/>
                <w:lang w:val="en-US" w:eastAsia="zh-CN"/>
              </w:rPr>
            </w:pPr>
          </w:p>
        </w:tc>
        <w:tc>
          <w:tcPr>
            <w:tcW w:w="7055" w:type="dxa"/>
          </w:tcPr>
          <w:p w14:paraId="0A3BD6E4" w14:textId="77777777" w:rsidR="00B621A2" w:rsidRDefault="00B621A2" w:rsidP="00775418">
            <w:pPr>
              <w:spacing w:after="120"/>
              <w:rPr>
                <w:rFonts w:eastAsiaTheme="minorEastAsia"/>
                <w:color w:val="0070C0"/>
                <w:lang w:val="en-US" w:eastAsia="zh-CN"/>
              </w:rPr>
            </w:pPr>
          </w:p>
        </w:tc>
      </w:tr>
      <w:tr w:rsidR="00B621A2" w14:paraId="31D2EEE7" w14:textId="77777777" w:rsidTr="00775418">
        <w:tc>
          <w:tcPr>
            <w:tcW w:w="1139" w:type="dxa"/>
          </w:tcPr>
          <w:p w14:paraId="5000AE86" w14:textId="77777777" w:rsidR="00B621A2" w:rsidRDefault="00B621A2" w:rsidP="00775418">
            <w:pPr>
              <w:spacing w:after="120"/>
              <w:rPr>
                <w:rFonts w:eastAsiaTheme="minorEastAsia"/>
                <w:color w:val="0070C0"/>
                <w:lang w:val="en-US" w:eastAsia="zh-CN"/>
              </w:rPr>
            </w:pPr>
          </w:p>
        </w:tc>
        <w:tc>
          <w:tcPr>
            <w:tcW w:w="1663" w:type="dxa"/>
          </w:tcPr>
          <w:p w14:paraId="4534348E" w14:textId="77777777" w:rsidR="00B621A2" w:rsidRDefault="00B621A2" w:rsidP="00775418">
            <w:pPr>
              <w:spacing w:after="120"/>
              <w:rPr>
                <w:rFonts w:eastAsiaTheme="minorEastAsia"/>
                <w:color w:val="0070C0"/>
                <w:lang w:val="en-US" w:eastAsia="zh-CN"/>
              </w:rPr>
            </w:pPr>
          </w:p>
        </w:tc>
        <w:tc>
          <w:tcPr>
            <w:tcW w:w="7055" w:type="dxa"/>
          </w:tcPr>
          <w:p w14:paraId="7ED0F84F" w14:textId="77777777" w:rsidR="00B621A2" w:rsidRDefault="00B621A2" w:rsidP="00775418">
            <w:pPr>
              <w:spacing w:after="120"/>
              <w:rPr>
                <w:rFonts w:eastAsiaTheme="minorEastAsia"/>
                <w:color w:val="0070C0"/>
                <w:lang w:val="en-US" w:eastAsia="zh-CN"/>
              </w:rPr>
            </w:pPr>
          </w:p>
        </w:tc>
      </w:tr>
      <w:tr w:rsidR="00B621A2" w14:paraId="27549A91" w14:textId="77777777" w:rsidTr="00775418">
        <w:tc>
          <w:tcPr>
            <w:tcW w:w="1139" w:type="dxa"/>
          </w:tcPr>
          <w:p w14:paraId="0423E5AB" w14:textId="77777777" w:rsidR="00B621A2" w:rsidRDefault="00B621A2" w:rsidP="00775418">
            <w:pPr>
              <w:spacing w:after="120"/>
              <w:rPr>
                <w:rFonts w:eastAsiaTheme="minorEastAsia"/>
                <w:color w:val="0070C0"/>
                <w:lang w:val="en-US" w:eastAsia="zh-CN"/>
              </w:rPr>
            </w:pPr>
          </w:p>
        </w:tc>
        <w:tc>
          <w:tcPr>
            <w:tcW w:w="1663" w:type="dxa"/>
          </w:tcPr>
          <w:p w14:paraId="702E8B1D" w14:textId="77777777" w:rsidR="00B621A2" w:rsidRDefault="00B621A2" w:rsidP="00775418">
            <w:pPr>
              <w:spacing w:after="120"/>
              <w:rPr>
                <w:rFonts w:eastAsiaTheme="minorEastAsia"/>
                <w:color w:val="0070C0"/>
                <w:lang w:val="en-US" w:eastAsia="zh-CN"/>
              </w:rPr>
            </w:pPr>
          </w:p>
        </w:tc>
        <w:tc>
          <w:tcPr>
            <w:tcW w:w="7055" w:type="dxa"/>
          </w:tcPr>
          <w:p w14:paraId="449BC801" w14:textId="77777777" w:rsidR="00B621A2" w:rsidRDefault="00B621A2" w:rsidP="00775418">
            <w:pPr>
              <w:spacing w:after="120"/>
              <w:rPr>
                <w:rFonts w:eastAsiaTheme="minorEastAsia"/>
                <w:color w:val="0070C0"/>
                <w:lang w:val="en-US" w:eastAsia="zh-CN"/>
              </w:rPr>
            </w:pPr>
          </w:p>
        </w:tc>
      </w:tr>
      <w:tr w:rsidR="00B621A2" w14:paraId="16484FDE" w14:textId="77777777" w:rsidTr="00775418">
        <w:tc>
          <w:tcPr>
            <w:tcW w:w="1139" w:type="dxa"/>
          </w:tcPr>
          <w:p w14:paraId="73BA7C19" w14:textId="77777777" w:rsidR="00B621A2" w:rsidRDefault="00B621A2" w:rsidP="00775418">
            <w:pPr>
              <w:spacing w:after="120"/>
              <w:rPr>
                <w:rFonts w:eastAsiaTheme="minorEastAsia"/>
                <w:color w:val="0070C0"/>
                <w:lang w:val="en-US" w:eastAsia="zh-CN"/>
              </w:rPr>
            </w:pPr>
          </w:p>
        </w:tc>
        <w:tc>
          <w:tcPr>
            <w:tcW w:w="1663" w:type="dxa"/>
          </w:tcPr>
          <w:p w14:paraId="5437B99A" w14:textId="77777777" w:rsidR="00B621A2" w:rsidRDefault="00B621A2" w:rsidP="00775418">
            <w:pPr>
              <w:spacing w:after="120"/>
              <w:rPr>
                <w:rFonts w:eastAsiaTheme="minorEastAsia"/>
                <w:color w:val="0070C0"/>
                <w:lang w:val="en-US" w:eastAsia="zh-CN"/>
              </w:rPr>
            </w:pPr>
          </w:p>
        </w:tc>
        <w:tc>
          <w:tcPr>
            <w:tcW w:w="7055" w:type="dxa"/>
          </w:tcPr>
          <w:p w14:paraId="78D81FC9" w14:textId="77777777" w:rsidR="00B621A2" w:rsidRDefault="00B621A2" w:rsidP="00775418">
            <w:pPr>
              <w:spacing w:after="120"/>
              <w:rPr>
                <w:rFonts w:eastAsiaTheme="minorEastAsia"/>
                <w:color w:val="0070C0"/>
                <w:lang w:val="en-US" w:eastAsia="zh-CN"/>
              </w:rPr>
            </w:pPr>
          </w:p>
        </w:tc>
      </w:tr>
      <w:tr w:rsidR="00B621A2" w14:paraId="54A350D4" w14:textId="77777777" w:rsidTr="00775418">
        <w:tc>
          <w:tcPr>
            <w:tcW w:w="1139" w:type="dxa"/>
          </w:tcPr>
          <w:p w14:paraId="6F2CB610" w14:textId="77777777" w:rsidR="00B621A2" w:rsidRDefault="00B621A2" w:rsidP="00775418">
            <w:pPr>
              <w:spacing w:after="120"/>
              <w:rPr>
                <w:rFonts w:eastAsiaTheme="minorEastAsia"/>
                <w:color w:val="0070C0"/>
                <w:lang w:val="en-US" w:eastAsia="zh-CN"/>
              </w:rPr>
            </w:pPr>
          </w:p>
        </w:tc>
        <w:tc>
          <w:tcPr>
            <w:tcW w:w="1663" w:type="dxa"/>
          </w:tcPr>
          <w:p w14:paraId="2151696B" w14:textId="77777777" w:rsidR="00B621A2" w:rsidRDefault="00B621A2" w:rsidP="00775418">
            <w:pPr>
              <w:spacing w:after="120"/>
              <w:rPr>
                <w:rFonts w:eastAsiaTheme="minorEastAsia"/>
                <w:color w:val="0070C0"/>
                <w:lang w:val="en-US" w:eastAsia="zh-CN"/>
              </w:rPr>
            </w:pPr>
          </w:p>
        </w:tc>
        <w:tc>
          <w:tcPr>
            <w:tcW w:w="7055" w:type="dxa"/>
          </w:tcPr>
          <w:p w14:paraId="4B45ED09" w14:textId="77777777" w:rsidR="00B621A2" w:rsidRDefault="00B621A2" w:rsidP="00775418">
            <w:pPr>
              <w:spacing w:after="120"/>
              <w:rPr>
                <w:rFonts w:eastAsiaTheme="minorEastAsia"/>
                <w:color w:val="0070C0"/>
                <w:lang w:val="en-US" w:eastAsia="zh-CN"/>
              </w:rPr>
            </w:pPr>
          </w:p>
        </w:tc>
      </w:tr>
      <w:tr w:rsidR="00B621A2" w14:paraId="4059B5CE" w14:textId="77777777" w:rsidTr="00775418">
        <w:tc>
          <w:tcPr>
            <w:tcW w:w="1139" w:type="dxa"/>
          </w:tcPr>
          <w:p w14:paraId="1860B7B3" w14:textId="77777777" w:rsidR="00B621A2" w:rsidRDefault="00B621A2" w:rsidP="00775418">
            <w:pPr>
              <w:spacing w:after="120"/>
              <w:rPr>
                <w:rFonts w:eastAsiaTheme="minorEastAsia"/>
                <w:color w:val="0070C0"/>
                <w:lang w:val="en-US" w:eastAsia="zh-CN"/>
              </w:rPr>
            </w:pPr>
          </w:p>
        </w:tc>
        <w:tc>
          <w:tcPr>
            <w:tcW w:w="1663" w:type="dxa"/>
          </w:tcPr>
          <w:p w14:paraId="517409F8" w14:textId="77777777" w:rsidR="00B621A2" w:rsidRDefault="00B621A2" w:rsidP="00775418">
            <w:pPr>
              <w:spacing w:after="120"/>
              <w:rPr>
                <w:rFonts w:eastAsiaTheme="minorEastAsia"/>
                <w:color w:val="0070C0"/>
                <w:lang w:val="en-US" w:eastAsia="zh-CN"/>
              </w:rPr>
            </w:pPr>
          </w:p>
        </w:tc>
        <w:tc>
          <w:tcPr>
            <w:tcW w:w="7055" w:type="dxa"/>
          </w:tcPr>
          <w:p w14:paraId="6BAF54EB" w14:textId="77777777" w:rsidR="00B621A2" w:rsidRDefault="00B621A2" w:rsidP="00775418">
            <w:pPr>
              <w:spacing w:after="120"/>
              <w:rPr>
                <w:rFonts w:eastAsiaTheme="minorEastAsia"/>
                <w:color w:val="0070C0"/>
                <w:lang w:val="en-US" w:eastAsia="zh-CN"/>
              </w:rPr>
            </w:pPr>
          </w:p>
        </w:tc>
      </w:tr>
      <w:tr w:rsidR="00B621A2" w14:paraId="498DCF4C" w14:textId="77777777" w:rsidTr="00775418">
        <w:tc>
          <w:tcPr>
            <w:tcW w:w="1139" w:type="dxa"/>
          </w:tcPr>
          <w:p w14:paraId="4CA07208" w14:textId="77777777" w:rsidR="00B621A2" w:rsidRDefault="00B621A2" w:rsidP="00775418">
            <w:pPr>
              <w:spacing w:after="120"/>
              <w:rPr>
                <w:rFonts w:eastAsiaTheme="minorEastAsia"/>
                <w:color w:val="0070C0"/>
                <w:lang w:val="en-US" w:eastAsia="zh-CN"/>
              </w:rPr>
            </w:pPr>
          </w:p>
        </w:tc>
        <w:tc>
          <w:tcPr>
            <w:tcW w:w="1663" w:type="dxa"/>
          </w:tcPr>
          <w:p w14:paraId="424380B6" w14:textId="77777777" w:rsidR="00B621A2" w:rsidRDefault="00B621A2" w:rsidP="00775418">
            <w:pPr>
              <w:spacing w:after="120"/>
              <w:rPr>
                <w:rFonts w:eastAsiaTheme="minorEastAsia"/>
                <w:color w:val="0070C0"/>
                <w:lang w:val="en-US" w:eastAsia="zh-CN"/>
              </w:rPr>
            </w:pPr>
          </w:p>
        </w:tc>
        <w:tc>
          <w:tcPr>
            <w:tcW w:w="7055" w:type="dxa"/>
          </w:tcPr>
          <w:p w14:paraId="32AD9DDC" w14:textId="77777777" w:rsidR="00B621A2" w:rsidRDefault="00B621A2" w:rsidP="00775418">
            <w:pPr>
              <w:spacing w:after="120"/>
              <w:rPr>
                <w:rFonts w:eastAsiaTheme="minorEastAsia"/>
                <w:color w:val="0070C0"/>
                <w:lang w:val="en-US" w:eastAsia="zh-CN"/>
              </w:rPr>
            </w:pPr>
          </w:p>
        </w:tc>
      </w:tr>
    </w:tbl>
    <w:p w14:paraId="6056704C"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3DDC3DD8" w14:textId="77777777" w:rsidR="00CB55BF" w:rsidRPr="00CB55BF" w:rsidRDefault="00CB55BF" w:rsidP="00CB55BF">
      <w:pPr>
        <w:spacing w:after="120"/>
        <w:rPr>
          <w:color w:val="0070C0"/>
          <w:szCs w:val="24"/>
          <w:lang w:eastAsia="zh-CN"/>
        </w:rPr>
      </w:pPr>
    </w:p>
    <w:p w14:paraId="136AD190" w14:textId="3946B592" w:rsidR="00EE1BBD" w:rsidRPr="00805BE8" w:rsidRDefault="00EE1BBD" w:rsidP="00EE1BBD">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transmiting on the UL at time t0+T.</w:t>
      </w:r>
    </w:p>
    <w:p w14:paraId="0502F409" w14:textId="1E95CB37" w:rsidR="00EE1BBD" w:rsidRPr="00DA1479" w:rsidRDefault="00EE1BBD"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CB55BF" w14:paraId="685DE546" w14:textId="77777777" w:rsidTr="00996362">
        <w:tc>
          <w:tcPr>
            <w:tcW w:w="1242"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61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5029A2F8" w14:textId="098E8EA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E051AA7" w14:textId="77777777" w:rsidTr="00996362">
        <w:tc>
          <w:tcPr>
            <w:tcW w:w="1242"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96362">
        <w:tc>
          <w:tcPr>
            <w:tcW w:w="1242" w:type="dxa"/>
          </w:tcPr>
          <w:p w14:paraId="04DC6731" w14:textId="77777777" w:rsidR="00CB55BF" w:rsidRDefault="00CB55BF" w:rsidP="00996362">
            <w:pPr>
              <w:spacing w:after="120"/>
              <w:rPr>
                <w:rFonts w:eastAsiaTheme="minorEastAsia"/>
                <w:color w:val="0070C0"/>
                <w:lang w:val="en-US" w:eastAsia="zh-CN"/>
              </w:rPr>
            </w:pPr>
          </w:p>
        </w:tc>
        <w:tc>
          <w:tcPr>
            <w:tcW w:w="8615" w:type="dxa"/>
          </w:tcPr>
          <w:p w14:paraId="166F7335" w14:textId="77777777" w:rsidR="00CB55BF" w:rsidRDefault="00CB55BF" w:rsidP="00996362">
            <w:pPr>
              <w:spacing w:after="120"/>
              <w:rPr>
                <w:rFonts w:eastAsiaTheme="minorEastAsia"/>
                <w:color w:val="0070C0"/>
                <w:lang w:val="en-US" w:eastAsia="zh-CN"/>
              </w:rPr>
            </w:pPr>
          </w:p>
        </w:tc>
      </w:tr>
      <w:tr w:rsidR="00CB55BF" w14:paraId="4E87F189" w14:textId="77777777" w:rsidTr="00996362">
        <w:tc>
          <w:tcPr>
            <w:tcW w:w="1242" w:type="dxa"/>
          </w:tcPr>
          <w:p w14:paraId="365CE01B" w14:textId="77777777" w:rsidR="00CB55BF" w:rsidRDefault="00CB55BF" w:rsidP="00996362">
            <w:pPr>
              <w:spacing w:after="120"/>
              <w:rPr>
                <w:rFonts w:eastAsiaTheme="minorEastAsia"/>
                <w:color w:val="0070C0"/>
                <w:lang w:val="en-US" w:eastAsia="zh-CN"/>
              </w:rPr>
            </w:pPr>
          </w:p>
        </w:tc>
        <w:tc>
          <w:tcPr>
            <w:tcW w:w="8615" w:type="dxa"/>
          </w:tcPr>
          <w:p w14:paraId="240E2AAD" w14:textId="77777777" w:rsidR="00CB55BF" w:rsidRDefault="00CB55BF" w:rsidP="00996362">
            <w:pPr>
              <w:spacing w:after="120"/>
              <w:rPr>
                <w:rFonts w:eastAsiaTheme="minorEastAsia"/>
                <w:color w:val="0070C0"/>
                <w:lang w:val="en-US" w:eastAsia="zh-CN"/>
              </w:rPr>
            </w:pPr>
          </w:p>
        </w:tc>
      </w:tr>
      <w:tr w:rsidR="00CB55BF" w14:paraId="13921863" w14:textId="77777777" w:rsidTr="00996362">
        <w:tc>
          <w:tcPr>
            <w:tcW w:w="1242" w:type="dxa"/>
          </w:tcPr>
          <w:p w14:paraId="5049E192" w14:textId="77777777" w:rsidR="00CB55BF" w:rsidRDefault="00CB55BF" w:rsidP="00996362">
            <w:pPr>
              <w:spacing w:after="120"/>
              <w:rPr>
                <w:rFonts w:eastAsiaTheme="minorEastAsia"/>
                <w:color w:val="0070C0"/>
                <w:lang w:val="en-US" w:eastAsia="zh-CN"/>
              </w:rPr>
            </w:pPr>
          </w:p>
        </w:tc>
        <w:tc>
          <w:tcPr>
            <w:tcW w:w="8615" w:type="dxa"/>
          </w:tcPr>
          <w:p w14:paraId="3D5F7ED9" w14:textId="77777777" w:rsidR="00CB55BF" w:rsidRDefault="00CB55BF" w:rsidP="00996362">
            <w:pPr>
              <w:spacing w:after="120"/>
              <w:rPr>
                <w:rFonts w:eastAsiaTheme="minorEastAsia"/>
                <w:color w:val="0070C0"/>
                <w:lang w:val="en-US" w:eastAsia="zh-CN"/>
              </w:rPr>
            </w:pPr>
          </w:p>
        </w:tc>
      </w:tr>
      <w:tr w:rsidR="00CB55BF" w14:paraId="118EF1B5" w14:textId="77777777" w:rsidTr="00996362">
        <w:tc>
          <w:tcPr>
            <w:tcW w:w="1242" w:type="dxa"/>
          </w:tcPr>
          <w:p w14:paraId="66BE415D" w14:textId="77777777" w:rsidR="00CB55BF" w:rsidRDefault="00CB55BF" w:rsidP="00996362">
            <w:pPr>
              <w:spacing w:after="120"/>
              <w:rPr>
                <w:rFonts w:eastAsiaTheme="minorEastAsia"/>
                <w:color w:val="0070C0"/>
                <w:lang w:val="en-US" w:eastAsia="zh-CN"/>
              </w:rPr>
            </w:pPr>
          </w:p>
        </w:tc>
        <w:tc>
          <w:tcPr>
            <w:tcW w:w="8615" w:type="dxa"/>
          </w:tcPr>
          <w:p w14:paraId="2BDE7DDA" w14:textId="77777777" w:rsidR="00CB55BF" w:rsidRDefault="00CB55BF" w:rsidP="00996362">
            <w:pPr>
              <w:spacing w:after="120"/>
              <w:rPr>
                <w:rFonts w:eastAsiaTheme="minorEastAsia"/>
                <w:color w:val="0070C0"/>
                <w:lang w:val="en-US" w:eastAsia="zh-CN"/>
              </w:rPr>
            </w:pPr>
          </w:p>
        </w:tc>
      </w:tr>
      <w:tr w:rsidR="00CB55BF" w14:paraId="16F543B7" w14:textId="77777777" w:rsidTr="00996362">
        <w:tc>
          <w:tcPr>
            <w:tcW w:w="1242" w:type="dxa"/>
          </w:tcPr>
          <w:p w14:paraId="33DB7A9B" w14:textId="77777777" w:rsidR="00CB55BF" w:rsidRDefault="00CB55BF" w:rsidP="00996362">
            <w:pPr>
              <w:spacing w:after="120"/>
              <w:rPr>
                <w:rFonts w:eastAsiaTheme="minorEastAsia"/>
                <w:color w:val="0070C0"/>
                <w:lang w:val="en-US" w:eastAsia="zh-CN"/>
              </w:rPr>
            </w:pPr>
          </w:p>
        </w:tc>
        <w:tc>
          <w:tcPr>
            <w:tcW w:w="8615" w:type="dxa"/>
          </w:tcPr>
          <w:p w14:paraId="05FB5B96" w14:textId="77777777" w:rsidR="00CB55BF" w:rsidRDefault="00CB55BF" w:rsidP="00996362">
            <w:pPr>
              <w:spacing w:after="120"/>
              <w:rPr>
                <w:rFonts w:eastAsiaTheme="minorEastAsia"/>
                <w:color w:val="0070C0"/>
                <w:lang w:val="en-US" w:eastAsia="zh-CN"/>
              </w:rPr>
            </w:pPr>
          </w:p>
        </w:tc>
      </w:tr>
      <w:tr w:rsidR="00CB55BF" w14:paraId="69D55EB1" w14:textId="77777777" w:rsidTr="00996362">
        <w:tc>
          <w:tcPr>
            <w:tcW w:w="1242" w:type="dxa"/>
          </w:tcPr>
          <w:p w14:paraId="5A337C20" w14:textId="77777777" w:rsidR="00CB55BF" w:rsidRDefault="00CB55BF" w:rsidP="00996362">
            <w:pPr>
              <w:spacing w:after="120"/>
              <w:rPr>
                <w:rFonts w:eastAsiaTheme="minorEastAsia"/>
                <w:color w:val="0070C0"/>
                <w:lang w:val="en-US" w:eastAsia="zh-CN"/>
              </w:rPr>
            </w:pPr>
          </w:p>
        </w:tc>
        <w:tc>
          <w:tcPr>
            <w:tcW w:w="8615" w:type="dxa"/>
          </w:tcPr>
          <w:p w14:paraId="042DBDC2" w14:textId="77777777" w:rsidR="00CB55BF" w:rsidRDefault="00CB55BF" w:rsidP="00996362">
            <w:pPr>
              <w:spacing w:after="120"/>
              <w:rPr>
                <w:rFonts w:eastAsiaTheme="minorEastAsia"/>
                <w:color w:val="0070C0"/>
                <w:lang w:val="en-US" w:eastAsia="zh-CN"/>
              </w:rPr>
            </w:pPr>
          </w:p>
        </w:tc>
      </w:tr>
      <w:tr w:rsidR="00CB55BF" w14:paraId="3D730A5E" w14:textId="77777777" w:rsidTr="00996362">
        <w:tc>
          <w:tcPr>
            <w:tcW w:w="1242" w:type="dxa"/>
          </w:tcPr>
          <w:p w14:paraId="399E9460" w14:textId="77777777" w:rsidR="00CB55BF" w:rsidRDefault="00CB55BF" w:rsidP="00996362">
            <w:pPr>
              <w:spacing w:after="120"/>
              <w:rPr>
                <w:rFonts w:eastAsiaTheme="minorEastAsia"/>
                <w:color w:val="0070C0"/>
                <w:lang w:val="en-US" w:eastAsia="zh-CN"/>
              </w:rPr>
            </w:pPr>
          </w:p>
        </w:tc>
        <w:tc>
          <w:tcPr>
            <w:tcW w:w="8615" w:type="dxa"/>
          </w:tcPr>
          <w:p w14:paraId="13AF0C2E" w14:textId="77777777" w:rsidR="00CB55BF" w:rsidRDefault="00CB55BF" w:rsidP="00996362">
            <w:pPr>
              <w:spacing w:after="120"/>
              <w:rPr>
                <w:rFonts w:eastAsiaTheme="minorEastAsia"/>
                <w:color w:val="0070C0"/>
                <w:lang w:val="en-US" w:eastAsia="zh-CN"/>
              </w:rPr>
            </w:pP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B621A2" w14:paraId="7C817E86" w14:textId="77777777" w:rsidTr="00775418">
        <w:tc>
          <w:tcPr>
            <w:tcW w:w="1139" w:type="dxa"/>
          </w:tcPr>
          <w:p w14:paraId="46056DEA" w14:textId="77777777" w:rsidR="00B621A2" w:rsidRPr="00045592" w:rsidRDefault="00B621A2"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95680C6"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9712CE"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75418">
            <w:pPr>
              <w:spacing w:after="120"/>
              <w:rPr>
                <w:rFonts w:eastAsiaTheme="minorEastAsia"/>
                <w:b/>
                <w:bCs/>
                <w:color w:val="0070C0"/>
                <w:lang w:val="en-US" w:eastAsia="zh-CN"/>
              </w:rPr>
            </w:pPr>
          </w:p>
        </w:tc>
      </w:tr>
      <w:tr w:rsidR="00B621A2" w14:paraId="08B6435D" w14:textId="77777777" w:rsidTr="00775418">
        <w:tc>
          <w:tcPr>
            <w:tcW w:w="1139" w:type="dxa"/>
          </w:tcPr>
          <w:p w14:paraId="0EDFC3BC" w14:textId="77777777" w:rsidR="00B621A2" w:rsidRPr="003418CB" w:rsidRDefault="00B621A2"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3964A9BC" w14:textId="77777777" w:rsidR="00B621A2" w:rsidRDefault="00B621A2" w:rsidP="00775418">
            <w:pPr>
              <w:spacing w:after="120"/>
              <w:rPr>
                <w:rFonts w:eastAsiaTheme="minorEastAsia"/>
                <w:color w:val="0070C0"/>
                <w:lang w:val="en-US" w:eastAsia="zh-CN"/>
              </w:rPr>
            </w:pPr>
          </w:p>
        </w:tc>
        <w:tc>
          <w:tcPr>
            <w:tcW w:w="7055" w:type="dxa"/>
          </w:tcPr>
          <w:p w14:paraId="65D0721A" w14:textId="77777777" w:rsidR="00B621A2" w:rsidRPr="003418CB" w:rsidRDefault="00B621A2" w:rsidP="00775418">
            <w:pPr>
              <w:spacing w:after="120"/>
              <w:rPr>
                <w:rFonts w:eastAsiaTheme="minorEastAsia"/>
                <w:color w:val="0070C0"/>
                <w:lang w:val="en-US" w:eastAsia="zh-CN"/>
              </w:rPr>
            </w:pPr>
          </w:p>
        </w:tc>
      </w:tr>
      <w:tr w:rsidR="00B621A2" w14:paraId="2FED26B5" w14:textId="77777777" w:rsidTr="00775418">
        <w:tc>
          <w:tcPr>
            <w:tcW w:w="1139" w:type="dxa"/>
          </w:tcPr>
          <w:p w14:paraId="5342FA2F" w14:textId="77777777" w:rsidR="00B621A2" w:rsidRDefault="00B621A2" w:rsidP="00775418">
            <w:pPr>
              <w:spacing w:after="120"/>
              <w:rPr>
                <w:rFonts w:eastAsiaTheme="minorEastAsia"/>
                <w:color w:val="0070C0"/>
                <w:lang w:val="en-US" w:eastAsia="zh-CN"/>
              </w:rPr>
            </w:pPr>
          </w:p>
        </w:tc>
        <w:tc>
          <w:tcPr>
            <w:tcW w:w="1663" w:type="dxa"/>
          </w:tcPr>
          <w:p w14:paraId="4B84CE24" w14:textId="77777777" w:rsidR="00B621A2" w:rsidRDefault="00B621A2" w:rsidP="00775418">
            <w:pPr>
              <w:spacing w:after="120"/>
              <w:rPr>
                <w:rFonts w:eastAsiaTheme="minorEastAsia"/>
                <w:color w:val="0070C0"/>
                <w:lang w:val="en-US" w:eastAsia="zh-CN"/>
              </w:rPr>
            </w:pPr>
          </w:p>
        </w:tc>
        <w:tc>
          <w:tcPr>
            <w:tcW w:w="7055" w:type="dxa"/>
          </w:tcPr>
          <w:p w14:paraId="40E51897" w14:textId="77777777" w:rsidR="00B621A2" w:rsidRDefault="00B621A2" w:rsidP="00775418">
            <w:pPr>
              <w:spacing w:after="120"/>
              <w:rPr>
                <w:rFonts w:eastAsiaTheme="minorEastAsia"/>
                <w:color w:val="0070C0"/>
                <w:lang w:val="en-US" w:eastAsia="zh-CN"/>
              </w:rPr>
            </w:pPr>
          </w:p>
        </w:tc>
      </w:tr>
      <w:tr w:rsidR="00B621A2" w14:paraId="6B19B4FA" w14:textId="77777777" w:rsidTr="00775418">
        <w:tc>
          <w:tcPr>
            <w:tcW w:w="1139" w:type="dxa"/>
          </w:tcPr>
          <w:p w14:paraId="37F2BD07" w14:textId="77777777" w:rsidR="00B621A2" w:rsidRDefault="00B621A2" w:rsidP="00775418">
            <w:pPr>
              <w:spacing w:after="120"/>
              <w:rPr>
                <w:rFonts w:eastAsiaTheme="minorEastAsia"/>
                <w:color w:val="0070C0"/>
                <w:lang w:val="en-US" w:eastAsia="zh-CN"/>
              </w:rPr>
            </w:pPr>
          </w:p>
        </w:tc>
        <w:tc>
          <w:tcPr>
            <w:tcW w:w="1663" w:type="dxa"/>
          </w:tcPr>
          <w:p w14:paraId="764A961F" w14:textId="77777777" w:rsidR="00B621A2" w:rsidRDefault="00B621A2" w:rsidP="00775418">
            <w:pPr>
              <w:spacing w:after="120"/>
              <w:rPr>
                <w:rFonts w:eastAsiaTheme="minorEastAsia"/>
                <w:color w:val="0070C0"/>
                <w:lang w:val="en-US" w:eastAsia="zh-CN"/>
              </w:rPr>
            </w:pPr>
          </w:p>
        </w:tc>
        <w:tc>
          <w:tcPr>
            <w:tcW w:w="7055" w:type="dxa"/>
          </w:tcPr>
          <w:p w14:paraId="266E28A3" w14:textId="77777777" w:rsidR="00B621A2" w:rsidRDefault="00B621A2" w:rsidP="00775418">
            <w:pPr>
              <w:spacing w:after="120"/>
              <w:rPr>
                <w:rFonts w:eastAsiaTheme="minorEastAsia"/>
                <w:color w:val="0070C0"/>
                <w:lang w:val="en-US" w:eastAsia="zh-CN"/>
              </w:rPr>
            </w:pPr>
          </w:p>
        </w:tc>
      </w:tr>
      <w:tr w:rsidR="00B621A2" w14:paraId="28D036B8" w14:textId="77777777" w:rsidTr="00775418">
        <w:tc>
          <w:tcPr>
            <w:tcW w:w="1139" w:type="dxa"/>
          </w:tcPr>
          <w:p w14:paraId="5440CAC3" w14:textId="77777777" w:rsidR="00B621A2" w:rsidRDefault="00B621A2" w:rsidP="00775418">
            <w:pPr>
              <w:spacing w:after="120"/>
              <w:rPr>
                <w:rFonts w:eastAsiaTheme="minorEastAsia"/>
                <w:color w:val="0070C0"/>
                <w:lang w:val="en-US" w:eastAsia="zh-CN"/>
              </w:rPr>
            </w:pPr>
          </w:p>
        </w:tc>
        <w:tc>
          <w:tcPr>
            <w:tcW w:w="1663" w:type="dxa"/>
          </w:tcPr>
          <w:p w14:paraId="54AF82EA" w14:textId="77777777" w:rsidR="00B621A2" w:rsidRDefault="00B621A2" w:rsidP="00775418">
            <w:pPr>
              <w:spacing w:after="120"/>
              <w:rPr>
                <w:rFonts w:eastAsiaTheme="minorEastAsia"/>
                <w:color w:val="0070C0"/>
                <w:lang w:val="en-US" w:eastAsia="zh-CN"/>
              </w:rPr>
            </w:pPr>
          </w:p>
        </w:tc>
        <w:tc>
          <w:tcPr>
            <w:tcW w:w="7055" w:type="dxa"/>
          </w:tcPr>
          <w:p w14:paraId="6C3E304F" w14:textId="77777777" w:rsidR="00B621A2" w:rsidRDefault="00B621A2" w:rsidP="00775418">
            <w:pPr>
              <w:spacing w:after="120"/>
              <w:rPr>
                <w:rFonts w:eastAsiaTheme="minorEastAsia"/>
                <w:color w:val="0070C0"/>
                <w:lang w:val="en-US" w:eastAsia="zh-CN"/>
              </w:rPr>
            </w:pPr>
          </w:p>
        </w:tc>
      </w:tr>
      <w:tr w:rsidR="00B621A2" w14:paraId="22DBBACA" w14:textId="77777777" w:rsidTr="00775418">
        <w:tc>
          <w:tcPr>
            <w:tcW w:w="1139" w:type="dxa"/>
          </w:tcPr>
          <w:p w14:paraId="56CFF999" w14:textId="77777777" w:rsidR="00B621A2" w:rsidRDefault="00B621A2" w:rsidP="00775418">
            <w:pPr>
              <w:spacing w:after="120"/>
              <w:rPr>
                <w:rFonts w:eastAsiaTheme="minorEastAsia"/>
                <w:color w:val="0070C0"/>
                <w:lang w:val="en-US" w:eastAsia="zh-CN"/>
              </w:rPr>
            </w:pPr>
          </w:p>
        </w:tc>
        <w:tc>
          <w:tcPr>
            <w:tcW w:w="1663" w:type="dxa"/>
          </w:tcPr>
          <w:p w14:paraId="03A74ABD" w14:textId="77777777" w:rsidR="00B621A2" w:rsidRDefault="00B621A2" w:rsidP="00775418">
            <w:pPr>
              <w:spacing w:after="120"/>
              <w:rPr>
                <w:rFonts w:eastAsiaTheme="minorEastAsia"/>
                <w:color w:val="0070C0"/>
                <w:lang w:val="en-US" w:eastAsia="zh-CN"/>
              </w:rPr>
            </w:pPr>
          </w:p>
        </w:tc>
        <w:tc>
          <w:tcPr>
            <w:tcW w:w="7055" w:type="dxa"/>
          </w:tcPr>
          <w:p w14:paraId="43EAD434" w14:textId="77777777" w:rsidR="00B621A2" w:rsidRDefault="00B621A2" w:rsidP="00775418">
            <w:pPr>
              <w:spacing w:after="120"/>
              <w:rPr>
                <w:rFonts w:eastAsiaTheme="minorEastAsia"/>
                <w:color w:val="0070C0"/>
                <w:lang w:val="en-US" w:eastAsia="zh-CN"/>
              </w:rPr>
            </w:pPr>
          </w:p>
        </w:tc>
      </w:tr>
      <w:tr w:rsidR="00B621A2" w14:paraId="30D70C4C" w14:textId="77777777" w:rsidTr="00775418">
        <w:tc>
          <w:tcPr>
            <w:tcW w:w="1139" w:type="dxa"/>
          </w:tcPr>
          <w:p w14:paraId="6299A070" w14:textId="77777777" w:rsidR="00B621A2" w:rsidRDefault="00B621A2" w:rsidP="00775418">
            <w:pPr>
              <w:spacing w:after="120"/>
              <w:rPr>
                <w:rFonts w:eastAsiaTheme="minorEastAsia"/>
                <w:color w:val="0070C0"/>
                <w:lang w:val="en-US" w:eastAsia="zh-CN"/>
              </w:rPr>
            </w:pPr>
          </w:p>
        </w:tc>
        <w:tc>
          <w:tcPr>
            <w:tcW w:w="1663" w:type="dxa"/>
          </w:tcPr>
          <w:p w14:paraId="3AACC659" w14:textId="77777777" w:rsidR="00B621A2" w:rsidRDefault="00B621A2" w:rsidP="00775418">
            <w:pPr>
              <w:spacing w:after="120"/>
              <w:rPr>
                <w:rFonts w:eastAsiaTheme="minorEastAsia"/>
                <w:color w:val="0070C0"/>
                <w:lang w:val="en-US" w:eastAsia="zh-CN"/>
              </w:rPr>
            </w:pPr>
          </w:p>
        </w:tc>
        <w:tc>
          <w:tcPr>
            <w:tcW w:w="7055" w:type="dxa"/>
          </w:tcPr>
          <w:p w14:paraId="1142201F" w14:textId="77777777" w:rsidR="00B621A2" w:rsidRDefault="00B621A2" w:rsidP="00775418">
            <w:pPr>
              <w:spacing w:after="120"/>
              <w:rPr>
                <w:rFonts w:eastAsiaTheme="minorEastAsia"/>
                <w:color w:val="0070C0"/>
                <w:lang w:val="en-US" w:eastAsia="zh-CN"/>
              </w:rPr>
            </w:pPr>
          </w:p>
        </w:tc>
      </w:tr>
      <w:tr w:rsidR="00B621A2" w14:paraId="6E04FF4E" w14:textId="77777777" w:rsidTr="00775418">
        <w:tc>
          <w:tcPr>
            <w:tcW w:w="1139" w:type="dxa"/>
          </w:tcPr>
          <w:p w14:paraId="44FF7A94" w14:textId="77777777" w:rsidR="00B621A2" w:rsidRDefault="00B621A2" w:rsidP="00775418">
            <w:pPr>
              <w:spacing w:after="120"/>
              <w:rPr>
                <w:rFonts w:eastAsiaTheme="minorEastAsia"/>
                <w:color w:val="0070C0"/>
                <w:lang w:val="en-US" w:eastAsia="zh-CN"/>
              </w:rPr>
            </w:pPr>
          </w:p>
        </w:tc>
        <w:tc>
          <w:tcPr>
            <w:tcW w:w="1663" w:type="dxa"/>
          </w:tcPr>
          <w:p w14:paraId="180E57BC" w14:textId="77777777" w:rsidR="00B621A2" w:rsidRDefault="00B621A2" w:rsidP="00775418">
            <w:pPr>
              <w:spacing w:after="120"/>
              <w:rPr>
                <w:rFonts w:eastAsiaTheme="minorEastAsia"/>
                <w:color w:val="0070C0"/>
                <w:lang w:val="en-US" w:eastAsia="zh-CN"/>
              </w:rPr>
            </w:pPr>
          </w:p>
        </w:tc>
        <w:tc>
          <w:tcPr>
            <w:tcW w:w="7055" w:type="dxa"/>
          </w:tcPr>
          <w:p w14:paraId="79488436" w14:textId="77777777" w:rsidR="00B621A2" w:rsidRDefault="00B621A2" w:rsidP="00775418">
            <w:pPr>
              <w:spacing w:after="120"/>
              <w:rPr>
                <w:rFonts w:eastAsiaTheme="minorEastAsia"/>
                <w:color w:val="0070C0"/>
                <w:lang w:val="en-US" w:eastAsia="zh-CN"/>
              </w:rPr>
            </w:pPr>
          </w:p>
        </w:tc>
      </w:tr>
      <w:tr w:rsidR="00B621A2" w14:paraId="28CE5E6A" w14:textId="77777777" w:rsidTr="00775418">
        <w:tc>
          <w:tcPr>
            <w:tcW w:w="1139" w:type="dxa"/>
          </w:tcPr>
          <w:p w14:paraId="50C33E8F" w14:textId="77777777" w:rsidR="00B621A2" w:rsidRDefault="00B621A2" w:rsidP="00775418">
            <w:pPr>
              <w:spacing w:after="120"/>
              <w:rPr>
                <w:rFonts w:eastAsiaTheme="minorEastAsia"/>
                <w:color w:val="0070C0"/>
                <w:lang w:val="en-US" w:eastAsia="zh-CN"/>
              </w:rPr>
            </w:pPr>
          </w:p>
        </w:tc>
        <w:tc>
          <w:tcPr>
            <w:tcW w:w="1663" w:type="dxa"/>
          </w:tcPr>
          <w:p w14:paraId="6D43CB17" w14:textId="77777777" w:rsidR="00B621A2" w:rsidRDefault="00B621A2" w:rsidP="00775418">
            <w:pPr>
              <w:spacing w:after="120"/>
              <w:rPr>
                <w:rFonts w:eastAsiaTheme="minorEastAsia"/>
                <w:color w:val="0070C0"/>
                <w:lang w:val="en-US" w:eastAsia="zh-CN"/>
              </w:rPr>
            </w:pPr>
          </w:p>
        </w:tc>
        <w:tc>
          <w:tcPr>
            <w:tcW w:w="7055" w:type="dxa"/>
          </w:tcPr>
          <w:p w14:paraId="5CD314B5" w14:textId="77777777" w:rsidR="00B621A2" w:rsidRDefault="00B621A2" w:rsidP="00775418">
            <w:pPr>
              <w:spacing w:after="120"/>
              <w:rPr>
                <w:rFonts w:eastAsiaTheme="minorEastAsia"/>
                <w:color w:val="0070C0"/>
                <w:lang w:val="en-US" w:eastAsia="zh-CN"/>
              </w:rPr>
            </w:pPr>
          </w:p>
        </w:tc>
      </w:tr>
    </w:tbl>
    <w:p w14:paraId="1008C940"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Titre2"/>
      </w:pPr>
      <w:r w:rsidRPr="00035C50">
        <w:lastRenderedPageBreak/>
        <w:t>Summary</w:t>
      </w:r>
      <w:r w:rsidRPr="00035C50">
        <w:rPr>
          <w:rFonts w:hint="eastAsia"/>
        </w:rPr>
        <w:t xml:space="preserve"> for 1st round </w:t>
      </w:r>
    </w:p>
    <w:p w14:paraId="71324A10" w14:textId="77777777" w:rsidR="00ED752E" w:rsidRPr="00805BE8" w:rsidRDefault="00ED752E" w:rsidP="00ED752E">
      <w:pPr>
        <w:pStyle w:val="Titre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14:paraId="754F74DE" w14:textId="77777777" w:rsidTr="00876DB6">
        <w:tc>
          <w:tcPr>
            <w:tcW w:w="1242" w:type="dxa"/>
          </w:tcPr>
          <w:p w14:paraId="704F0E8B" w14:textId="77777777" w:rsidR="00ED752E" w:rsidRPr="00045592" w:rsidRDefault="00ED752E" w:rsidP="00876DB6">
            <w:pPr>
              <w:rPr>
                <w:rFonts w:eastAsiaTheme="minorEastAsia"/>
                <w:b/>
                <w:bCs/>
                <w:color w:val="0070C0"/>
                <w:lang w:val="en-US" w:eastAsia="zh-CN"/>
              </w:rPr>
            </w:pPr>
          </w:p>
        </w:tc>
        <w:tc>
          <w:tcPr>
            <w:tcW w:w="8615"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876DB6">
        <w:tc>
          <w:tcPr>
            <w:tcW w:w="1242" w:type="dxa"/>
          </w:tcPr>
          <w:p w14:paraId="04434F74"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4BD0B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2991A"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5B08631E"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77777777" w:rsidR="00ED752E" w:rsidRPr="003418CB" w:rsidRDefault="00ED752E" w:rsidP="00876DB6">
            <w:pPr>
              <w:rPr>
                <w:rFonts w:eastAsiaTheme="minorEastAsia"/>
                <w:color w:val="0070C0"/>
                <w:lang w:val="en-US" w:eastAsia="zh-CN"/>
              </w:rPr>
            </w:pP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77777777" w:rsidR="00ED752E" w:rsidRDefault="00ED752E" w:rsidP="00876DB6">
            <w:pPr>
              <w:spacing w:after="0"/>
              <w:rPr>
                <w:rFonts w:eastAsiaTheme="minorEastAsia"/>
                <w:color w:val="0070C0"/>
                <w:lang w:val="en-US" w:eastAsia="zh-CN"/>
              </w:rPr>
            </w:pP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Titre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Titre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004165"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43F1FE5" w14:textId="77777777" w:rsidR="00ED752E" w:rsidRDefault="00ED752E" w:rsidP="00ED752E">
      <w:pPr>
        <w:rPr>
          <w:lang w:val="en-US" w:eastAsia="zh-CN"/>
        </w:rPr>
      </w:pPr>
    </w:p>
    <w:p w14:paraId="61A657DC" w14:textId="77777777" w:rsidR="003C6133" w:rsidRDefault="003C6133" w:rsidP="00ED752E">
      <w:pPr>
        <w:rPr>
          <w:lang w:val="en-US" w:eastAsia="zh-CN"/>
        </w:rPr>
      </w:pPr>
    </w:p>
    <w:p w14:paraId="458588A2" w14:textId="77777777" w:rsidR="003C6133" w:rsidRDefault="003C6133" w:rsidP="00ED752E">
      <w:pPr>
        <w:rPr>
          <w:lang w:val="en-US" w:eastAsia="zh-CN"/>
        </w:rPr>
      </w:pPr>
    </w:p>
    <w:p w14:paraId="2ED79667" w14:textId="77777777" w:rsidR="003C6133" w:rsidRDefault="003C6133" w:rsidP="00ED752E">
      <w:pPr>
        <w:rPr>
          <w:lang w:val="en-US" w:eastAsia="zh-CN"/>
        </w:rPr>
      </w:pPr>
    </w:p>
    <w:p w14:paraId="1FB1C84F" w14:textId="77777777" w:rsidR="003C6133" w:rsidRDefault="003C6133" w:rsidP="00ED752E">
      <w:pPr>
        <w:rPr>
          <w:lang w:val="en-US" w:eastAsia="zh-CN"/>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Titre1"/>
        <w:rPr>
          <w:lang w:eastAsia="ja-JP"/>
        </w:rPr>
      </w:pPr>
      <w:r>
        <w:rPr>
          <w:lang w:eastAsia="ja-JP"/>
        </w:rPr>
        <w:lastRenderedPageBreak/>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667C37" w:rsidP="006A3579">
            <w:pPr>
              <w:spacing w:before="120" w:after="120"/>
              <w:rPr>
                <w:rFonts w:asciiTheme="minorHAnsi" w:hAnsiTheme="minorHAnsi" w:cstheme="minorHAnsi"/>
              </w:rPr>
            </w:pPr>
            <w:hyperlink r:id="rId44" w:tgtFrame="_blank" w:history="1">
              <w:r w:rsidR="003A14FF" w:rsidRPr="00452895">
                <w:rPr>
                  <w:rStyle w:val="Lienhypertexte"/>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667C37" w:rsidP="006A3579">
            <w:pPr>
              <w:spacing w:before="120" w:after="120"/>
              <w:rPr>
                <w:b/>
                <w:bCs/>
              </w:rPr>
            </w:pPr>
            <w:hyperlink r:id="rId45" w:tgtFrame="_blank" w:history="1">
              <w:r w:rsidR="003A14FF" w:rsidRPr="00452895">
                <w:rPr>
                  <w:rStyle w:val="Lienhypertexte"/>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667C37" w:rsidP="006A3579">
            <w:pPr>
              <w:spacing w:after="120"/>
              <w:jc w:val="center"/>
            </w:pPr>
            <w:hyperlink r:id="rId46" w:tgtFrame="_blank" w:history="1">
              <w:r w:rsidR="003A14FF" w:rsidRPr="00452895">
                <w:rPr>
                  <w:rStyle w:val="Lienhypertexte"/>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Paragraphedelist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667C37" w:rsidP="006A3579">
            <w:pPr>
              <w:spacing w:after="120"/>
              <w:jc w:val="center"/>
              <w:rPr>
                <w:i/>
                <w:color w:val="0070C0"/>
                <w:lang w:val="fr-FR" w:eastAsia="zh-CN"/>
              </w:rPr>
            </w:pPr>
            <w:hyperlink r:id="rId47" w:tgtFrame="_blank" w:history="1">
              <w:r w:rsidR="003A14FF" w:rsidRPr="00452895">
                <w:rPr>
                  <w:rStyle w:val="Lienhypertexte"/>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667C37" w:rsidP="006A3579">
            <w:pPr>
              <w:spacing w:after="120"/>
              <w:jc w:val="center"/>
              <w:rPr>
                <w:i/>
                <w:color w:val="0070C0"/>
                <w:lang w:val="fr-FR" w:eastAsia="zh-CN"/>
              </w:rPr>
            </w:pPr>
            <w:hyperlink r:id="rId48" w:tgtFrame="_blank" w:history="1">
              <w:r w:rsidR="003A14FF" w:rsidRPr="00452895">
                <w:rPr>
                  <w:rStyle w:val="Lienhypertexte"/>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Titre2"/>
      </w:pPr>
      <w:r w:rsidRPr="004A7544">
        <w:rPr>
          <w:rFonts w:hint="eastAsia"/>
        </w:rPr>
        <w:lastRenderedPageBreak/>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Paragraphedelist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Paragraphedelist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Paragraphedelist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Grilledutableau"/>
        <w:tblW w:w="0" w:type="auto"/>
        <w:tblLook w:val="04A0" w:firstRow="1" w:lastRow="0" w:firstColumn="1" w:lastColumn="0" w:noHBand="0" w:noVBand="1"/>
      </w:tblPr>
      <w:tblGrid>
        <w:gridCol w:w="1242"/>
        <w:gridCol w:w="8615"/>
      </w:tblGrid>
      <w:tr w:rsidR="00CB55BF" w14:paraId="2A1C7DA5" w14:textId="77777777" w:rsidTr="00996362">
        <w:tc>
          <w:tcPr>
            <w:tcW w:w="1242"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E9A8CE9" w14:textId="198F99D1"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B4284BE" w14:textId="77777777" w:rsidTr="00996362">
        <w:tc>
          <w:tcPr>
            <w:tcW w:w="1242"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996362">
        <w:tc>
          <w:tcPr>
            <w:tcW w:w="1242" w:type="dxa"/>
          </w:tcPr>
          <w:p w14:paraId="01EB4C7C" w14:textId="77777777" w:rsidR="00CB55BF" w:rsidRDefault="00CB55BF" w:rsidP="00996362">
            <w:pPr>
              <w:spacing w:after="120"/>
              <w:rPr>
                <w:rFonts w:eastAsiaTheme="minorEastAsia"/>
                <w:color w:val="0070C0"/>
                <w:lang w:val="en-US" w:eastAsia="zh-CN"/>
              </w:rPr>
            </w:pPr>
          </w:p>
        </w:tc>
        <w:tc>
          <w:tcPr>
            <w:tcW w:w="8615" w:type="dxa"/>
          </w:tcPr>
          <w:p w14:paraId="3AE1F442" w14:textId="77777777" w:rsidR="00CB55BF" w:rsidRDefault="00CB55BF" w:rsidP="00996362">
            <w:pPr>
              <w:spacing w:after="120"/>
              <w:rPr>
                <w:rFonts w:eastAsiaTheme="minorEastAsia"/>
                <w:color w:val="0070C0"/>
                <w:lang w:val="en-US" w:eastAsia="zh-CN"/>
              </w:rPr>
            </w:pPr>
          </w:p>
        </w:tc>
      </w:tr>
      <w:tr w:rsidR="00CB55BF" w14:paraId="27D37205" w14:textId="77777777" w:rsidTr="00996362">
        <w:tc>
          <w:tcPr>
            <w:tcW w:w="1242" w:type="dxa"/>
          </w:tcPr>
          <w:p w14:paraId="6AA4DC20" w14:textId="77777777" w:rsidR="00CB55BF" w:rsidRDefault="00CB55BF" w:rsidP="00996362">
            <w:pPr>
              <w:spacing w:after="120"/>
              <w:rPr>
                <w:rFonts w:eastAsiaTheme="minorEastAsia"/>
                <w:color w:val="0070C0"/>
                <w:lang w:val="en-US" w:eastAsia="zh-CN"/>
              </w:rPr>
            </w:pPr>
          </w:p>
        </w:tc>
        <w:tc>
          <w:tcPr>
            <w:tcW w:w="8615" w:type="dxa"/>
          </w:tcPr>
          <w:p w14:paraId="519DA518" w14:textId="77777777" w:rsidR="00CB55BF" w:rsidRDefault="00CB55BF" w:rsidP="00996362">
            <w:pPr>
              <w:spacing w:after="120"/>
              <w:rPr>
                <w:rFonts w:eastAsiaTheme="minorEastAsia"/>
                <w:color w:val="0070C0"/>
                <w:lang w:val="en-US" w:eastAsia="zh-CN"/>
              </w:rPr>
            </w:pPr>
          </w:p>
        </w:tc>
      </w:tr>
      <w:tr w:rsidR="00CB55BF" w14:paraId="027B5C88" w14:textId="77777777" w:rsidTr="00996362">
        <w:tc>
          <w:tcPr>
            <w:tcW w:w="1242" w:type="dxa"/>
          </w:tcPr>
          <w:p w14:paraId="75C9FDA9" w14:textId="77777777" w:rsidR="00CB55BF" w:rsidRDefault="00CB55BF" w:rsidP="00996362">
            <w:pPr>
              <w:spacing w:after="120"/>
              <w:rPr>
                <w:rFonts w:eastAsiaTheme="minorEastAsia"/>
                <w:color w:val="0070C0"/>
                <w:lang w:val="en-US" w:eastAsia="zh-CN"/>
              </w:rPr>
            </w:pPr>
          </w:p>
        </w:tc>
        <w:tc>
          <w:tcPr>
            <w:tcW w:w="8615" w:type="dxa"/>
          </w:tcPr>
          <w:p w14:paraId="6115200C" w14:textId="77777777" w:rsidR="00CB55BF" w:rsidRDefault="00CB55BF" w:rsidP="00996362">
            <w:pPr>
              <w:spacing w:after="120"/>
              <w:rPr>
                <w:rFonts w:eastAsiaTheme="minorEastAsia"/>
                <w:color w:val="0070C0"/>
                <w:lang w:val="en-US" w:eastAsia="zh-CN"/>
              </w:rPr>
            </w:pPr>
          </w:p>
        </w:tc>
      </w:tr>
      <w:tr w:rsidR="00CB55BF" w14:paraId="484BE606" w14:textId="77777777" w:rsidTr="00996362">
        <w:tc>
          <w:tcPr>
            <w:tcW w:w="1242" w:type="dxa"/>
          </w:tcPr>
          <w:p w14:paraId="51997DA9" w14:textId="77777777" w:rsidR="00CB55BF" w:rsidRDefault="00CB55BF" w:rsidP="00996362">
            <w:pPr>
              <w:spacing w:after="120"/>
              <w:rPr>
                <w:rFonts w:eastAsiaTheme="minorEastAsia"/>
                <w:color w:val="0070C0"/>
                <w:lang w:val="en-US" w:eastAsia="zh-CN"/>
              </w:rPr>
            </w:pPr>
          </w:p>
        </w:tc>
        <w:tc>
          <w:tcPr>
            <w:tcW w:w="8615" w:type="dxa"/>
          </w:tcPr>
          <w:p w14:paraId="08769557" w14:textId="77777777" w:rsidR="00CB55BF" w:rsidRDefault="00CB55BF" w:rsidP="00996362">
            <w:pPr>
              <w:spacing w:after="120"/>
              <w:rPr>
                <w:rFonts w:eastAsiaTheme="minorEastAsia"/>
                <w:color w:val="0070C0"/>
                <w:lang w:val="en-US" w:eastAsia="zh-CN"/>
              </w:rPr>
            </w:pPr>
          </w:p>
        </w:tc>
      </w:tr>
      <w:tr w:rsidR="00CB55BF" w14:paraId="6A112F80" w14:textId="77777777" w:rsidTr="00996362">
        <w:tc>
          <w:tcPr>
            <w:tcW w:w="1242" w:type="dxa"/>
          </w:tcPr>
          <w:p w14:paraId="22C44F98" w14:textId="77777777" w:rsidR="00CB55BF" w:rsidRDefault="00CB55BF" w:rsidP="00996362">
            <w:pPr>
              <w:spacing w:after="120"/>
              <w:rPr>
                <w:rFonts w:eastAsiaTheme="minorEastAsia"/>
                <w:color w:val="0070C0"/>
                <w:lang w:val="en-US" w:eastAsia="zh-CN"/>
              </w:rPr>
            </w:pPr>
          </w:p>
        </w:tc>
        <w:tc>
          <w:tcPr>
            <w:tcW w:w="8615" w:type="dxa"/>
          </w:tcPr>
          <w:p w14:paraId="602E44C5" w14:textId="77777777" w:rsidR="00CB55BF" w:rsidRDefault="00CB55BF" w:rsidP="00996362">
            <w:pPr>
              <w:spacing w:after="120"/>
              <w:rPr>
                <w:rFonts w:eastAsiaTheme="minorEastAsia"/>
                <w:color w:val="0070C0"/>
                <w:lang w:val="en-US" w:eastAsia="zh-CN"/>
              </w:rPr>
            </w:pPr>
          </w:p>
        </w:tc>
      </w:tr>
      <w:tr w:rsidR="00CB55BF" w14:paraId="732D58AA" w14:textId="77777777" w:rsidTr="00996362">
        <w:tc>
          <w:tcPr>
            <w:tcW w:w="1242" w:type="dxa"/>
          </w:tcPr>
          <w:p w14:paraId="30583DF5" w14:textId="77777777" w:rsidR="00CB55BF" w:rsidRDefault="00CB55BF" w:rsidP="00996362">
            <w:pPr>
              <w:spacing w:after="120"/>
              <w:rPr>
                <w:rFonts w:eastAsiaTheme="minorEastAsia"/>
                <w:color w:val="0070C0"/>
                <w:lang w:val="en-US" w:eastAsia="zh-CN"/>
              </w:rPr>
            </w:pPr>
          </w:p>
        </w:tc>
        <w:tc>
          <w:tcPr>
            <w:tcW w:w="8615" w:type="dxa"/>
          </w:tcPr>
          <w:p w14:paraId="444DAE87" w14:textId="77777777" w:rsidR="00CB55BF" w:rsidRDefault="00CB55BF" w:rsidP="00996362">
            <w:pPr>
              <w:spacing w:after="120"/>
              <w:rPr>
                <w:rFonts w:eastAsiaTheme="minorEastAsia"/>
                <w:color w:val="0070C0"/>
                <w:lang w:val="en-US" w:eastAsia="zh-CN"/>
              </w:rPr>
            </w:pPr>
          </w:p>
        </w:tc>
      </w:tr>
      <w:tr w:rsidR="00CB55BF" w14:paraId="27AFE753" w14:textId="77777777" w:rsidTr="00996362">
        <w:tc>
          <w:tcPr>
            <w:tcW w:w="1242" w:type="dxa"/>
          </w:tcPr>
          <w:p w14:paraId="2DAF79FB" w14:textId="77777777" w:rsidR="00CB55BF" w:rsidRDefault="00CB55BF" w:rsidP="00996362">
            <w:pPr>
              <w:spacing w:after="120"/>
              <w:rPr>
                <w:rFonts w:eastAsiaTheme="minorEastAsia"/>
                <w:color w:val="0070C0"/>
                <w:lang w:val="en-US" w:eastAsia="zh-CN"/>
              </w:rPr>
            </w:pPr>
          </w:p>
        </w:tc>
        <w:tc>
          <w:tcPr>
            <w:tcW w:w="8615" w:type="dxa"/>
          </w:tcPr>
          <w:p w14:paraId="3FE74E34" w14:textId="77777777" w:rsidR="00CB55BF" w:rsidRDefault="00CB55BF" w:rsidP="00996362">
            <w:pPr>
              <w:spacing w:after="120"/>
              <w:rPr>
                <w:rFonts w:eastAsiaTheme="minorEastAsia"/>
                <w:color w:val="0070C0"/>
                <w:lang w:val="en-US" w:eastAsia="zh-CN"/>
              </w:rPr>
            </w:pPr>
          </w:p>
        </w:tc>
      </w:tr>
    </w:tbl>
    <w:p w14:paraId="016180D5" w14:textId="77777777" w:rsidR="00CB55BF" w:rsidRDefault="00CB55BF" w:rsidP="00D24DCF">
      <w:pPr>
        <w:rPr>
          <w:i/>
          <w:color w:val="0070C0"/>
          <w:lang w:eastAsia="zh-CN"/>
        </w:rPr>
      </w:pPr>
    </w:p>
    <w:p w14:paraId="60D969FB" w14:textId="77777777" w:rsidR="00F82B53" w:rsidRDefault="00F82B53" w:rsidP="00B621A2">
      <w:pPr>
        <w:spacing w:after="120"/>
        <w:rPr>
          <w:b/>
          <w:color w:val="0070C0"/>
          <w:szCs w:val="24"/>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B621A2" w14:paraId="11D689FE" w14:textId="77777777" w:rsidTr="00775418">
        <w:tc>
          <w:tcPr>
            <w:tcW w:w="1139" w:type="dxa"/>
          </w:tcPr>
          <w:p w14:paraId="0B635B77" w14:textId="77777777" w:rsidR="00B621A2" w:rsidRPr="00045592" w:rsidRDefault="00B621A2"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DB8A963"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30472DE8"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75418">
            <w:pPr>
              <w:spacing w:after="120"/>
              <w:rPr>
                <w:rFonts w:eastAsiaTheme="minorEastAsia"/>
                <w:b/>
                <w:bCs/>
                <w:color w:val="0070C0"/>
                <w:lang w:val="en-US" w:eastAsia="zh-CN"/>
              </w:rPr>
            </w:pPr>
          </w:p>
        </w:tc>
      </w:tr>
      <w:tr w:rsidR="00B621A2" w14:paraId="2AD8E41C" w14:textId="77777777" w:rsidTr="00775418">
        <w:tc>
          <w:tcPr>
            <w:tcW w:w="1139" w:type="dxa"/>
          </w:tcPr>
          <w:p w14:paraId="6E78878C" w14:textId="77777777" w:rsidR="00B621A2" w:rsidRPr="003418CB" w:rsidRDefault="00B621A2"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0F5017E" w14:textId="77777777" w:rsidR="00B621A2" w:rsidRDefault="00B621A2" w:rsidP="00775418">
            <w:pPr>
              <w:spacing w:after="120"/>
              <w:rPr>
                <w:rFonts w:eastAsiaTheme="minorEastAsia"/>
                <w:color w:val="0070C0"/>
                <w:lang w:val="en-US" w:eastAsia="zh-CN"/>
              </w:rPr>
            </w:pPr>
          </w:p>
        </w:tc>
        <w:tc>
          <w:tcPr>
            <w:tcW w:w="7055" w:type="dxa"/>
          </w:tcPr>
          <w:p w14:paraId="72470D5F" w14:textId="77777777" w:rsidR="00B621A2" w:rsidRPr="003418CB" w:rsidRDefault="00B621A2" w:rsidP="00775418">
            <w:pPr>
              <w:spacing w:after="120"/>
              <w:rPr>
                <w:rFonts w:eastAsiaTheme="minorEastAsia"/>
                <w:color w:val="0070C0"/>
                <w:lang w:val="en-US" w:eastAsia="zh-CN"/>
              </w:rPr>
            </w:pPr>
          </w:p>
        </w:tc>
      </w:tr>
      <w:tr w:rsidR="00B621A2" w14:paraId="0B0BD664" w14:textId="77777777" w:rsidTr="00775418">
        <w:tc>
          <w:tcPr>
            <w:tcW w:w="1139" w:type="dxa"/>
          </w:tcPr>
          <w:p w14:paraId="5DB3BD8B" w14:textId="77777777" w:rsidR="00B621A2" w:rsidRDefault="00B621A2" w:rsidP="00775418">
            <w:pPr>
              <w:spacing w:after="120"/>
              <w:rPr>
                <w:rFonts w:eastAsiaTheme="minorEastAsia"/>
                <w:color w:val="0070C0"/>
                <w:lang w:val="en-US" w:eastAsia="zh-CN"/>
              </w:rPr>
            </w:pPr>
          </w:p>
        </w:tc>
        <w:tc>
          <w:tcPr>
            <w:tcW w:w="1663" w:type="dxa"/>
          </w:tcPr>
          <w:p w14:paraId="537B6040" w14:textId="77777777" w:rsidR="00B621A2" w:rsidRDefault="00B621A2" w:rsidP="00775418">
            <w:pPr>
              <w:spacing w:after="120"/>
              <w:rPr>
                <w:rFonts w:eastAsiaTheme="minorEastAsia"/>
                <w:color w:val="0070C0"/>
                <w:lang w:val="en-US" w:eastAsia="zh-CN"/>
              </w:rPr>
            </w:pPr>
          </w:p>
        </w:tc>
        <w:tc>
          <w:tcPr>
            <w:tcW w:w="7055" w:type="dxa"/>
          </w:tcPr>
          <w:p w14:paraId="3F286086" w14:textId="77777777" w:rsidR="00B621A2" w:rsidRDefault="00B621A2" w:rsidP="00775418">
            <w:pPr>
              <w:spacing w:after="120"/>
              <w:rPr>
                <w:rFonts w:eastAsiaTheme="minorEastAsia"/>
                <w:color w:val="0070C0"/>
                <w:lang w:val="en-US" w:eastAsia="zh-CN"/>
              </w:rPr>
            </w:pPr>
          </w:p>
        </w:tc>
      </w:tr>
      <w:tr w:rsidR="00B621A2" w14:paraId="2827C207" w14:textId="77777777" w:rsidTr="00775418">
        <w:tc>
          <w:tcPr>
            <w:tcW w:w="1139" w:type="dxa"/>
          </w:tcPr>
          <w:p w14:paraId="602C6868" w14:textId="77777777" w:rsidR="00B621A2" w:rsidRDefault="00B621A2" w:rsidP="00775418">
            <w:pPr>
              <w:spacing w:after="120"/>
              <w:rPr>
                <w:rFonts w:eastAsiaTheme="minorEastAsia"/>
                <w:color w:val="0070C0"/>
                <w:lang w:val="en-US" w:eastAsia="zh-CN"/>
              </w:rPr>
            </w:pPr>
          </w:p>
        </w:tc>
        <w:tc>
          <w:tcPr>
            <w:tcW w:w="1663" w:type="dxa"/>
          </w:tcPr>
          <w:p w14:paraId="22AE52D2" w14:textId="77777777" w:rsidR="00B621A2" w:rsidRDefault="00B621A2" w:rsidP="00775418">
            <w:pPr>
              <w:spacing w:after="120"/>
              <w:rPr>
                <w:rFonts w:eastAsiaTheme="minorEastAsia"/>
                <w:color w:val="0070C0"/>
                <w:lang w:val="en-US" w:eastAsia="zh-CN"/>
              </w:rPr>
            </w:pPr>
          </w:p>
        </w:tc>
        <w:tc>
          <w:tcPr>
            <w:tcW w:w="7055" w:type="dxa"/>
          </w:tcPr>
          <w:p w14:paraId="14AC117E" w14:textId="77777777" w:rsidR="00B621A2" w:rsidRDefault="00B621A2" w:rsidP="00775418">
            <w:pPr>
              <w:spacing w:after="120"/>
              <w:rPr>
                <w:rFonts w:eastAsiaTheme="minorEastAsia"/>
                <w:color w:val="0070C0"/>
                <w:lang w:val="en-US" w:eastAsia="zh-CN"/>
              </w:rPr>
            </w:pPr>
          </w:p>
        </w:tc>
      </w:tr>
      <w:tr w:rsidR="00B621A2" w14:paraId="3C0F1ED7" w14:textId="77777777" w:rsidTr="00775418">
        <w:tc>
          <w:tcPr>
            <w:tcW w:w="1139" w:type="dxa"/>
          </w:tcPr>
          <w:p w14:paraId="184B4350" w14:textId="77777777" w:rsidR="00B621A2" w:rsidRDefault="00B621A2" w:rsidP="00775418">
            <w:pPr>
              <w:spacing w:after="120"/>
              <w:rPr>
                <w:rFonts w:eastAsiaTheme="minorEastAsia"/>
                <w:color w:val="0070C0"/>
                <w:lang w:val="en-US" w:eastAsia="zh-CN"/>
              </w:rPr>
            </w:pPr>
          </w:p>
        </w:tc>
        <w:tc>
          <w:tcPr>
            <w:tcW w:w="1663" w:type="dxa"/>
          </w:tcPr>
          <w:p w14:paraId="1A621374" w14:textId="77777777" w:rsidR="00B621A2" w:rsidRDefault="00B621A2" w:rsidP="00775418">
            <w:pPr>
              <w:spacing w:after="120"/>
              <w:rPr>
                <w:rFonts w:eastAsiaTheme="minorEastAsia"/>
                <w:color w:val="0070C0"/>
                <w:lang w:val="en-US" w:eastAsia="zh-CN"/>
              </w:rPr>
            </w:pPr>
          </w:p>
        </w:tc>
        <w:tc>
          <w:tcPr>
            <w:tcW w:w="7055" w:type="dxa"/>
          </w:tcPr>
          <w:p w14:paraId="3F91163E" w14:textId="77777777" w:rsidR="00B621A2" w:rsidRDefault="00B621A2" w:rsidP="00775418">
            <w:pPr>
              <w:spacing w:after="120"/>
              <w:rPr>
                <w:rFonts w:eastAsiaTheme="minorEastAsia"/>
                <w:color w:val="0070C0"/>
                <w:lang w:val="en-US" w:eastAsia="zh-CN"/>
              </w:rPr>
            </w:pPr>
          </w:p>
        </w:tc>
      </w:tr>
      <w:tr w:rsidR="00B621A2" w14:paraId="3A1B3D48" w14:textId="77777777" w:rsidTr="00775418">
        <w:tc>
          <w:tcPr>
            <w:tcW w:w="1139" w:type="dxa"/>
          </w:tcPr>
          <w:p w14:paraId="2B1F0189" w14:textId="77777777" w:rsidR="00B621A2" w:rsidRDefault="00B621A2" w:rsidP="00775418">
            <w:pPr>
              <w:spacing w:after="120"/>
              <w:rPr>
                <w:rFonts w:eastAsiaTheme="minorEastAsia"/>
                <w:color w:val="0070C0"/>
                <w:lang w:val="en-US" w:eastAsia="zh-CN"/>
              </w:rPr>
            </w:pPr>
          </w:p>
        </w:tc>
        <w:tc>
          <w:tcPr>
            <w:tcW w:w="1663" w:type="dxa"/>
          </w:tcPr>
          <w:p w14:paraId="5F8AC008" w14:textId="77777777" w:rsidR="00B621A2" w:rsidRDefault="00B621A2" w:rsidP="00775418">
            <w:pPr>
              <w:spacing w:after="120"/>
              <w:rPr>
                <w:rFonts w:eastAsiaTheme="minorEastAsia"/>
                <w:color w:val="0070C0"/>
                <w:lang w:val="en-US" w:eastAsia="zh-CN"/>
              </w:rPr>
            </w:pPr>
          </w:p>
        </w:tc>
        <w:tc>
          <w:tcPr>
            <w:tcW w:w="7055" w:type="dxa"/>
          </w:tcPr>
          <w:p w14:paraId="68F5D5E2" w14:textId="77777777" w:rsidR="00B621A2" w:rsidRDefault="00B621A2" w:rsidP="00775418">
            <w:pPr>
              <w:spacing w:after="120"/>
              <w:rPr>
                <w:rFonts w:eastAsiaTheme="minorEastAsia"/>
                <w:color w:val="0070C0"/>
                <w:lang w:val="en-US" w:eastAsia="zh-CN"/>
              </w:rPr>
            </w:pPr>
          </w:p>
        </w:tc>
      </w:tr>
      <w:tr w:rsidR="00B621A2" w14:paraId="34D4A86A" w14:textId="77777777" w:rsidTr="00775418">
        <w:tc>
          <w:tcPr>
            <w:tcW w:w="1139" w:type="dxa"/>
          </w:tcPr>
          <w:p w14:paraId="420AC880" w14:textId="77777777" w:rsidR="00B621A2" w:rsidRDefault="00B621A2" w:rsidP="00775418">
            <w:pPr>
              <w:spacing w:after="120"/>
              <w:rPr>
                <w:rFonts w:eastAsiaTheme="minorEastAsia"/>
                <w:color w:val="0070C0"/>
                <w:lang w:val="en-US" w:eastAsia="zh-CN"/>
              </w:rPr>
            </w:pPr>
          </w:p>
        </w:tc>
        <w:tc>
          <w:tcPr>
            <w:tcW w:w="1663" w:type="dxa"/>
          </w:tcPr>
          <w:p w14:paraId="32BAAC12" w14:textId="77777777" w:rsidR="00B621A2" w:rsidRDefault="00B621A2" w:rsidP="00775418">
            <w:pPr>
              <w:spacing w:after="120"/>
              <w:rPr>
                <w:rFonts w:eastAsiaTheme="minorEastAsia"/>
                <w:color w:val="0070C0"/>
                <w:lang w:val="en-US" w:eastAsia="zh-CN"/>
              </w:rPr>
            </w:pPr>
          </w:p>
        </w:tc>
        <w:tc>
          <w:tcPr>
            <w:tcW w:w="7055" w:type="dxa"/>
          </w:tcPr>
          <w:p w14:paraId="3E67F2A6" w14:textId="77777777" w:rsidR="00B621A2" w:rsidRDefault="00B621A2" w:rsidP="00775418">
            <w:pPr>
              <w:spacing w:after="120"/>
              <w:rPr>
                <w:rFonts w:eastAsiaTheme="minorEastAsia"/>
                <w:color w:val="0070C0"/>
                <w:lang w:val="en-US" w:eastAsia="zh-CN"/>
              </w:rPr>
            </w:pPr>
          </w:p>
        </w:tc>
      </w:tr>
      <w:tr w:rsidR="00B621A2" w14:paraId="58E927F0" w14:textId="77777777" w:rsidTr="00775418">
        <w:tc>
          <w:tcPr>
            <w:tcW w:w="1139" w:type="dxa"/>
          </w:tcPr>
          <w:p w14:paraId="5D4DC9BD" w14:textId="77777777" w:rsidR="00B621A2" w:rsidRDefault="00B621A2" w:rsidP="00775418">
            <w:pPr>
              <w:spacing w:after="120"/>
              <w:rPr>
                <w:rFonts w:eastAsiaTheme="minorEastAsia"/>
                <w:color w:val="0070C0"/>
                <w:lang w:val="en-US" w:eastAsia="zh-CN"/>
              </w:rPr>
            </w:pPr>
          </w:p>
        </w:tc>
        <w:tc>
          <w:tcPr>
            <w:tcW w:w="1663" w:type="dxa"/>
          </w:tcPr>
          <w:p w14:paraId="0C4152B2" w14:textId="77777777" w:rsidR="00B621A2" w:rsidRDefault="00B621A2" w:rsidP="00775418">
            <w:pPr>
              <w:spacing w:after="120"/>
              <w:rPr>
                <w:rFonts w:eastAsiaTheme="minorEastAsia"/>
                <w:color w:val="0070C0"/>
                <w:lang w:val="en-US" w:eastAsia="zh-CN"/>
              </w:rPr>
            </w:pPr>
          </w:p>
        </w:tc>
        <w:tc>
          <w:tcPr>
            <w:tcW w:w="7055" w:type="dxa"/>
          </w:tcPr>
          <w:p w14:paraId="410E33E1" w14:textId="77777777" w:rsidR="00B621A2" w:rsidRDefault="00B621A2" w:rsidP="00775418">
            <w:pPr>
              <w:spacing w:after="120"/>
              <w:rPr>
                <w:rFonts w:eastAsiaTheme="minorEastAsia"/>
                <w:color w:val="0070C0"/>
                <w:lang w:val="en-US" w:eastAsia="zh-CN"/>
              </w:rPr>
            </w:pPr>
          </w:p>
        </w:tc>
      </w:tr>
      <w:tr w:rsidR="00B621A2" w14:paraId="0AD1622C" w14:textId="77777777" w:rsidTr="00775418">
        <w:tc>
          <w:tcPr>
            <w:tcW w:w="1139" w:type="dxa"/>
          </w:tcPr>
          <w:p w14:paraId="03ADFCEE" w14:textId="77777777" w:rsidR="00B621A2" w:rsidRDefault="00B621A2" w:rsidP="00775418">
            <w:pPr>
              <w:spacing w:after="120"/>
              <w:rPr>
                <w:rFonts w:eastAsiaTheme="minorEastAsia"/>
                <w:color w:val="0070C0"/>
                <w:lang w:val="en-US" w:eastAsia="zh-CN"/>
              </w:rPr>
            </w:pPr>
          </w:p>
        </w:tc>
        <w:tc>
          <w:tcPr>
            <w:tcW w:w="1663" w:type="dxa"/>
          </w:tcPr>
          <w:p w14:paraId="44CCE8AA" w14:textId="77777777" w:rsidR="00B621A2" w:rsidRDefault="00B621A2" w:rsidP="00775418">
            <w:pPr>
              <w:spacing w:after="120"/>
              <w:rPr>
                <w:rFonts w:eastAsiaTheme="minorEastAsia"/>
                <w:color w:val="0070C0"/>
                <w:lang w:val="en-US" w:eastAsia="zh-CN"/>
              </w:rPr>
            </w:pPr>
          </w:p>
        </w:tc>
        <w:tc>
          <w:tcPr>
            <w:tcW w:w="7055" w:type="dxa"/>
          </w:tcPr>
          <w:p w14:paraId="04069010" w14:textId="77777777" w:rsidR="00B621A2" w:rsidRDefault="00B621A2" w:rsidP="00775418">
            <w:pPr>
              <w:spacing w:after="120"/>
              <w:rPr>
                <w:rFonts w:eastAsiaTheme="minorEastAsia"/>
                <w:color w:val="0070C0"/>
                <w:lang w:val="en-US" w:eastAsia="zh-CN"/>
              </w:rPr>
            </w:pPr>
          </w:p>
        </w:tc>
      </w:tr>
    </w:tbl>
    <w:p w14:paraId="1DAFF9D8"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CB55BF" w14:paraId="496380A9" w14:textId="77777777" w:rsidTr="00996362">
        <w:tc>
          <w:tcPr>
            <w:tcW w:w="1242"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8E30C81" w14:textId="5D41A98C"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94CC238" w14:textId="77777777" w:rsidTr="00996362">
        <w:tc>
          <w:tcPr>
            <w:tcW w:w="1242"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996362">
        <w:tc>
          <w:tcPr>
            <w:tcW w:w="1242" w:type="dxa"/>
          </w:tcPr>
          <w:p w14:paraId="70C3D1A8" w14:textId="77777777" w:rsidR="00CB55BF" w:rsidRDefault="00CB55BF" w:rsidP="00996362">
            <w:pPr>
              <w:spacing w:after="120"/>
              <w:rPr>
                <w:rFonts w:eastAsiaTheme="minorEastAsia"/>
                <w:color w:val="0070C0"/>
                <w:lang w:val="en-US" w:eastAsia="zh-CN"/>
              </w:rPr>
            </w:pPr>
          </w:p>
        </w:tc>
        <w:tc>
          <w:tcPr>
            <w:tcW w:w="8615" w:type="dxa"/>
          </w:tcPr>
          <w:p w14:paraId="234F08C7" w14:textId="77777777" w:rsidR="00CB55BF" w:rsidRDefault="00CB55BF" w:rsidP="00996362">
            <w:pPr>
              <w:spacing w:after="120"/>
              <w:rPr>
                <w:rFonts w:eastAsiaTheme="minorEastAsia"/>
                <w:color w:val="0070C0"/>
                <w:lang w:val="en-US" w:eastAsia="zh-CN"/>
              </w:rPr>
            </w:pPr>
          </w:p>
        </w:tc>
      </w:tr>
      <w:tr w:rsidR="00CB55BF" w14:paraId="4492D8B5" w14:textId="77777777" w:rsidTr="00996362">
        <w:tc>
          <w:tcPr>
            <w:tcW w:w="1242" w:type="dxa"/>
          </w:tcPr>
          <w:p w14:paraId="55FC1175" w14:textId="77777777" w:rsidR="00CB55BF" w:rsidRDefault="00CB55BF" w:rsidP="00996362">
            <w:pPr>
              <w:spacing w:after="120"/>
              <w:rPr>
                <w:rFonts w:eastAsiaTheme="minorEastAsia"/>
                <w:color w:val="0070C0"/>
                <w:lang w:val="en-US" w:eastAsia="zh-CN"/>
              </w:rPr>
            </w:pPr>
          </w:p>
        </w:tc>
        <w:tc>
          <w:tcPr>
            <w:tcW w:w="8615" w:type="dxa"/>
          </w:tcPr>
          <w:p w14:paraId="42369F87" w14:textId="77777777" w:rsidR="00CB55BF" w:rsidRDefault="00CB55BF" w:rsidP="00996362">
            <w:pPr>
              <w:spacing w:after="120"/>
              <w:rPr>
                <w:rFonts w:eastAsiaTheme="minorEastAsia"/>
                <w:color w:val="0070C0"/>
                <w:lang w:val="en-US" w:eastAsia="zh-CN"/>
              </w:rPr>
            </w:pPr>
          </w:p>
        </w:tc>
      </w:tr>
      <w:tr w:rsidR="00CB55BF" w14:paraId="1141753F" w14:textId="77777777" w:rsidTr="00996362">
        <w:tc>
          <w:tcPr>
            <w:tcW w:w="1242" w:type="dxa"/>
          </w:tcPr>
          <w:p w14:paraId="5090695A" w14:textId="77777777" w:rsidR="00CB55BF" w:rsidRDefault="00CB55BF" w:rsidP="00996362">
            <w:pPr>
              <w:spacing w:after="120"/>
              <w:rPr>
                <w:rFonts w:eastAsiaTheme="minorEastAsia"/>
                <w:color w:val="0070C0"/>
                <w:lang w:val="en-US" w:eastAsia="zh-CN"/>
              </w:rPr>
            </w:pPr>
          </w:p>
        </w:tc>
        <w:tc>
          <w:tcPr>
            <w:tcW w:w="8615" w:type="dxa"/>
          </w:tcPr>
          <w:p w14:paraId="4F26741E" w14:textId="77777777" w:rsidR="00CB55BF" w:rsidRDefault="00CB55BF" w:rsidP="00996362">
            <w:pPr>
              <w:spacing w:after="120"/>
              <w:rPr>
                <w:rFonts w:eastAsiaTheme="minorEastAsia"/>
                <w:color w:val="0070C0"/>
                <w:lang w:val="en-US" w:eastAsia="zh-CN"/>
              </w:rPr>
            </w:pPr>
          </w:p>
        </w:tc>
      </w:tr>
      <w:tr w:rsidR="00CB55BF" w14:paraId="37DFFF04" w14:textId="77777777" w:rsidTr="00996362">
        <w:tc>
          <w:tcPr>
            <w:tcW w:w="1242" w:type="dxa"/>
          </w:tcPr>
          <w:p w14:paraId="173BBD44" w14:textId="77777777" w:rsidR="00CB55BF" w:rsidRDefault="00CB55BF" w:rsidP="00996362">
            <w:pPr>
              <w:spacing w:after="120"/>
              <w:rPr>
                <w:rFonts w:eastAsiaTheme="minorEastAsia"/>
                <w:color w:val="0070C0"/>
                <w:lang w:val="en-US" w:eastAsia="zh-CN"/>
              </w:rPr>
            </w:pPr>
          </w:p>
        </w:tc>
        <w:tc>
          <w:tcPr>
            <w:tcW w:w="8615" w:type="dxa"/>
          </w:tcPr>
          <w:p w14:paraId="69D8A933" w14:textId="77777777" w:rsidR="00CB55BF" w:rsidRDefault="00CB55BF" w:rsidP="00996362">
            <w:pPr>
              <w:spacing w:after="120"/>
              <w:rPr>
                <w:rFonts w:eastAsiaTheme="minorEastAsia"/>
                <w:color w:val="0070C0"/>
                <w:lang w:val="en-US" w:eastAsia="zh-CN"/>
              </w:rPr>
            </w:pPr>
          </w:p>
        </w:tc>
      </w:tr>
      <w:tr w:rsidR="00CB55BF" w14:paraId="66A7B741" w14:textId="77777777" w:rsidTr="00996362">
        <w:tc>
          <w:tcPr>
            <w:tcW w:w="1242" w:type="dxa"/>
          </w:tcPr>
          <w:p w14:paraId="27470F1A" w14:textId="77777777" w:rsidR="00CB55BF" w:rsidRDefault="00CB55BF" w:rsidP="00996362">
            <w:pPr>
              <w:spacing w:after="120"/>
              <w:rPr>
                <w:rFonts w:eastAsiaTheme="minorEastAsia"/>
                <w:color w:val="0070C0"/>
                <w:lang w:val="en-US" w:eastAsia="zh-CN"/>
              </w:rPr>
            </w:pPr>
          </w:p>
        </w:tc>
        <w:tc>
          <w:tcPr>
            <w:tcW w:w="8615" w:type="dxa"/>
          </w:tcPr>
          <w:p w14:paraId="6C1B1955" w14:textId="77777777" w:rsidR="00CB55BF" w:rsidRDefault="00CB55BF" w:rsidP="00996362">
            <w:pPr>
              <w:spacing w:after="120"/>
              <w:rPr>
                <w:rFonts w:eastAsiaTheme="minorEastAsia"/>
                <w:color w:val="0070C0"/>
                <w:lang w:val="en-US" w:eastAsia="zh-CN"/>
              </w:rPr>
            </w:pPr>
          </w:p>
        </w:tc>
      </w:tr>
      <w:tr w:rsidR="00CB55BF" w14:paraId="6871FF4F" w14:textId="77777777" w:rsidTr="00996362">
        <w:tc>
          <w:tcPr>
            <w:tcW w:w="1242" w:type="dxa"/>
          </w:tcPr>
          <w:p w14:paraId="4B2E2FAD" w14:textId="77777777" w:rsidR="00CB55BF" w:rsidRDefault="00CB55BF" w:rsidP="00996362">
            <w:pPr>
              <w:spacing w:after="120"/>
              <w:rPr>
                <w:rFonts w:eastAsiaTheme="minorEastAsia"/>
                <w:color w:val="0070C0"/>
                <w:lang w:val="en-US" w:eastAsia="zh-CN"/>
              </w:rPr>
            </w:pPr>
          </w:p>
        </w:tc>
        <w:tc>
          <w:tcPr>
            <w:tcW w:w="8615" w:type="dxa"/>
          </w:tcPr>
          <w:p w14:paraId="45E7CB60" w14:textId="77777777" w:rsidR="00CB55BF" w:rsidRDefault="00CB55BF" w:rsidP="00996362">
            <w:pPr>
              <w:spacing w:after="120"/>
              <w:rPr>
                <w:rFonts w:eastAsiaTheme="minorEastAsia"/>
                <w:color w:val="0070C0"/>
                <w:lang w:val="en-US" w:eastAsia="zh-CN"/>
              </w:rPr>
            </w:pPr>
          </w:p>
        </w:tc>
      </w:tr>
      <w:tr w:rsidR="00CB55BF" w14:paraId="173227FC" w14:textId="77777777" w:rsidTr="00996362">
        <w:tc>
          <w:tcPr>
            <w:tcW w:w="1242" w:type="dxa"/>
          </w:tcPr>
          <w:p w14:paraId="785C66F1" w14:textId="77777777" w:rsidR="00CB55BF" w:rsidRDefault="00CB55BF" w:rsidP="00996362">
            <w:pPr>
              <w:spacing w:after="120"/>
              <w:rPr>
                <w:rFonts w:eastAsiaTheme="minorEastAsia"/>
                <w:color w:val="0070C0"/>
                <w:lang w:val="en-US" w:eastAsia="zh-CN"/>
              </w:rPr>
            </w:pPr>
          </w:p>
        </w:tc>
        <w:tc>
          <w:tcPr>
            <w:tcW w:w="8615" w:type="dxa"/>
          </w:tcPr>
          <w:p w14:paraId="0BE62550" w14:textId="77777777" w:rsidR="00CB55BF" w:rsidRDefault="00CB55BF" w:rsidP="00996362">
            <w:pPr>
              <w:spacing w:after="120"/>
              <w:rPr>
                <w:rFonts w:eastAsiaTheme="minorEastAsia"/>
                <w:color w:val="0070C0"/>
                <w:lang w:val="en-US" w:eastAsia="zh-CN"/>
              </w:rPr>
            </w:pP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B621A2" w14:paraId="7D18358F" w14:textId="77777777" w:rsidTr="00775418">
        <w:tc>
          <w:tcPr>
            <w:tcW w:w="1139" w:type="dxa"/>
          </w:tcPr>
          <w:p w14:paraId="244CCC3E" w14:textId="77777777" w:rsidR="00B621A2" w:rsidRPr="00045592" w:rsidRDefault="00B621A2"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1442EAE"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FBF9FFB"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75418">
            <w:pPr>
              <w:spacing w:after="120"/>
              <w:rPr>
                <w:rFonts w:eastAsiaTheme="minorEastAsia"/>
                <w:b/>
                <w:bCs/>
                <w:color w:val="0070C0"/>
                <w:lang w:val="en-US" w:eastAsia="zh-CN"/>
              </w:rPr>
            </w:pPr>
          </w:p>
        </w:tc>
      </w:tr>
      <w:tr w:rsidR="00B621A2" w14:paraId="43B92813" w14:textId="77777777" w:rsidTr="00775418">
        <w:tc>
          <w:tcPr>
            <w:tcW w:w="1139" w:type="dxa"/>
          </w:tcPr>
          <w:p w14:paraId="24CBBA8B" w14:textId="77777777" w:rsidR="00B621A2" w:rsidRPr="003418CB" w:rsidRDefault="00B621A2"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36C02942" w14:textId="77777777" w:rsidR="00B621A2" w:rsidRDefault="00B621A2" w:rsidP="00775418">
            <w:pPr>
              <w:spacing w:after="120"/>
              <w:rPr>
                <w:rFonts w:eastAsiaTheme="minorEastAsia"/>
                <w:color w:val="0070C0"/>
                <w:lang w:val="en-US" w:eastAsia="zh-CN"/>
              </w:rPr>
            </w:pPr>
          </w:p>
        </w:tc>
        <w:tc>
          <w:tcPr>
            <w:tcW w:w="7055" w:type="dxa"/>
          </w:tcPr>
          <w:p w14:paraId="04FB9CC0" w14:textId="77777777" w:rsidR="00B621A2" w:rsidRPr="003418CB" w:rsidRDefault="00B621A2" w:rsidP="00775418">
            <w:pPr>
              <w:spacing w:after="120"/>
              <w:rPr>
                <w:rFonts w:eastAsiaTheme="minorEastAsia"/>
                <w:color w:val="0070C0"/>
                <w:lang w:val="en-US" w:eastAsia="zh-CN"/>
              </w:rPr>
            </w:pPr>
          </w:p>
        </w:tc>
      </w:tr>
      <w:tr w:rsidR="00B621A2" w14:paraId="18960113" w14:textId="77777777" w:rsidTr="00775418">
        <w:tc>
          <w:tcPr>
            <w:tcW w:w="1139" w:type="dxa"/>
          </w:tcPr>
          <w:p w14:paraId="31432ED4" w14:textId="77777777" w:rsidR="00B621A2" w:rsidRDefault="00B621A2" w:rsidP="00775418">
            <w:pPr>
              <w:spacing w:after="120"/>
              <w:rPr>
                <w:rFonts w:eastAsiaTheme="minorEastAsia"/>
                <w:color w:val="0070C0"/>
                <w:lang w:val="en-US" w:eastAsia="zh-CN"/>
              </w:rPr>
            </w:pPr>
          </w:p>
        </w:tc>
        <w:tc>
          <w:tcPr>
            <w:tcW w:w="1663" w:type="dxa"/>
          </w:tcPr>
          <w:p w14:paraId="79685141" w14:textId="77777777" w:rsidR="00B621A2" w:rsidRDefault="00B621A2" w:rsidP="00775418">
            <w:pPr>
              <w:spacing w:after="120"/>
              <w:rPr>
                <w:rFonts w:eastAsiaTheme="minorEastAsia"/>
                <w:color w:val="0070C0"/>
                <w:lang w:val="en-US" w:eastAsia="zh-CN"/>
              </w:rPr>
            </w:pPr>
          </w:p>
        </w:tc>
        <w:tc>
          <w:tcPr>
            <w:tcW w:w="7055" w:type="dxa"/>
          </w:tcPr>
          <w:p w14:paraId="32022D70" w14:textId="77777777" w:rsidR="00B621A2" w:rsidRDefault="00B621A2" w:rsidP="00775418">
            <w:pPr>
              <w:spacing w:after="120"/>
              <w:rPr>
                <w:rFonts w:eastAsiaTheme="minorEastAsia"/>
                <w:color w:val="0070C0"/>
                <w:lang w:val="en-US" w:eastAsia="zh-CN"/>
              </w:rPr>
            </w:pPr>
          </w:p>
        </w:tc>
      </w:tr>
      <w:tr w:rsidR="00B621A2" w14:paraId="51D83A38" w14:textId="77777777" w:rsidTr="00775418">
        <w:tc>
          <w:tcPr>
            <w:tcW w:w="1139" w:type="dxa"/>
          </w:tcPr>
          <w:p w14:paraId="4DB3F225" w14:textId="77777777" w:rsidR="00B621A2" w:rsidRDefault="00B621A2" w:rsidP="00775418">
            <w:pPr>
              <w:spacing w:after="120"/>
              <w:rPr>
                <w:rFonts w:eastAsiaTheme="minorEastAsia"/>
                <w:color w:val="0070C0"/>
                <w:lang w:val="en-US" w:eastAsia="zh-CN"/>
              </w:rPr>
            </w:pPr>
          </w:p>
        </w:tc>
        <w:tc>
          <w:tcPr>
            <w:tcW w:w="1663" w:type="dxa"/>
          </w:tcPr>
          <w:p w14:paraId="0B5D50C8" w14:textId="77777777" w:rsidR="00B621A2" w:rsidRDefault="00B621A2" w:rsidP="00775418">
            <w:pPr>
              <w:spacing w:after="120"/>
              <w:rPr>
                <w:rFonts w:eastAsiaTheme="minorEastAsia"/>
                <w:color w:val="0070C0"/>
                <w:lang w:val="en-US" w:eastAsia="zh-CN"/>
              </w:rPr>
            </w:pPr>
          </w:p>
        </w:tc>
        <w:tc>
          <w:tcPr>
            <w:tcW w:w="7055" w:type="dxa"/>
          </w:tcPr>
          <w:p w14:paraId="15F0CC3F" w14:textId="77777777" w:rsidR="00B621A2" w:rsidRDefault="00B621A2" w:rsidP="00775418">
            <w:pPr>
              <w:spacing w:after="120"/>
              <w:rPr>
                <w:rFonts w:eastAsiaTheme="minorEastAsia"/>
                <w:color w:val="0070C0"/>
                <w:lang w:val="en-US" w:eastAsia="zh-CN"/>
              </w:rPr>
            </w:pPr>
          </w:p>
        </w:tc>
      </w:tr>
      <w:tr w:rsidR="00B621A2" w14:paraId="4664293D" w14:textId="77777777" w:rsidTr="00775418">
        <w:tc>
          <w:tcPr>
            <w:tcW w:w="1139" w:type="dxa"/>
          </w:tcPr>
          <w:p w14:paraId="6F3E4C0F" w14:textId="77777777" w:rsidR="00B621A2" w:rsidRDefault="00B621A2" w:rsidP="00775418">
            <w:pPr>
              <w:spacing w:after="120"/>
              <w:rPr>
                <w:rFonts w:eastAsiaTheme="minorEastAsia"/>
                <w:color w:val="0070C0"/>
                <w:lang w:val="en-US" w:eastAsia="zh-CN"/>
              </w:rPr>
            </w:pPr>
          </w:p>
        </w:tc>
        <w:tc>
          <w:tcPr>
            <w:tcW w:w="1663" w:type="dxa"/>
          </w:tcPr>
          <w:p w14:paraId="43F8D3DC" w14:textId="77777777" w:rsidR="00B621A2" w:rsidRDefault="00B621A2" w:rsidP="00775418">
            <w:pPr>
              <w:spacing w:after="120"/>
              <w:rPr>
                <w:rFonts w:eastAsiaTheme="minorEastAsia"/>
                <w:color w:val="0070C0"/>
                <w:lang w:val="en-US" w:eastAsia="zh-CN"/>
              </w:rPr>
            </w:pPr>
          </w:p>
        </w:tc>
        <w:tc>
          <w:tcPr>
            <w:tcW w:w="7055" w:type="dxa"/>
          </w:tcPr>
          <w:p w14:paraId="3BE474DD" w14:textId="77777777" w:rsidR="00B621A2" w:rsidRDefault="00B621A2" w:rsidP="00775418">
            <w:pPr>
              <w:spacing w:after="120"/>
              <w:rPr>
                <w:rFonts w:eastAsiaTheme="minorEastAsia"/>
                <w:color w:val="0070C0"/>
                <w:lang w:val="en-US" w:eastAsia="zh-CN"/>
              </w:rPr>
            </w:pPr>
          </w:p>
        </w:tc>
      </w:tr>
      <w:tr w:rsidR="00B621A2" w14:paraId="7B535E65" w14:textId="77777777" w:rsidTr="00775418">
        <w:tc>
          <w:tcPr>
            <w:tcW w:w="1139" w:type="dxa"/>
          </w:tcPr>
          <w:p w14:paraId="0B8ED2AB" w14:textId="77777777" w:rsidR="00B621A2" w:rsidRDefault="00B621A2" w:rsidP="00775418">
            <w:pPr>
              <w:spacing w:after="120"/>
              <w:rPr>
                <w:rFonts w:eastAsiaTheme="minorEastAsia"/>
                <w:color w:val="0070C0"/>
                <w:lang w:val="en-US" w:eastAsia="zh-CN"/>
              </w:rPr>
            </w:pPr>
          </w:p>
        </w:tc>
        <w:tc>
          <w:tcPr>
            <w:tcW w:w="1663" w:type="dxa"/>
          </w:tcPr>
          <w:p w14:paraId="0134A4DE" w14:textId="77777777" w:rsidR="00B621A2" w:rsidRDefault="00B621A2" w:rsidP="00775418">
            <w:pPr>
              <w:spacing w:after="120"/>
              <w:rPr>
                <w:rFonts w:eastAsiaTheme="minorEastAsia"/>
                <w:color w:val="0070C0"/>
                <w:lang w:val="en-US" w:eastAsia="zh-CN"/>
              </w:rPr>
            </w:pPr>
          </w:p>
        </w:tc>
        <w:tc>
          <w:tcPr>
            <w:tcW w:w="7055" w:type="dxa"/>
          </w:tcPr>
          <w:p w14:paraId="5BA59BB5" w14:textId="77777777" w:rsidR="00B621A2" w:rsidRDefault="00B621A2" w:rsidP="00775418">
            <w:pPr>
              <w:spacing w:after="120"/>
              <w:rPr>
                <w:rFonts w:eastAsiaTheme="minorEastAsia"/>
                <w:color w:val="0070C0"/>
                <w:lang w:val="en-US" w:eastAsia="zh-CN"/>
              </w:rPr>
            </w:pPr>
          </w:p>
        </w:tc>
      </w:tr>
      <w:tr w:rsidR="00B621A2" w14:paraId="71F87A31" w14:textId="77777777" w:rsidTr="00775418">
        <w:tc>
          <w:tcPr>
            <w:tcW w:w="1139" w:type="dxa"/>
          </w:tcPr>
          <w:p w14:paraId="485946B8" w14:textId="77777777" w:rsidR="00B621A2" w:rsidRDefault="00B621A2" w:rsidP="00775418">
            <w:pPr>
              <w:spacing w:after="120"/>
              <w:rPr>
                <w:rFonts w:eastAsiaTheme="minorEastAsia"/>
                <w:color w:val="0070C0"/>
                <w:lang w:val="en-US" w:eastAsia="zh-CN"/>
              </w:rPr>
            </w:pPr>
          </w:p>
        </w:tc>
        <w:tc>
          <w:tcPr>
            <w:tcW w:w="1663" w:type="dxa"/>
          </w:tcPr>
          <w:p w14:paraId="23FAEE9E" w14:textId="77777777" w:rsidR="00B621A2" w:rsidRDefault="00B621A2" w:rsidP="00775418">
            <w:pPr>
              <w:spacing w:after="120"/>
              <w:rPr>
                <w:rFonts w:eastAsiaTheme="minorEastAsia"/>
                <w:color w:val="0070C0"/>
                <w:lang w:val="en-US" w:eastAsia="zh-CN"/>
              </w:rPr>
            </w:pPr>
          </w:p>
        </w:tc>
        <w:tc>
          <w:tcPr>
            <w:tcW w:w="7055" w:type="dxa"/>
          </w:tcPr>
          <w:p w14:paraId="6CA0DAD8" w14:textId="77777777" w:rsidR="00B621A2" w:rsidRDefault="00B621A2" w:rsidP="00775418">
            <w:pPr>
              <w:spacing w:after="120"/>
              <w:rPr>
                <w:rFonts w:eastAsiaTheme="minorEastAsia"/>
                <w:color w:val="0070C0"/>
                <w:lang w:val="en-US" w:eastAsia="zh-CN"/>
              </w:rPr>
            </w:pPr>
          </w:p>
        </w:tc>
      </w:tr>
      <w:tr w:rsidR="00B621A2" w14:paraId="670DF683" w14:textId="77777777" w:rsidTr="00775418">
        <w:tc>
          <w:tcPr>
            <w:tcW w:w="1139" w:type="dxa"/>
          </w:tcPr>
          <w:p w14:paraId="64748F07" w14:textId="77777777" w:rsidR="00B621A2" w:rsidRDefault="00B621A2" w:rsidP="00775418">
            <w:pPr>
              <w:spacing w:after="120"/>
              <w:rPr>
                <w:rFonts w:eastAsiaTheme="minorEastAsia"/>
                <w:color w:val="0070C0"/>
                <w:lang w:val="en-US" w:eastAsia="zh-CN"/>
              </w:rPr>
            </w:pPr>
          </w:p>
        </w:tc>
        <w:tc>
          <w:tcPr>
            <w:tcW w:w="1663" w:type="dxa"/>
          </w:tcPr>
          <w:p w14:paraId="669FE8AA" w14:textId="77777777" w:rsidR="00B621A2" w:rsidRDefault="00B621A2" w:rsidP="00775418">
            <w:pPr>
              <w:spacing w:after="120"/>
              <w:rPr>
                <w:rFonts w:eastAsiaTheme="minorEastAsia"/>
                <w:color w:val="0070C0"/>
                <w:lang w:val="en-US" w:eastAsia="zh-CN"/>
              </w:rPr>
            </w:pPr>
          </w:p>
        </w:tc>
        <w:tc>
          <w:tcPr>
            <w:tcW w:w="7055" w:type="dxa"/>
          </w:tcPr>
          <w:p w14:paraId="1FADBBE5" w14:textId="77777777" w:rsidR="00B621A2" w:rsidRDefault="00B621A2" w:rsidP="00775418">
            <w:pPr>
              <w:spacing w:after="120"/>
              <w:rPr>
                <w:rFonts w:eastAsiaTheme="minorEastAsia"/>
                <w:color w:val="0070C0"/>
                <w:lang w:val="en-US" w:eastAsia="zh-CN"/>
              </w:rPr>
            </w:pPr>
          </w:p>
        </w:tc>
      </w:tr>
      <w:tr w:rsidR="00B621A2" w14:paraId="2E820254" w14:textId="77777777" w:rsidTr="00775418">
        <w:tc>
          <w:tcPr>
            <w:tcW w:w="1139" w:type="dxa"/>
          </w:tcPr>
          <w:p w14:paraId="1DB6F3E2" w14:textId="77777777" w:rsidR="00B621A2" w:rsidRDefault="00B621A2" w:rsidP="00775418">
            <w:pPr>
              <w:spacing w:after="120"/>
              <w:rPr>
                <w:rFonts w:eastAsiaTheme="minorEastAsia"/>
                <w:color w:val="0070C0"/>
                <w:lang w:val="en-US" w:eastAsia="zh-CN"/>
              </w:rPr>
            </w:pPr>
          </w:p>
        </w:tc>
        <w:tc>
          <w:tcPr>
            <w:tcW w:w="1663" w:type="dxa"/>
          </w:tcPr>
          <w:p w14:paraId="0EB6D4FC" w14:textId="77777777" w:rsidR="00B621A2" w:rsidRDefault="00B621A2" w:rsidP="00775418">
            <w:pPr>
              <w:spacing w:after="120"/>
              <w:rPr>
                <w:rFonts w:eastAsiaTheme="minorEastAsia"/>
                <w:color w:val="0070C0"/>
                <w:lang w:val="en-US" w:eastAsia="zh-CN"/>
              </w:rPr>
            </w:pPr>
          </w:p>
        </w:tc>
        <w:tc>
          <w:tcPr>
            <w:tcW w:w="7055" w:type="dxa"/>
          </w:tcPr>
          <w:p w14:paraId="17157DA6" w14:textId="77777777" w:rsidR="00B621A2" w:rsidRDefault="00B621A2" w:rsidP="00775418">
            <w:pPr>
              <w:spacing w:after="120"/>
              <w:rPr>
                <w:rFonts w:eastAsiaTheme="minorEastAsia"/>
                <w:color w:val="0070C0"/>
                <w:lang w:val="en-US" w:eastAsia="zh-CN"/>
              </w:rPr>
            </w:pPr>
          </w:p>
        </w:tc>
      </w:tr>
    </w:tbl>
    <w:p w14:paraId="4CA00CC2"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470238E1" w14:textId="77777777" w:rsidR="00B621A2" w:rsidRDefault="00B621A2" w:rsidP="00D24DCF">
      <w:pPr>
        <w:rPr>
          <w:color w:val="0070C0"/>
          <w:lang w:val="en-US" w:eastAsia="zh-CN"/>
        </w:rPr>
      </w:pPr>
    </w:p>
    <w:p w14:paraId="5BA28331" w14:textId="1ACAC3AE" w:rsidR="005A4C27" w:rsidRPr="00805BE8" w:rsidRDefault="005A4C27" w:rsidP="005A4C27">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Down-scope from TS 38.133 Stand-Alone mobility states parameters related to Cell-Reselection, MDT, HO, CHO.</w:t>
      </w:r>
    </w:p>
    <w:p w14:paraId="399C9297" w14:textId="1E6ED61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RDefault="005A4C27" w:rsidP="00D24DCF">
      <w:pPr>
        <w:rPr>
          <w:color w:val="0070C0"/>
          <w:lang w:val="en-US" w:eastAsia="zh-CN"/>
        </w:rPr>
      </w:pPr>
    </w:p>
    <w:p w14:paraId="23871950" w14:textId="77777777" w:rsidR="00F82B53" w:rsidRDefault="00F82B53" w:rsidP="00D24DCF">
      <w:pPr>
        <w:rPr>
          <w:color w:val="0070C0"/>
          <w:lang w:val="en-US" w:eastAsia="zh-CN"/>
        </w:rPr>
      </w:pPr>
    </w:p>
    <w:p w14:paraId="10E2D86C" w14:textId="77777777" w:rsidR="00F82B53" w:rsidRDefault="00F82B53" w:rsidP="00D24DCF">
      <w:pPr>
        <w:rPr>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CB55BF" w14:paraId="603EC172" w14:textId="77777777" w:rsidTr="00996362">
        <w:tc>
          <w:tcPr>
            <w:tcW w:w="1242"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BC218CF" w14:textId="1121F44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E526861" w14:textId="77777777" w:rsidTr="00996362">
        <w:tc>
          <w:tcPr>
            <w:tcW w:w="1242"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996362">
        <w:tc>
          <w:tcPr>
            <w:tcW w:w="1242" w:type="dxa"/>
          </w:tcPr>
          <w:p w14:paraId="5A7B0ED4" w14:textId="77777777" w:rsidR="00CB55BF" w:rsidRDefault="00CB55BF" w:rsidP="00996362">
            <w:pPr>
              <w:spacing w:after="120"/>
              <w:rPr>
                <w:rFonts w:eastAsiaTheme="minorEastAsia"/>
                <w:color w:val="0070C0"/>
                <w:lang w:val="en-US" w:eastAsia="zh-CN"/>
              </w:rPr>
            </w:pPr>
          </w:p>
        </w:tc>
        <w:tc>
          <w:tcPr>
            <w:tcW w:w="8615" w:type="dxa"/>
          </w:tcPr>
          <w:p w14:paraId="3DF4C0B2" w14:textId="77777777" w:rsidR="00CB55BF" w:rsidRDefault="00CB55BF" w:rsidP="00996362">
            <w:pPr>
              <w:spacing w:after="120"/>
              <w:rPr>
                <w:rFonts w:eastAsiaTheme="minorEastAsia"/>
                <w:color w:val="0070C0"/>
                <w:lang w:val="en-US" w:eastAsia="zh-CN"/>
              </w:rPr>
            </w:pPr>
          </w:p>
        </w:tc>
      </w:tr>
      <w:tr w:rsidR="00CB55BF" w14:paraId="5207DEA9" w14:textId="77777777" w:rsidTr="00996362">
        <w:tc>
          <w:tcPr>
            <w:tcW w:w="1242" w:type="dxa"/>
          </w:tcPr>
          <w:p w14:paraId="6A56968C" w14:textId="77777777" w:rsidR="00CB55BF" w:rsidRDefault="00CB55BF" w:rsidP="00996362">
            <w:pPr>
              <w:spacing w:after="120"/>
              <w:rPr>
                <w:rFonts w:eastAsiaTheme="minorEastAsia"/>
                <w:color w:val="0070C0"/>
                <w:lang w:val="en-US" w:eastAsia="zh-CN"/>
              </w:rPr>
            </w:pPr>
          </w:p>
        </w:tc>
        <w:tc>
          <w:tcPr>
            <w:tcW w:w="8615" w:type="dxa"/>
          </w:tcPr>
          <w:p w14:paraId="16DA5BFE" w14:textId="77777777" w:rsidR="00CB55BF" w:rsidRDefault="00CB55BF" w:rsidP="00996362">
            <w:pPr>
              <w:spacing w:after="120"/>
              <w:rPr>
                <w:rFonts w:eastAsiaTheme="minorEastAsia"/>
                <w:color w:val="0070C0"/>
                <w:lang w:val="en-US" w:eastAsia="zh-CN"/>
              </w:rPr>
            </w:pPr>
          </w:p>
        </w:tc>
      </w:tr>
      <w:tr w:rsidR="00CB55BF" w14:paraId="4DA02997" w14:textId="77777777" w:rsidTr="00996362">
        <w:tc>
          <w:tcPr>
            <w:tcW w:w="1242" w:type="dxa"/>
          </w:tcPr>
          <w:p w14:paraId="12F5ECDD" w14:textId="77777777" w:rsidR="00CB55BF" w:rsidRDefault="00CB55BF" w:rsidP="00996362">
            <w:pPr>
              <w:spacing w:after="120"/>
              <w:rPr>
                <w:rFonts w:eastAsiaTheme="minorEastAsia"/>
                <w:color w:val="0070C0"/>
                <w:lang w:val="en-US" w:eastAsia="zh-CN"/>
              </w:rPr>
            </w:pPr>
          </w:p>
        </w:tc>
        <w:tc>
          <w:tcPr>
            <w:tcW w:w="8615" w:type="dxa"/>
          </w:tcPr>
          <w:p w14:paraId="7F8C8A3C" w14:textId="77777777" w:rsidR="00CB55BF" w:rsidRDefault="00CB55BF" w:rsidP="00996362">
            <w:pPr>
              <w:spacing w:after="120"/>
              <w:rPr>
                <w:rFonts w:eastAsiaTheme="minorEastAsia"/>
                <w:color w:val="0070C0"/>
                <w:lang w:val="en-US" w:eastAsia="zh-CN"/>
              </w:rPr>
            </w:pPr>
          </w:p>
        </w:tc>
      </w:tr>
      <w:tr w:rsidR="00CB55BF" w14:paraId="67BC5F71" w14:textId="77777777" w:rsidTr="00996362">
        <w:tc>
          <w:tcPr>
            <w:tcW w:w="1242" w:type="dxa"/>
          </w:tcPr>
          <w:p w14:paraId="14686132" w14:textId="77777777" w:rsidR="00CB55BF" w:rsidRDefault="00CB55BF" w:rsidP="00996362">
            <w:pPr>
              <w:spacing w:after="120"/>
              <w:rPr>
                <w:rFonts w:eastAsiaTheme="minorEastAsia"/>
                <w:color w:val="0070C0"/>
                <w:lang w:val="en-US" w:eastAsia="zh-CN"/>
              </w:rPr>
            </w:pPr>
          </w:p>
        </w:tc>
        <w:tc>
          <w:tcPr>
            <w:tcW w:w="8615" w:type="dxa"/>
          </w:tcPr>
          <w:p w14:paraId="03657EC1" w14:textId="77777777" w:rsidR="00CB55BF" w:rsidRDefault="00CB55BF" w:rsidP="00996362">
            <w:pPr>
              <w:spacing w:after="120"/>
              <w:rPr>
                <w:rFonts w:eastAsiaTheme="minorEastAsia"/>
                <w:color w:val="0070C0"/>
                <w:lang w:val="en-US" w:eastAsia="zh-CN"/>
              </w:rPr>
            </w:pPr>
          </w:p>
        </w:tc>
      </w:tr>
      <w:tr w:rsidR="00CB55BF" w14:paraId="4D3C7EEC" w14:textId="77777777" w:rsidTr="00996362">
        <w:tc>
          <w:tcPr>
            <w:tcW w:w="1242" w:type="dxa"/>
          </w:tcPr>
          <w:p w14:paraId="40A66E22" w14:textId="77777777" w:rsidR="00CB55BF" w:rsidRDefault="00CB55BF" w:rsidP="00996362">
            <w:pPr>
              <w:spacing w:after="120"/>
              <w:rPr>
                <w:rFonts w:eastAsiaTheme="minorEastAsia"/>
                <w:color w:val="0070C0"/>
                <w:lang w:val="en-US" w:eastAsia="zh-CN"/>
              </w:rPr>
            </w:pPr>
          </w:p>
        </w:tc>
        <w:tc>
          <w:tcPr>
            <w:tcW w:w="8615" w:type="dxa"/>
          </w:tcPr>
          <w:p w14:paraId="4BDBE066" w14:textId="77777777" w:rsidR="00CB55BF" w:rsidRDefault="00CB55BF" w:rsidP="00996362">
            <w:pPr>
              <w:spacing w:after="120"/>
              <w:rPr>
                <w:rFonts w:eastAsiaTheme="minorEastAsia"/>
                <w:color w:val="0070C0"/>
                <w:lang w:val="en-US" w:eastAsia="zh-CN"/>
              </w:rPr>
            </w:pPr>
          </w:p>
        </w:tc>
      </w:tr>
      <w:tr w:rsidR="00CB55BF" w14:paraId="0E911754" w14:textId="77777777" w:rsidTr="00996362">
        <w:tc>
          <w:tcPr>
            <w:tcW w:w="1242" w:type="dxa"/>
          </w:tcPr>
          <w:p w14:paraId="24DE03B8" w14:textId="77777777" w:rsidR="00CB55BF" w:rsidRDefault="00CB55BF" w:rsidP="00996362">
            <w:pPr>
              <w:spacing w:after="120"/>
              <w:rPr>
                <w:rFonts w:eastAsiaTheme="minorEastAsia"/>
                <w:color w:val="0070C0"/>
                <w:lang w:val="en-US" w:eastAsia="zh-CN"/>
              </w:rPr>
            </w:pPr>
          </w:p>
        </w:tc>
        <w:tc>
          <w:tcPr>
            <w:tcW w:w="8615" w:type="dxa"/>
          </w:tcPr>
          <w:p w14:paraId="74417777" w14:textId="77777777" w:rsidR="00CB55BF" w:rsidRDefault="00CB55BF" w:rsidP="00996362">
            <w:pPr>
              <w:spacing w:after="120"/>
              <w:rPr>
                <w:rFonts w:eastAsiaTheme="minorEastAsia"/>
                <w:color w:val="0070C0"/>
                <w:lang w:val="en-US" w:eastAsia="zh-CN"/>
              </w:rPr>
            </w:pPr>
          </w:p>
        </w:tc>
      </w:tr>
      <w:tr w:rsidR="00CB55BF" w14:paraId="51098250" w14:textId="77777777" w:rsidTr="00996362">
        <w:tc>
          <w:tcPr>
            <w:tcW w:w="1242" w:type="dxa"/>
          </w:tcPr>
          <w:p w14:paraId="6F38B82C" w14:textId="77777777" w:rsidR="00CB55BF" w:rsidRDefault="00CB55BF" w:rsidP="00996362">
            <w:pPr>
              <w:spacing w:after="120"/>
              <w:rPr>
                <w:rFonts w:eastAsiaTheme="minorEastAsia"/>
                <w:color w:val="0070C0"/>
                <w:lang w:val="en-US" w:eastAsia="zh-CN"/>
              </w:rPr>
            </w:pPr>
          </w:p>
        </w:tc>
        <w:tc>
          <w:tcPr>
            <w:tcW w:w="8615" w:type="dxa"/>
          </w:tcPr>
          <w:p w14:paraId="6DFE54D6" w14:textId="77777777" w:rsidR="00CB55BF" w:rsidRDefault="00CB55BF" w:rsidP="00996362">
            <w:pPr>
              <w:spacing w:after="120"/>
              <w:rPr>
                <w:rFonts w:eastAsiaTheme="minorEastAsia"/>
                <w:color w:val="0070C0"/>
                <w:lang w:val="en-US" w:eastAsia="zh-CN"/>
              </w:rPr>
            </w:pP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B621A2" w14:paraId="57868CF3" w14:textId="77777777" w:rsidTr="00775418">
        <w:tc>
          <w:tcPr>
            <w:tcW w:w="1139" w:type="dxa"/>
          </w:tcPr>
          <w:p w14:paraId="6C1D9C9C" w14:textId="77777777" w:rsidR="00B621A2" w:rsidRPr="00045592" w:rsidRDefault="00B621A2"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70E0169"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F58F2D5"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75418">
            <w:pPr>
              <w:spacing w:after="120"/>
              <w:rPr>
                <w:rFonts w:eastAsiaTheme="minorEastAsia"/>
                <w:b/>
                <w:bCs/>
                <w:color w:val="0070C0"/>
                <w:lang w:val="en-US" w:eastAsia="zh-CN"/>
              </w:rPr>
            </w:pPr>
          </w:p>
        </w:tc>
      </w:tr>
      <w:tr w:rsidR="00B621A2" w14:paraId="77B2028B" w14:textId="77777777" w:rsidTr="00775418">
        <w:tc>
          <w:tcPr>
            <w:tcW w:w="1139" w:type="dxa"/>
          </w:tcPr>
          <w:p w14:paraId="5FDA3A1D" w14:textId="77777777" w:rsidR="00B621A2" w:rsidRPr="003418CB" w:rsidRDefault="00B621A2"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1F463B2" w14:textId="77777777" w:rsidR="00B621A2" w:rsidRDefault="00B621A2" w:rsidP="00775418">
            <w:pPr>
              <w:spacing w:after="120"/>
              <w:rPr>
                <w:rFonts w:eastAsiaTheme="minorEastAsia"/>
                <w:color w:val="0070C0"/>
                <w:lang w:val="en-US" w:eastAsia="zh-CN"/>
              </w:rPr>
            </w:pPr>
          </w:p>
        </w:tc>
        <w:tc>
          <w:tcPr>
            <w:tcW w:w="7055" w:type="dxa"/>
          </w:tcPr>
          <w:p w14:paraId="27A1727E" w14:textId="77777777" w:rsidR="00B621A2" w:rsidRPr="003418CB" w:rsidRDefault="00B621A2" w:rsidP="00775418">
            <w:pPr>
              <w:spacing w:after="120"/>
              <w:rPr>
                <w:rFonts w:eastAsiaTheme="minorEastAsia"/>
                <w:color w:val="0070C0"/>
                <w:lang w:val="en-US" w:eastAsia="zh-CN"/>
              </w:rPr>
            </w:pPr>
          </w:p>
        </w:tc>
      </w:tr>
      <w:tr w:rsidR="00B621A2" w14:paraId="21FD8D30" w14:textId="77777777" w:rsidTr="00775418">
        <w:tc>
          <w:tcPr>
            <w:tcW w:w="1139" w:type="dxa"/>
          </w:tcPr>
          <w:p w14:paraId="0318863C" w14:textId="77777777" w:rsidR="00B621A2" w:rsidRDefault="00B621A2" w:rsidP="00775418">
            <w:pPr>
              <w:spacing w:after="120"/>
              <w:rPr>
                <w:rFonts w:eastAsiaTheme="minorEastAsia"/>
                <w:color w:val="0070C0"/>
                <w:lang w:val="en-US" w:eastAsia="zh-CN"/>
              </w:rPr>
            </w:pPr>
          </w:p>
        </w:tc>
        <w:tc>
          <w:tcPr>
            <w:tcW w:w="1663" w:type="dxa"/>
          </w:tcPr>
          <w:p w14:paraId="5EE26950" w14:textId="77777777" w:rsidR="00B621A2" w:rsidRDefault="00B621A2" w:rsidP="00775418">
            <w:pPr>
              <w:spacing w:after="120"/>
              <w:rPr>
                <w:rFonts w:eastAsiaTheme="minorEastAsia"/>
                <w:color w:val="0070C0"/>
                <w:lang w:val="en-US" w:eastAsia="zh-CN"/>
              </w:rPr>
            </w:pPr>
          </w:p>
        </w:tc>
        <w:tc>
          <w:tcPr>
            <w:tcW w:w="7055" w:type="dxa"/>
          </w:tcPr>
          <w:p w14:paraId="2EEF00C7" w14:textId="77777777" w:rsidR="00B621A2" w:rsidRDefault="00B621A2" w:rsidP="00775418">
            <w:pPr>
              <w:spacing w:after="120"/>
              <w:rPr>
                <w:rFonts w:eastAsiaTheme="minorEastAsia"/>
                <w:color w:val="0070C0"/>
                <w:lang w:val="en-US" w:eastAsia="zh-CN"/>
              </w:rPr>
            </w:pPr>
          </w:p>
        </w:tc>
      </w:tr>
      <w:tr w:rsidR="00B621A2" w14:paraId="04741124" w14:textId="77777777" w:rsidTr="00775418">
        <w:tc>
          <w:tcPr>
            <w:tcW w:w="1139" w:type="dxa"/>
          </w:tcPr>
          <w:p w14:paraId="171E3B70" w14:textId="77777777" w:rsidR="00B621A2" w:rsidRDefault="00B621A2" w:rsidP="00775418">
            <w:pPr>
              <w:spacing w:after="120"/>
              <w:rPr>
                <w:rFonts w:eastAsiaTheme="minorEastAsia"/>
                <w:color w:val="0070C0"/>
                <w:lang w:val="en-US" w:eastAsia="zh-CN"/>
              </w:rPr>
            </w:pPr>
          </w:p>
        </w:tc>
        <w:tc>
          <w:tcPr>
            <w:tcW w:w="1663" w:type="dxa"/>
          </w:tcPr>
          <w:p w14:paraId="7DDAF8B9" w14:textId="77777777" w:rsidR="00B621A2" w:rsidRDefault="00B621A2" w:rsidP="00775418">
            <w:pPr>
              <w:spacing w:after="120"/>
              <w:rPr>
                <w:rFonts w:eastAsiaTheme="minorEastAsia"/>
                <w:color w:val="0070C0"/>
                <w:lang w:val="en-US" w:eastAsia="zh-CN"/>
              </w:rPr>
            </w:pPr>
          </w:p>
        </w:tc>
        <w:tc>
          <w:tcPr>
            <w:tcW w:w="7055" w:type="dxa"/>
          </w:tcPr>
          <w:p w14:paraId="5484C485" w14:textId="77777777" w:rsidR="00B621A2" w:rsidRDefault="00B621A2" w:rsidP="00775418">
            <w:pPr>
              <w:spacing w:after="120"/>
              <w:rPr>
                <w:rFonts w:eastAsiaTheme="minorEastAsia"/>
                <w:color w:val="0070C0"/>
                <w:lang w:val="en-US" w:eastAsia="zh-CN"/>
              </w:rPr>
            </w:pPr>
          </w:p>
        </w:tc>
      </w:tr>
      <w:tr w:rsidR="00B621A2" w14:paraId="0667B29F" w14:textId="77777777" w:rsidTr="00775418">
        <w:tc>
          <w:tcPr>
            <w:tcW w:w="1139" w:type="dxa"/>
          </w:tcPr>
          <w:p w14:paraId="73C237FD" w14:textId="77777777" w:rsidR="00B621A2" w:rsidRDefault="00B621A2" w:rsidP="00775418">
            <w:pPr>
              <w:spacing w:after="120"/>
              <w:rPr>
                <w:rFonts w:eastAsiaTheme="minorEastAsia"/>
                <w:color w:val="0070C0"/>
                <w:lang w:val="en-US" w:eastAsia="zh-CN"/>
              </w:rPr>
            </w:pPr>
          </w:p>
        </w:tc>
        <w:tc>
          <w:tcPr>
            <w:tcW w:w="1663" w:type="dxa"/>
          </w:tcPr>
          <w:p w14:paraId="7CEAE1AA" w14:textId="77777777" w:rsidR="00B621A2" w:rsidRDefault="00B621A2" w:rsidP="00775418">
            <w:pPr>
              <w:spacing w:after="120"/>
              <w:rPr>
                <w:rFonts w:eastAsiaTheme="minorEastAsia"/>
                <w:color w:val="0070C0"/>
                <w:lang w:val="en-US" w:eastAsia="zh-CN"/>
              </w:rPr>
            </w:pPr>
          </w:p>
        </w:tc>
        <w:tc>
          <w:tcPr>
            <w:tcW w:w="7055" w:type="dxa"/>
          </w:tcPr>
          <w:p w14:paraId="59E0213B" w14:textId="77777777" w:rsidR="00B621A2" w:rsidRDefault="00B621A2" w:rsidP="00775418">
            <w:pPr>
              <w:spacing w:after="120"/>
              <w:rPr>
                <w:rFonts w:eastAsiaTheme="minorEastAsia"/>
                <w:color w:val="0070C0"/>
                <w:lang w:val="en-US" w:eastAsia="zh-CN"/>
              </w:rPr>
            </w:pPr>
          </w:p>
        </w:tc>
      </w:tr>
      <w:tr w:rsidR="00B621A2" w14:paraId="0E488B40" w14:textId="77777777" w:rsidTr="00775418">
        <w:tc>
          <w:tcPr>
            <w:tcW w:w="1139" w:type="dxa"/>
          </w:tcPr>
          <w:p w14:paraId="533C3D9A" w14:textId="77777777" w:rsidR="00B621A2" w:rsidRDefault="00B621A2" w:rsidP="00775418">
            <w:pPr>
              <w:spacing w:after="120"/>
              <w:rPr>
                <w:rFonts w:eastAsiaTheme="minorEastAsia"/>
                <w:color w:val="0070C0"/>
                <w:lang w:val="en-US" w:eastAsia="zh-CN"/>
              </w:rPr>
            </w:pPr>
          </w:p>
        </w:tc>
        <w:tc>
          <w:tcPr>
            <w:tcW w:w="1663" w:type="dxa"/>
          </w:tcPr>
          <w:p w14:paraId="49140D7E" w14:textId="77777777" w:rsidR="00B621A2" w:rsidRDefault="00B621A2" w:rsidP="00775418">
            <w:pPr>
              <w:spacing w:after="120"/>
              <w:rPr>
                <w:rFonts w:eastAsiaTheme="minorEastAsia"/>
                <w:color w:val="0070C0"/>
                <w:lang w:val="en-US" w:eastAsia="zh-CN"/>
              </w:rPr>
            </w:pPr>
          </w:p>
        </w:tc>
        <w:tc>
          <w:tcPr>
            <w:tcW w:w="7055" w:type="dxa"/>
          </w:tcPr>
          <w:p w14:paraId="21567EBB" w14:textId="77777777" w:rsidR="00B621A2" w:rsidRDefault="00B621A2" w:rsidP="00775418">
            <w:pPr>
              <w:spacing w:after="120"/>
              <w:rPr>
                <w:rFonts w:eastAsiaTheme="minorEastAsia"/>
                <w:color w:val="0070C0"/>
                <w:lang w:val="en-US" w:eastAsia="zh-CN"/>
              </w:rPr>
            </w:pPr>
          </w:p>
        </w:tc>
      </w:tr>
      <w:tr w:rsidR="00B621A2" w14:paraId="05AC7EBA" w14:textId="77777777" w:rsidTr="00775418">
        <w:tc>
          <w:tcPr>
            <w:tcW w:w="1139" w:type="dxa"/>
          </w:tcPr>
          <w:p w14:paraId="1012DC63" w14:textId="77777777" w:rsidR="00B621A2" w:rsidRDefault="00B621A2" w:rsidP="00775418">
            <w:pPr>
              <w:spacing w:after="120"/>
              <w:rPr>
                <w:rFonts w:eastAsiaTheme="minorEastAsia"/>
                <w:color w:val="0070C0"/>
                <w:lang w:val="en-US" w:eastAsia="zh-CN"/>
              </w:rPr>
            </w:pPr>
          </w:p>
        </w:tc>
        <w:tc>
          <w:tcPr>
            <w:tcW w:w="1663" w:type="dxa"/>
          </w:tcPr>
          <w:p w14:paraId="3E9D760A" w14:textId="77777777" w:rsidR="00B621A2" w:rsidRDefault="00B621A2" w:rsidP="00775418">
            <w:pPr>
              <w:spacing w:after="120"/>
              <w:rPr>
                <w:rFonts w:eastAsiaTheme="minorEastAsia"/>
                <w:color w:val="0070C0"/>
                <w:lang w:val="en-US" w:eastAsia="zh-CN"/>
              </w:rPr>
            </w:pPr>
          </w:p>
        </w:tc>
        <w:tc>
          <w:tcPr>
            <w:tcW w:w="7055" w:type="dxa"/>
          </w:tcPr>
          <w:p w14:paraId="39C640B0" w14:textId="77777777" w:rsidR="00B621A2" w:rsidRDefault="00B621A2" w:rsidP="00775418">
            <w:pPr>
              <w:spacing w:after="120"/>
              <w:rPr>
                <w:rFonts w:eastAsiaTheme="minorEastAsia"/>
                <w:color w:val="0070C0"/>
                <w:lang w:val="en-US" w:eastAsia="zh-CN"/>
              </w:rPr>
            </w:pPr>
          </w:p>
        </w:tc>
      </w:tr>
      <w:tr w:rsidR="00B621A2" w14:paraId="20FA5185" w14:textId="77777777" w:rsidTr="00775418">
        <w:tc>
          <w:tcPr>
            <w:tcW w:w="1139" w:type="dxa"/>
          </w:tcPr>
          <w:p w14:paraId="4586506E" w14:textId="77777777" w:rsidR="00B621A2" w:rsidRDefault="00B621A2" w:rsidP="00775418">
            <w:pPr>
              <w:spacing w:after="120"/>
              <w:rPr>
                <w:rFonts w:eastAsiaTheme="minorEastAsia"/>
                <w:color w:val="0070C0"/>
                <w:lang w:val="en-US" w:eastAsia="zh-CN"/>
              </w:rPr>
            </w:pPr>
          </w:p>
        </w:tc>
        <w:tc>
          <w:tcPr>
            <w:tcW w:w="1663" w:type="dxa"/>
          </w:tcPr>
          <w:p w14:paraId="4CC861E7" w14:textId="77777777" w:rsidR="00B621A2" w:rsidRDefault="00B621A2" w:rsidP="00775418">
            <w:pPr>
              <w:spacing w:after="120"/>
              <w:rPr>
                <w:rFonts w:eastAsiaTheme="minorEastAsia"/>
                <w:color w:val="0070C0"/>
                <w:lang w:val="en-US" w:eastAsia="zh-CN"/>
              </w:rPr>
            </w:pPr>
          </w:p>
        </w:tc>
        <w:tc>
          <w:tcPr>
            <w:tcW w:w="7055" w:type="dxa"/>
          </w:tcPr>
          <w:p w14:paraId="3E60C1DF" w14:textId="77777777" w:rsidR="00B621A2" w:rsidRDefault="00B621A2" w:rsidP="00775418">
            <w:pPr>
              <w:spacing w:after="120"/>
              <w:rPr>
                <w:rFonts w:eastAsiaTheme="minorEastAsia"/>
                <w:color w:val="0070C0"/>
                <w:lang w:val="en-US" w:eastAsia="zh-CN"/>
              </w:rPr>
            </w:pPr>
          </w:p>
        </w:tc>
      </w:tr>
      <w:tr w:rsidR="00B621A2" w14:paraId="3D65813C" w14:textId="77777777" w:rsidTr="00775418">
        <w:tc>
          <w:tcPr>
            <w:tcW w:w="1139" w:type="dxa"/>
          </w:tcPr>
          <w:p w14:paraId="3E161610" w14:textId="77777777" w:rsidR="00B621A2" w:rsidRDefault="00B621A2" w:rsidP="00775418">
            <w:pPr>
              <w:spacing w:after="120"/>
              <w:rPr>
                <w:rFonts w:eastAsiaTheme="minorEastAsia"/>
                <w:color w:val="0070C0"/>
                <w:lang w:val="en-US" w:eastAsia="zh-CN"/>
              </w:rPr>
            </w:pPr>
          </w:p>
        </w:tc>
        <w:tc>
          <w:tcPr>
            <w:tcW w:w="1663" w:type="dxa"/>
          </w:tcPr>
          <w:p w14:paraId="705926DF" w14:textId="77777777" w:rsidR="00B621A2" w:rsidRDefault="00B621A2" w:rsidP="00775418">
            <w:pPr>
              <w:spacing w:after="120"/>
              <w:rPr>
                <w:rFonts w:eastAsiaTheme="minorEastAsia"/>
                <w:color w:val="0070C0"/>
                <w:lang w:val="en-US" w:eastAsia="zh-CN"/>
              </w:rPr>
            </w:pPr>
          </w:p>
        </w:tc>
        <w:tc>
          <w:tcPr>
            <w:tcW w:w="7055" w:type="dxa"/>
          </w:tcPr>
          <w:p w14:paraId="273528A8" w14:textId="77777777" w:rsidR="00B621A2" w:rsidRDefault="00B621A2" w:rsidP="00775418">
            <w:pPr>
              <w:spacing w:after="120"/>
              <w:rPr>
                <w:rFonts w:eastAsiaTheme="minorEastAsia"/>
                <w:color w:val="0070C0"/>
                <w:lang w:val="en-US" w:eastAsia="zh-CN"/>
              </w:rPr>
            </w:pPr>
          </w:p>
        </w:tc>
      </w:tr>
    </w:tbl>
    <w:p w14:paraId="7A1BAA38"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Titre2"/>
      </w:pPr>
      <w:r w:rsidRPr="00035C50">
        <w:t>Summary</w:t>
      </w:r>
      <w:r w:rsidRPr="00035C50">
        <w:rPr>
          <w:rFonts w:hint="eastAsia"/>
        </w:rPr>
        <w:t xml:space="preserve"> for 1st round </w:t>
      </w:r>
    </w:p>
    <w:p w14:paraId="794B756F" w14:textId="77777777" w:rsidR="00D24DCF" w:rsidRPr="00805BE8" w:rsidRDefault="00D24DCF" w:rsidP="00D24DCF">
      <w:pPr>
        <w:pStyle w:val="Titre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24DCF" w:rsidRPr="00004165" w14:paraId="399733D1" w14:textId="77777777" w:rsidTr="006A3579">
        <w:tc>
          <w:tcPr>
            <w:tcW w:w="1242" w:type="dxa"/>
          </w:tcPr>
          <w:p w14:paraId="177CA49F" w14:textId="77777777" w:rsidR="00D24DCF" w:rsidRPr="00045592" w:rsidRDefault="00D24DCF" w:rsidP="006A3579">
            <w:pPr>
              <w:rPr>
                <w:rFonts w:eastAsiaTheme="minorEastAsia"/>
                <w:b/>
                <w:bCs/>
                <w:color w:val="0070C0"/>
                <w:lang w:val="en-US" w:eastAsia="zh-CN"/>
              </w:rPr>
            </w:pPr>
          </w:p>
        </w:tc>
        <w:tc>
          <w:tcPr>
            <w:tcW w:w="8615"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6A3579">
        <w:tc>
          <w:tcPr>
            <w:tcW w:w="1242" w:type="dxa"/>
          </w:tcPr>
          <w:p w14:paraId="78ABBD5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B28A3"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2EF6C"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2DC7E5F7"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77777777" w:rsidR="00D24DCF" w:rsidRPr="003418CB" w:rsidRDefault="00D24DCF" w:rsidP="006A3579">
            <w:pPr>
              <w:rPr>
                <w:rFonts w:eastAsiaTheme="minorEastAsia"/>
                <w:color w:val="0070C0"/>
                <w:lang w:val="en-US" w:eastAsia="zh-CN"/>
              </w:rPr>
            </w:pPr>
          </w:p>
        </w:tc>
        <w:tc>
          <w:tcPr>
            <w:tcW w:w="2932" w:type="dxa"/>
          </w:tcPr>
          <w:p w14:paraId="6E66C90C" w14:textId="77777777" w:rsidR="00D24DCF" w:rsidRDefault="00D24DCF" w:rsidP="006A3579">
            <w:pPr>
              <w:spacing w:after="0"/>
              <w:rPr>
                <w:rFonts w:eastAsiaTheme="minorEastAsia"/>
                <w:color w:val="0070C0"/>
                <w:lang w:val="en-US" w:eastAsia="zh-CN"/>
              </w:rPr>
            </w:pPr>
          </w:p>
          <w:p w14:paraId="783BD4EE" w14:textId="77777777" w:rsidR="00D24DCF" w:rsidRDefault="00D24DCF" w:rsidP="006A3579">
            <w:pPr>
              <w:spacing w:after="0"/>
              <w:rPr>
                <w:rFonts w:eastAsiaTheme="minorEastAsia"/>
                <w:color w:val="0070C0"/>
                <w:lang w:val="en-US" w:eastAsia="zh-CN"/>
              </w:rPr>
            </w:pP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Titre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Titre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004165"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Titre1"/>
        <w:rPr>
          <w:lang w:eastAsia="ja-JP"/>
        </w:rPr>
      </w:pPr>
      <w:r>
        <w:rPr>
          <w:lang w:eastAsia="ja-JP"/>
        </w:rPr>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24DCF">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667C37" w:rsidP="006A3579">
            <w:pPr>
              <w:spacing w:before="120" w:after="120"/>
              <w:rPr>
                <w:rFonts w:asciiTheme="minorHAnsi" w:hAnsiTheme="minorHAnsi" w:cstheme="minorHAnsi"/>
              </w:rPr>
            </w:pPr>
            <w:hyperlink r:id="rId49" w:tgtFrame="_blank" w:history="1">
              <w:r w:rsidR="003A14FF" w:rsidRPr="00452895">
                <w:rPr>
                  <w:rStyle w:val="Lienhypertexte"/>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667C37" w:rsidP="006A3579">
            <w:pPr>
              <w:spacing w:after="120"/>
              <w:jc w:val="center"/>
            </w:pPr>
            <w:hyperlink r:id="rId50" w:tgtFrame="_blank" w:history="1">
              <w:r w:rsidR="003A14FF" w:rsidRPr="00452895">
                <w:rPr>
                  <w:rStyle w:val="Lienhypertexte"/>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667C37" w:rsidP="006A3579">
            <w:pPr>
              <w:spacing w:after="120"/>
              <w:jc w:val="center"/>
              <w:rPr>
                <w:i/>
                <w:color w:val="0070C0"/>
                <w:lang w:val="fr-FR" w:eastAsia="zh-CN"/>
              </w:rPr>
            </w:pPr>
            <w:hyperlink r:id="rId51" w:tgtFrame="_blank" w:history="1">
              <w:r w:rsidR="003A14FF" w:rsidRPr="00452895">
                <w:rPr>
                  <w:rStyle w:val="Lienhypertexte"/>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667C37" w:rsidP="006A3579">
            <w:pPr>
              <w:spacing w:after="120"/>
              <w:jc w:val="center"/>
              <w:rPr>
                <w:i/>
                <w:color w:val="0070C0"/>
                <w:lang w:val="fr-FR" w:eastAsia="zh-CN"/>
              </w:rPr>
            </w:pPr>
            <w:hyperlink r:id="rId52" w:tgtFrame="_blank" w:history="1">
              <w:r w:rsidR="003A14FF" w:rsidRPr="00452895">
                <w:rPr>
                  <w:rStyle w:val="Lienhypertexte"/>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Titre2"/>
      </w:pPr>
      <w:r w:rsidRPr="004A7544">
        <w:rPr>
          <w:rFonts w:hint="eastAsia"/>
        </w:rPr>
        <w:lastRenderedPageBreak/>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AB7D0C" w14:paraId="426BB2B8" w14:textId="77777777" w:rsidTr="00996362">
        <w:tc>
          <w:tcPr>
            <w:tcW w:w="1242"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Default="00AB7D0C"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A0E51F9" w14:textId="6B4F4150" w:rsidR="00AB7D0C" w:rsidRPr="00045592" w:rsidRDefault="00AB7D0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B7D0C" w14:paraId="0FEF85B5" w14:textId="77777777" w:rsidTr="00996362">
        <w:tc>
          <w:tcPr>
            <w:tcW w:w="1242"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996362">
        <w:tc>
          <w:tcPr>
            <w:tcW w:w="1242" w:type="dxa"/>
          </w:tcPr>
          <w:p w14:paraId="72E93263" w14:textId="77777777" w:rsidR="00AB7D0C" w:rsidRDefault="00AB7D0C" w:rsidP="00996362">
            <w:pPr>
              <w:spacing w:after="120"/>
              <w:rPr>
                <w:rFonts w:eastAsiaTheme="minorEastAsia"/>
                <w:color w:val="0070C0"/>
                <w:lang w:val="en-US" w:eastAsia="zh-CN"/>
              </w:rPr>
            </w:pPr>
          </w:p>
        </w:tc>
        <w:tc>
          <w:tcPr>
            <w:tcW w:w="8615" w:type="dxa"/>
          </w:tcPr>
          <w:p w14:paraId="773F04A9" w14:textId="77777777" w:rsidR="00AB7D0C" w:rsidRDefault="00AB7D0C" w:rsidP="00996362">
            <w:pPr>
              <w:spacing w:after="120"/>
              <w:rPr>
                <w:rFonts w:eastAsiaTheme="minorEastAsia"/>
                <w:color w:val="0070C0"/>
                <w:lang w:val="en-US" w:eastAsia="zh-CN"/>
              </w:rPr>
            </w:pPr>
          </w:p>
        </w:tc>
      </w:tr>
      <w:tr w:rsidR="00AB7D0C" w14:paraId="75F9F309" w14:textId="77777777" w:rsidTr="00996362">
        <w:tc>
          <w:tcPr>
            <w:tcW w:w="1242" w:type="dxa"/>
          </w:tcPr>
          <w:p w14:paraId="49041F05" w14:textId="77777777" w:rsidR="00AB7D0C" w:rsidRDefault="00AB7D0C" w:rsidP="00996362">
            <w:pPr>
              <w:spacing w:after="120"/>
              <w:rPr>
                <w:rFonts w:eastAsiaTheme="minorEastAsia"/>
                <w:color w:val="0070C0"/>
                <w:lang w:val="en-US" w:eastAsia="zh-CN"/>
              </w:rPr>
            </w:pPr>
          </w:p>
        </w:tc>
        <w:tc>
          <w:tcPr>
            <w:tcW w:w="8615" w:type="dxa"/>
          </w:tcPr>
          <w:p w14:paraId="3E26EA5E" w14:textId="77777777" w:rsidR="00AB7D0C" w:rsidRDefault="00AB7D0C" w:rsidP="00996362">
            <w:pPr>
              <w:spacing w:after="120"/>
              <w:rPr>
                <w:rFonts w:eastAsiaTheme="minorEastAsia"/>
                <w:color w:val="0070C0"/>
                <w:lang w:val="en-US" w:eastAsia="zh-CN"/>
              </w:rPr>
            </w:pPr>
          </w:p>
        </w:tc>
      </w:tr>
      <w:tr w:rsidR="00AB7D0C" w14:paraId="66D00061" w14:textId="77777777" w:rsidTr="00996362">
        <w:tc>
          <w:tcPr>
            <w:tcW w:w="1242" w:type="dxa"/>
          </w:tcPr>
          <w:p w14:paraId="10ED86C6" w14:textId="77777777" w:rsidR="00AB7D0C" w:rsidRDefault="00AB7D0C" w:rsidP="00996362">
            <w:pPr>
              <w:spacing w:after="120"/>
              <w:rPr>
                <w:rFonts w:eastAsiaTheme="minorEastAsia"/>
                <w:color w:val="0070C0"/>
                <w:lang w:val="en-US" w:eastAsia="zh-CN"/>
              </w:rPr>
            </w:pPr>
          </w:p>
        </w:tc>
        <w:tc>
          <w:tcPr>
            <w:tcW w:w="8615" w:type="dxa"/>
          </w:tcPr>
          <w:p w14:paraId="03581FFE" w14:textId="77777777" w:rsidR="00AB7D0C" w:rsidRDefault="00AB7D0C" w:rsidP="00996362">
            <w:pPr>
              <w:spacing w:after="120"/>
              <w:rPr>
                <w:rFonts w:eastAsiaTheme="minorEastAsia"/>
                <w:color w:val="0070C0"/>
                <w:lang w:val="en-US" w:eastAsia="zh-CN"/>
              </w:rPr>
            </w:pPr>
          </w:p>
        </w:tc>
      </w:tr>
      <w:tr w:rsidR="00AB7D0C" w14:paraId="556CBC1D" w14:textId="77777777" w:rsidTr="00996362">
        <w:tc>
          <w:tcPr>
            <w:tcW w:w="1242" w:type="dxa"/>
          </w:tcPr>
          <w:p w14:paraId="54AB706A" w14:textId="77777777" w:rsidR="00AB7D0C" w:rsidRDefault="00AB7D0C" w:rsidP="00996362">
            <w:pPr>
              <w:spacing w:after="120"/>
              <w:rPr>
                <w:rFonts w:eastAsiaTheme="minorEastAsia"/>
                <w:color w:val="0070C0"/>
                <w:lang w:val="en-US" w:eastAsia="zh-CN"/>
              </w:rPr>
            </w:pPr>
          </w:p>
        </w:tc>
        <w:tc>
          <w:tcPr>
            <w:tcW w:w="8615" w:type="dxa"/>
          </w:tcPr>
          <w:p w14:paraId="500470EB" w14:textId="77777777" w:rsidR="00AB7D0C" w:rsidRDefault="00AB7D0C" w:rsidP="00996362">
            <w:pPr>
              <w:spacing w:after="120"/>
              <w:rPr>
                <w:rFonts w:eastAsiaTheme="minorEastAsia"/>
                <w:color w:val="0070C0"/>
                <w:lang w:val="en-US" w:eastAsia="zh-CN"/>
              </w:rPr>
            </w:pPr>
          </w:p>
        </w:tc>
      </w:tr>
      <w:tr w:rsidR="00AB7D0C" w14:paraId="5F7BE3DD" w14:textId="77777777" w:rsidTr="00996362">
        <w:tc>
          <w:tcPr>
            <w:tcW w:w="1242" w:type="dxa"/>
          </w:tcPr>
          <w:p w14:paraId="47798F15" w14:textId="77777777" w:rsidR="00AB7D0C" w:rsidRDefault="00AB7D0C" w:rsidP="00996362">
            <w:pPr>
              <w:spacing w:after="120"/>
              <w:rPr>
                <w:rFonts w:eastAsiaTheme="minorEastAsia"/>
                <w:color w:val="0070C0"/>
                <w:lang w:val="en-US" w:eastAsia="zh-CN"/>
              </w:rPr>
            </w:pPr>
          </w:p>
        </w:tc>
        <w:tc>
          <w:tcPr>
            <w:tcW w:w="8615" w:type="dxa"/>
          </w:tcPr>
          <w:p w14:paraId="1D72FDB6" w14:textId="77777777" w:rsidR="00AB7D0C" w:rsidRDefault="00AB7D0C" w:rsidP="00996362">
            <w:pPr>
              <w:spacing w:after="120"/>
              <w:rPr>
                <w:rFonts w:eastAsiaTheme="minorEastAsia"/>
                <w:color w:val="0070C0"/>
                <w:lang w:val="en-US" w:eastAsia="zh-CN"/>
              </w:rPr>
            </w:pPr>
          </w:p>
        </w:tc>
      </w:tr>
      <w:tr w:rsidR="00AB7D0C" w14:paraId="17F8BC05" w14:textId="77777777" w:rsidTr="00996362">
        <w:tc>
          <w:tcPr>
            <w:tcW w:w="1242" w:type="dxa"/>
          </w:tcPr>
          <w:p w14:paraId="2EE190B2" w14:textId="77777777" w:rsidR="00AB7D0C" w:rsidRDefault="00AB7D0C" w:rsidP="00996362">
            <w:pPr>
              <w:spacing w:after="120"/>
              <w:rPr>
                <w:rFonts w:eastAsiaTheme="minorEastAsia"/>
                <w:color w:val="0070C0"/>
                <w:lang w:val="en-US" w:eastAsia="zh-CN"/>
              </w:rPr>
            </w:pPr>
          </w:p>
        </w:tc>
        <w:tc>
          <w:tcPr>
            <w:tcW w:w="8615" w:type="dxa"/>
          </w:tcPr>
          <w:p w14:paraId="1E78B65C" w14:textId="77777777" w:rsidR="00AB7D0C" w:rsidRDefault="00AB7D0C" w:rsidP="00996362">
            <w:pPr>
              <w:spacing w:after="120"/>
              <w:rPr>
                <w:rFonts w:eastAsiaTheme="minorEastAsia"/>
                <w:color w:val="0070C0"/>
                <w:lang w:val="en-US" w:eastAsia="zh-CN"/>
              </w:rPr>
            </w:pPr>
          </w:p>
        </w:tc>
      </w:tr>
      <w:tr w:rsidR="00AB7D0C" w14:paraId="2C606BB7" w14:textId="77777777" w:rsidTr="00996362">
        <w:tc>
          <w:tcPr>
            <w:tcW w:w="1242" w:type="dxa"/>
          </w:tcPr>
          <w:p w14:paraId="3C51C211" w14:textId="77777777" w:rsidR="00AB7D0C" w:rsidRDefault="00AB7D0C" w:rsidP="00996362">
            <w:pPr>
              <w:spacing w:after="120"/>
              <w:rPr>
                <w:rFonts w:eastAsiaTheme="minorEastAsia"/>
                <w:color w:val="0070C0"/>
                <w:lang w:val="en-US" w:eastAsia="zh-CN"/>
              </w:rPr>
            </w:pPr>
          </w:p>
        </w:tc>
        <w:tc>
          <w:tcPr>
            <w:tcW w:w="8615" w:type="dxa"/>
          </w:tcPr>
          <w:p w14:paraId="278ECD22" w14:textId="77777777" w:rsidR="00AB7D0C" w:rsidRDefault="00AB7D0C" w:rsidP="00996362">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B621A2" w14:paraId="2B3CD01B" w14:textId="77777777" w:rsidTr="00775418">
        <w:tc>
          <w:tcPr>
            <w:tcW w:w="1139" w:type="dxa"/>
          </w:tcPr>
          <w:p w14:paraId="229EA8B9" w14:textId="77777777" w:rsidR="00B621A2" w:rsidRPr="00045592" w:rsidRDefault="00B621A2"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BBB7C7A"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2A321CC" w14:textId="77777777" w:rsidR="00B621A2" w:rsidRDefault="00B621A2" w:rsidP="00775418">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75418">
            <w:pPr>
              <w:spacing w:after="120"/>
              <w:rPr>
                <w:rFonts w:eastAsiaTheme="minorEastAsia"/>
                <w:b/>
                <w:bCs/>
                <w:color w:val="0070C0"/>
                <w:lang w:val="en-US" w:eastAsia="zh-CN"/>
              </w:rPr>
            </w:pPr>
          </w:p>
        </w:tc>
      </w:tr>
      <w:tr w:rsidR="00B621A2" w14:paraId="763100D6" w14:textId="77777777" w:rsidTr="00775418">
        <w:tc>
          <w:tcPr>
            <w:tcW w:w="1139" w:type="dxa"/>
          </w:tcPr>
          <w:p w14:paraId="570878F2" w14:textId="77777777" w:rsidR="00B621A2" w:rsidRPr="003418CB" w:rsidRDefault="00B621A2"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B14AD48" w14:textId="77777777" w:rsidR="00B621A2" w:rsidRDefault="00B621A2" w:rsidP="00775418">
            <w:pPr>
              <w:spacing w:after="120"/>
              <w:rPr>
                <w:rFonts w:eastAsiaTheme="minorEastAsia"/>
                <w:color w:val="0070C0"/>
                <w:lang w:val="en-US" w:eastAsia="zh-CN"/>
              </w:rPr>
            </w:pPr>
          </w:p>
        </w:tc>
        <w:tc>
          <w:tcPr>
            <w:tcW w:w="7055" w:type="dxa"/>
          </w:tcPr>
          <w:p w14:paraId="6348AD66" w14:textId="77777777" w:rsidR="00B621A2" w:rsidRPr="003418CB" w:rsidRDefault="00B621A2" w:rsidP="00775418">
            <w:pPr>
              <w:spacing w:after="120"/>
              <w:rPr>
                <w:rFonts w:eastAsiaTheme="minorEastAsia"/>
                <w:color w:val="0070C0"/>
                <w:lang w:val="en-US" w:eastAsia="zh-CN"/>
              </w:rPr>
            </w:pPr>
          </w:p>
        </w:tc>
      </w:tr>
      <w:tr w:rsidR="00B621A2" w14:paraId="70429E02" w14:textId="77777777" w:rsidTr="00775418">
        <w:tc>
          <w:tcPr>
            <w:tcW w:w="1139" w:type="dxa"/>
          </w:tcPr>
          <w:p w14:paraId="50FA0954" w14:textId="77777777" w:rsidR="00B621A2" w:rsidRDefault="00B621A2" w:rsidP="00775418">
            <w:pPr>
              <w:spacing w:after="120"/>
              <w:rPr>
                <w:rFonts w:eastAsiaTheme="minorEastAsia"/>
                <w:color w:val="0070C0"/>
                <w:lang w:val="en-US" w:eastAsia="zh-CN"/>
              </w:rPr>
            </w:pPr>
          </w:p>
        </w:tc>
        <w:tc>
          <w:tcPr>
            <w:tcW w:w="1663" w:type="dxa"/>
          </w:tcPr>
          <w:p w14:paraId="2344B176" w14:textId="77777777" w:rsidR="00B621A2" w:rsidRDefault="00B621A2" w:rsidP="00775418">
            <w:pPr>
              <w:spacing w:after="120"/>
              <w:rPr>
                <w:rFonts w:eastAsiaTheme="minorEastAsia"/>
                <w:color w:val="0070C0"/>
                <w:lang w:val="en-US" w:eastAsia="zh-CN"/>
              </w:rPr>
            </w:pPr>
          </w:p>
        </w:tc>
        <w:tc>
          <w:tcPr>
            <w:tcW w:w="7055" w:type="dxa"/>
          </w:tcPr>
          <w:p w14:paraId="1D58BC75" w14:textId="77777777" w:rsidR="00B621A2" w:rsidRDefault="00B621A2" w:rsidP="00775418">
            <w:pPr>
              <w:spacing w:after="120"/>
              <w:rPr>
                <w:rFonts w:eastAsiaTheme="minorEastAsia"/>
                <w:color w:val="0070C0"/>
                <w:lang w:val="en-US" w:eastAsia="zh-CN"/>
              </w:rPr>
            </w:pPr>
          </w:p>
        </w:tc>
      </w:tr>
      <w:tr w:rsidR="00B621A2" w14:paraId="2CF2A61A" w14:textId="77777777" w:rsidTr="00775418">
        <w:tc>
          <w:tcPr>
            <w:tcW w:w="1139" w:type="dxa"/>
          </w:tcPr>
          <w:p w14:paraId="46B493D5" w14:textId="77777777" w:rsidR="00B621A2" w:rsidRDefault="00B621A2" w:rsidP="00775418">
            <w:pPr>
              <w:spacing w:after="120"/>
              <w:rPr>
                <w:rFonts w:eastAsiaTheme="minorEastAsia"/>
                <w:color w:val="0070C0"/>
                <w:lang w:val="en-US" w:eastAsia="zh-CN"/>
              </w:rPr>
            </w:pPr>
          </w:p>
        </w:tc>
        <w:tc>
          <w:tcPr>
            <w:tcW w:w="1663" w:type="dxa"/>
          </w:tcPr>
          <w:p w14:paraId="18983BCE" w14:textId="77777777" w:rsidR="00B621A2" w:rsidRDefault="00B621A2" w:rsidP="00775418">
            <w:pPr>
              <w:spacing w:after="120"/>
              <w:rPr>
                <w:rFonts w:eastAsiaTheme="minorEastAsia"/>
                <w:color w:val="0070C0"/>
                <w:lang w:val="en-US" w:eastAsia="zh-CN"/>
              </w:rPr>
            </w:pPr>
          </w:p>
        </w:tc>
        <w:tc>
          <w:tcPr>
            <w:tcW w:w="7055" w:type="dxa"/>
          </w:tcPr>
          <w:p w14:paraId="233B171E" w14:textId="77777777" w:rsidR="00B621A2" w:rsidRDefault="00B621A2" w:rsidP="00775418">
            <w:pPr>
              <w:spacing w:after="120"/>
              <w:rPr>
                <w:rFonts w:eastAsiaTheme="minorEastAsia"/>
                <w:color w:val="0070C0"/>
                <w:lang w:val="en-US" w:eastAsia="zh-CN"/>
              </w:rPr>
            </w:pPr>
          </w:p>
        </w:tc>
      </w:tr>
      <w:tr w:rsidR="00B621A2" w14:paraId="5093D9B6" w14:textId="77777777" w:rsidTr="00775418">
        <w:tc>
          <w:tcPr>
            <w:tcW w:w="1139" w:type="dxa"/>
          </w:tcPr>
          <w:p w14:paraId="73DB02DE" w14:textId="77777777" w:rsidR="00B621A2" w:rsidRDefault="00B621A2" w:rsidP="00775418">
            <w:pPr>
              <w:spacing w:after="120"/>
              <w:rPr>
                <w:rFonts w:eastAsiaTheme="minorEastAsia"/>
                <w:color w:val="0070C0"/>
                <w:lang w:val="en-US" w:eastAsia="zh-CN"/>
              </w:rPr>
            </w:pPr>
          </w:p>
        </w:tc>
        <w:tc>
          <w:tcPr>
            <w:tcW w:w="1663" w:type="dxa"/>
          </w:tcPr>
          <w:p w14:paraId="3409ED2B" w14:textId="77777777" w:rsidR="00B621A2" w:rsidRDefault="00B621A2" w:rsidP="00775418">
            <w:pPr>
              <w:spacing w:after="120"/>
              <w:rPr>
                <w:rFonts w:eastAsiaTheme="minorEastAsia"/>
                <w:color w:val="0070C0"/>
                <w:lang w:val="en-US" w:eastAsia="zh-CN"/>
              </w:rPr>
            </w:pPr>
          </w:p>
        </w:tc>
        <w:tc>
          <w:tcPr>
            <w:tcW w:w="7055" w:type="dxa"/>
          </w:tcPr>
          <w:p w14:paraId="7BDC6176" w14:textId="77777777" w:rsidR="00B621A2" w:rsidRDefault="00B621A2" w:rsidP="00775418">
            <w:pPr>
              <w:spacing w:after="120"/>
              <w:rPr>
                <w:rFonts w:eastAsiaTheme="minorEastAsia"/>
                <w:color w:val="0070C0"/>
                <w:lang w:val="en-US" w:eastAsia="zh-CN"/>
              </w:rPr>
            </w:pPr>
          </w:p>
        </w:tc>
      </w:tr>
      <w:tr w:rsidR="00B621A2" w14:paraId="506529FD" w14:textId="77777777" w:rsidTr="00775418">
        <w:tc>
          <w:tcPr>
            <w:tcW w:w="1139" w:type="dxa"/>
          </w:tcPr>
          <w:p w14:paraId="5313FFE5" w14:textId="77777777" w:rsidR="00B621A2" w:rsidRDefault="00B621A2" w:rsidP="00775418">
            <w:pPr>
              <w:spacing w:after="120"/>
              <w:rPr>
                <w:rFonts w:eastAsiaTheme="minorEastAsia"/>
                <w:color w:val="0070C0"/>
                <w:lang w:val="en-US" w:eastAsia="zh-CN"/>
              </w:rPr>
            </w:pPr>
          </w:p>
        </w:tc>
        <w:tc>
          <w:tcPr>
            <w:tcW w:w="1663" w:type="dxa"/>
          </w:tcPr>
          <w:p w14:paraId="414CD9CB" w14:textId="77777777" w:rsidR="00B621A2" w:rsidRDefault="00B621A2" w:rsidP="00775418">
            <w:pPr>
              <w:spacing w:after="120"/>
              <w:rPr>
                <w:rFonts w:eastAsiaTheme="minorEastAsia"/>
                <w:color w:val="0070C0"/>
                <w:lang w:val="en-US" w:eastAsia="zh-CN"/>
              </w:rPr>
            </w:pPr>
          </w:p>
        </w:tc>
        <w:tc>
          <w:tcPr>
            <w:tcW w:w="7055" w:type="dxa"/>
          </w:tcPr>
          <w:p w14:paraId="3C4C2646" w14:textId="77777777" w:rsidR="00B621A2" w:rsidRDefault="00B621A2" w:rsidP="00775418">
            <w:pPr>
              <w:spacing w:after="120"/>
              <w:rPr>
                <w:rFonts w:eastAsiaTheme="minorEastAsia"/>
                <w:color w:val="0070C0"/>
                <w:lang w:val="en-US" w:eastAsia="zh-CN"/>
              </w:rPr>
            </w:pPr>
          </w:p>
        </w:tc>
      </w:tr>
      <w:tr w:rsidR="00B621A2" w14:paraId="599B7F5A" w14:textId="77777777" w:rsidTr="00775418">
        <w:tc>
          <w:tcPr>
            <w:tcW w:w="1139" w:type="dxa"/>
          </w:tcPr>
          <w:p w14:paraId="5408B197" w14:textId="77777777" w:rsidR="00B621A2" w:rsidRDefault="00B621A2" w:rsidP="00775418">
            <w:pPr>
              <w:spacing w:after="120"/>
              <w:rPr>
                <w:rFonts w:eastAsiaTheme="minorEastAsia"/>
                <w:color w:val="0070C0"/>
                <w:lang w:val="en-US" w:eastAsia="zh-CN"/>
              </w:rPr>
            </w:pPr>
          </w:p>
        </w:tc>
        <w:tc>
          <w:tcPr>
            <w:tcW w:w="1663" w:type="dxa"/>
          </w:tcPr>
          <w:p w14:paraId="6C91D029" w14:textId="77777777" w:rsidR="00B621A2" w:rsidRDefault="00B621A2" w:rsidP="00775418">
            <w:pPr>
              <w:spacing w:after="120"/>
              <w:rPr>
                <w:rFonts w:eastAsiaTheme="minorEastAsia"/>
                <w:color w:val="0070C0"/>
                <w:lang w:val="en-US" w:eastAsia="zh-CN"/>
              </w:rPr>
            </w:pPr>
          </w:p>
        </w:tc>
        <w:tc>
          <w:tcPr>
            <w:tcW w:w="7055" w:type="dxa"/>
          </w:tcPr>
          <w:p w14:paraId="30EB9AB9" w14:textId="77777777" w:rsidR="00B621A2" w:rsidRDefault="00B621A2" w:rsidP="00775418">
            <w:pPr>
              <w:spacing w:after="120"/>
              <w:rPr>
                <w:rFonts w:eastAsiaTheme="minorEastAsia"/>
                <w:color w:val="0070C0"/>
                <w:lang w:val="en-US" w:eastAsia="zh-CN"/>
              </w:rPr>
            </w:pPr>
          </w:p>
        </w:tc>
      </w:tr>
      <w:tr w:rsidR="00B621A2" w14:paraId="2A93D174" w14:textId="77777777" w:rsidTr="00775418">
        <w:tc>
          <w:tcPr>
            <w:tcW w:w="1139" w:type="dxa"/>
          </w:tcPr>
          <w:p w14:paraId="3D7178DC" w14:textId="77777777" w:rsidR="00B621A2" w:rsidRDefault="00B621A2" w:rsidP="00775418">
            <w:pPr>
              <w:spacing w:after="120"/>
              <w:rPr>
                <w:rFonts w:eastAsiaTheme="minorEastAsia"/>
                <w:color w:val="0070C0"/>
                <w:lang w:val="en-US" w:eastAsia="zh-CN"/>
              </w:rPr>
            </w:pPr>
          </w:p>
        </w:tc>
        <w:tc>
          <w:tcPr>
            <w:tcW w:w="1663" w:type="dxa"/>
          </w:tcPr>
          <w:p w14:paraId="45366F9B" w14:textId="77777777" w:rsidR="00B621A2" w:rsidRDefault="00B621A2" w:rsidP="00775418">
            <w:pPr>
              <w:spacing w:after="120"/>
              <w:rPr>
                <w:rFonts w:eastAsiaTheme="minorEastAsia"/>
                <w:color w:val="0070C0"/>
                <w:lang w:val="en-US" w:eastAsia="zh-CN"/>
              </w:rPr>
            </w:pPr>
          </w:p>
        </w:tc>
        <w:tc>
          <w:tcPr>
            <w:tcW w:w="7055" w:type="dxa"/>
          </w:tcPr>
          <w:p w14:paraId="5464656C" w14:textId="77777777" w:rsidR="00B621A2" w:rsidRDefault="00B621A2" w:rsidP="00775418">
            <w:pPr>
              <w:spacing w:after="120"/>
              <w:rPr>
                <w:rFonts w:eastAsiaTheme="minorEastAsia"/>
                <w:color w:val="0070C0"/>
                <w:lang w:val="en-US" w:eastAsia="zh-CN"/>
              </w:rPr>
            </w:pPr>
          </w:p>
        </w:tc>
      </w:tr>
      <w:tr w:rsidR="00B621A2" w14:paraId="7AB35855" w14:textId="77777777" w:rsidTr="00775418">
        <w:tc>
          <w:tcPr>
            <w:tcW w:w="1139" w:type="dxa"/>
          </w:tcPr>
          <w:p w14:paraId="03D7143A" w14:textId="77777777" w:rsidR="00B621A2" w:rsidRDefault="00B621A2" w:rsidP="00775418">
            <w:pPr>
              <w:spacing w:after="120"/>
              <w:rPr>
                <w:rFonts w:eastAsiaTheme="minorEastAsia"/>
                <w:color w:val="0070C0"/>
                <w:lang w:val="en-US" w:eastAsia="zh-CN"/>
              </w:rPr>
            </w:pPr>
          </w:p>
        </w:tc>
        <w:tc>
          <w:tcPr>
            <w:tcW w:w="1663" w:type="dxa"/>
          </w:tcPr>
          <w:p w14:paraId="6D2FBAAD" w14:textId="77777777" w:rsidR="00B621A2" w:rsidRDefault="00B621A2" w:rsidP="00775418">
            <w:pPr>
              <w:spacing w:after="120"/>
              <w:rPr>
                <w:rFonts w:eastAsiaTheme="minorEastAsia"/>
                <w:color w:val="0070C0"/>
                <w:lang w:val="en-US" w:eastAsia="zh-CN"/>
              </w:rPr>
            </w:pPr>
          </w:p>
        </w:tc>
        <w:tc>
          <w:tcPr>
            <w:tcW w:w="7055" w:type="dxa"/>
          </w:tcPr>
          <w:p w14:paraId="5B19753C" w14:textId="77777777" w:rsidR="00B621A2" w:rsidRDefault="00B621A2" w:rsidP="00775418">
            <w:pPr>
              <w:spacing w:after="120"/>
              <w:rPr>
                <w:rFonts w:eastAsiaTheme="minorEastAsia"/>
                <w:color w:val="0070C0"/>
                <w:lang w:val="en-US" w:eastAsia="zh-CN"/>
              </w:rPr>
            </w:pPr>
          </w:p>
        </w:tc>
      </w:tr>
    </w:tbl>
    <w:p w14:paraId="4D50B767"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Titre2"/>
      </w:pPr>
      <w:r w:rsidRPr="00035C50">
        <w:t>Summary</w:t>
      </w:r>
      <w:r w:rsidRPr="00035C50">
        <w:rPr>
          <w:rFonts w:hint="eastAsia"/>
        </w:rPr>
        <w:t xml:space="preserve"> for 1st round </w:t>
      </w:r>
    </w:p>
    <w:p w14:paraId="59767B84" w14:textId="77777777" w:rsidR="00D24DCF" w:rsidRPr="00805BE8" w:rsidRDefault="00D24DCF" w:rsidP="00D24DCF">
      <w:pPr>
        <w:pStyle w:val="Titre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E8B70F"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77777777" w:rsidR="00D24DCF" w:rsidRPr="003418CB" w:rsidRDefault="00D24DCF" w:rsidP="006A3579">
            <w:pPr>
              <w:rPr>
                <w:rFonts w:eastAsiaTheme="minorEastAsia"/>
                <w:color w:val="0070C0"/>
                <w:lang w:val="en-US" w:eastAsia="zh-CN"/>
              </w:rPr>
            </w:pP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77777777" w:rsidR="00D24DCF" w:rsidRDefault="00D24DCF" w:rsidP="006A3579">
            <w:pPr>
              <w:spacing w:after="0"/>
              <w:rPr>
                <w:rFonts w:eastAsiaTheme="minorEastAsia"/>
                <w:color w:val="0070C0"/>
                <w:lang w:val="en-US" w:eastAsia="zh-CN"/>
              </w:rPr>
            </w:pP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Titre2"/>
      </w:pPr>
      <w:r>
        <w:rPr>
          <w:rFonts w:hint="eastAsia"/>
        </w:rPr>
        <w:t>Discussion on 2nd round</w:t>
      </w:r>
      <w:r>
        <w:t xml:space="preserve"> (if applicable)</w:t>
      </w:r>
    </w:p>
    <w:p w14:paraId="64E964FC" w14:textId="77777777" w:rsidR="00D24DCF" w:rsidRDefault="00D24DCF" w:rsidP="00D24DCF">
      <w:pPr>
        <w:pStyle w:val="Titre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004165"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61DA42F9"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rFonts w:ascii="Arial" w:hAnsi="Arial"/>
          <w:lang w:val="sv-SE" w:eastAsia="zh-CN"/>
        </w:rPr>
      </w:pPr>
    </w:p>
    <w:p w14:paraId="22BE377E" w14:textId="77777777" w:rsidR="00996362" w:rsidRDefault="00996362" w:rsidP="00996362">
      <w:pPr>
        <w:pStyle w:val="Titre1"/>
        <w:rPr>
          <w:lang w:eastAsia="ja-JP"/>
        </w:rPr>
      </w:pPr>
      <w:r>
        <w:rPr>
          <w:lang w:eastAsia="ja-JP"/>
        </w:rPr>
        <w:t>Appendix: Companies contribution summary</w:t>
      </w:r>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996362" w:rsidP="00996362">
            <w:pPr>
              <w:spacing w:after="120"/>
              <w:jc w:val="center"/>
            </w:pPr>
            <w:hyperlink r:id="rId53" w:tgtFrame="_blank" w:history="1">
              <w:r w:rsidRPr="00452895">
                <w:rPr>
                  <w:rStyle w:val="Lienhypertexte"/>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lastRenderedPageBreak/>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996362" w:rsidP="00996362">
            <w:pPr>
              <w:spacing w:after="120"/>
              <w:jc w:val="center"/>
              <w:rPr>
                <w:i/>
                <w:color w:val="0070C0"/>
                <w:lang w:val="fr-FR" w:eastAsia="zh-CN"/>
              </w:rPr>
            </w:pPr>
            <w:hyperlink r:id="rId54" w:tgtFrame="_blank" w:history="1">
              <w:r w:rsidRPr="00452895">
                <w:rPr>
                  <w:rStyle w:val="Lienhypertexte"/>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If gNB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RAN4 to investigate the impact on existing gNB requirements for the cases when satellite and gNB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It is important to control the size of T</w:t>
            </w:r>
            <w:r w:rsidRPr="00DA1479">
              <w:rPr>
                <w:vertAlign w:val="subscript"/>
              </w:rPr>
              <w:t>e</w:t>
            </w:r>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Keep existing T</w:t>
            </w:r>
            <w:r w:rsidRPr="00DA1479">
              <w:rPr>
                <w:vertAlign w:val="subscript"/>
              </w:rPr>
              <w:t>e</w:t>
            </w:r>
            <w:r w:rsidRPr="00DA1479">
              <w:t xml:space="preserve"> requirements as defined in TS 28.133, Table 7.1.2-1: T</w:t>
            </w:r>
            <w:r w:rsidRPr="00DA1479">
              <w:rPr>
                <w:vertAlign w:val="subscript"/>
              </w:rPr>
              <w:t>e</w:t>
            </w:r>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 xml:space="preserve">UE-pos </w:t>
            </w:r>
            <w:r w:rsidRPr="00DA1479">
              <w:t>+ Δ</w:t>
            </w:r>
            <w:r w:rsidRPr="00DA1479">
              <w:rPr>
                <w:vertAlign w:val="subscript"/>
              </w:rPr>
              <w:t>Sat-pos</w:t>
            </w:r>
            <w:r w:rsidRPr="00DA1479">
              <w:t xml:space="preserve">  + Δ</w:t>
            </w:r>
            <w:r w:rsidRPr="00DA1479">
              <w:rPr>
                <w:vertAlign w:val="subscript"/>
              </w:rPr>
              <w:t>UE_timing_estimate</w:t>
            </w:r>
            <w:r w:rsidRPr="00DA1479">
              <w:t xml:space="preserve">  &lt; T</w:t>
            </w:r>
            <w:r w:rsidRPr="00DA1479">
              <w:rPr>
                <w:vertAlign w:val="subscript"/>
              </w:rPr>
              <w:t>e</w:t>
            </w:r>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 xml:space="preserve">A worst case maximum delay variation will trigger a gradual </w:t>
            </w:r>
            <w:r w:rsidRPr="00DA1479">
              <w:lastRenderedPageBreak/>
              <w:t>timing adjustment every 10 to 6 ms for FR1 and every 3 to 2.5 ms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11 : </w:t>
            </w:r>
            <w:r w:rsidRPr="00DA1479">
              <w:t>The parameter T</w:t>
            </w:r>
            <w:r w:rsidRPr="00DA1479">
              <w:rPr>
                <w:vertAlign w:val="subscript"/>
              </w:rPr>
              <w:t>q</w:t>
            </w:r>
            <w:r w:rsidRPr="00DA1479">
              <w:t xml:space="preserve"> will have to be modified. For a period of 200 ms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The parameter T</w:t>
            </w:r>
            <w:r w:rsidRPr="00DA1479">
              <w:rPr>
                <w:vertAlign w:val="subscript"/>
              </w:rPr>
              <w:t>q</w:t>
            </w:r>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fr-FR" w:eastAsia="fr-FR"/>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UE-pos</w:t>
            </w:r>
            <w:r w:rsidRPr="00DA1479">
              <w:t>, Δ</w:t>
            </w:r>
            <w:r w:rsidRPr="00DA1479">
              <w:rPr>
                <w:vertAlign w:val="subscript"/>
              </w:rPr>
              <w:t>Sat-pos</w:t>
            </w:r>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996362" w:rsidP="00996362">
            <w:pPr>
              <w:spacing w:after="120"/>
              <w:jc w:val="center"/>
              <w:rPr>
                <w:i/>
                <w:color w:val="0070C0"/>
                <w:lang w:val="fr-FR" w:eastAsia="zh-CN"/>
              </w:rPr>
            </w:pPr>
            <w:hyperlink r:id="rId55" w:tgtFrame="_blank" w:history="1">
              <w:r w:rsidRPr="00452895">
                <w:rPr>
                  <w:rStyle w:val="Lienhypertexte"/>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Paragraphedeliste"/>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Paragraphedeliste"/>
              <w:numPr>
                <w:ilvl w:val="0"/>
                <w:numId w:val="21"/>
              </w:numPr>
              <w:spacing w:after="120"/>
              <w:ind w:firstLineChars="0"/>
            </w:pPr>
            <w:r w:rsidRPr="00CD4167">
              <w:t>Connected state mobility</w:t>
            </w:r>
          </w:p>
          <w:p w14:paraId="39CAB844" w14:textId="77777777" w:rsidR="00996362" w:rsidRPr="00D61FB2" w:rsidRDefault="00996362" w:rsidP="00996362">
            <w:pPr>
              <w:pStyle w:val="Paragraphedeliste"/>
              <w:numPr>
                <w:ilvl w:val="0"/>
                <w:numId w:val="21"/>
              </w:numPr>
              <w:spacing w:after="120"/>
              <w:ind w:firstLineChars="0"/>
            </w:pPr>
            <w:r w:rsidRPr="00CD4167">
              <w:t>Random Access</w:t>
            </w:r>
          </w:p>
          <w:p w14:paraId="310BE098" w14:textId="77777777" w:rsidR="00996362" w:rsidRPr="00D61FB2" w:rsidRDefault="00996362" w:rsidP="00996362">
            <w:pPr>
              <w:pStyle w:val="Paragraphedeliste"/>
              <w:numPr>
                <w:ilvl w:val="0"/>
                <w:numId w:val="21"/>
              </w:numPr>
              <w:spacing w:after="120"/>
              <w:ind w:firstLineChars="0"/>
            </w:pPr>
            <w:r w:rsidRPr="00CD4167">
              <w:t>UE transmit timing</w:t>
            </w:r>
          </w:p>
          <w:p w14:paraId="2FB40388" w14:textId="77777777" w:rsidR="00996362" w:rsidRPr="00712EF3" w:rsidRDefault="00996362" w:rsidP="00996362">
            <w:pPr>
              <w:pStyle w:val="Paragraphedeliste"/>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w:t>
            </w:r>
            <w:r w:rsidRPr="00D61FB2">
              <w:lastRenderedPageBreak/>
              <w:t xml:space="preserve">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996362" w:rsidP="00996362">
            <w:pPr>
              <w:spacing w:after="120"/>
              <w:jc w:val="center"/>
              <w:rPr>
                <w:i/>
                <w:color w:val="0070C0"/>
                <w:lang w:val="fr-FR" w:eastAsia="zh-CN"/>
              </w:rPr>
            </w:pPr>
            <w:hyperlink r:id="rId56" w:tgtFrame="_blank" w:history="1">
              <w:r w:rsidRPr="00452895">
                <w:rPr>
                  <w:rStyle w:val="Lienhypertexte"/>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Autonomous adjustment of the TA before UL transmission by the UE avoids need for frequent TA update due to satellite time drift, which significantly reduces signaling overhead in connected mode.</w:t>
            </w:r>
          </w:p>
          <w:p w14:paraId="7C05F2A5" w14:textId="77777777" w:rsidR="00996362" w:rsidRPr="00DA1479" w:rsidRDefault="00996362" w:rsidP="00996362">
            <w:pPr>
              <w:pStyle w:val="Corpsdetexte"/>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±T</w:t>
            </w:r>
            <w:r w:rsidRPr="00DA1479">
              <w:rPr>
                <w:iCs/>
                <w:vertAlign w:val="subscript"/>
              </w:rPr>
              <w:t>e</w:t>
            </w:r>
            <w:r w:rsidRPr="00DA1479">
              <w:rPr>
                <w:iCs/>
              </w:rPr>
              <w:t xml:space="preserve"> = ± 0.39 μs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gNB.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996362" w:rsidP="00996362">
            <w:pPr>
              <w:spacing w:after="120"/>
              <w:jc w:val="center"/>
              <w:rPr>
                <w:i/>
                <w:color w:val="0070C0"/>
                <w:lang w:val="fr-FR" w:eastAsia="zh-CN"/>
              </w:rPr>
            </w:pPr>
            <w:hyperlink r:id="rId57" w:tgtFrame="_blank" w:history="1">
              <w:r w:rsidRPr="00452895">
                <w:rPr>
                  <w:rStyle w:val="Lienhypertexte"/>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These limits apply to a UE positioned at the center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Paragraphedeliste"/>
              <w:numPr>
                <w:ilvl w:val="0"/>
                <w:numId w:val="25"/>
              </w:numPr>
              <w:spacing w:after="120"/>
              <w:ind w:firstLineChars="0"/>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534149E6" w14:textId="77777777" w:rsidR="00996362" w:rsidRDefault="00996362" w:rsidP="00996362">
            <w:pPr>
              <w:pStyle w:val="Paragraphedeliste"/>
              <w:numPr>
                <w:ilvl w:val="0"/>
                <w:numId w:val="25"/>
              </w:numPr>
              <w:spacing w:after="120"/>
              <w:ind w:firstLineChars="0"/>
            </w:pPr>
            <w:r>
              <w:rPr>
                <w:rFonts w:eastAsia="Yu Mincho"/>
              </w:rPr>
              <w:t xml:space="preserve">Velocity accuracy &lt;1.5m/s for </w:t>
            </w:r>
            <w:r w:rsidRPr="00C64B33">
              <w:rPr>
                <w:rFonts w:eastAsia="Yu Mincho"/>
              </w:rPr>
              <w:t>PVT info in SIB si</w:t>
            </w:r>
            <w:r>
              <w:rPr>
                <w:rFonts w:eastAsia="Yu Mincho"/>
              </w:rPr>
              <w:t>gnaling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996362" w:rsidP="00996362">
            <w:pPr>
              <w:spacing w:after="120"/>
              <w:jc w:val="center"/>
              <w:rPr>
                <w:i/>
                <w:color w:val="0070C0"/>
                <w:lang w:val="fr-FR" w:eastAsia="zh-CN"/>
              </w:rPr>
            </w:pPr>
            <w:hyperlink r:id="rId58" w:tgtFrame="_blank" w:history="1">
              <w:r w:rsidRPr="00452895">
                <w:rPr>
                  <w:rStyle w:val="Lienhypertexte"/>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AFFE2" w14:textId="77777777" w:rsidR="00667C37" w:rsidRDefault="00667C37">
      <w:r>
        <w:separator/>
      </w:r>
    </w:p>
  </w:endnote>
  <w:endnote w:type="continuationSeparator" w:id="0">
    <w:p w14:paraId="1AD64A09" w14:textId="77777777" w:rsidR="00667C37" w:rsidRDefault="0066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7352C" w14:textId="77777777" w:rsidR="00667C37" w:rsidRDefault="00667C37">
      <w:r>
        <w:separator/>
      </w:r>
    </w:p>
  </w:footnote>
  <w:footnote w:type="continuationSeparator" w:id="0">
    <w:p w14:paraId="6C12CE92" w14:textId="77777777" w:rsidR="00667C37" w:rsidRDefault="00667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7">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8">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9">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1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7"/>
  </w:num>
  <w:num w:numId="19">
    <w:abstractNumId w:val="7"/>
    <w:lvlOverride w:ilvl="0">
      <w:startOverride w:val="1"/>
    </w:lvlOverride>
  </w:num>
  <w:num w:numId="20">
    <w:abstractNumId w:val="11"/>
  </w:num>
  <w:num w:numId="21">
    <w:abstractNumId w:val="0"/>
  </w:num>
  <w:num w:numId="22">
    <w:abstractNumId w:val="9"/>
  </w:num>
  <w:num w:numId="23">
    <w:abstractNumId w:val="9"/>
    <w:lvlOverride w:ilvl="0">
      <w:startOverride w:val="1"/>
    </w:lvlOverride>
  </w:num>
  <w:num w:numId="24">
    <w:abstractNumId w:val="3"/>
  </w:num>
  <w:num w:numId="25">
    <w:abstractNumId w:val="5"/>
  </w:num>
  <w:num w:numId="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00C"/>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85A"/>
    <w:rsid w:val="00107927"/>
    <w:rsid w:val="00110E26"/>
    <w:rsid w:val="00111321"/>
    <w:rsid w:val="00117BD6"/>
    <w:rsid w:val="001206C2"/>
    <w:rsid w:val="00120865"/>
    <w:rsid w:val="00121978"/>
    <w:rsid w:val="00123422"/>
    <w:rsid w:val="00124B6A"/>
    <w:rsid w:val="00136D4C"/>
    <w:rsid w:val="00142BB9"/>
    <w:rsid w:val="00143545"/>
    <w:rsid w:val="00144F96"/>
    <w:rsid w:val="00151EAC"/>
    <w:rsid w:val="00153528"/>
    <w:rsid w:val="00154E68"/>
    <w:rsid w:val="001565FB"/>
    <w:rsid w:val="00162548"/>
    <w:rsid w:val="00172183"/>
    <w:rsid w:val="00172490"/>
    <w:rsid w:val="001751AB"/>
    <w:rsid w:val="00175A3F"/>
    <w:rsid w:val="00180E09"/>
    <w:rsid w:val="00183D4C"/>
    <w:rsid w:val="00183F6D"/>
    <w:rsid w:val="0018670E"/>
    <w:rsid w:val="0019219A"/>
    <w:rsid w:val="00195077"/>
    <w:rsid w:val="001A033F"/>
    <w:rsid w:val="001A08AA"/>
    <w:rsid w:val="001A1112"/>
    <w:rsid w:val="001A59CB"/>
    <w:rsid w:val="001C1409"/>
    <w:rsid w:val="001C2AE6"/>
    <w:rsid w:val="001C4301"/>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91"/>
    <w:rsid w:val="00294BDE"/>
    <w:rsid w:val="0029640D"/>
    <w:rsid w:val="002A0CED"/>
    <w:rsid w:val="002A4CD0"/>
    <w:rsid w:val="002A55C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21150"/>
    <w:rsid w:val="003260D7"/>
    <w:rsid w:val="00336697"/>
    <w:rsid w:val="003418CB"/>
    <w:rsid w:val="00355182"/>
    <w:rsid w:val="00355873"/>
    <w:rsid w:val="0035660F"/>
    <w:rsid w:val="003628B9"/>
    <w:rsid w:val="00362D8F"/>
    <w:rsid w:val="00367724"/>
    <w:rsid w:val="00372CCA"/>
    <w:rsid w:val="003770F6"/>
    <w:rsid w:val="00383E37"/>
    <w:rsid w:val="00393042"/>
    <w:rsid w:val="00394AD5"/>
    <w:rsid w:val="0039642D"/>
    <w:rsid w:val="003A14FF"/>
    <w:rsid w:val="003A2E40"/>
    <w:rsid w:val="003B0158"/>
    <w:rsid w:val="003B0B56"/>
    <w:rsid w:val="003B40B6"/>
    <w:rsid w:val="003B56DB"/>
    <w:rsid w:val="003B755E"/>
    <w:rsid w:val="003C228E"/>
    <w:rsid w:val="003C51E7"/>
    <w:rsid w:val="003C6133"/>
    <w:rsid w:val="003C6893"/>
    <w:rsid w:val="003C6DE2"/>
    <w:rsid w:val="003D1EFD"/>
    <w:rsid w:val="003D28BF"/>
    <w:rsid w:val="003D4215"/>
    <w:rsid w:val="003D4C47"/>
    <w:rsid w:val="003D7719"/>
    <w:rsid w:val="003E40EE"/>
    <w:rsid w:val="003F1C1B"/>
    <w:rsid w:val="00400F4B"/>
    <w:rsid w:val="00401144"/>
    <w:rsid w:val="00404831"/>
    <w:rsid w:val="00407661"/>
    <w:rsid w:val="00410314"/>
    <w:rsid w:val="00412063"/>
    <w:rsid w:val="00412EB1"/>
    <w:rsid w:val="00413DDE"/>
    <w:rsid w:val="00414118"/>
    <w:rsid w:val="00416084"/>
    <w:rsid w:val="00424F8C"/>
    <w:rsid w:val="004271BA"/>
    <w:rsid w:val="00427801"/>
    <w:rsid w:val="00430497"/>
    <w:rsid w:val="004306C1"/>
    <w:rsid w:val="00434DC1"/>
    <w:rsid w:val="004350F4"/>
    <w:rsid w:val="004412A0"/>
    <w:rsid w:val="004445BC"/>
    <w:rsid w:val="00446408"/>
    <w:rsid w:val="00450F27"/>
    <w:rsid w:val="004510E5"/>
    <w:rsid w:val="00452895"/>
    <w:rsid w:val="00456A75"/>
    <w:rsid w:val="004571D9"/>
    <w:rsid w:val="00461E39"/>
    <w:rsid w:val="00462D3A"/>
    <w:rsid w:val="00463521"/>
    <w:rsid w:val="00471125"/>
    <w:rsid w:val="0047437A"/>
    <w:rsid w:val="00480E42"/>
    <w:rsid w:val="00484C5D"/>
    <w:rsid w:val="0048543E"/>
    <w:rsid w:val="004868C1"/>
    <w:rsid w:val="0048750F"/>
    <w:rsid w:val="00491E6D"/>
    <w:rsid w:val="004A495F"/>
    <w:rsid w:val="004A4FD1"/>
    <w:rsid w:val="004A6C7B"/>
    <w:rsid w:val="004A7544"/>
    <w:rsid w:val="004B6B0F"/>
    <w:rsid w:val="004C7DC8"/>
    <w:rsid w:val="004D27EB"/>
    <w:rsid w:val="004D737D"/>
    <w:rsid w:val="004E2659"/>
    <w:rsid w:val="004E39EE"/>
    <w:rsid w:val="004E475C"/>
    <w:rsid w:val="004E56E0"/>
    <w:rsid w:val="004E7329"/>
    <w:rsid w:val="004F2CB0"/>
    <w:rsid w:val="004F6066"/>
    <w:rsid w:val="005017F7"/>
    <w:rsid w:val="00501FA7"/>
    <w:rsid w:val="005034DC"/>
    <w:rsid w:val="00505BFA"/>
    <w:rsid w:val="00505DE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E67"/>
    <w:rsid w:val="00571777"/>
    <w:rsid w:val="00580FF5"/>
    <w:rsid w:val="00581475"/>
    <w:rsid w:val="0058519C"/>
    <w:rsid w:val="0059149A"/>
    <w:rsid w:val="005956EE"/>
    <w:rsid w:val="005A083E"/>
    <w:rsid w:val="005A1D21"/>
    <w:rsid w:val="005A4C27"/>
    <w:rsid w:val="005A75CA"/>
    <w:rsid w:val="005B4802"/>
    <w:rsid w:val="005C1EA6"/>
    <w:rsid w:val="005D0B99"/>
    <w:rsid w:val="005D308E"/>
    <w:rsid w:val="005D3A48"/>
    <w:rsid w:val="005D7AF8"/>
    <w:rsid w:val="005E2834"/>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63BD"/>
    <w:rsid w:val="006412DC"/>
    <w:rsid w:val="00642BC6"/>
    <w:rsid w:val="00644790"/>
    <w:rsid w:val="006501AF"/>
    <w:rsid w:val="00650DDE"/>
    <w:rsid w:val="0065505B"/>
    <w:rsid w:val="006670AC"/>
    <w:rsid w:val="00667C37"/>
    <w:rsid w:val="00672307"/>
    <w:rsid w:val="006808C6"/>
    <w:rsid w:val="00682668"/>
    <w:rsid w:val="00692A68"/>
    <w:rsid w:val="00695D85"/>
    <w:rsid w:val="006A30A2"/>
    <w:rsid w:val="006A3579"/>
    <w:rsid w:val="006A6D23"/>
    <w:rsid w:val="006A71E1"/>
    <w:rsid w:val="006B25DE"/>
    <w:rsid w:val="006C1C3B"/>
    <w:rsid w:val="006C4E43"/>
    <w:rsid w:val="006C643E"/>
    <w:rsid w:val="006D2932"/>
    <w:rsid w:val="006D3671"/>
    <w:rsid w:val="006E0A73"/>
    <w:rsid w:val="006E0FEE"/>
    <w:rsid w:val="006E1CBE"/>
    <w:rsid w:val="006E6C11"/>
    <w:rsid w:val="006F7C0C"/>
    <w:rsid w:val="00700755"/>
    <w:rsid w:val="0070646B"/>
    <w:rsid w:val="0070647B"/>
    <w:rsid w:val="0070725A"/>
    <w:rsid w:val="00712EF3"/>
    <w:rsid w:val="007130A2"/>
    <w:rsid w:val="00715463"/>
    <w:rsid w:val="007241EE"/>
    <w:rsid w:val="00727CB1"/>
    <w:rsid w:val="00730655"/>
    <w:rsid w:val="00731D77"/>
    <w:rsid w:val="00732360"/>
    <w:rsid w:val="0073390A"/>
    <w:rsid w:val="00734E64"/>
    <w:rsid w:val="00735B45"/>
    <w:rsid w:val="00736B37"/>
    <w:rsid w:val="00740A35"/>
    <w:rsid w:val="007520B4"/>
    <w:rsid w:val="007544FF"/>
    <w:rsid w:val="00757CED"/>
    <w:rsid w:val="007655D5"/>
    <w:rsid w:val="0077251B"/>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0B6"/>
    <w:rsid w:val="00837458"/>
    <w:rsid w:val="00837AAE"/>
    <w:rsid w:val="008429AD"/>
    <w:rsid w:val="008429DB"/>
    <w:rsid w:val="00850C75"/>
    <w:rsid w:val="00850E39"/>
    <w:rsid w:val="0085477A"/>
    <w:rsid w:val="00855107"/>
    <w:rsid w:val="00855173"/>
    <w:rsid w:val="008557D9"/>
    <w:rsid w:val="00855BF7"/>
    <w:rsid w:val="00856214"/>
    <w:rsid w:val="008574DE"/>
    <w:rsid w:val="00862089"/>
    <w:rsid w:val="00866D5B"/>
    <w:rsid w:val="00866FF5"/>
    <w:rsid w:val="00871647"/>
    <w:rsid w:val="00873E1F"/>
    <w:rsid w:val="00874C16"/>
    <w:rsid w:val="00876DB6"/>
    <w:rsid w:val="00883BF7"/>
    <w:rsid w:val="00886D1F"/>
    <w:rsid w:val="00891EE1"/>
    <w:rsid w:val="00893987"/>
    <w:rsid w:val="008963C6"/>
    <w:rsid w:val="008963EF"/>
    <w:rsid w:val="0089688E"/>
    <w:rsid w:val="008A1FBE"/>
    <w:rsid w:val="008B3194"/>
    <w:rsid w:val="008B5AE7"/>
    <w:rsid w:val="008C60E9"/>
    <w:rsid w:val="008D1B7C"/>
    <w:rsid w:val="008D6657"/>
    <w:rsid w:val="008E1F60"/>
    <w:rsid w:val="008E307E"/>
    <w:rsid w:val="008F2EA3"/>
    <w:rsid w:val="008F4DD1"/>
    <w:rsid w:val="008F6056"/>
    <w:rsid w:val="00902C07"/>
    <w:rsid w:val="00905804"/>
    <w:rsid w:val="009101E2"/>
    <w:rsid w:val="00915D73"/>
    <w:rsid w:val="00916077"/>
    <w:rsid w:val="009170A2"/>
    <w:rsid w:val="009208A6"/>
    <w:rsid w:val="00922288"/>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1C8E"/>
    <w:rsid w:val="009932AC"/>
    <w:rsid w:val="00994351"/>
    <w:rsid w:val="00996362"/>
    <w:rsid w:val="00996A8F"/>
    <w:rsid w:val="009A1DBF"/>
    <w:rsid w:val="009A68E6"/>
    <w:rsid w:val="009A7598"/>
    <w:rsid w:val="009B1DF8"/>
    <w:rsid w:val="009B3D20"/>
    <w:rsid w:val="009B5418"/>
    <w:rsid w:val="009B6756"/>
    <w:rsid w:val="009C0727"/>
    <w:rsid w:val="009C492F"/>
    <w:rsid w:val="009C61A1"/>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F0C"/>
    <w:rsid w:val="00AA1CFD"/>
    <w:rsid w:val="00AA2239"/>
    <w:rsid w:val="00AA33D2"/>
    <w:rsid w:val="00AB0C57"/>
    <w:rsid w:val="00AB1195"/>
    <w:rsid w:val="00AB4182"/>
    <w:rsid w:val="00AB7D0C"/>
    <w:rsid w:val="00AC1A77"/>
    <w:rsid w:val="00AC27DB"/>
    <w:rsid w:val="00AC6D6B"/>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7265"/>
    <w:rsid w:val="00B621A2"/>
    <w:rsid w:val="00B62343"/>
    <w:rsid w:val="00B633AE"/>
    <w:rsid w:val="00B665D2"/>
    <w:rsid w:val="00B6737C"/>
    <w:rsid w:val="00B7214D"/>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74FD"/>
    <w:rsid w:val="00BC5982"/>
    <w:rsid w:val="00BC60BF"/>
    <w:rsid w:val="00BD28BF"/>
    <w:rsid w:val="00BD6404"/>
    <w:rsid w:val="00BE33AE"/>
    <w:rsid w:val="00BF046F"/>
    <w:rsid w:val="00C01D50"/>
    <w:rsid w:val="00C056DC"/>
    <w:rsid w:val="00C1329B"/>
    <w:rsid w:val="00C13CED"/>
    <w:rsid w:val="00C24C05"/>
    <w:rsid w:val="00C24D2F"/>
    <w:rsid w:val="00C24EE1"/>
    <w:rsid w:val="00C26222"/>
    <w:rsid w:val="00C31283"/>
    <w:rsid w:val="00C33C48"/>
    <w:rsid w:val="00C340E5"/>
    <w:rsid w:val="00C35AA7"/>
    <w:rsid w:val="00C43BA1"/>
    <w:rsid w:val="00C43DAB"/>
    <w:rsid w:val="00C47F08"/>
    <w:rsid w:val="00C514A6"/>
    <w:rsid w:val="00C5739F"/>
    <w:rsid w:val="00C57CF0"/>
    <w:rsid w:val="00C649BD"/>
    <w:rsid w:val="00C64B33"/>
    <w:rsid w:val="00C65891"/>
    <w:rsid w:val="00C66AC9"/>
    <w:rsid w:val="00C724D3"/>
    <w:rsid w:val="00C77DD9"/>
    <w:rsid w:val="00C83BE6"/>
    <w:rsid w:val="00C85354"/>
    <w:rsid w:val="00C86ABA"/>
    <w:rsid w:val="00C943F3"/>
    <w:rsid w:val="00C96D0C"/>
    <w:rsid w:val="00CA08C6"/>
    <w:rsid w:val="00CA0A77"/>
    <w:rsid w:val="00CA2729"/>
    <w:rsid w:val="00CA3057"/>
    <w:rsid w:val="00CA45F8"/>
    <w:rsid w:val="00CB0305"/>
    <w:rsid w:val="00CB33C7"/>
    <w:rsid w:val="00CB3A30"/>
    <w:rsid w:val="00CB55BF"/>
    <w:rsid w:val="00CB6DA7"/>
    <w:rsid w:val="00CB7E4C"/>
    <w:rsid w:val="00CC25B4"/>
    <w:rsid w:val="00CC5F88"/>
    <w:rsid w:val="00CC69C8"/>
    <w:rsid w:val="00CC77A2"/>
    <w:rsid w:val="00CD307E"/>
    <w:rsid w:val="00CD6A1B"/>
    <w:rsid w:val="00CE0A7F"/>
    <w:rsid w:val="00CE1718"/>
    <w:rsid w:val="00CF4156"/>
    <w:rsid w:val="00CF6AC7"/>
    <w:rsid w:val="00D01308"/>
    <w:rsid w:val="00D03D00"/>
    <w:rsid w:val="00D05C30"/>
    <w:rsid w:val="00D11359"/>
    <w:rsid w:val="00D20CC0"/>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1045"/>
    <w:rsid w:val="00D97F0C"/>
    <w:rsid w:val="00DA1479"/>
    <w:rsid w:val="00DA3A86"/>
    <w:rsid w:val="00DC2500"/>
    <w:rsid w:val="00DC77DC"/>
    <w:rsid w:val="00DD0453"/>
    <w:rsid w:val="00DD0C2C"/>
    <w:rsid w:val="00DD19DE"/>
    <w:rsid w:val="00DD28BC"/>
    <w:rsid w:val="00DE31F0"/>
    <w:rsid w:val="00DE3D1C"/>
    <w:rsid w:val="00E004D7"/>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AD2"/>
    <w:rsid w:val="00E65BC6"/>
    <w:rsid w:val="00E661FF"/>
    <w:rsid w:val="00E726EB"/>
    <w:rsid w:val="00E80B52"/>
    <w:rsid w:val="00E824C3"/>
    <w:rsid w:val="00E840B3"/>
    <w:rsid w:val="00E84D10"/>
    <w:rsid w:val="00E8629F"/>
    <w:rsid w:val="00E91008"/>
    <w:rsid w:val="00E9374E"/>
    <w:rsid w:val="00E94F54"/>
    <w:rsid w:val="00E96733"/>
    <w:rsid w:val="00E97AD5"/>
    <w:rsid w:val="00EA1111"/>
    <w:rsid w:val="00EA3B4F"/>
    <w:rsid w:val="00EA3C24"/>
    <w:rsid w:val="00EA73DF"/>
    <w:rsid w:val="00EB61AE"/>
    <w:rsid w:val="00EC322D"/>
    <w:rsid w:val="00ED383A"/>
    <w:rsid w:val="00ED752E"/>
    <w:rsid w:val="00EE1BBD"/>
    <w:rsid w:val="00EF1EC5"/>
    <w:rsid w:val="00EF4C88"/>
    <w:rsid w:val="00EF55EB"/>
    <w:rsid w:val="00F00DCC"/>
    <w:rsid w:val="00F0156F"/>
    <w:rsid w:val="00F04739"/>
    <w:rsid w:val="00F05AC8"/>
    <w:rsid w:val="00F07167"/>
    <w:rsid w:val="00F072D8"/>
    <w:rsid w:val="00F07CE0"/>
    <w:rsid w:val="00F13D05"/>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53053"/>
    <w:rsid w:val="00F53FE2"/>
    <w:rsid w:val="00F575FF"/>
    <w:rsid w:val="00F60AEB"/>
    <w:rsid w:val="00F618EF"/>
    <w:rsid w:val="00F65582"/>
    <w:rsid w:val="00F66E75"/>
    <w:rsid w:val="00F72E4E"/>
    <w:rsid w:val="00F77EB0"/>
    <w:rsid w:val="00F82B53"/>
    <w:rsid w:val="00F86A7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875.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4928.zip" TargetMode="External"/><Relationship Id="rId39" Type="http://schemas.openxmlformats.org/officeDocument/2006/relationships/hyperlink" Target="https://www.3gpp.org/ftp/TSG_RAN/WG4_Radio/TSGR4_97_e/Docs/R4-2015946.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6037.zip" TargetMode="External"/><Relationship Id="rId42" Type="http://schemas.openxmlformats.org/officeDocument/2006/relationships/hyperlink" Target="https://www.3gpp.org/ftp/TSG_RAN/WG4_Radio/TSGR4_97_e/Docs/R4-2014875.zip" TargetMode="External"/><Relationship Id="rId47" Type="http://schemas.openxmlformats.org/officeDocument/2006/relationships/hyperlink" Target="https://www.3gpp.org/ftp/TSG_RAN/WG4_Radio/TSGR4_97_e/Docs/R4-2014875.zip" TargetMode="External"/><Relationship Id="rId50" Type="http://schemas.openxmlformats.org/officeDocument/2006/relationships/hyperlink" Target="https://www.3gpp.org/ftp/TSG_RAN/WG4_Radio/TSGR4_97_e/Docs/R4-2015730.zip" TargetMode="External"/><Relationship Id="rId55" Type="http://schemas.openxmlformats.org/officeDocument/2006/relationships/hyperlink" Target="https://www.3gpp.org/ftp/TSG_RAN/WG4_Radio/TSGR4_97_e/Docs/R4-20157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7_e/Docs/R4-2015730.zip" TargetMode="External"/><Relationship Id="rId17" Type="http://schemas.openxmlformats.org/officeDocument/2006/relationships/hyperlink" Target="https://www.3gpp.org/ftp/TSG_RAN/WG4_Radio/TSGR4_97_e/Docs/R4-2016037.zip" TargetMode="External"/><Relationship Id="rId25" Type="http://schemas.openxmlformats.org/officeDocument/2006/relationships/hyperlink" Target="https://www.3gpp.org/ftp/TSG_RAN/WG4_Radio/TSGR4_97_e/Docs/R4-2014875.zip" TargetMode="External"/><Relationship Id="rId33" Type="http://schemas.openxmlformats.org/officeDocument/2006/relationships/hyperlink" Target="https://www.3gpp.org/ftp/TSG_RAN/WG4_Radio/TSGR4_97_e/Docs/R4-2015946.zip" TargetMode="External"/><Relationship Id="rId38" Type="http://schemas.openxmlformats.org/officeDocument/2006/relationships/hyperlink" Target="https://www.3gpp.org/ftp/TSG_RAN/WG4_Radio/TSGR4_97_e/Docs/R4-2014928.zip" TargetMode="External"/><Relationship Id="rId46" Type="http://schemas.openxmlformats.org/officeDocument/2006/relationships/hyperlink" Target="https://www.3gpp.org/ftp/TSG_RAN/WG4_Radio/TSGR4_97_e/Docs/R4-2015730.zip" TargetMode="External"/><Relationship Id="rId59"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7_e/Docs/R4-2015946.zip" TargetMode="External"/><Relationship Id="rId20" Type="http://schemas.openxmlformats.org/officeDocument/2006/relationships/hyperlink" Target="https://www.3gpp.org/ftp/TSG_RAN/WG4_Radio/TSGR4_97_e/Docs/R4-2015946.zip" TargetMode="External"/><Relationship Id="rId29" Type="http://schemas.openxmlformats.org/officeDocument/2006/relationships/hyperlink" Target="https://www.3gpp.org/ftp/TSG_RAN/WG4_Radio/TSGR4_97_e/Docs/R4-2015730.zip" TargetMode="External"/><Relationship Id="rId41" Type="http://schemas.openxmlformats.org/officeDocument/2006/relationships/hyperlink" Target="https://www.3gpp.org/ftp/TSG_RAN/WG4_Radio/TSGR4_97_e/Docs/R4-2015730.zip" TargetMode="External"/><Relationship Id="rId54" Type="http://schemas.openxmlformats.org/officeDocument/2006/relationships/hyperlink" Target="https://www.3gpp.org/ftp/TSG_RAN/WG4_Radio/TSGR4_97_e/Docs/R4-201603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6037.zip" TargetMode="External"/><Relationship Id="rId24" Type="http://schemas.openxmlformats.org/officeDocument/2006/relationships/hyperlink" Target="https://www.3gpp.org/ftp/TSG_RAN/WG4_Radio/TSGR4_97_e/Docs/R4-2015730.zip" TargetMode="External"/><Relationship Id="rId32" Type="http://schemas.openxmlformats.org/officeDocument/2006/relationships/hyperlink" Target="https://www.3gpp.org/ftp/TSG_RAN/WG4_Radio/TSGR4_97_e/Docs/R4-2014658.zip" TargetMode="External"/><Relationship Id="rId37" Type="http://schemas.openxmlformats.org/officeDocument/2006/relationships/hyperlink" Target="https://www.3gpp.org/ftp/TSG_RAN/WG4_Radio/TSGR4_97_e/Docs/R4-2014875.zip" TargetMode="External"/><Relationship Id="rId40" Type="http://schemas.openxmlformats.org/officeDocument/2006/relationships/hyperlink" Target="https://www.3gpp.org/ftp/TSG_RAN/WG4_Radio/TSGR4_97_e/Docs/R4-2016037.zip" TargetMode="External"/><Relationship Id="rId45" Type="http://schemas.openxmlformats.org/officeDocument/2006/relationships/hyperlink" Target="https://www.3gpp.org/ftp/TSG_RAN/WG4_Radio/TSGR4_97_e/Docs/R4-2016037.zip" TargetMode="External"/><Relationship Id="rId53" Type="http://schemas.openxmlformats.org/officeDocument/2006/relationships/hyperlink" Target="https://www.3gpp.org/ftp/TSG_RAN/WG4_Radio/TSGR4_97_e/Docs/R4-2015946.zip" TargetMode="External"/><Relationship Id="rId58" Type="http://schemas.openxmlformats.org/officeDocument/2006/relationships/hyperlink" Target="https://www.3gpp.org/ftp/TSG_RAN/WG4_Radio/TSGR4_97_e/Docs/R4-2014658.zip" TargetMode="External"/><Relationship Id="rId5" Type="http://schemas.microsoft.com/office/2007/relationships/stylesWithEffects" Target="stylesWithEffects.xml"/><Relationship Id="rId15" Type="http://schemas.openxmlformats.org/officeDocument/2006/relationships/hyperlink" Target="https://www.3gpp.org/ftp/TSG_RAN/WG4_Radio/TSGR4_97_e/Docs/R4-2014658.zip" TargetMode="External"/><Relationship Id="rId23" Type="http://schemas.openxmlformats.org/officeDocument/2006/relationships/hyperlink" Target="https://www.3gpp.org/ftp/TSG_RAN/WG4_Radio/TSGR4_97_e/Docs/R4-2016037.zip" TargetMode="External"/><Relationship Id="rId28" Type="http://schemas.openxmlformats.org/officeDocument/2006/relationships/hyperlink" Target="https://www.3gpp.org/ftp/TSG_RAN/WG4_Radio/TSGR4_97_e/Docs/R4-2016037.zip" TargetMode="External"/><Relationship Id="rId36" Type="http://schemas.openxmlformats.org/officeDocument/2006/relationships/hyperlink" Target="https://www.3gpp.org/ftp/TSG_RAN/WG4_Radio/TSGR4_97_e/Docs/R4-2015730.zip" TargetMode="External"/><Relationship Id="rId49" Type="http://schemas.openxmlformats.org/officeDocument/2006/relationships/hyperlink" Target="https://www.3gpp.org/ftp/TSG_RAN/WG4_Radio/TSGR4_97_e/Docs/R4-2015946.zip" TargetMode="External"/><Relationship Id="rId57" Type="http://schemas.openxmlformats.org/officeDocument/2006/relationships/hyperlink" Target="https://www.3gpp.org/ftp/TSG_RAN/WG4_Radio/TSGR4_97_e/Docs/R4-2014928.zip" TargetMode="External"/><Relationship Id="rId10" Type="http://schemas.openxmlformats.org/officeDocument/2006/relationships/hyperlink" Target="https://www.3gpp.org/ftp/TSG_RAN/WG4_Radio/TSGR4_97_e/Docs/R4-2015946.zip" TargetMode="External"/><Relationship Id="rId19" Type="http://schemas.openxmlformats.org/officeDocument/2006/relationships/hyperlink" Target="https://www.3gpp.org/ftp/TSG_RAN/WG4_Radio/TSGR4_97_e/Docs/R4-2015946.zip" TargetMode="External"/><Relationship Id="rId31" Type="http://schemas.openxmlformats.org/officeDocument/2006/relationships/hyperlink" Target="https://www.3gpp.org/ftp/TSG_RAN/WG4_Radio/TSGR4_97_e/Docs/R4-2014928.zip" TargetMode="External"/><Relationship Id="rId44" Type="http://schemas.openxmlformats.org/officeDocument/2006/relationships/hyperlink" Target="https://www.3gpp.org/ftp/TSG_RAN/WG4_Radio/TSGR4_97_e/Docs/R4-2015946.zip" TargetMode="External"/><Relationship Id="rId52" Type="http://schemas.openxmlformats.org/officeDocument/2006/relationships/hyperlink" Target="https://www.3gpp.org/ftp/TSG_RAN/WG4_Radio/TSGR4_97_e/Docs/R4-2014658.zip"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7_e/Docs/R4-2014928.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5946.zip" TargetMode="External"/><Relationship Id="rId30" Type="http://schemas.openxmlformats.org/officeDocument/2006/relationships/hyperlink" Target="https://www.3gpp.org/ftp/TSG_RAN/WG4_Radio/TSGR4_97_e/Docs/R4-2014875.zip" TargetMode="External"/><Relationship Id="rId35" Type="http://schemas.openxmlformats.org/officeDocument/2006/relationships/image" Target="media/image1.wmf"/><Relationship Id="rId43" Type="http://schemas.openxmlformats.org/officeDocument/2006/relationships/hyperlink" Target="https://www.3gpp.org/ftp/TSG_RAN/WG4_Radio/TSGR4_97_e/Docs/R4-2014928.zip" TargetMode="External"/><Relationship Id="rId48" Type="http://schemas.openxmlformats.org/officeDocument/2006/relationships/hyperlink" Target="https://www.3gpp.org/ftp/TSG_RAN/WG4_Radio/TSGR4_97_e/Docs/R4-2014658.zip" TargetMode="External"/><Relationship Id="rId56" Type="http://schemas.openxmlformats.org/officeDocument/2006/relationships/hyperlink" Target="https://www.3gpp.org/ftp/TSG_RAN/WG4_Radio/TSGR4_97_e/Docs/R4-2014875.zip" TargetMode="External"/><Relationship Id="rId8" Type="http://schemas.openxmlformats.org/officeDocument/2006/relationships/footnotes" Target="footnotes.xml"/><Relationship Id="rId51" Type="http://schemas.openxmlformats.org/officeDocument/2006/relationships/hyperlink" Target="https://www.3gpp.org/ftp/TSG_RAN/WG4_Radio/TSGR4_97_e/Docs/R4-2014875.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AB18-3298-4CFE-AF61-1BC5D68E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62</Pages>
  <Words>15252</Words>
  <Characters>83892</Characters>
  <Application>Microsoft Office Word</Application>
  <DocSecurity>0</DocSecurity>
  <Lines>699</Lines>
  <Paragraphs>197</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Thales</Company>
  <LinksUpToDate>false</LinksUpToDate>
  <CharactersWithSpaces>98947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2</cp:revision>
  <cp:lastPrinted>2019-04-25T01:09:00Z</cp:lastPrinted>
  <dcterms:created xsi:type="dcterms:W3CDTF">2020-11-02T09:08:00Z</dcterms:created>
  <dcterms:modified xsi:type="dcterms:W3CDTF">2020-11-02T09:08:00Z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