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6479369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55705F">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 xml:space="preserve">-e-Bis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38AE0DCF"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2 – </w:t>
      </w:r>
      <w:r w:rsidR="0055705F">
        <w:rPr>
          <w:rFonts w:ascii="Arial" w:eastAsiaTheme="minorEastAsia" w:hAnsi="Arial" w:cs="Arial"/>
          <w:b/>
          <w:sz w:val="24"/>
          <w:szCs w:val="24"/>
          <w:lang w:eastAsia="zh-CN"/>
        </w:rPr>
        <w:t>13</w:t>
      </w:r>
      <w:r w:rsidRPr="001E0A28">
        <w:rPr>
          <w:rFonts w:ascii="Arial" w:eastAsiaTheme="minorEastAsia" w:hAnsi="Arial" w:cs="Arial"/>
          <w:b/>
          <w:sz w:val="24"/>
          <w:szCs w:val="24"/>
          <w:lang w:eastAsia="zh-CN"/>
        </w:rPr>
        <w:t xml:space="preserve"> </w:t>
      </w:r>
      <w:proofErr w:type="gramStart"/>
      <w:r w:rsidR="0055705F">
        <w:rPr>
          <w:rFonts w:ascii="Arial" w:eastAsiaTheme="minorEastAsia" w:hAnsi="Arial" w:cs="Arial"/>
          <w:b/>
          <w:sz w:val="24"/>
          <w:szCs w:val="24"/>
          <w:lang w:eastAsia="zh-CN"/>
        </w:rPr>
        <w:t>Nov</w:t>
      </w:r>
      <w:r w:rsidRPr="001E0A28">
        <w:rPr>
          <w:rFonts w:ascii="Arial" w:eastAsiaTheme="minorEastAsia" w:hAnsi="Arial" w:cs="Arial"/>
          <w:b/>
          <w:sz w:val="24"/>
          <w:szCs w:val="24"/>
          <w:lang w:eastAsia="zh-CN"/>
        </w:rPr>
        <w:t>.,</w:t>
      </w:r>
      <w:proofErr w:type="gramEnd"/>
      <w:r w:rsidRPr="001E0A28">
        <w:rPr>
          <w:rFonts w:ascii="Arial" w:eastAsiaTheme="minorEastAsia" w:hAnsi="Arial" w:cs="Arial"/>
          <w:b/>
          <w:sz w:val="24"/>
          <w:szCs w:val="24"/>
          <w:lang w:eastAsia="zh-CN"/>
        </w:rPr>
        <w:t xml:space="preserve">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803B29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067B">
        <w:rPr>
          <w:rFonts w:ascii="Arial" w:eastAsiaTheme="minorEastAsia" w:hAnsi="Arial" w:cs="Arial"/>
          <w:color w:val="000000"/>
          <w:sz w:val="22"/>
          <w:lang w:eastAsia="zh-CN"/>
        </w:rPr>
        <w:t>13.2.1</w:t>
      </w:r>
    </w:p>
    <w:p w14:paraId="50D5329D" w14:textId="7B2DDDD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D904D7">
        <w:rPr>
          <w:rFonts w:ascii="Arial" w:hAnsi="Arial" w:cs="Arial"/>
          <w:color w:val="000000"/>
          <w:sz w:val="22"/>
          <w:lang w:eastAsia="zh-CN"/>
        </w:rPr>
        <w:t>Qualcomm Incorporated</w:t>
      </w:r>
      <w:r w:rsidR="00F07247">
        <w:rPr>
          <w:rFonts w:ascii="Arial" w:hAnsi="Arial" w:cs="Arial"/>
          <w:color w:val="000000"/>
          <w:sz w:val="22"/>
          <w:lang w:eastAsia="zh-CN"/>
        </w:rPr>
        <w:t>)</w:t>
      </w:r>
    </w:p>
    <w:p w14:paraId="1E0389E7" w14:textId="0BFD439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[9</w:t>
      </w:r>
      <w:r w:rsidR="00CD0530">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e Bis]</w:t>
      </w:r>
      <w:r w:rsidR="00CD0530">
        <w:rPr>
          <w:rFonts w:ascii="Arial" w:eastAsiaTheme="minorEastAsia" w:hAnsi="Arial" w:cs="Arial"/>
          <w:color w:val="000000"/>
          <w:sz w:val="22"/>
          <w:lang w:eastAsia="zh-CN"/>
        </w:rPr>
        <w:t>140FS_NR_52_GHz_Part_1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7967626" w14:textId="1C05227C" w:rsidR="00AD0ADE" w:rsidRPr="00AD0ADE" w:rsidRDefault="00D958FF" w:rsidP="00AD0ADE">
      <w:pPr>
        <w:rPr>
          <w:i/>
          <w:color w:val="0070C0"/>
          <w:lang w:eastAsia="zh-CN"/>
        </w:rPr>
      </w:pPr>
      <w:r>
        <w:rPr>
          <w:i/>
          <w:color w:val="0070C0"/>
          <w:lang w:eastAsia="zh-CN"/>
        </w:rPr>
        <w:t xml:space="preserve">This discussion is </w:t>
      </w:r>
      <w:r w:rsidR="00185F37">
        <w:rPr>
          <w:i/>
          <w:color w:val="0070C0"/>
          <w:lang w:eastAsia="zh-CN"/>
        </w:rPr>
        <w:t xml:space="preserve">focused on </w:t>
      </w:r>
      <w:r w:rsidR="00441BDB">
        <w:rPr>
          <w:i/>
          <w:color w:val="0070C0"/>
          <w:lang w:eastAsia="zh-CN"/>
        </w:rPr>
        <w:t xml:space="preserve">topics addressing </w:t>
      </w:r>
      <w:r w:rsidR="00185F37">
        <w:rPr>
          <w:i/>
          <w:color w:val="0070C0"/>
          <w:lang w:eastAsia="zh-CN"/>
        </w:rPr>
        <w:t xml:space="preserve">the feasibility of numerology </w:t>
      </w:r>
      <w:r w:rsidR="00441BDB">
        <w:rPr>
          <w:i/>
          <w:color w:val="0070C0"/>
          <w:lang w:eastAsia="zh-CN"/>
        </w:rPr>
        <w:t>in 52.5 to 71 GHz operation</w:t>
      </w:r>
      <w:r w:rsidR="00522245">
        <w:rPr>
          <w:i/>
          <w:color w:val="0070C0"/>
          <w:lang w:eastAsia="zh-CN"/>
        </w:rPr>
        <w:t xml:space="preserve">. </w:t>
      </w:r>
      <w:r w:rsidR="00AD0ADE" w:rsidRPr="00AD0ADE">
        <w:rPr>
          <w:i/>
          <w:color w:val="0070C0"/>
          <w:lang w:eastAsia="zh-CN"/>
        </w:rPr>
        <w:t xml:space="preserve">Study of applicable numerology including subcarrier spacing, channel BW (including maximum BW), and their impact to FR2 physical layer design to support system functionality considering practical RF </w:t>
      </w:r>
      <w:proofErr w:type="gramStart"/>
      <w:r w:rsidR="00AD0ADE" w:rsidRPr="00AD0ADE">
        <w:rPr>
          <w:i/>
          <w:color w:val="0070C0"/>
          <w:lang w:eastAsia="zh-CN"/>
        </w:rPr>
        <w:t>impairments</w:t>
      </w:r>
      <w:r w:rsidR="00D763BF">
        <w:rPr>
          <w:i/>
          <w:color w:val="0070C0"/>
          <w:lang w:eastAsia="zh-CN"/>
        </w:rPr>
        <w:t>.</w:t>
      </w:r>
      <w:r w:rsidR="00AD0ADE" w:rsidRPr="00AD0ADE">
        <w:rPr>
          <w:i/>
          <w:color w:val="0070C0"/>
          <w:lang w:eastAsia="zh-CN"/>
        </w:rPr>
        <w:t>.</w:t>
      </w:r>
      <w:proofErr w:type="gramEnd"/>
    </w:p>
    <w:p w14:paraId="1A286333" w14:textId="123F85BF" w:rsidR="00484C5D" w:rsidRPr="004A7544" w:rsidRDefault="00484C5D" w:rsidP="00642BC6">
      <w:pPr>
        <w:rPr>
          <w:i/>
          <w:color w:val="0070C0"/>
          <w:lang w:eastAsia="zh-CN"/>
        </w:rPr>
      </w:pP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AB8B6A9"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7C4410">
        <w:rPr>
          <w:rFonts w:eastAsiaTheme="minorEastAsia"/>
          <w:color w:val="0070C0"/>
          <w:lang w:eastAsia="zh-CN"/>
        </w:rPr>
        <w:t>TBA</w:t>
      </w:r>
      <w:r w:rsidR="001339AD">
        <w:rPr>
          <w:rFonts w:eastAsiaTheme="minorEastAsia"/>
          <w:color w:val="0070C0"/>
          <w:lang w:eastAsia="zh-CN"/>
        </w:rPr>
        <w:t xml:space="preserve"> </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725470CE"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7517">
        <w:rPr>
          <w:lang w:eastAsia="ja-JP"/>
        </w:rPr>
        <w:t>Channel BW and SCS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05"/>
        <w:gridCol w:w="1115"/>
        <w:gridCol w:w="4867"/>
        <w:gridCol w:w="1372"/>
        <w:gridCol w:w="1272"/>
      </w:tblGrid>
      <w:tr w:rsidR="000D4423" w:rsidRPr="00F53FE2" w14:paraId="0411894B" w14:textId="4021CF93" w:rsidTr="000D4423">
        <w:trPr>
          <w:trHeight w:val="468"/>
        </w:trPr>
        <w:tc>
          <w:tcPr>
            <w:tcW w:w="1046" w:type="dxa"/>
            <w:vAlign w:val="center"/>
          </w:tcPr>
          <w:p w14:paraId="2F14AAAF" w14:textId="0E1491F7" w:rsidR="000D4423" w:rsidRPr="00805BE8" w:rsidRDefault="000D4423" w:rsidP="00805BE8">
            <w:pPr>
              <w:spacing w:before="120" w:after="120"/>
              <w:rPr>
                <w:b/>
                <w:bCs/>
              </w:rPr>
            </w:pPr>
            <w:r w:rsidRPr="00805BE8">
              <w:rPr>
                <w:b/>
                <w:bCs/>
              </w:rPr>
              <w:t>T-doc number</w:t>
            </w:r>
          </w:p>
        </w:tc>
        <w:tc>
          <w:tcPr>
            <w:tcW w:w="1115" w:type="dxa"/>
          </w:tcPr>
          <w:p w14:paraId="4645A576" w14:textId="58A42F72" w:rsidR="000D4423" w:rsidRPr="00805BE8" w:rsidRDefault="000D4423" w:rsidP="00805BE8">
            <w:pPr>
              <w:spacing w:before="120" w:after="120"/>
              <w:rPr>
                <w:b/>
                <w:bCs/>
              </w:rPr>
            </w:pPr>
            <w:r w:rsidRPr="00805BE8">
              <w:rPr>
                <w:b/>
                <w:bCs/>
              </w:rPr>
              <w:t>Company</w:t>
            </w:r>
          </w:p>
        </w:tc>
        <w:tc>
          <w:tcPr>
            <w:tcW w:w="5678" w:type="dxa"/>
            <w:vAlign w:val="center"/>
          </w:tcPr>
          <w:p w14:paraId="531E5DB7" w14:textId="53D24FA1" w:rsidR="000D4423" w:rsidRPr="00805BE8" w:rsidRDefault="000D4423" w:rsidP="00805BE8">
            <w:pPr>
              <w:spacing w:before="120" w:after="120"/>
              <w:rPr>
                <w:b/>
                <w:bCs/>
              </w:rPr>
            </w:pPr>
            <w:r w:rsidRPr="00805BE8">
              <w:rPr>
                <w:b/>
                <w:bCs/>
              </w:rPr>
              <w:t>Proposals</w:t>
            </w:r>
            <w:r>
              <w:rPr>
                <w:b/>
                <w:bCs/>
              </w:rPr>
              <w:t xml:space="preserve"> / Observations</w:t>
            </w:r>
          </w:p>
        </w:tc>
        <w:tc>
          <w:tcPr>
            <w:tcW w:w="896" w:type="dxa"/>
          </w:tcPr>
          <w:p w14:paraId="11F3F95E" w14:textId="1E6F7E97" w:rsidR="000D4423" w:rsidRPr="00805BE8" w:rsidRDefault="00651293" w:rsidP="00805BE8">
            <w:pPr>
              <w:spacing w:before="120" w:after="120"/>
              <w:rPr>
                <w:b/>
                <w:bCs/>
              </w:rPr>
            </w:pPr>
            <w:r>
              <w:rPr>
                <w:b/>
                <w:bCs/>
              </w:rPr>
              <w:t>Min</w:t>
            </w:r>
          </w:p>
        </w:tc>
        <w:tc>
          <w:tcPr>
            <w:tcW w:w="896" w:type="dxa"/>
          </w:tcPr>
          <w:p w14:paraId="6C2521CD" w14:textId="3B56B3A1" w:rsidR="000D4423" w:rsidRPr="00805BE8" w:rsidRDefault="00651293" w:rsidP="00805BE8">
            <w:pPr>
              <w:spacing w:before="120" w:after="120"/>
              <w:rPr>
                <w:b/>
                <w:bCs/>
              </w:rPr>
            </w:pPr>
            <w:r>
              <w:rPr>
                <w:b/>
                <w:bCs/>
              </w:rPr>
              <w:t>Max</w:t>
            </w:r>
          </w:p>
        </w:tc>
      </w:tr>
      <w:tr w:rsidR="000D4423" w14:paraId="4246E76B" w14:textId="56C8A562" w:rsidTr="000D4423">
        <w:trPr>
          <w:trHeight w:val="468"/>
        </w:trPr>
        <w:tc>
          <w:tcPr>
            <w:tcW w:w="1046" w:type="dxa"/>
          </w:tcPr>
          <w:p w14:paraId="12FD4C09" w14:textId="47F57517" w:rsidR="000D4423" w:rsidRPr="004A7544" w:rsidRDefault="000D4423" w:rsidP="004C2C24">
            <w:pPr>
              <w:spacing w:before="120" w:after="120"/>
            </w:pPr>
            <w:hyperlink r:id="rId9" w:history="1">
              <w:r>
                <w:rPr>
                  <w:rStyle w:val="Hyperlink"/>
                  <w:rFonts w:ascii="Arial" w:hAnsi="Arial" w:cs="Arial"/>
                  <w:b/>
                  <w:bCs/>
                  <w:sz w:val="16"/>
                  <w:szCs w:val="16"/>
                </w:rPr>
                <w:t>R4-2014382</w:t>
              </w:r>
            </w:hyperlink>
          </w:p>
        </w:tc>
        <w:tc>
          <w:tcPr>
            <w:tcW w:w="1115" w:type="dxa"/>
          </w:tcPr>
          <w:p w14:paraId="047B4689" w14:textId="2F3316AC" w:rsidR="000D4423" w:rsidRDefault="000D4423" w:rsidP="004C2C24">
            <w:pPr>
              <w:spacing w:before="120" w:after="120"/>
            </w:pPr>
            <w:r>
              <w:rPr>
                <w:rFonts w:ascii="Arial" w:hAnsi="Arial" w:cs="Arial"/>
                <w:sz w:val="16"/>
                <w:szCs w:val="16"/>
              </w:rPr>
              <w:t>CATT</w:t>
            </w:r>
          </w:p>
        </w:tc>
        <w:tc>
          <w:tcPr>
            <w:tcW w:w="5678" w:type="dxa"/>
          </w:tcPr>
          <w:p w14:paraId="2E196A61" w14:textId="77777777" w:rsidR="000D4423" w:rsidRPr="00F569C8" w:rsidRDefault="000D4423" w:rsidP="00F569C8">
            <w:pPr>
              <w:spacing w:before="120" w:after="120"/>
              <w:rPr>
                <w:b/>
                <w:bCs/>
                <w:lang w:val="en-US"/>
              </w:rPr>
            </w:pPr>
            <w:r w:rsidRPr="00F569C8">
              <w:rPr>
                <w:b/>
                <w:bCs/>
                <w:lang w:val="en-US"/>
              </w:rPr>
              <w:t>Proposal 1: At least one of 60 KHz and 120 KHz should be supported if 50 MHz CBW is supported by 52.6-71 GHz.</w:t>
            </w:r>
          </w:p>
          <w:p w14:paraId="2012DEC9" w14:textId="77777777" w:rsidR="000D4423" w:rsidRPr="00F569C8" w:rsidRDefault="000D4423" w:rsidP="00F569C8">
            <w:pPr>
              <w:spacing w:before="120" w:after="120"/>
              <w:rPr>
                <w:b/>
                <w:bCs/>
                <w:lang w:val="en-US"/>
              </w:rPr>
            </w:pPr>
            <w:r w:rsidRPr="00F569C8">
              <w:rPr>
                <w:b/>
                <w:bCs/>
                <w:lang w:val="en-US"/>
              </w:rPr>
              <w:t>Proposal 2: 240 KHz SCS/4096 FFT size and 480 KHz SCS/2048 FFT size can be considered for 52.6-71 GHz.</w:t>
            </w:r>
          </w:p>
          <w:p w14:paraId="0EF98CCE" w14:textId="77777777" w:rsidR="000D4423" w:rsidRPr="00F569C8" w:rsidRDefault="000D4423" w:rsidP="00F569C8">
            <w:pPr>
              <w:spacing w:before="120" w:after="120"/>
              <w:rPr>
                <w:b/>
                <w:bCs/>
                <w:lang w:val="en-US"/>
              </w:rPr>
            </w:pPr>
            <w:r w:rsidRPr="00F569C8">
              <w:rPr>
                <w:b/>
                <w:bCs/>
                <w:lang w:val="en-US"/>
              </w:rPr>
              <w:t>Proposal 3: 960 KHz is not supported by 52.6-71 GHz.</w:t>
            </w:r>
          </w:p>
          <w:p w14:paraId="63F503F5" w14:textId="77777777" w:rsidR="000D4423" w:rsidRPr="00F569C8" w:rsidRDefault="000D4423" w:rsidP="00F569C8">
            <w:pPr>
              <w:spacing w:before="120" w:after="120"/>
              <w:rPr>
                <w:b/>
                <w:bCs/>
                <w:lang w:val="en-US"/>
              </w:rPr>
            </w:pPr>
            <w:r w:rsidRPr="00F569C8">
              <w:rPr>
                <w:b/>
                <w:bCs/>
                <w:lang w:val="en-US"/>
              </w:rPr>
              <w:t>Proposal 4: Only 2 SCSs are mandatory for 52.6-71 GHz if more than 2 SCSs are defined in spec.</w:t>
            </w:r>
          </w:p>
          <w:p w14:paraId="23E5CF1A" w14:textId="63BB45B9" w:rsidR="000D4423" w:rsidRPr="00F569C8" w:rsidRDefault="000D4423" w:rsidP="004C2C24">
            <w:pPr>
              <w:spacing w:before="120" w:after="120"/>
              <w:rPr>
                <w:lang w:val="en-US"/>
              </w:rPr>
            </w:pPr>
            <w:r w:rsidRPr="00F569C8">
              <w:rPr>
                <w:b/>
                <w:bCs/>
                <w:lang w:val="en-US"/>
              </w:rPr>
              <w:t>Proposal 5: 50 MHz – 800 MHz single carrier bandwidth is defined for 52.6-71 GHz bands.</w:t>
            </w:r>
          </w:p>
        </w:tc>
        <w:tc>
          <w:tcPr>
            <w:tcW w:w="896" w:type="dxa"/>
          </w:tcPr>
          <w:p w14:paraId="2EAC28AC" w14:textId="14543742" w:rsidR="000D4423" w:rsidRPr="00F569C8" w:rsidRDefault="00651293" w:rsidP="00F569C8">
            <w:pPr>
              <w:spacing w:before="120" w:after="120"/>
              <w:rPr>
                <w:b/>
                <w:bCs/>
                <w:lang w:val="en-US"/>
              </w:rPr>
            </w:pPr>
            <w:r>
              <w:rPr>
                <w:b/>
                <w:bCs/>
                <w:lang w:val="en-US"/>
              </w:rPr>
              <w:t>60</w:t>
            </w:r>
            <w:r w:rsidR="00B63825">
              <w:rPr>
                <w:b/>
                <w:bCs/>
                <w:lang w:val="en-US"/>
              </w:rPr>
              <w:t>k</w:t>
            </w:r>
            <w:r>
              <w:rPr>
                <w:b/>
                <w:bCs/>
                <w:lang w:val="en-US"/>
              </w:rPr>
              <w:t xml:space="preserve"> or 120</w:t>
            </w:r>
            <w:r w:rsidR="00B63825">
              <w:rPr>
                <w:b/>
                <w:bCs/>
                <w:lang w:val="en-US"/>
              </w:rPr>
              <w:t>k</w:t>
            </w:r>
            <w:r>
              <w:rPr>
                <w:b/>
                <w:bCs/>
                <w:lang w:val="en-US"/>
              </w:rPr>
              <w:t>/50M</w:t>
            </w:r>
          </w:p>
        </w:tc>
        <w:tc>
          <w:tcPr>
            <w:tcW w:w="896" w:type="dxa"/>
          </w:tcPr>
          <w:p w14:paraId="6A7D76FE" w14:textId="0CDFA1D0" w:rsidR="000D4423" w:rsidRPr="00F569C8" w:rsidRDefault="00341A69" w:rsidP="00F569C8">
            <w:pPr>
              <w:spacing w:before="120" w:after="120"/>
              <w:rPr>
                <w:b/>
                <w:bCs/>
                <w:lang w:val="en-US"/>
              </w:rPr>
            </w:pPr>
            <w:r>
              <w:rPr>
                <w:b/>
                <w:bCs/>
                <w:lang w:val="en-US"/>
              </w:rPr>
              <w:t>800M</w:t>
            </w:r>
          </w:p>
        </w:tc>
      </w:tr>
      <w:tr w:rsidR="000D4423" w14:paraId="449CE3EF" w14:textId="11B57E7C" w:rsidTr="000D4423">
        <w:trPr>
          <w:trHeight w:val="468"/>
        </w:trPr>
        <w:tc>
          <w:tcPr>
            <w:tcW w:w="1046" w:type="dxa"/>
          </w:tcPr>
          <w:p w14:paraId="7A1F706B" w14:textId="7A73A6D3" w:rsidR="000D4423" w:rsidRDefault="000D4423" w:rsidP="00754667">
            <w:pPr>
              <w:spacing w:before="120" w:after="120"/>
              <w:rPr>
                <w:rFonts w:ascii="Arial" w:hAnsi="Arial" w:cs="Arial"/>
                <w:b/>
                <w:bCs/>
                <w:color w:val="0000FF"/>
                <w:sz w:val="16"/>
                <w:szCs w:val="16"/>
                <w:u w:val="single"/>
              </w:rPr>
            </w:pPr>
            <w:hyperlink r:id="rId10" w:history="1">
              <w:r>
                <w:rPr>
                  <w:rStyle w:val="Hyperlink"/>
                  <w:rFonts w:ascii="Arial" w:hAnsi="Arial" w:cs="Arial"/>
                  <w:b/>
                  <w:bCs/>
                  <w:sz w:val="16"/>
                  <w:szCs w:val="16"/>
                </w:rPr>
                <w:t>R4-2014737</w:t>
              </w:r>
            </w:hyperlink>
          </w:p>
        </w:tc>
        <w:tc>
          <w:tcPr>
            <w:tcW w:w="1115" w:type="dxa"/>
          </w:tcPr>
          <w:p w14:paraId="6CCF59F5" w14:textId="7763BFA2" w:rsidR="000D4423" w:rsidRDefault="000D4423" w:rsidP="00754667">
            <w:pPr>
              <w:spacing w:before="120" w:after="120"/>
              <w:rPr>
                <w:rFonts w:ascii="Arial" w:hAnsi="Arial" w:cs="Arial"/>
                <w:sz w:val="16"/>
                <w:szCs w:val="16"/>
              </w:rPr>
            </w:pPr>
            <w:r>
              <w:rPr>
                <w:rFonts w:ascii="Arial" w:hAnsi="Arial" w:cs="Arial"/>
                <w:sz w:val="16"/>
                <w:szCs w:val="16"/>
              </w:rPr>
              <w:t>CMCC</w:t>
            </w:r>
          </w:p>
        </w:tc>
        <w:tc>
          <w:tcPr>
            <w:tcW w:w="5678" w:type="dxa"/>
          </w:tcPr>
          <w:p w14:paraId="071FA0B9" w14:textId="77777777" w:rsidR="000D4423" w:rsidRPr="00F71CA5" w:rsidRDefault="000D4423" w:rsidP="00F71CA5">
            <w:pPr>
              <w:spacing w:before="120" w:after="120"/>
              <w:rPr>
                <w:lang w:val="en-US"/>
              </w:rPr>
            </w:pPr>
            <w:r w:rsidRPr="00F71CA5">
              <w:rPr>
                <w:b/>
                <w:bCs/>
                <w:lang w:val="en-US"/>
              </w:rPr>
              <w:t>Proposal 1: It is proposed to consider up to 480KHz SCS for 52.6GHz~71GHz.</w:t>
            </w:r>
          </w:p>
          <w:p w14:paraId="636581F7" w14:textId="77777777" w:rsidR="000D4423" w:rsidRPr="00F71CA5" w:rsidRDefault="000D4423" w:rsidP="00F71CA5">
            <w:pPr>
              <w:spacing w:before="120" w:after="120"/>
              <w:rPr>
                <w:lang w:val="en-US"/>
              </w:rPr>
            </w:pPr>
            <w:r w:rsidRPr="00F71CA5">
              <w:rPr>
                <w:b/>
                <w:bCs/>
                <w:lang w:val="en-US"/>
              </w:rPr>
              <w:lastRenderedPageBreak/>
              <w:t xml:space="preserve">Proposal 2: Considering up to 480KHz SCS, the maximum supported channel bandwidth in 52.6GHz ~71 GHz should be less than or equal to 1.6GHz. </w:t>
            </w:r>
          </w:p>
          <w:p w14:paraId="69BAF6D9" w14:textId="0039B625" w:rsidR="000D4423" w:rsidRPr="00420BF1" w:rsidRDefault="000D4423" w:rsidP="00754667">
            <w:pPr>
              <w:spacing w:before="120" w:after="120"/>
              <w:rPr>
                <w:lang w:val="en-US"/>
              </w:rPr>
            </w:pPr>
            <w:r w:rsidRPr="00F71CA5">
              <w:rPr>
                <w:b/>
                <w:bCs/>
                <w:lang w:val="en-US"/>
              </w:rPr>
              <w:t>Proposal 3: Carrier aggregation is needed to achieve competitive high peak data rate with 802.11ad/ay in 52.6GHz ~71 GHz</w:t>
            </w:r>
          </w:p>
        </w:tc>
        <w:tc>
          <w:tcPr>
            <w:tcW w:w="896" w:type="dxa"/>
          </w:tcPr>
          <w:p w14:paraId="3F83BA5D" w14:textId="7DD8A3D5" w:rsidR="000D4423" w:rsidRPr="00F71CA5" w:rsidRDefault="00575E0C" w:rsidP="00F71CA5">
            <w:pPr>
              <w:spacing w:before="120" w:after="120"/>
              <w:rPr>
                <w:b/>
                <w:bCs/>
                <w:lang w:val="en-US"/>
              </w:rPr>
            </w:pPr>
            <w:r>
              <w:rPr>
                <w:b/>
                <w:bCs/>
                <w:lang w:val="en-US"/>
              </w:rPr>
              <w:lastRenderedPageBreak/>
              <w:t>?120</w:t>
            </w:r>
            <w:r w:rsidR="00B63825">
              <w:rPr>
                <w:b/>
                <w:bCs/>
                <w:lang w:val="en-US"/>
              </w:rPr>
              <w:t>k</w:t>
            </w:r>
            <w:r w:rsidR="007E4DBA">
              <w:rPr>
                <w:b/>
                <w:bCs/>
                <w:lang w:val="en-US"/>
              </w:rPr>
              <w:t>/400M</w:t>
            </w:r>
            <w:r w:rsidR="00B55628">
              <w:rPr>
                <w:b/>
                <w:bCs/>
                <w:lang w:val="en-US"/>
              </w:rPr>
              <w:t>?</w:t>
            </w:r>
          </w:p>
        </w:tc>
        <w:tc>
          <w:tcPr>
            <w:tcW w:w="896" w:type="dxa"/>
          </w:tcPr>
          <w:p w14:paraId="1BF80B5F" w14:textId="7B121FCE" w:rsidR="000D4423" w:rsidRDefault="00E44B92" w:rsidP="00F71CA5">
            <w:pPr>
              <w:spacing w:before="120" w:after="120"/>
              <w:rPr>
                <w:b/>
                <w:bCs/>
                <w:lang w:val="en-US"/>
              </w:rPr>
            </w:pPr>
            <w:r>
              <w:rPr>
                <w:b/>
                <w:bCs/>
                <w:lang w:val="en-US"/>
              </w:rPr>
              <w:t>480</w:t>
            </w:r>
            <w:r w:rsidR="00B63825">
              <w:rPr>
                <w:b/>
                <w:bCs/>
                <w:lang w:val="en-US"/>
              </w:rPr>
              <w:t>k</w:t>
            </w:r>
            <w:r>
              <w:rPr>
                <w:b/>
                <w:bCs/>
                <w:lang w:val="en-US"/>
              </w:rPr>
              <w:t>/1600M</w:t>
            </w:r>
          </w:p>
          <w:p w14:paraId="7AC208FA" w14:textId="519B0D0A" w:rsidR="003963D7" w:rsidRPr="00F71CA5" w:rsidRDefault="005A6680" w:rsidP="00F71CA5">
            <w:pPr>
              <w:spacing w:before="120" w:after="120"/>
              <w:rPr>
                <w:b/>
                <w:bCs/>
                <w:lang w:val="en-US"/>
              </w:rPr>
            </w:pPr>
            <w:r>
              <w:rPr>
                <w:b/>
                <w:bCs/>
                <w:lang w:val="en-US"/>
              </w:rPr>
              <w:t>CA to 8640M</w:t>
            </w:r>
          </w:p>
        </w:tc>
      </w:tr>
      <w:tr w:rsidR="000D4423" w14:paraId="3785563B" w14:textId="23B30537" w:rsidTr="000D4423">
        <w:trPr>
          <w:trHeight w:val="468"/>
        </w:trPr>
        <w:tc>
          <w:tcPr>
            <w:tcW w:w="1046" w:type="dxa"/>
          </w:tcPr>
          <w:p w14:paraId="080E9D3C" w14:textId="5DB7F06C" w:rsidR="000D4423" w:rsidRDefault="000D4423" w:rsidP="0008628F">
            <w:pPr>
              <w:spacing w:before="120" w:after="120"/>
              <w:rPr>
                <w:rFonts w:ascii="Arial" w:hAnsi="Arial" w:cs="Arial"/>
                <w:b/>
                <w:bCs/>
                <w:color w:val="0000FF"/>
                <w:sz w:val="16"/>
                <w:szCs w:val="16"/>
                <w:u w:val="single"/>
              </w:rPr>
            </w:pPr>
            <w:hyperlink r:id="rId11" w:history="1">
              <w:r>
                <w:rPr>
                  <w:rStyle w:val="Hyperlink"/>
                  <w:rFonts w:ascii="Arial" w:hAnsi="Arial" w:cs="Arial"/>
                  <w:b/>
                  <w:bCs/>
                  <w:sz w:val="16"/>
                  <w:szCs w:val="16"/>
                </w:rPr>
                <w:t>R4-2014892</w:t>
              </w:r>
            </w:hyperlink>
          </w:p>
        </w:tc>
        <w:tc>
          <w:tcPr>
            <w:tcW w:w="1115" w:type="dxa"/>
          </w:tcPr>
          <w:p w14:paraId="694230E1" w14:textId="35680142" w:rsidR="000D4423" w:rsidRDefault="000D4423" w:rsidP="0008628F">
            <w:pPr>
              <w:spacing w:before="120" w:after="120"/>
              <w:rPr>
                <w:rFonts w:ascii="Arial" w:hAnsi="Arial" w:cs="Arial"/>
                <w:sz w:val="16"/>
                <w:szCs w:val="16"/>
              </w:rPr>
            </w:pPr>
            <w:r>
              <w:rPr>
                <w:rFonts w:ascii="Arial" w:hAnsi="Arial" w:cs="Arial"/>
                <w:sz w:val="16"/>
                <w:szCs w:val="16"/>
              </w:rPr>
              <w:t>Apple Inc.</w:t>
            </w:r>
          </w:p>
        </w:tc>
        <w:tc>
          <w:tcPr>
            <w:tcW w:w="5678" w:type="dxa"/>
          </w:tcPr>
          <w:p w14:paraId="65573B6A" w14:textId="77777777" w:rsidR="000D4423" w:rsidRPr="004B37C7" w:rsidRDefault="000D4423" w:rsidP="004B37C7">
            <w:pPr>
              <w:spacing w:before="120" w:after="120"/>
              <w:rPr>
                <w:lang w:val="en-US"/>
              </w:rPr>
            </w:pPr>
            <w:r w:rsidRPr="004B37C7">
              <w:rPr>
                <w:b/>
                <w:bCs/>
              </w:rPr>
              <w:t>Proposal 1:</w:t>
            </w:r>
            <w:r w:rsidRPr="004B37C7">
              <w:rPr>
                <w:lang w:val="de-DE"/>
              </w:rPr>
              <w:t xml:space="preserve"> </w:t>
            </w:r>
            <w:r w:rsidRPr="004B37C7">
              <w:rPr>
                <w:b/>
                <w:bCs/>
              </w:rPr>
              <w:t>Since the minimum/maximum channel bandwidth depends heavily on the selected SCS, the latter should be tackled first.</w:t>
            </w:r>
          </w:p>
          <w:p w14:paraId="5E8F49EB" w14:textId="77777777" w:rsidR="000D4423" w:rsidRPr="004B37C7" w:rsidRDefault="000D4423" w:rsidP="004B37C7">
            <w:pPr>
              <w:spacing w:before="120" w:after="120"/>
              <w:rPr>
                <w:lang w:val="en-US"/>
              </w:rPr>
            </w:pPr>
            <w:r w:rsidRPr="004B37C7">
              <w:rPr>
                <w:b/>
                <w:bCs/>
              </w:rPr>
              <w:t>Proposal 2:</w:t>
            </w:r>
            <w:r w:rsidRPr="004B37C7">
              <w:rPr>
                <w:lang w:val="de-DE"/>
              </w:rPr>
              <w:t xml:space="preserve"> </w:t>
            </w:r>
            <w:r w:rsidRPr="004B37C7">
              <w:rPr>
                <w:b/>
                <w:bCs/>
              </w:rPr>
              <w:t>The candidate SCS values for the 60GHz frequency range should be discussed further based on the RAN4 and RAN1 conclusion for the phase noise models.</w:t>
            </w:r>
          </w:p>
          <w:p w14:paraId="2B5A052D" w14:textId="27834366" w:rsidR="000D4423" w:rsidRPr="00420BF1" w:rsidRDefault="000D4423" w:rsidP="0008628F">
            <w:pPr>
              <w:spacing w:before="120" w:after="120"/>
              <w:rPr>
                <w:lang w:val="en-US"/>
              </w:rPr>
            </w:pPr>
            <w:r w:rsidRPr="004B37C7">
              <w:rPr>
                <w:b/>
                <w:bCs/>
              </w:rPr>
              <w:t>Proposal 3:</w:t>
            </w:r>
            <w:r w:rsidRPr="004B37C7">
              <w:rPr>
                <w:lang w:val="de-DE"/>
              </w:rPr>
              <w:t xml:space="preserve"> </w:t>
            </w:r>
            <w:r w:rsidRPr="004B37C7">
              <w:rPr>
                <w:b/>
                <w:bCs/>
              </w:rPr>
              <w:t>Accounting for different use cases and scenarios, carrier aggregation should be supported to cover larger spectrum available in the 60GHz frequency range.</w:t>
            </w:r>
          </w:p>
        </w:tc>
        <w:tc>
          <w:tcPr>
            <w:tcW w:w="896" w:type="dxa"/>
          </w:tcPr>
          <w:p w14:paraId="3368475E" w14:textId="3DE59C30" w:rsidR="000D4423" w:rsidRPr="004B37C7" w:rsidRDefault="001070BB" w:rsidP="004B37C7">
            <w:pPr>
              <w:spacing w:before="120" w:after="120"/>
              <w:rPr>
                <w:b/>
                <w:bCs/>
              </w:rPr>
            </w:pPr>
            <w:r>
              <w:rPr>
                <w:b/>
                <w:bCs/>
              </w:rPr>
              <w:t>Decide SCS first</w:t>
            </w:r>
          </w:p>
        </w:tc>
        <w:tc>
          <w:tcPr>
            <w:tcW w:w="896" w:type="dxa"/>
          </w:tcPr>
          <w:p w14:paraId="25DBDE4B" w14:textId="1D1CE1A4" w:rsidR="000D4423" w:rsidRPr="004B37C7" w:rsidRDefault="001070BB" w:rsidP="004B37C7">
            <w:pPr>
              <w:spacing w:before="120" w:after="120"/>
              <w:rPr>
                <w:b/>
                <w:bCs/>
              </w:rPr>
            </w:pPr>
            <w:r>
              <w:rPr>
                <w:b/>
                <w:bCs/>
              </w:rPr>
              <w:t>Decide SCS first</w:t>
            </w:r>
          </w:p>
        </w:tc>
      </w:tr>
      <w:tr w:rsidR="000D4423" w14:paraId="062A78E4" w14:textId="0F10D354" w:rsidTr="000D4423">
        <w:trPr>
          <w:trHeight w:val="468"/>
        </w:trPr>
        <w:tc>
          <w:tcPr>
            <w:tcW w:w="1046" w:type="dxa"/>
          </w:tcPr>
          <w:p w14:paraId="5A62D7E1" w14:textId="23912065" w:rsidR="000D4423" w:rsidRDefault="000D4423" w:rsidP="00B575BE">
            <w:pPr>
              <w:spacing w:before="120" w:after="120"/>
              <w:rPr>
                <w:rFonts w:ascii="Arial" w:hAnsi="Arial" w:cs="Arial"/>
                <w:b/>
                <w:bCs/>
                <w:color w:val="0000FF"/>
                <w:sz w:val="16"/>
                <w:szCs w:val="16"/>
                <w:u w:val="single"/>
              </w:rPr>
            </w:pPr>
            <w:hyperlink r:id="rId12" w:history="1">
              <w:r>
                <w:rPr>
                  <w:rStyle w:val="Hyperlink"/>
                  <w:rFonts w:ascii="Arial" w:hAnsi="Arial" w:cs="Arial"/>
                  <w:b/>
                  <w:bCs/>
                  <w:sz w:val="16"/>
                  <w:szCs w:val="16"/>
                </w:rPr>
                <w:t>R4-2014974</w:t>
              </w:r>
            </w:hyperlink>
          </w:p>
        </w:tc>
        <w:tc>
          <w:tcPr>
            <w:tcW w:w="1115" w:type="dxa"/>
          </w:tcPr>
          <w:p w14:paraId="3EB59241" w14:textId="089CF4C1" w:rsidR="000D4423" w:rsidRDefault="000D4423" w:rsidP="00B575BE">
            <w:pPr>
              <w:spacing w:before="120" w:after="120"/>
              <w:rPr>
                <w:rFonts w:ascii="Arial" w:hAnsi="Arial" w:cs="Arial"/>
                <w:sz w:val="16"/>
                <w:szCs w:val="16"/>
              </w:rPr>
            </w:pPr>
            <w:r>
              <w:rPr>
                <w:rFonts w:ascii="Arial" w:hAnsi="Arial" w:cs="Arial"/>
                <w:sz w:val="16"/>
                <w:szCs w:val="16"/>
              </w:rPr>
              <w:t>vivo</w:t>
            </w:r>
          </w:p>
        </w:tc>
        <w:tc>
          <w:tcPr>
            <w:tcW w:w="5678" w:type="dxa"/>
          </w:tcPr>
          <w:p w14:paraId="012850E5" w14:textId="77777777" w:rsidR="000D4423" w:rsidRPr="003B2B23" w:rsidRDefault="000D4423" w:rsidP="003B2B23">
            <w:pPr>
              <w:spacing w:before="120" w:after="120"/>
              <w:rPr>
                <w:lang w:val="en-US"/>
              </w:rPr>
            </w:pPr>
            <w:r w:rsidRPr="003B2B23">
              <w:rPr>
                <w:b/>
                <w:bCs/>
              </w:rPr>
              <w:t>Observation 1</w:t>
            </w:r>
            <w:r w:rsidRPr="003B2B23">
              <w:rPr>
                <w:rFonts w:hint="eastAsia"/>
                <w:b/>
                <w:bCs/>
                <w:lang w:val="en-US"/>
              </w:rPr>
              <w:t>：</w:t>
            </w:r>
            <w:r w:rsidRPr="003B2B23">
              <w:rPr>
                <w:b/>
                <w:bCs/>
              </w:rPr>
              <w:t>Numerology 960kHz SCS has a better EVM performance than other SCS in 60GHz.</w:t>
            </w:r>
          </w:p>
          <w:p w14:paraId="02B4156C" w14:textId="77777777" w:rsidR="000D4423" w:rsidRPr="003B2B23" w:rsidRDefault="000D4423" w:rsidP="003B2B23">
            <w:pPr>
              <w:spacing w:before="120" w:after="120"/>
              <w:rPr>
                <w:lang w:val="en-US"/>
              </w:rPr>
            </w:pPr>
            <w:r w:rsidRPr="003B2B23">
              <w:rPr>
                <w:b/>
                <w:bCs/>
              </w:rPr>
              <w:t>Observation 2: Whether it is a CP-OFDM waveform or a DFT-S-OFDM waveform, PN compensation can effectively increase EVM performance</w:t>
            </w:r>
          </w:p>
          <w:p w14:paraId="51A67480" w14:textId="77777777" w:rsidR="000D4423" w:rsidRPr="003B2B23" w:rsidRDefault="000D4423" w:rsidP="003B2B23">
            <w:pPr>
              <w:spacing w:before="120" w:after="120"/>
              <w:rPr>
                <w:lang w:val="en-US"/>
              </w:rPr>
            </w:pPr>
            <w:r w:rsidRPr="003B2B23">
              <w:rPr>
                <w:b/>
                <w:bCs/>
              </w:rPr>
              <w:t>Proposal 1: (960K, NCP) with maximum 2GHz carrier BW and (120K, NCP) with maximum 400MHz carrier BW are preferred for 52.6-71GHz.</w:t>
            </w:r>
          </w:p>
          <w:p w14:paraId="79D0348A" w14:textId="77777777" w:rsidR="000D4423" w:rsidRPr="003B2B23" w:rsidRDefault="000D4423" w:rsidP="003B2B23">
            <w:pPr>
              <w:spacing w:before="120" w:after="120"/>
              <w:rPr>
                <w:lang w:val="en-US"/>
              </w:rPr>
            </w:pPr>
            <w:r w:rsidRPr="003B2B23">
              <w:rPr>
                <w:b/>
                <w:bCs/>
              </w:rPr>
              <w:t>Observation 3: 2GHz carrier BW will result in more relative BW ratio than FR2.</w:t>
            </w:r>
          </w:p>
          <w:p w14:paraId="437C8227" w14:textId="77777777" w:rsidR="000D4423" w:rsidRPr="003B2B23" w:rsidRDefault="000D4423" w:rsidP="003B2B23">
            <w:pPr>
              <w:spacing w:before="120" w:after="120"/>
              <w:rPr>
                <w:lang w:val="en-US"/>
              </w:rPr>
            </w:pPr>
            <w:r w:rsidRPr="003B2B23">
              <w:rPr>
                <w:b/>
                <w:bCs/>
              </w:rPr>
              <w:t>Proposal 2: For (960K, NCP) with 2GHz carrier BW, RF requirements need to be relaxed considering the larger relative BW ratio.</w:t>
            </w:r>
          </w:p>
          <w:p w14:paraId="56B8AF50" w14:textId="6132ED05" w:rsidR="000D4423" w:rsidRPr="00420BF1" w:rsidRDefault="000D4423" w:rsidP="00B575BE">
            <w:pPr>
              <w:spacing w:before="120" w:after="120"/>
              <w:rPr>
                <w:lang w:val="en-US"/>
              </w:rPr>
            </w:pPr>
            <w:r w:rsidRPr="003B2B23">
              <w:rPr>
                <w:b/>
                <w:bCs/>
              </w:rPr>
              <w:t>Proposal 3. Minimum channel bandwidth 400MHz with 120kHz SCS should be supported for B52.6G.</w:t>
            </w:r>
          </w:p>
        </w:tc>
        <w:tc>
          <w:tcPr>
            <w:tcW w:w="896" w:type="dxa"/>
          </w:tcPr>
          <w:p w14:paraId="0A76D5D8" w14:textId="4EDA07A4" w:rsidR="000D4423" w:rsidRPr="003B2B23" w:rsidRDefault="00174EB9" w:rsidP="003B2B23">
            <w:pPr>
              <w:spacing w:before="120" w:after="120"/>
              <w:rPr>
                <w:b/>
                <w:bCs/>
              </w:rPr>
            </w:pPr>
            <w:r>
              <w:rPr>
                <w:b/>
                <w:bCs/>
              </w:rPr>
              <w:t>120k/400M</w:t>
            </w:r>
          </w:p>
        </w:tc>
        <w:tc>
          <w:tcPr>
            <w:tcW w:w="896" w:type="dxa"/>
          </w:tcPr>
          <w:p w14:paraId="1387FC9C" w14:textId="1272781F" w:rsidR="000D4423" w:rsidRPr="003B2B23" w:rsidRDefault="00174EB9" w:rsidP="003B2B23">
            <w:pPr>
              <w:spacing w:before="120" w:after="120"/>
              <w:rPr>
                <w:b/>
                <w:bCs/>
              </w:rPr>
            </w:pPr>
            <w:r>
              <w:rPr>
                <w:b/>
                <w:bCs/>
              </w:rPr>
              <w:t>960k/2000M</w:t>
            </w:r>
          </w:p>
        </w:tc>
      </w:tr>
      <w:tr w:rsidR="000D4423" w14:paraId="4C99F18D" w14:textId="74A9EFFD" w:rsidTr="000D4423">
        <w:trPr>
          <w:trHeight w:val="468"/>
        </w:trPr>
        <w:tc>
          <w:tcPr>
            <w:tcW w:w="1046" w:type="dxa"/>
          </w:tcPr>
          <w:p w14:paraId="6A4BE925" w14:textId="5838B293" w:rsidR="000D4423" w:rsidRDefault="000D4423" w:rsidP="008D7B79">
            <w:pPr>
              <w:spacing w:before="120" w:after="120"/>
              <w:rPr>
                <w:rFonts w:ascii="Arial" w:hAnsi="Arial" w:cs="Arial"/>
                <w:b/>
                <w:bCs/>
                <w:color w:val="0000FF"/>
                <w:sz w:val="16"/>
                <w:szCs w:val="16"/>
                <w:u w:val="single"/>
              </w:rPr>
            </w:pPr>
            <w:hyperlink r:id="rId13" w:history="1">
              <w:r>
                <w:rPr>
                  <w:rStyle w:val="Hyperlink"/>
                  <w:rFonts w:ascii="Arial" w:hAnsi="Arial" w:cs="Arial"/>
                  <w:b/>
                  <w:bCs/>
                  <w:sz w:val="16"/>
                  <w:szCs w:val="16"/>
                </w:rPr>
                <w:t>R4-2015206</w:t>
              </w:r>
            </w:hyperlink>
          </w:p>
        </w:tc>
        <w:tc>
          <w:tcPr>
            <w:tcW w:w="1115" w:type="dxa"/>
          </w:tcPr>
          <w:p w14:paraId="08D83EFB" w14:textId="12B6A258" w:rsidR="000D4423" w:rsidRDefault="000D4423" w:rsidP="008D7B79">
            <w:pPr>
              <w:spacing w:before="120" w:after="120"/>
              <w:rPr>
                <w:rFonts w:ascii="Arial" w:hAnsi="Arial" w:cs="Arial"/>
                <w:sz w:val="16"/>
                <w:szCs w:val="16"/>
              </w:rPr>
            </w:pPr>
            <w:r>
              <w:rPr>
                <w:rFonts w:ascii="Arial" w:hAnsi="Arial" w:cs="Arial"/>
                <w:sz w:val="16"/>
                <w:szCs w:val="16"/>
              </w:rPr>
              <w:t>Nokia, Nokia Shanghai Bell</w:t>
            </w:r>
          </w:p>
        </w:tc>
        <w:tc>
          <w:tcPr>
            <w:tcW w:w="5678" w:type="dxa"/>
          </w:tcPr>
          <w:p w14:paraId="4519C315" w14:textId="77777777" w:rsidR="000D4423" w:rsidRPr="003B2B23" w:rsidRDefault="000D4423" w:rsidP="003B2B23">
            <w:pPr>
              <w:spacing w:before="120" w:after="120"/>
              <w:rPr>
                <w:lang w:val="en-US"/>
              </w:rPr>
            </w:pPr>
            <w:r w:rsidRPr="003B2B23">
              <w:rPr>
                <w:b/>
                <w:bCs/>
                <w:lang w:val="en-US"/>
              </w:rPr>
              <w:t>Proposal 1: Define channelization according to 2.16 GHz CBW, which is preferred from coexistence point of view.</w:t>
            </w:r>
          </w:p>
          <w:p w14:paraId="085DE814" w14:textId="77777777" w:rsidR="000D4423" w:rsidRPr="003B2B23" w:rsidRDefault="000D4423" w:rsidP="003B2B23">
            <w:pPr>
              <w:spacing w:before="120" w:after="120"/>
              <w:rPr>
                <w:lang w:val="en-US"/>
              </w:rPr>
            </w:pPr>
            <w:r w:rsidRPr="003B2B23">
              <w:rPr>
                <w:b/>
                <w:bCs/>
                <w:lang w:val="en-US"/>
              </w:rPr>
              <w:t>Proposal 2: Support sub-channelization for 2.16 GHz channels to facilitate smooth coexistence for narrowband operation.</w:t>
            </w:r>
          </w:p>
          <w:p w14:paraId="159D0CE0" w14:textId="77777777" w:rsidR="000D4423" w:rsidRPr="003B2B23" w:rsidRDefault="000D4423" w:rsidP="003B2B23">
            <w:pPr>
              <w:spacing w:before="120" w:after="120"/>
              <w:rPr>
                <w:lang w:val="en-US"/>
              </w:rPr>
            </w:pPr>
            <w:r w:rsidRPr="003B2B23">
              <w:rPr>
                <w:b/>
                <w:bCs/>
                <w:lang w:val="en-US"/>
              </w:rPr>
              <w:t>Proposal 3: For operation without CA, support two CBWs: 400 MHz (120 kHz) and 2.16 GHz (960 kHz)</w:t>
            </w:r>
          </w:p>
          <w:p w14:paraId="4503BD66" w14:textId="77777777" w:rsidR="000D4423" w:rsidRPr="003B2B23" w:rsidRDefault="000D4423" w:rsidP="003B2B23">
            <w:pPr>
              <w:spacing w:before="120" w:after="120"/>
              <w:rPr>
                <w:lang w:val="en-US"/>
              </w:rPr>
            </w:pPr>
            <w:r w:rsidRPr="003B2B23">
              <w:rPr>
                <w:b/>
                <w:bCs/>
                <w:lang w:val="en-US"/>
              </w:rPr>
              <w:t>Proposal 4:  Support CA within a 2.16 GHz channel, and between 2.16 GHz channels</w:t>
            </w:r>
          </w:p>
          <w:p w14:paraId="6AF4CE44" w14:textId="6D3BC6AE" w:rsidR="000D4423" w:rsidRPr="00420BF1" w:rsidRDefault="000D4423" w:rsidP="008D7B79">
            <w:pPr>
              <w:spacing w:before="120" w:after="120"/>
              <w:rPr>
                <w:lang w:val="en-US"/>
              </w:rPr>
            </w:pPr>
            <w:r w:rsidRPr="003B2B23">
              <w:rPr>
                <w:b/>
                <w:bCs/>
                <w:lang w:val="en-US"/>
              </w:rPr>
              <w:lastRenderedPageBreak/>
              <w:t xml:space="preserve">Proposal 5:  Consider </w:t>
            </w:r>
            <w:proofErr w:type="spellStart"/>
            <w:r w:rsidRPr="003B2B23">
              <w:rPr>
                <w:b/>
                <w:bCs/>
                <w:lang w:val="en-US"/>
              </w:rPr>
              <w:t>n</w:t>
            </w:r>
            <w:proofErr w:type="spellEnd"/>
            <w:r w:rsidRPr="003B2B23">
              <w:rPr>
                <w:b/>
                <w:bCs/>
                <w:lang w:val="en-US"/>
              </w:rPr>
              <w:t xml:space="preserve"> x 400 MHz, n= [2, 3, 4, 5] as the supported channel BW options for​ CA operation within a 2.16 GHz channel </w:t>
            </w:r>
          </w:p>
        </w:tc>
        <w:tc>
          <w:tcPr>
            <w:tcW w:w="896" w:type="dxa"/>
          </w:tcPr>
          <w:p w14:paraId="541C5414" w14:textId="15366A5D" w:rsidR="000D4423" w:rsidRPr="003B2B23" w:rsidRDefault="0001280B" w:rsidP="003B2B23">
            <w:pPr>
              <w:spacing w:before="120" w:after="120"/>
              <w:rPr>
                <w:b/>
                <w:bCs/>
                <w:lang w:val="en-US"/>
              </w:rPr>
            </w:pPr>
            <w:r>
              <w:rPr>
                <w:b/>
                <w:bCs/>
                <w:lang w:val="en-US"/>
              </w:rPr>
              <w:lastRenderedPageBreak/>
              <w:t>120k/50M</w:t>
            </w:r>
          </w:p>
        </w:tc>
        <w:tc>
          <w:tcPr>
            <w:tcW w:w="896" w:type="dxa"/>
          </w:tcPr>
          <w:p w14:paraId="3668A643" w14:textId="57BCEEC9" w:rsidR="000D4423" w:rsidRPr="003B2B23" w:rsidRDefault="00E10E2C" w:rsidP="003B2B23">
            <w:pPr>
              <w:spacing w:before="120" w:after="120"/>
              <w:rPr>
                <w:b/>
                <w:bCs/>
                <w:lang w:val="en-US"/>
              </w:rPr>
            </w:pPr>
            <w:r>
              <w:rPr>
                <w:b/>
                <w:bCs/>
                <w:lang w:val="en-US"/>
              </w:rPr>
              <w:t>960k/2160M</w:t>
            </w:r>
          </w:p>
        </w:tc>
      </w:tr>
      <w:tr w:rsidR="000D4423" w14:paraId="4CF96FD7" w14:textId="637FDB1A" w:rsidTr="000D4423">
        <w:trPr>
          <w:trHeight w:val="468"/>
        </w:trPr>
        <w:tc>
          <w:tcPr>
            <w:tcW w:w="1046" w:type="dxa"/>
          </w:tcPr>
          <w:p w14:paraId="721FEC2F" w14:textId="5B2AE1FE" w:rsidR="000D4423" w:rsidRDefault="000D4423" w:rsidP="008D7B79">
            <w:pPr>
              <w:spacing w:before="120" w:after="120"/>
              <w:rPr>
                <w:rFonts w:ascii="Arial" w:hAnsi="Arial" w:cs="Arial"/>
                <w:b/>
                <w:bCs/>
                <w:color w:val="0000FF"/>
                <w:sz w:val="16"/>
                <w:szCs w:val="16"/>
                <w:u w:val="single"/>
              </w:rPr>
            </w:pPr>
            <w:hyperlink r:id="rId14" w:history="1">
              <w:r>
                <w:rPr>
                  <w:rStyle w:val="Hyperlink"/>
                  <w:rFonts w:ascii="Arial" w:hAnsi="Arial" w:cs="Arial"/>
                  <w:b/>
                  <w:bCs/>
                  <w:sz w:val="16"/>
                  <w:szCs w:val="16"/>
                </w:rPr>
                <w:t>R4-2015307</w:t>
              </w:r>
            </w:hyperlink>
          </w:p>
        </w:tc>
        <w:tc>
          <w:tcPr>
            <w:tcW w:w="1115" w:type="dxa"/>
          </w:tcPr>
          <w:p w14:paraId="2C6A53D0" w14:textId="26789C31" w:rsidR="000D4423" w:rsidRDefault="000D4423" w:rsidP="008D7B79">
            <w:pPr>
              <w:spacing w:before="120" w:after="120"/>
              <w:rPr>
                <w:rFonts w:ascii="Arial" w:hAnsi="Arial" w:cs="Arial"/>
                <w:sz w:val="16"/>
                <w:szCs w:val="16"/>
              </w:rPr>
            </w:pPr>
            <w:r>
              <w:rPr>
                <w:rFonts w:ascii="Arial" w:hAnsi="Arial" w:cs="Arial"/>
                <w:sz w:val="16"/>
                <w:szCs w:val="16"/>
              </w:rPr>
              <w:t>NEC</w:t>
            </w:r>
          </w:p>
        </w:tc>
        <w:tc>
          <w:tcPr>
            <w:tcW w:w="5678" w:type="dxa"/>
          </w:tcPr>
          <w:p w14:paraId="6447E550" w14:textId="77777777" w:rsidR="000D4423" w:rsidRPr="00D530FD" w:rsidRDefault="000D4423" w:rsidP="00D530FD">
            <w:pPr>
              <w:spacing w:before="120" w:after="120"/>
              <w:rPr>
                <w:lang w:val="en-US"/>
              </w:rPr>
            </w:pPr>
            <w:r w:rsidRPr="00D530FD">
              <w:rPr>
                <w:b/>
                <w:bCs/>
                <w:lang w:val="en-US"/>
              </w:rPr>
              <w:t>l 1: Support 2.16 GHz as the maximum channel bandwidth and 400 MHz as the minimum channel bandwidth</w:t>
            </w:r>
          </w:p>
          <w:p w14:paraId="061E218A" w14:textId="356C48E6" w:rsidR="000D4423" w:rsidRPr="00420BF1" w:rsidRDefault="000D4423" w:rsidP="008D7B79">
            <w:pPr>
              <w:spacing w:before="120" w:after="120"/>
              <w:rPr>
                <w:lang w:val="en-US"/>
              </w:rPr>
            </w:pPr>
            <w:r w:rsidRPr="00D530FD">
              <w:rPr>
                <w:b/>
                <w:bCs/>
                <w:lang w:val="en-US"/>
              </w:rPr>
              <w:t>Proposal 2: Support 240 kHz, 480 kHz, and 960 kHz subcarrier spacing for data transmission.</w:t>
            </w:r>
          </w:p>
        </w:tc>
        <w:tc>
          <w:tcPr>
            <w:tcW w:w="896" w:type="dxa"/>
          </w:tcPr>
          <w:p w14:paraId="2DFE2773" w14:textId="015B24BD" w:rsidR="000D4423" w:rsidRPr="00D530FD" w:rsidRDefault="00FC6947" w:rsidP="00D530FD">
            <w:pPr>
              <w:spacing w:before="120" w:after="120"/>
              <w:rPr>
                <w:b/>
                <w:bCs/>
                <w:lang w:val="en-US"/>
              </w:rPr>
            </w:pPr>
            <w:r>
              <w:rPr>
                <w:b/>
                <w:bCs/>
                <w:lang w:val="en-US"/>
              </w:rPr>
              <w:t>240</w:t>
            </w:r>
            <w:r w:rsidR="00B63825">
              <w:rPr>
                <w:b/>
                <w:bCs/>
                <w:lang w:val="en-US"/>
              </w:rPr>
              <w:t>k</w:t>
            </w:r>
            <w:r w:rsidR="00DE5C1B">
              <w:rPr>
                <w:b/>
                <w:bCs/>
                <w:lang w:val="en-US"/>
              </w:rPr>
              <w:t>/400M</w:t>
            </w:r>
          </w:p>
        </w:tc>
        <w:tc>
          <w:tcPr>
            <w:tcW w:w="896" w:type="dxa"/>
          </w:tcPr>
          <w:p w14:paraId="3B05673C" w14:textId="209D26BA" w:rsidR="000D4423" w:rsidRPr="00D530FD" w:rsidRDefault="00B63825" w:rsidP="00D530FD">
            <w:pPr>
              <w:spacing w:before="120" w:after="120"/>
              <w:rPr>
                <w:b/>
                <w:bCs/>
                <w:lang w:val="en-US"/>
              </w:rPr>
            </w:pPr>
            <w:r>
              <w:rPr>
                <w:b/>
                <w:bCs/>
                <w:lang w:val="en-US"/>
              </w:rPr>
              <w:t>960k/2160M</w:t>
            </w:r>
          </w:p>
        </w:tc>
      </w:tr>
      <w:tr w:rsidR="000D4423" w14:paraId="0BACD8A1" w14:textId="5EE01E8C" w:rsidTr="000D4423">
        <w:trPr>
          <w:trHeight w:val="468"/>
        </w:trPr>
        <w:tc>
          <w:tcPr>
            <w:tcW w:w="1046" w:type="dxa"/>
          </w:tcPr>
          <w:p w14:paraId="379B37E9" w14:textId="02441E99" w:rsidR="000D4423" w:rsidRDefault="000D4423" w:rsidP="00793CD5">
            <w:pPr>
              <w:spacing w:before="120" w:after="120"/>
              <w:rPr>
                <w:rFonts w:ascii="Arial" w:hAnsi="Arial" w:cs="Arial"/>
                <w:b/>
                <w:bCs/>
                <w:color w:val="0000FF"/>
                <w:sz w:val="16"/>
                <w:szCs w:val="16"/>
                <w:u w:val="single"/>
              </w:rPr>
            </w:pPr>
            <w:hyperlink r:id="rId15" w:history="1">
              <w:r>
                <w:rPr>
                  <w:rStyle w:val="Hyperlink"/>
                  <w:rFonts w:ascii="Arial" w:hAnsi="Arial" w:cs="Arial"/>
                  <w:b/>
                  <w:bCs/>
                  <w:sz w:val="16"/>
                  <w:szCs w:val="16"/>
                </w:rPr>
                <w:t>R4-2015563</w:t>
              </w:r>
            </w:hyperlink>
          </w:p>
        </w:tc>
        <w:tc>
          <w:tcPr>
            <w:tcW w:w="1115" w:type="dxa"/>
          </w:tcPr>
          <w:p w14:paraId="58AC8785" w14:textId="37160EB4" w:rsidR="000D4423" w:rsidRDefault="000D4423" w:rsidP="00793CD5">
            <w:pPr>
              <w:spacing w:before="120" w:after="120"/>
              <w:rPr>
                <w:rFonts w:ascii="Arial" w:hAnsi="Arial" w:cs="Arial"/>
                <w:sz w:val="16"/>
                <w:szCs w:val="16"/>
              </w:rPr>
            </w:pPr>
            <w:r>
              <w:rPr>
                <w:rFonts w:ascii="Arial" w:hAnsi="Arial" w:cs="Arial"/>
                <w:sz w:val="16"/>
                <w:szCs w:val="16"/>
              </w:rPr>
              <w:t>Intel Corporation</w:t>
            </w:r>
          </w:p>
        </w:tc>
        <w:tc>
          <w:tcPr>
            <w:tcW w:w="5678" w:type="dxa"/>
          </w:tcPr>
          <w:p w14:paraId="2E084117" w14:textId="77777777" w:rsidR="000D4423" w:rsidRPr="00D530FD" w:rsidRDefault="000D4423" w:rsidP="00D530FD">
            <w:pPr>
              <w:spacing w:before="120" w:after="120"/>
              <w:rPr>
                <w:lang w:val="en-US"/>
              </w:rPr>
            </w:pPr>
            <w:r w:rsidRPr="00D530FD">
              <w:rPr>
                <w:b/>
                <w:bCs/>
                <w:lang w:val="en-US"/>
              </w:rPr>
              <w:t>Proposal #1: Consider efficient ways to support aggregated wide bandwidth, such as up to 8 GHz or 8.64 GHz.</w:t>
            </w:r>
          </w:p>
          <w:p w14:paraId="0DB5D318" w14:textId="77777777" w:rsidR="000D4423" w:rsidRPr="00D530FD" w:rsidRDefault="000D4423" w:rsidP="00D530FD">
            <w:pPr>
              <w:spacing w:before="120" w:after="120"/>
              <w:rPr>
                <w:lang w:val="en-US"/>
              </w:rPr>
            </w:pPr>
            <w:r w:rsidRPr="00D530FD">
              <w:rPr>
                <w:b/>
                <w:bCs/>
                <w:lang w:val="en-US"/>
              </w:rPr>
              <w:t>Proposal #2: Do not support 120 kHz subcarrier spacing for NR 52.6 GHz to 71 GHz.</w:t>
            </w:r>
          </w:p>
          <w:p w14:paraId="136FFAFD" w14:textId="77777777" w:rsidR="000D4423" w:rsidRPr="00D530FD" w:rsidRDefault="000D4423" w:rsidP="00D530FD">
            <w:pPr>
              <w:spacing w:before="120" w:after="120"/>
              <w:rPr>
                <w:lang w:val="en-US"/>
              </w:rPr>
            </w:pPr>
            <w:r w:rsidRPr="00D530FD">
              <w:rPr>
                <w:b/>
                <w:bCs/>
                <w:lang w:val="en-US"/>
              </w:rPr>
              <w:t>Proposal #3: Define the minimum channel bandwidth as 800 MHz.</w:t>
            </w:r>
          </w:p>
          <w:p w14:paraId="6DD7D254" w14:textId="2D3EF930" w:rsidR="000D4423" w:rsidRPr="00420BF1" w:rsidRDefault="000D4423" w:rsidP="00793CD5">
            <w:pPr>
              <w:spacing w:before="120" w:after="120"/>
              <w:rPr>
                <w:lang w:val="en-US"/>
              </w:rPr>
            </w:pPr>
            <w:r w:rsidRPr="00D530FD">
              <w:rPr>
                <w:b/>
                <w:bCs/>
                <w:lang w:val="en-US"/>
              </w:rPr>
              <w:t>Proposal #4: Define maximum single carrier bandwidth as 2 GHz.</w:t>
            </w:r>
          </w:p>
        </w:tc>
        <w:tc>
          <w:tcPr>
            <w:tcW w:w="896" w:type="dxa"/>
          </w:tcPr>
          <w:p w14:paraId="4FAB18B6" w14:textId="5040E375" w:rsidR="000D4423" w:rsidRPr="00D530FD" w:rsidRDefault="00345F98" w:rsidP="00D530FD">
            <w:pPr>
              <w:spacing w:before="120" w:after="120"/>
              <w:rPr>
                <w:b/>
                <w:bCs/>
                <w:lang w:val="en-US"/>
              </w:rPr>
            </w:pPr>
            <w:r>
              <w:rPr>
                <w:b/>
                <w:bCs/>
                <w:lang w:val="en-US"/>
              </w:rPr>
              <w:t>240k/800M</w:t>
            </w:r>
          </w:p>
        </w:tc>
        <w:tc>
          <w:tcPr>
            <w:tcW w:w="896" w:type="dxa"/>
          </w:tcPr>
          <w:p w14:paraId="14840A91" w14:textId="77777777" w:rsidR="000D4423" w:rsidRDefault="00E07D30" w:rsidP="00D530FD">
            <w:pPr>
              <w:spacing w:before="120" w:after="120"/>
              <w:rPr>
                <w:b/>
                <w:bCs/>
                <w:lang w:val="en-US"/>
              </w:rPr>
            </w:pPr>
            <w:r>
              <w:rPr>
                <w:b/>
                <w:bCs/>
                <w:lang w:val="en-US"/>
              </w:rPr>
              <w:t>960k/2000M</w:t>
            </w:r>
          </w:p>
          <w:p w14:paraId="5700BD2C" w14:textId="03034ADA" w:rsidR="003E2A68" w:rsidRPr="00D530FD" w:rsidRDefault="00C90592" w:rsidP="00D530FD">
            <w:pPr>
              <w:spacing w:before="120" w:after="120"/>
              <w:rPr>
                <w:b/>
                <w:bCs/>
                <w:lang w:val="en-US"/>
              </w:rPr>
            </w:pPr>
            <w:r>
              <w:rPr>
                <w:b/>
                <w:bCs/>
                <w:lang w:val="en-US"/>
              </w:rPr>
              <w:t xml:space="preserve">Consider </w:t>
            </w:r>
            <w:r w:rsidR="003E2A68">
              <w:rPr>
                <w:b/>
                <w:bCs/>
                <w:lang w:val="en-US"/>
              </w:rPr>
              <w:t>CA to 8640M</w:t>
            </w:r>
          </w:p>
        </w:tc>
      </w:tr>
      <w:tr w:rsidR="000D4423" w14:paraId="62221BE8" w14:textId="4D6C0FC9" w:rsidTr="000D4423">
        <w:trPr>
          <w:trHeight w:val="468"/>
        </w:trPr>
        <w:tc>
          <w:tcPr>
            <w:tcW w:w="1046" w:type="dxa"/>
          </w:tcPr>
          <w:p w14:paraId="13B3890A" w14:textId="05A8CEEA" w:rsidR="000D4423" w:rsidRDefault="000D4423" w:rsidP="001D2A43">
            <w:pPr>
              <w:spacing w:before="120" w:after="120"/>
              <w:rPr>
                <w:rFonts w:ascii="Arial" w:hAnsi="Arial" w:cs="Arial"/>
                <w:b/>
                <w:bCs/>
                <w:color w:val="0000FF"/>
                <w:sz w:val="16"/>
                <w:szCs w:val="16"/>
                <w:u w:val="single"/>
              </w:rPr>
            </w:pPr>
            <w:hyperlink r:id="rId16" w:history="1">
              <w:r>
                <w:rPr>
                  <w:rStyle w:val="Hyperlink"/>
                  <w:rFonts w:ascii="Arial" w:hAnsi="Arial" w:cs="Arial"/>
                  <w:b/>
                  <w:bCs/>
                  <w:sz w:val="16"/>
                  <w:szCs w:val="16"/>
                </w:rPr>
                <w:t>R4-2015700</w:t>
              </w:r>
            </w:hyperlink>
          </w:p>
        </w:tc>
        <w:tc>
          <w:tcPr>
            <w:tcW w:w="1115" w:type="dxa"/>
          </w:tcPr>
          <w:p w14:paraId="48FD9847" w14:textId="38168DE5" w:rsidR="000D4423" w:rsidRDefault="000D4423" w:rsidP="001D2A43">
            <w:pPr>
              <w:spacing w:before="120" w:after="120"/>
              <w:rPr>
                <w:rFonts w:ascii="Arial" w:hAnsi="Arial" w:cs="Arial"/>
                <w:sz w:val="16"/>
                <w:szCs w:val="16"/>
              </w:rPr>
            </w:pPr>
            <w:r>
              <w:rPr>
                <w:rFonts w:ascii="Arial" w:hAnsi="Arial" w:cs="Arial"/>
                <w:sz w:val="16"/>
                <w:szCs w:val="16"/>
              </w:rPr>
              <w:t>Huawei, HiSilicon</w:t>
            </w:r>
          </w:p>
        </w:tc>
        <w:tc>
          <w:tcPr>
            <w:tcW w:w="5678" w:type="dxa"/>
          </w:tcPr>
          <w:p w14:paraId="43C7C6CA" w14:textId="544E6E72" w:rsidR="000D4423" w:rsidRPr="00420BF1" w:rsidRDefault="000D4423" w:rsidP="001D2A43">
            <w:pPr>
              <w:spacing w:before="120" w:after="120"/>
            </w:pPr>
            <w:r w:rsidRPr="00D05DAD">
              <w:rPr>
                <w:b/>
                <w:bCs/>
                <w:lang w:val="en-US"/>
              </w:rPr>
              <w:t>Proposal 1: Maximum 400MHz carrier bandwidth with 120 kHz / 240 kHz SCS could be considered as the starting point for NR in frequency band between 52.6GHz and 71GHz.</w:t>
            </w:r>
          </w:p>
        </w:tc>
        <w:tc>
          <w:tcPr>
            <w:tcW w:w="896" w:type="dxa"/>
          </w:tcPr>
          <w:p w14:paraId="524FB146" w14:textId="77777777" w:rsidR="000D4423" w:rsidRPr="00D05DAD" w:rsidRDefault="000D4423" w:rsidP="001D2A43">
            <w:pPr>
              <w:spacing w:before="120" w:after="120"/>
              <w:rPr>
                <w:b/>
                <w:bCs/>
                <w:lang w:val="en-US"/>
              </w:rPr>
            </w:pPr>
          </w:p>
        </w:tc>
        <w:tc>
          <w:tcPr>
            <w:tcW w:w="896" w:type="dxa"/>
          </w:tcPr>
          <w:p w14:paraId="45A68303" w14:textId="68583576" w:rsidR="000D4423" w:rsidRPr="00D05DAD" w:rsidRDefault="00A8390C" w:rsidP="001D2A43">
            <w:pPr>
              <w:spacing w:before="120" w:after="120"/>
              <w:rPr>
                <w:b/>
                <w:bCs/>
                <w:lang w:val="en-US"/>
              </w:rPr>
            </w:pPr>
            <w:r>
              <w:rPr>
                <w:b/>
                <w:bCs/>
                <w:lang w:val="en-US"/>
              </w:rPr>
              <w:t>120 or 240k</w:t>
            </w:r>
            <w:r w:rsidR="00790339">
              <w:rPr>
                <w:b/>
                <w:bCs/>
                <w:lang w:val="en-US"/>
              </w:rPr>
              <w:t>/400M</w:t>
            </w:r>
          </w:p>
        </w:tc>
      </w:tr>
      <w:tr w:rsidR="000D4423" w14:paraId="78B7E5ED" w14:textId="6822058D" w:rsidTr="000D4423">
        <w:trPr>
          <w:trHeight w:val="468"/>
        </w:trPr>
        <w:tc>
          <w:tcPr>
            <w:tcW w:w="1046" w:type="dxa"/>
          </w:tcPr>
          <w:p w14:paraId="1CA14884" w14:textId="75D94BD1" w:rsidR="000D4423" w:rsidRDefault="000D4423" w:rsidP="006A1B71">
            <w:pPr>
              <w:spacing w:before="120" w:after="120"/>
              <w:rPr>
                <w:rFonts w:ascii="Arial" w:hAnsi="Arial" w:cs="Arial"/>
                <w:b/>
                <w:bCs/>
                <w:color w:val="0000FF"/>
                <w:sz w:val="16"/>
                <w:szCs w:val="16"/>
                <w:u w:val="single"/>
              </w:rPr>
            </w:pPr>
            <w:hyperlink r:id="rId17" w:history="1">
              <w:r>
                <w:rPr>
                  <w:rStyle w:val="Hyperlink"/>
                  <w:rFonts w:ascii="Arial" w:hAnsi="Arial" w:cs="Arial"/>
                  <w:b/>
                  <w:bCs/>
                  <w:sz w:val="16"/>
                  <w:szCs w:val="16"/>
                </w:rPr>
                <w:t>R4-2015727</w:t>
              </w:r>
            </w:hyperlink>
          </w:p>
        </w:tc>
        <w:tc>
          <w:tcPr>
            <w:tcW w:w="1115" w:type="dxa"/>
          </w:tcPr>
          <w:p w14:paraId="0C96A8E7" w14:textId="75A0642F" w:rsidR="000D4423" w:rsidRDefault="000D4423" w:rsidP="006A1B71">
            <w:pPr>
              <w:spacing w:before="120" w:after="120"/>
              <w:rPr>
                <w:rFonts w:ascii="Arial" w:hAnsi="Arial" w:cs="Arial"/>
                <w:sz w:val="16"/>
                <w:szCs w:val="16"/>
              </w:rPr>
            </w:pPr>
            <w:r>
              <w:rPr>
                <w:rFonts w:ascii="Arial" w:hAnsi="Arial" w:cs="Arial"/>
                <w:sz w:val="16"/>
                <w:szCs w:val="16"/>
              </w:rPr>
              <w:t>Ericsson</w:t>
            </w:r>
          </w:p>
        </w:tc>
        <w:tc>
          <w:tcPr>
            <w:tcW w:w="5678" w:type="dxa"/>
          </w:tcPr>
          <w:p w14:paraId="183AF4B3" w14:textId="310DCED9" w:rsidR="000D4423" w:rsidRPr="00D05DAD" w:rsidRDefault="000D4423" w:rsidP="00D05DAD">
            <w:pPr>
              <w:spacing w:before="120" w:after="120"/>
              <w:rPr>
                <w:lang w:val="en-US"/>
              </w:rPr>
            </w:pPr>
            <w:r w:rsidRPr="00D05DAD">
              <w:rPr>
                <w:b/>
                <w:bCs/>
              </w:rPr>
              <w:t>Proposal 1:</w:t>
            </w:r>
            <w:r w:rsidR="004D7298">
              <w:rPr>
                <w:b/>
                <w:bCs/>
              </w:rPr>
              <w:t xml:space="preserve"> </w:t>
            </w:r>
            <w:r w:rsidRPr="00D05DAD">
              <w:rPr>
                <w:b/>
                <w:bCs/>
              </w:rPr>
              <w:t>RAN4 urgently send the LS response to RAN1 and recommend the usage of two up to date phase noise model sets.</w:t>
            </w:r>
          </w:p>
          <w:p w14:paraId="0ADA6DED" w14:textId="1C33A95E" w:rsidR="000D4423" w:rsidRPr="00420BF1" w:rsidRDefault="000D4423" w:rsidP="006A1B71">
            <w:pPr>
              <w:spacing w:before="120" w:after="120"/>
              <w:rPr>
                <w:lang w:val="en-US"/>
              </w:rPr>
            </w:pPr>
            <w:r w:rsidRPr="00D05DAD">
              <w:rPr>
                <w:b/>
                <w:bCs/>
              </w:rPr>
              <w:t>Proposal 2:</w:t>
            </w:r>
            <w:r w:rsidR="004D7298">
              <w:rPr>
                <w:b/>
                <w:bCs/>
              </w:rPr>
              <w:t xml:space="preserve"> </w:t>
            </w:r>
            <w:r w:rsidRPr="00D05DAD">
              <w:rPr>
                <w:b/>
                <w:bCs/>
              </w:rPr>
              <w:t xml:space="preserve">Inform RAN1 that 120 kHz and 480 kHz SCS are the RAN4 preferred numerologies for NR in 52.6-71 GHz. </w:t>
            </w:r>
          </w:p>
        </w:tc>
        <w:tc>
          <w:tcPr>
            <w:tcW w:w="896" w:type="dxa"/>
          </w:tcPr>
          <w:p w14:paraId="241E0811" w14:textId="49BCBAC5" w:rsidR="000D4423" w:rsidRPr="00D05DAD" w:rsidRDefault="005B6A2D" w:rsidP="00D05DAD">
            <w:pPr>
              <w:spacing w:before="120" w:after="120"/>
              <w:rPr>
                <w:b/>
                <w:bCs/>
              </w:rPr>
            </w:pPr>
            <w:r>
              <w:rPr>
                <w:b/>
                <w:bCs/>
              </w:rPr>
              <w:t>120 kHz</w:t>
            </w:r>
          </w:p>
        </w:tc>
        <w:tc>
          <w:tcPr>
            <w:tcW w:w="896" w:type="dxa"/>
          </w:tcPr>
          <w:p w14:paraId="7C3BD653" w14:textId="3F0B4904" w:rsidR="000D4423" w:rsidRPr="00D05DAD" w:rsidRDefault="00DF6FFA" w:rsidP="00D05DAD">
            <w:pPr>
              <w:spacing w:before="120" w:after="120"/>
              <w:rPr>
                <w:b/>
                <w:bCs/>
              </w:rPr>
            </w:pPr>
            <w:r>
              <w:rPr>
                <w:b/>
                <w:bCs/>
              </w:rPr>
              <w:t>480 kHz</w:t>
            </w:r>
          </w:p>
        </w:tc>
      </w:tr>
      <w:tr w:rsidR="000D4423" w14:paraId="0CB9318C" w14:textId="2FCE8390" w:rsidTr="000D4423">
        <w:trPr>
          <w:trHeight w:val="468"/>
        </w:trPr>
        <w:tc>
          <w:tcPr>
            <w:tcW w:w="1046" w:type="dxa"/>
          </w:tcPr>
          <w:p w14:paraId="29CC5BEF" w14:textId="485900B6" w:rsidR="000D4423" w:rsidRDefault="000D4423" w:rsidP="00D65E38">
            <w:pPr>
              <w:spacing w:before="120" w:after="120"/>
              <w:rPr>
                <w:rFonts w:ascii="Arial" w:hAnsi="Arial" w:cs="Arial"/>
                <w:b/>
                <w:bCs/>
                <w:color w:val="0000FF"/>
                <w:sz w:val="16"/>
                <w:szCs w:val="16"/>
                <w:u w:val="single"/>
              </w:rPr>
            </w:pPr>
            <w:hyperlink r:id="rId18" w:history="1">
              <w:r>
                <w:rPr>
                  <w:rStyle w:val="Hyperlink"/>
                  <w:rFonts w:ascii="Arial" w:hAnsi="Arial" w:cs="Arial"/>
                  <w:b/>
                  <w:bCs/>
                  <w:sz w:val="16"/>
                  <w:szCs w:val="16"/>
                </w:rPr>
                <w:t>R4-2015886</w:t>
              </w:r>
            </w:hyperlink>
          </w:p>
        </w:tc>
        <w:tc>
          <w:tcPr>
            <w:tcW w:w="1115" w:type="dxa"/>
          </w:tcPr>
          <w:p w14:paraId="4859BB75" w14:textId="71D51970" w:rsidR="000D4423" w:rsidRDefault="000D4423" w:rsidP="00D65E38">
            <w:pPr>
              <w:spacing w:before="120" w:after="120"/>
              <w:rPr>
                <w:rFonts w:ascii="Arial" w:hAnsi="Arial" w:cs="Arial"/>
                <w:sz w:val="16"/>
                <w:szCs w:val="16"/>
              </w:rPr>
            </w:pPr>
            <w:r>
              <w:rPr>
                <w:rFonts w:ascii="Arial" w:hAnsi="Arial" w:cs="Arial"/>
                <w:sz w:val="16"/>
                <w:szCs w:val="16"/>
              </w:rPr>
              <w:t>Sony</w:t>
            </w:r>
          </w:p>
        </w:tc>
        <w:tc>
          <w:tcPr>
            <w:tcW w:w="5678" w:type="dxa"/>
          </w:tcPr>
          <w:p w14:paraId="3E530E29" w14:textId="77777777" w:rsidR="000D4423" w:rsidRPr="001D2A43" w:rsidRDefault="000D4423" w:rsidP="001D2A43">
            <w:pPr>
              <w:spacing w:before="120" w:after="120"/>
              <w:rPr>
                <w:lang w:val="en-US"/>
              </w:rPr>
            </w:pPr>
            <w:r w:rsidRPr="001D2A43">
              <w:rPr>
                <w:b/>
                <w:bCs/>
              </w:rPr>
              <w:t>Proposal 1: NR system should support 2.16 GHz bandwidth in the frequency range from 52 GHz to 71 GHz.</w:t>
            </w:r>
          </w:p>
          <w:p w14:paraId="13531A48" w14:textId="77777777" w:rsidR="000D4423" w:rsidRPr="001D2A43" w:rsidRDefault="000D4423" w:rsidP="001D2A43">
            <w:pPr>
              <w:spacing w:before="120" w:after="120"/>
              <w:rPr>
                <w:lang w:val="en-US"/>
              </w:rPr>
            </w:pPr>
            <w:r w:rsidRPr="001D2A43">
              <w:rPr>
                <w:b/>
                <w:bCs/>
              </w:rPr>
              <w:t>Proposal 2: Considering the RF complexity and signalling overhead of the NR system, it is preferred to support 2.16 GHz with a single CC</w:t>
            </w:r>
          </w:p>
          <w:p w14:paraId="35796234" w14:textId="017F7255" w:rsidR="000D4423" w:rsidRPr="00420BF1" w:rsidRDefault="000D4423" w:rsidP="00D65E38">
            <w:pPr>
              <w:spacing w:before="120" w:after="120"/>
              <w:rPr>
                <w:lang w:val="en-US"/>
              </w:rPr>
            </w:pPr>
            <w:r w:rsidRPr="001D2A43">
              <w:rPr>
                <w:b/>
                <w:bCs/>
              </w:rPr>
              <w:t>Proposal 3: Support the maximum SCS to at least 960 kHz for the NR system in the frequency range from 52 GHz to 71 GHz.</w:t>
            </w:r>
          </w:p>
        </w:tc>
        <w:tc>
          <w:tcPr>
            <w:tcW w:w="896" w:type="dxa"/>
          </w:tcPr>
          <w:p w14:paraId="10E0CFCD" w14:textId="77777777" w:rsidR="000D4423" w:rsidRPr="001D2A43" w:rsidRDefault="000D4423" w:rsidP="001D2A43">
            <w:pPr>
              <w:spacing w:before="120" w:after="120"/>
              <w:rPr>
                <w:b/>
                <w:bCs/>
              </w:rPr>
            </w:pPr>
          </w:p>
        </w:tc>
        <w:tc>
          <w:tcPr>
            <w:tcW w:w="896" w:type="dxa"/>
          </w:tcPr>
          <w:p w14:paraId="209A0335" w14:textId="6FCECA9A" w:rsidR="000D4423" w:rsidRPr="001D2A43" w:rsidRDefault="004E2BBE" w:rsidP="001D2A43">
            <w:pPr>
              <w:spacing w:before="120" w:after="120"/>
              <w:rPr>
                <w:b/>
                <w:bCs/>
              </w:rPr>
            </w:pPr>
            <w:r>
              <w:rPr>
                <w:b/>
                <w:bCs/>
              </w:rPr>
              <w:t>960</w:t>
            </w:r>
            <w:r w:rsidR="00BA5DF6">
              <w:rPr>
                <w:b/>
                <w:bCs/>
              </w:rPr>
              <w:t>k/2160M</w:t>
            </w:r>
          </w:p>
        </w:tc>
      </w:tr>
      <w:tr w:rsidR="000D4423" w14:paraId="10819891" w14:textId="0A9AA818" w:rsidTr="000D4423">
        <w:trPr>
          <w:trHeight w:val="468"/>
        </w:trPr>
        <w:tc>
          <w:tcPr>
            <w:tcW w:w="1046" w:type="dxa"/>
          </w:tcPr>
          <w:p w14:paraId="06B85C99" w14:textId="0A2EC616" w:rsidR="000D4423" w:rsidRDefault="000D4423" w:rsidP="00ED7FA5">
            <w:pPr>
              <w:spacing w:before="120" w:after="120"/>
              <w:rPr>
                <w:rFonts w:ascii="Arial" w:hAnsi="Arial" w:cs="Arial"/>
                <w:b/>
                <w:bCs/>
                <w:color w:val="0000FF"/>
                <w:sz w:val="16"/>
                <w:szCs w:val="16"/>
                <w:u w:val="single"/>
              </w:rPr>
            </w:pPr>
            <w:hyperlink r:id="rId19" w:history="1">
              <w:r>
                <w:rPr>
                  <w:rStyle w:val="Hyperlink"/>
                  <w:rFonts w:ascii="Arial" w:hAnsi="Arial" w:cs="Arial"/>
                  <w:b/>
                  <w:bCs/>
                  <w:sz w:val="16"/>
                  <w:szCs w:val="16"/>
                </w:rPr>
                <w:t>R4-2016110</w:t>
              </w:r>
            </w:hyperlink>
          </w:p>
        </w:tc>
        <w:tc>
          <w:tcPr>
            <w:tcW w:w="1115" w:type="dxa"/>
          </w:tcPr>
          <w:p w14:paraId="48A99D94" w14:textId="101A6CFE" w:rsidR="000D4423" w:rsidRDefault="000D4423" w:rsidP="00ED7FA5">
            <w:pPr>
              <w:spacing w:before="120" w:after="120"/>
              <w:rPr>
                <w:rFonts w:ascii="Arial" w:hAnsi="Arial" w:cs="Arial"/>
                <w:sz w:val="16"/>
                <w:szCs w:val="16"/>
              </w:rPr>
            </w:pPr>
            <w:r>
              <w:rPr>
                <w:rFonts w:ascii="Arial" w:hAnsi="Arial" w:cs="Arial"/>
                <w:sz w:val="16"/>
                <w:szCs w:val="16"/>
              </w:rPr>
              <w:t>ZTE Corporation</w:t>
            </w:r>
          </w:p>
        </w:tc>
        <w:tc>
          <w:tcPr>
            <w:tcW w:w="5678" w:type="dxa"/>
          </w:tcPr>
          <w:p w14:paraId="0EDD4E33" w14:textId="77777777" w:rsidR="000D4423" w:rsidRPr="00075C82" w:rsidRDefault="000D4423" w:rsidP="00075C82">
            <w:pPr>
              <w:spacing w:before="120" w:after="120"/>
              <w:rPr>
                <w:lang w:val="en-US"/>
              </w:rPr>
            </w:pPr>
            <w:r w:rsidRPr="00075C82">
              <w:rPr>
                <w:b/>
                <w:bCs/>
                <w:lang w:val="en-US"/>
              </w:rPr>
              <w:t>Proposal 1: adopt the supported SCS as 120/240/480kHz for 52.6-</w:t>
            </w:r>
            <w:proofErr w:type="gramStart"/>
            <w:r w:rsidRPr="00075C82">
              <w:rPr>
                <w:b/>
                <w:bCs/>
                <w:lang w:val="en-US"/>
              </w:rPr>
              <w:t>71GHz;</w:t>
            </w:r>
            <w:proofErr w:type="gramEnd"/>
          </w:p>
          <w:p w14:paraId="2E0F000C" w14:textId="3C1838B8" w:rsidR="000D4423" w:rsidRPr="00420BF1" w:rsidRDefault="000D4423" w:rsidP="00ED7FA5">
            <w:pPr>
              <w:spacing w:before="120" w:after="120"/>
              <w:rPr>
                <w:lang w:val="en-US"/>
              </w:rPr>
            </w:pPr>
            <w:r w:rsidRPr="00075C82">
              <w:rPr>
                <w:b/>
                <w:bCs/>
                <w:lang w:val="en-US"/>
              </w:rPr>
              <w:t>Proposal 2: adopt the supported BW as 50/100/200/400MHz/800MHz for 52.6-71GHz;</w:t>
            </w:r>
          </w:p>
        </w:tc>
        <w:tc>
          <w:tcPr>
            <w:tcW w:w="896" w:type="dxa"/>
          </w:tcPr>
          <w:p w14:paraId="33DA450F" w14:textId="37F17810" w:rsidR="000D4423" w:rsidRPr="00075C82" w:rsidRDefault="00BA5DF6" w:rsidP="00075C82">
            <w:pPr>
              <w:spacing w:before="120" w:after="120"/>
              <w:rPr>
                <w:b/>
                <w:bCs/>
                <w:lang w:val="en-US"/>
              </w:rPr>
            </w:pPr>
            <w:r>
              <w:rPr>
                <w:b/>
                <w:bCs/>
                <w:lang w:val="en-US"/>
              </w:rPr>
              <w:t>120k/50M</w:t>
            </w:r>
          </w:p>
        </w:tc>
        <w:tc>
          <w:tcPr>
            <w:tcW w:w="896" w:type="dxa"/>
          </w:tcPr>
          <w:p w14:paraId="6A2F54F1" w14:textId="4B7B01BB" w:rsidR="000D4423" w:rsidRPr="00075C82" w:rsidRDefault="0022359F" w:rsidP="00075C82">
            <w:pPr>
              <w:spacing w:before="120" w:after="120"/>
              <w:rPr>
                <w:b/>
                <w:bCs/>
                <w:lang w:val="en-US"/>
              </w:rPr>
            </w:pPr>
            <w:r>
              <w:rPr>
                <w:b/>
                <w:bCs/>
                <w:lang w:val="en-US"/>
              </w:rPr>
              <w:t>480k/800M</w:t>
            </w:r>
          </w:p>
        </w:tc>
      </w:tr>
      <w:tr w:rsidR="000D4423" w14:paraId="65E93C6C" w14:textId="4112129B" w:rsidTr="000D4423">
        <w:trPr>
          <w:trHeight w:val="468"/>
        </w:trPr>
        <w:tc>
          <w:tcPr>
            <w:tcW w:w="1046" w:type="dxa"/>
          </w:tcPr>
          <w:p w14:paraId="4C66B552" w14:textId="066BCC37" w:rsidR="000D4423" w:rsidRDefault="000D4423" w:rsidP="00635BD4">
            <w:pPr>
              <w:spacing w:before="120" w:after="120"/>
              <w:rPr>
                <w:rFonts w:ascii="Arial" w:hAnsi="Arial" w:cs="Arial"/>
                <w:b/>
                <w:bCs/>
                <w:color w:val="0000FF"/>
                <w:sz w:val="16"/>
                <w:szCs w:val="16"/>
                <w:u w:val="single"/>
              </w:rPr>
            </w:pPr>
            <w:hyperlink r:id="rId20" w:history="1">
              <w:r>
                <w:rPr>
                  <w:rStyle w:val="Hyperlink"/>
                  <w:rFonts w:ascii="Arial" w:hAnsi="Arial" w:cs="Arial"/>
                  <w:b/>
                  <w:bCs/>
                  <w:sz w:val="16"/>
                  <w:szCs w:val="16"/>
                </w:rPr>
                <w:t>R4-2</w:t>
              </w:r>
              <w:r>
                <w:rPr>
                  <w:rStyle w:val="Hyperlink"/>
                  <w:rFonts w:ascii="Arial" w:hAnsi="Arial" w:cs="Arial"/>
                  <w:b/>
                  <w:bCs/>
                  <w:sz w:val="16"/>
                  <w:szCs w:val="16"/>
                </w:rPr>
                <w:t>0</w:t>
              </w:r>
              <w:r>
                <w:rPr>
                  <w:rStyle w:val="Hyperlink"/>
                  <w:rFonts w:ascii="Arial" w:hAnsi="Arial" w:cs="Arial"/>
                  <w:b/>
                  <w:bCs/>
                  <w:sz w:val="16"/>
                  <w:szCs w:val="16"/>
                </w:rPr>
                <w:t>16299</w:t>
              </w:r>
            </w:hyperlink>
          </w:p>
        </w:tc>
        <w:tc>
          <w:tcPr>
            <w:tcW w:w="1115" w:type="dxa"/>
          </w:tcPr>
          <w:p w14:paraId="0C7E067B" w14:textId="614098DD" w:rsidR="000D4423" w:rsidRDefault="000D4423" w:rsidP="00635BD4">
            <w:pPr>
              <w:spacing w:before="120" w:after="120"/>
              <w:rPr>
                <w:rFonts w:ascii="Arial" w:hAnsi="Arial" w:cs="Arial"/>
                <w:sz w:val="16"/>
                <w:szCs w:val="16"/>
              </w:rPr>
            </w:pPr>
            <w:r>
              <w:rPr>
                <w:rFonts w:ascii="Arial" w:hAnsi="Arial" w:cs="Arial"/>
                <w:sz w:val="16"/>
                <w:szCs w:val="16"/>
              </w:rPr>
              <w:t>Qualcomm Incorporated</w:t>
            </w:r>
          </w:p>
        </w:tc>
        <w:tc>
          <w:tcPr>
            <w:tcW w:w="5678" w:type="dxa"/>
          </w:tcPr>
          <w:p w14:paraId="0428CD24" w14:textId="0B76F1B5" w:rsidR="000D4423" w:rsidRPr="00420BF1" w:rsidRDefault="000D4423" w:rsidP="002C332D">
            <w:pPr>
              <w:pStyle w:val="Caption"/>
              <w:spacing w:before="0" w:after="60"/>
              <w:rPr>
                <w:b w:val="0"/>
                <w:bCs/>
              </w:rPr>
            </w:pPr>
            <w:r w:rsidRPr="00420BF1">
              <w:rPr>
                <w:b w:val="0"/>
                <w:bCs/>
              </w:rPr>
              <w:fldChar w:fldCharType="begin"/>
            </w:r>
            <w:r w:rsidRPr="00420BF1">
              <w:rPr>
                <w:b w:val="0"/>
              </w:rPr>
              <w:instrText xml:space="preserve"> REF SCS_proposal \h </w:instrText>
            </w:r>
            <w:r w:rsidRPr="00420BF1">
              <w:rPr>
                <w:b w:val="0"/>
                <w:bCs/>
              </w:rPr>
            </w:r>
            <w:r>
              <w:rPr>
                <w:b w:val="0"/>
                <w:bCs/>
              </w:rPr>
              <w:instrText xml:space="preserve"> \* MERGEFORMAT </w:instrText>
            </w:r>
            <w:r w:rsidRPr="00420BF1">
              <w:rPr>
                <w:b w:val="0"/>
                <w:bCs/>
              </w:rPr>
              <w:fldChar w:fldCharType="separate"/>
            </w:r>
            <w:r w:rsidRPr="00420BF1">
              <w:t xml:space="preserve">Proposal </w:t>
            </w:r>
            <w:r w:rsidRPr="00420BF1">
              <w:rPr>
                <w:noProof/>
              </w:rPr>
              <w:t>1</w:t>
            </w:r>
            <w:r w:rsidRPr="00420BF1">
              <w:t xml:space="preserve">: For physical control, data, and </w:t>
            </w:r>
            <w:proofErr w:type="gramStart"/>
            <w:r w:rsidRPr="00420BF1">
              <w:t>random access</w:t>
            </w:r>
            <w:proofErr w:type="gramEnd"/>
            <w:r w:rsidRPr="00420BF1">
              <w:t xml:space="preserve"> channels and for SSB in the high frequency regime from 52.6GHz to 71GHz, SCSs of 120kHz and 960kHz should be considered.</w:t>
            </w:r>
            <w:r w:rsidRPr="00420BF1">
              <w:rPr>
                <w:b w:val="0"/>
                <w:bCs/>
              </w:rPr>
              <w:fldChar w:fldCharType="end"/>
            </w:r>
          </w:p>
          <w:p w14:paraId="59CB437F" w14:textId="34F2C709" w:rsidR="000D4423" w:rsidRPr="00420BF1" w:rsidRDefault="000D4423" w:rsidP="002C332D">
            <w:pPr>
              <w:pStyle w:val="Caption"/>
              <w:spacing w:before="0" w:after="60"/>
            </w:pPr>
            <w:r w:rsidRPr="00420BF1">
              <w:lastRenderedPageBreak/>
              <w:t>Proposal 2: 50 MHz channel bandwidth should be included.</w:t>
            </w:r>
          </w:p>
        </w:tc>
        <w:tc>
          <w:tcPr>
            <w:tcW w:w="896" w:type="dxa"/>
          </w:tcPr>
          <w:p w14:paraId="7935DBCC" w14:textId="62D5C0E6" w:rsidR="000D4423" w:rsidRPr="00946D23" w:rsidRDefault="0022359F" w:rsidP="002C332D">
            <w:pPr>
              <w:pStyle w:val="Caption"/>
              <w:spacing w:before="0" w:after="60"/>
            </w:pPr>
            <w:r w:rsidRPr="00946D23">
              <w:lastRenderedPageBreak/>
              <w:t>120k/50M</w:t>
            </w:r>
          </w:p>
        </w:tc>
        <w:tc>
          <w:tcPr>
            <w:tcW w:w="896" w:type="dxa"/>
          </w:tcPr>
          <w:p w14:paraId="6D609335" w14:textId="2F460120" w:rsidR="000D4423" w:rsidRPr="00946D23" w:rsidRDefault="00516C20" w:rsidP="002C332D">
            <w:pPr>
              <w:pStyle w:val="Caption"/>
              <w:spacing w:before="0" w:after="60"/>
            </w:pPr>
            <w:r w:rsidRPr="00946D23">
              <w:t>960k/2160M</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2B41E6F6"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5B11A2">
        <w:rPr>
          <w:i/>
          <w:color w:val="0070C0"/>
          <w:lang w:val="en-US" w:eastAsia="zh-CN"/>
        </w:rPr>
        <w:t xml:space="preserve"> </w:t>
      </w:r>
      <w:r w:rsidR="00742C2D">
        <w:rPr>
          <w:i/>
          <w:color w:val="0070C0"/>
          <w:lang w:val="en-US" w:eastAsia="zh-CN"/>
        </w:rPr>
        <w:t>Minimum SCS</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281E4E25" w:rsidR="00B4108D" w:rsidRPr="00805BE8" w:rsidRDefault="00B4108D" w:rsidP="00B4108D">
      <w:pPr>
        <w:rPr>
          <w:b/>
          <w:color w:val="0070C0"/>
          <w:u w:val="single"/>
          <w:lang w:eastAsia="ko-KR"/>
        </w:rPr>
      </w:pPr>
      <w:r w:rsidRPr="00805BE8">
        <w:rPr>
          <w:b/>
          <w:color w:val="0070C0"/>
          <w:u w:val="single"/>
          <w:lang w:eastAsia="ko-KR"/>
        </w:rPr>
        <w:t xml:space="preserve">Issue 1-1: </w:t>
      </w:r>
      <w:r w:rsidR="00A76704">
        <w:rPr>
          <w:b/>
          <w:color w:val="0070C0"/>
          <w:u w:val="single"/>
          <w:lang w:eastAsia="ko-KR"/>
        </w:rPr>
        <w:t>Minimum SCS</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5B3F869D"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60E16">
        <w:rPr>
          <w:rFonts w:eastAsia="SimSun"/>
          <w:color w:val="0070C0"/>
          <w:szCs w:val="24"/>
          <w:lang w:eastAsia="zh-CN"/>
        </w:rPr>
        <w:t>Continue to discussion during the meeting</w:t>
      </w:r>
      <w:r w:rsidR="00760E16">
        <w:rPr>
          <w:rFonts w:eastAsia="SimSun"/>
          <w:color w:val="0070C0"/>
          <w:szCs w:val="24"/>
          <w:lang w:eastAsia="zh-CN"/>
        </w:rPr>
        <w:tab/>
      </w:r>
    </w:p>
    <w:p w14:paraId="49D6F8A9" w14:textId="74F66D46"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66EA5">
        <w:rPr>
          <w:rFonts w:eastAsia="SimSun"/>
          <w:color w:val="0070C0"/>
          <w:szCs w:val="24"/>
          <w:lang w:eastAsia="zh-CN"/>
        </w:rPr>
        <w:t>Follow</w:t>
      </w:r>
      <w:r w:rsidR="00760E16">
        <w:rPr>
          <w:rFonts w:eastAsia="SimSun"/>
          <w:color w:val="0070C0"/>
          <w:szCs w:val="24"/>
          <w:lang w:eastAsia="zh-CN"/>
        </w:rPr>
        <w:t xml:space="preserve"> RAN1</w:t>
      </w:r>
      <w:r w:rsidR="00126E39">
        <w:rPr>
          <w:rFonts w:eastAsia="SimSun"/>
          <w:color w:val="0070C0"/>
          <w:szCs w:val="24"/>
          <w:lang w:eastAsia="zh-CN"/>
        </w:rPr>
        <w:t xml:space="preserve"> decision </w:t>
      </w:r>
      <w:r w:rsidR="00BF25AC">
        <w:rPr>
          <w:rFonts w:eastAsia="SimSun"/>
          <w:color w:val="0070C0"/>
          <w:szCs w:val="24"/>
          <w:lang w:eastAsia="zh-CN"/>
        </w:rPr>
        <w:t xml:space="preserve">and </w:t>
      </w:r>
      <w:r w:rsidR="00126E39">
        <w:rPr>
          <w:rFonts w:eastAsia="SimSun"/>
          <w:color w:val="0070C0"/>
          <w:szCs w:val="24"/>
          <w:lang w:eastAsia="zh-CN"/>
        </w:rPr>
        <w:t>close discussion in RAN4</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83EB05B" w:rsidR="00B4108D" w:rsidRPr="00805BE8" w:rsidRDefault="00E66EA5"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Option2</w:t>
      </w:r>
    </w:p>
    <w:p w14:paraId="1DDEB4D9" w14:textId="77777777" w:rsidR="00B4108D" w:rsidRPr="00805BE8" w:rsidRDefault="00B4108D" w:rsidP="005B4802">
      <w:pPr>
        <w:rPr>
          <w:i/>
          <w:color w:val="0070C0"/>
          <w:lang w:eastAsia="zh-CN"/>
        </w:rPr>
      </w:pPr>
    </w:p>
    <w:p w14:paraId="66F9C9AC" w14:textId="44734B5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332ABE15"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D12979">
        <w:rPr>
          <w:i/>
          <w:color w:val="0070C0"/>
          <w:lang w:val="en-US" w:eastAsia="zh-CN"/>
        </w:rPr>
        <w:t>Maximum SCS</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8FD703F" w:rsidR="00571777" w:rsidRPr="00805BE8" w:rsidRDefault="00571777" w:rsidP="00571777">
      <w:pPr>
        <w:rPr>
          <w:b/>
          <w:color w:val="0070C0"/>
          <w:u w:val="single"/>
          <w:lang w:eastAsia="ko-KR"/>
        </w:rPr>
      </w:pPr>
      <w:r w:rsidRPr="00805BE8">
        <w:rPr>
          <w:b/>
          <w:color w:val="0070C0"/>
          <w:u w:val="single"/>
          <w:lang w:eastAsia="ko-KR"/>
        </w:rPr>
        <w:t xml:space="preserve">Issue 1-2: </w:t>
      </w:r>
      <w:r w:rsidR="00A76704">
        <w:rPr>
          <w:b/>
          <w:color w:val="0070C0"/>
          <w:u w:val="single"/>
          <w:lang w:eastAsia="ko-KR"/>
        </w:rPr>
        <w:t>Maximum SCS</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4917CDC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B6A2D">
        <w:rPr>
          <w:rFonts w:eastAsia="SimSun"/>
          <w:color w:val="0070C0"/>
          <w:szCs w:val="24"/>
          <w:lang w:eastAsia="zh-CN"/>
        </w:rPr>
        <w:t xml:space="preserve">continue to discuss </w:t>
      </w:r>
      <w:r w:rsidR="00114482">
        <w:rPr>
          <w:rFonts w:eastAsia="SimSun"/>
          <w:color w:val="0070C0"/>
          <w:szCs w:val="24"/>
          <w:lang w:eastAsia="zh-CN"/>
        </w:rPr>
        <w:t xml:space="preserve">the feasibility of either </w:t>
      </w:r>
      <w:r w:rsidR="005B6A2D">
        <w:rPr>
          <w:rFonts w:eastAsia="SimSun"/>
          <w:color w:val="0070C0"/>
          <w:szCs w:val="24"/>
          <w:lang w:eastAsia="zh-CN"/>
        </w:rPr>
        <w:t>480 or 960 kHz</w:t>
      </w:r>
      <w:r w:rsidR="005F2F23">
        <w:rPr>
          <w:rFonts w:eastAsia="SimSun"/>
          <w:color w:val="0070C0"/>
          <w:szCs w:val="24"/>
          <w:lang w:eastAsia="zh-CN"/>
        </w:rPr>
        <w:t xml:space="preserve"> during the meeting</w:t>
      </w: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51610C59" w:rsidR="00571777" w:rsidRPr="00805BE8" w:rsidRDefault="005F2F23"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D7B6E82" w14:textId="7F4A1201" w:rsidR="003418CB" w:rsidRDefault="003418CB" w:rsidP="005B4802">
      <w:pPr>
        <w:rPr>
          <w:color w:val="0070C0"/>
          <w:lang w:val="en-US" w:eastAsia="zh-CN"/>
        </w:rPr>
      </w:pPr>
    </w:p>
    <w:p w14:paraId="704F5260" w14:textId="520540B9" w:rsidR="00D110EC" w:rsidRPr="00805BE8" w:rsidRDefault="00D110EC" w:rsidP="00D110E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2E180FDB" w14:textId="026AB2BC" w:rsidR="00D110EC" w:rsidRPr="009415B0" w:rsidRDefault="00D110EC" w:rsidP="00D110E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A76704">
        <w:rPr>
          <w:i/>
          <w:color w:val="0070C0"/>
          <w:lang w:val="en-US" w:eastAsia="zh-CN"/>
        </w:rPr>
        <w:t>Minimum CBW</w:t>
      </w:r>
    </w:p>
    <w:p w14:paraId="6C251C72" w14:textId="77777777" w:rsidR="00D110EC" w:rsidRPr="00035C50" w:rsidRDefault="00D110EC" w:rsidP="00D110E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6C14416" w14:textId="539BEA48" w:rsidR="00D110EC" w:rsidRPr="00805BE8" w:rsidRDefault="00D110EC" w:rsidP="00D110EC">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A76704">
        <w:rPr>
          <w:b/>
          <w:color w:val="0070C0"/>
          <w:u w:val="single"/>
          <w:lang w:eastAsia="ko-KR"/>
        </w:rPr>
        <w:t>Minimum CBW</w:t>
      </w:r>
    </w:p>
    <w:p w14:paraId="1F5DF7CE" w14:textId="77777777" w:rsidR="00D110EC" w:rsidRPr="00805BE8" w:rsidRDefault="00D110EC" w:rsidP="00D110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2F85E51" w14:textId="5A4802F6" w:rsidR="00D110EC" w:rsidRDefault="00D110EC" w:rsidP="00D11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8495D">
        <w:rPr>
          <w:rFonts w:eastAsia="SimSun"/>
          <w:color w:val="0070C0"/>
          <w:szCs w:val="24"/>
          <w:lang w:eastAsia="zh-CN"/>
        </w:rPr>
        <w:t>50 MHz</w:t>
      </w:r>
    </w:p>
    <w:p w14:paraId="17A68AC2" w14:textId="36E6DE4D" w:rsidR="0078495D" w:rsidRDefault="0078495D" w:rsidP="00D11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400 MHz</w:t>
      </w:r>
    </w:p>
    <w:p w14:paraId="51EB1234" w14:textId="3BB53199" w:rsidR="009F666A" w:rsidRPr="00805BE8" w:rsidRDefault="009F666A" w:rsidP="00D11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14:paraId="3D474A61" w14:textId="77777777" w:rsidR="00D110EC" w:rsidRPr="00805BE8" w:rsidRDefault="00D110EC" w:rsidP="00D110E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2FD35F0" w14:textId="589904D4" w:rsidR="00D110EC" w:rsidRPr="00805BE8" w:rsidRDefault="00566EE9" w:rsidP="00D110E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Continue to discuss during the meeting</w:t>
      </w:r>
    </w:p>
    <w:p w14:paraId="315E639B" w14:textId="632DEA75" w:rsidR="00355C23" w:rsidRPr="00805BE8" w:rsidRDefault="00355C23" w:rsidP="00355C23">
      <w:pPr>
        <w:pStyle w:val="Heading3"/>
        <w:rPr>
          <w:sz w:val="24"/>
          <w:szCs w:val="16"/>
        </w:rPr>
      </w:pPr>
      <w:r w:rsidRPr="00805BE8">
        <w:rPr>
          <w:sz w:val="24"/>
          <w:szCs w:val="16"/>
        </w:rPr>
        <w:lastRenderedPageBreak/>
        <w:t>Sub-</w:t>
      </w:r>
      <w:r>
        <w:rPr>
          <w:sz w:val="24"/>
          <w:szCs w:val="16"/>
        </w:rPr>
        <w:t>topic</w:t>
      </w:r>
      <w:r w:rsidRPr="00805BE8">
        <w:rPr>
          <w:sz w:val="24"/>
          <w:szCs w:val="16"/>
        </w:rPr>
        <w:t xml:space="preserve"> 1-</w:t>
      </w:r>
      <w:r>
        <w:rPr>
          <w:sz w:val="24"/>
          <w:szCs w:val="16"/>
        </w:rPr>
        <w:t>4</w:t>
      </w:r>
    </w:p>
    <w:p w14:paraId="0D1FF951" w14:textId="6E69E331" w:rsidR="00355C23" w:rsidRPr="009415B0" w:rsidRDefault="00355C23" w:rsidP="00355C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235B97">
        <w:rPr>
          <w:i/>
          <w:color w:val="0070C0"/>
          <w:lang w:val="en-US" w:eastAsia="zh-CN"/>
        </w:rPr>
        <w:t>Maximum</w:t>
      </w:r>
      <w:r>
        <w:rPr>
          <w:i/>
          <w:color w:val="0070C0"/>
          <w:lang w:val="en-US" w:eastAsia="zh-CN"/>
        </w:rPr>
        <w:t xml:space="preserve"> CBW</w:t>
      </w:r>
    </w:p>
    <w:p w14:paraId="1EAC6142" w14:textId="77777777" w:rsidR="00355C23" w:rsidRPr="00035C50" w:rsidRDefault="00355C23" w:rsidP="00355C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61BE9BB" w14:textId="5A6B68DD" w:rsidR="00355C23" w:rsidRPr="00805BE8" w:rsidRDefault="00355C23" w:rsidP="00355C23">
      <w:pPr>
        <w:rPr>
          <w:b/>
          <w:color w:val="0070C0"/>
          <w:u w:val="single"/>
          <w:lang w:eastAsia="ko-KR"/>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proofErr w:type="gramStart"/>
      <w:r>
        <w:rPr>
          <w:b/>
          <w:color w:val="0070C0"/>
          <w:u w:val="single"/>
          <w:lang w:eastAsia="ko-KR"/>
        </w:rPr>
        <w:t xml:space="preserve">Maximum </w:t>
      </w:r>
      <w:r>
        <w:rPr>
          <w:b/>
          <w:color w:val="0070C0"/>
          <w:u w:val="single"/>
          <w:lang w:eastAsia="ko-KR"/>
        </w:rPr>
        <w:t xml:space="preserve"> CBW</w:t>
      </w:r>
      <w:proofErr w:type="gramEnd"/>
    </w:p>
    <w:p w14:paraId="07E29316" w14:textId="77777777" w:rsidR="00355C23" w:rsidRPr="00805BE8" w:rsidRDefault="00355C23" w:rsidP="00355C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A3178E7" w14:textId="2EF2E697" w:rsidR="00355C23" w:rsidRDefault="00355C23" w:rsidP="00355C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2169</w:t>
      </w:r>
      <w:r>
        <w:rPr>
          <w:rFonts w:eastAsia="SimSun"/>
          <w:color w:val="0070C0"/>
          <w:szCs w:val="24"/>
          <w:lang w:eastAsia="zh-CN"/>
        </w:rPr>
        <w:t xml:space="preserve"> MHz</w:t>
      </w:r>
    </w:p>
    <w:p w14:paraId="76F7FB73" w14:textId="53179E88" w:rsidR="00355C23" w:rsidRDefault="00355C23" w:rsidP="00355C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rFonts w:eastAsia="SimSun"/>
          <w:color w:val="0070C0"/>
          <w:szCs w:val="24"/>
          <w:lang w:eastAsia="zh-CN"/>
        </w:rPr>
        <w:t>2000</w:t>
      </w:r>
      <w:r>
        <w:rPr>
          <w:rFonts w:eastAsia="SimSun"/>
          <w:color w:val="0070C0"/>
          <w:szCs w:val="24"/>
          <w:lang w:eastAsia="zh-CN"/>
        </w:rPr>
        <w:t xml:space="preserve"> MHz</w:t>
      </w:r>
    </w:p>
    <w:p w14:paraId="22765A33" w14:textId="05434748" w:rsidR="00355C23" w:rsidRDefault="00355C23" w:rsidP="00355C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800 MHz</w:t>
      </w:r>
    </w:p>
    <w:p w14:paraId="011246FD" w14:textId="7752F99C" w:rsidR="00775E3C" w:rsidRPr="00775E3C" w:rsidRDefault="00775E3C" w:rsidP="00775E3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Pr>
          <w:rFonts w:eastAsia="SimSun"/>
          <w:color w:val="0070C0"/>
          <w:szCs w:val="24"/>
          <w:lang w:eastAsia="zh-CN"/>
        </w:rPr>
        <w:t>4</w:t>
      </w:r>
      <w:r>
        <w:rPr>
          <w:rFonts w:eastAsia="SimSun"/>
          <w:color w:val="0070C0"/>
          <w:szCs w:val="24"/>
          <w:lang w:eastAsia="zh-CN"/>
        </w:rPr>
        <w:t xml:space="preserve">: </w:t>
      </w:r>
      <w:r>
        <w:rPr>
          <w:rFonts w:eastAsia="SimSun"/>
          <w:color w:val="0070C0"/>
          <w:szCs w:val="24"/>
          <w:lang w:eastAsia="zh-CN"/>
        </w:rPr>
        <w:t>4</w:t>
      </w:r>
      <w:r>
        <w:rPr>
          <w:rFonts w:eastAsia="SimSun"/>
          <w:color w:val="0070C0"/>
          <w:szCs w:val="24"/>
          <w:lang w:eastAsia="zh-CN"/>
        </w:rPr>
        <w:t>00 MHz</w:t>
      </w:r>
    </w:p>
    <w:p w14:paraId="316F0DE7" w14:textId="77777777" w:rsidR="00355C23" w:rsidRPr="00805BE8" w:rsidRDefault="00355C23" w:rsidP="00355C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C751350" w14:textId="48B65015" w:rsidR="00355C23" w:rsidRPr="00805BE8" w:rsidRDefault="00355C23" w:rsidP="00355C2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Continue to discuss </w:t>
      </w:r>
      <w:r w:rsidR="00435F49">
        <w:rPr>
          <w:rFonts w:eastAsia="SimSun"/>
          <w:color w:val="0070C0"/>
          <w:szCs w:val="24"/>
          <w:lang w:eastAsia="zh-CN"/>
        </w:rPr>
        <w:t xml:space="preserve">these options </w:t>
      </w:r>
      <w:r>
        <w:rPr>
          <w:rFonts w:eastAsia="SimSun"/>
          <w:color w:val="0070C0"/>
          <w:szCs w:val="24"/>
          <w:lang w:eastAsia="zh-CN"/>
        </w:rPr>
        <w:t>during the meeting</w:t>
      </w:r>
    </w:p>
    <w:p w14:paraId="10810888" w14:textId="41613A6E" w:rsidR="00235B97" w:rsidRPr="00805BE8" w:rsidRDefault="00235B97" w:rsidP="00235B9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41310DBE" w14:textId="1F5A3E57" w:rsidR="00235B97" w:rsidRPr="009415B0" w:rsidRDefault="00235B97" w:rsidP="00235B9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Pr>
          <w:i/>
          <w:color w:val="0070C0"/>
          <w:lang w:val="en-US" w:eastAsia="zh-CN"/>
        </w:rPr>
        <w:t>Carrier aggregation</w:t>
      </w:r>
    </w:p>
    <w:p w14:paraId="11E8FEAE" w14:textId="77777777" w:rsidR="00235B97" w:rsidRPr="00035C50" w:rsidRDefault="00235B97" w:rsidP="00235B9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27F05B8" w14:textId="265C4F2D" w:rsidR="00235B97" w:rsidRPr="00CC01B8" w:rsidRDefault="00235B97" w:rsidP="00235B97">
      <w:pPr>
        <w:rPr>
          <w:i/>
          <w:color w:val="0070C0"/>
          <w:lang w:val="en-US" w:eastAsia="zh-CN"/>
        </w:rPr>
      </w:pPr>
      <w:r w:rsidRPr="00805BE8">
        <w:rPr>
          <w:b/>
          <w:color w:val="0070C0"/>
          <w:u w:val="single"/>
          <w:lang w:eastAsia="ko-KR"/>
        </w:rPr>
        <w:t>Issue 1-</w:t>
      </w:r>
      <w:r>
        <w:rPr>
          <w:b/>
          <w:color w:val="0070C0"/>
          <w:u w:val="single"/>
          <w:lang w:eastAsia="ko-KR"/>
        </w:rPr>
        <w:t>4</w:t>
      </w:r>
      <w:r w:rsidRPr="00805BE8">
        <w:rPr>
          <w:b/>
          <w:color w:val="0070C0"/>
          <w:u w:val="single"/>
          <w:lang w:eastAsia="ko-KR"/>
        </w:rPr>
        <w:t xml:space="preserve">: </w:t>
      </w:r>
      <w:r w:rsidR="00CC01B8" w:rsidRPr="00CC01B8">
        <w:rPr>
          <w:b/>
          <w:color w:val="0070C0"/>
          <w:u w:val="single"/>
          <w:lang w:eastAsia="ko-KR"/>
        </w:rPr>
        <w:t>Carrier aggregation</w:t>
      </w:r>
    </w:p>
    <w:p w14:paraId="4E0B39A3" w14:textId="77777777" w:rsidR="00235B97" w:rsidRPr="00805BE8" w:rsidRDefault="00235B97" w:rsidP="00235B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FAEFB3B" w14:textId="2D2F4E14" w:rsidR="00235B97" w:rsidRDefault="00235B97" w:rsidP="00235B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CC01B8">
        <w:rPr>
          <w:rFonts w:eastAsia="SimSun"/>
          <w:color w:val="0070C0"/>
          <w:szCs w:val="24"/>
          <w:lang w:eastAsia="zh-CN"/>
        </w:rPr>
        <w:t xml:space="preserve">Continue to discuss CA </w:t>
      </w:r>
      <w:r w:rsidR="00993F2B">
        <w:rPr>
          <w:rFonts w:eastAsia="SimSun"/>
          <w:color w:val="0070C0"/>
          <w:szCs w:val="24"/>
          <w:lang w:eastAsia="zh-CN"/>
        </w:rPr>
        <w:t>during the meeting</w:t>
      </w:r>
      <w:r w:rsidR="00A31693">
        <w:rPr>
          <w:rFonts w:eastAsia="SimSun"/>
          <w:color w:val="0070C0"/>
          <w:szCs w:val="24"/>
          <w:lang w:eastAsia="zh-CN"/>
        </w:rPr>
        <w:t xml:space="preserve"> </w:t>
      </w:r>
      <w:r w:rsidR="00D93322">
        <w:rPr>
          <w:rFonts w:eastAsia="SimSun"/>
          <w:color w:val="0070C0"/>
          <w:szCs w:val="24"/>
          <w:lang w:eastAsia="zh-CN"/>
        </w:rPr>
        <w:t>an</w:t>
      </w:r>
      <w:r w:rsidR="00D74C19">
        <w:rPr>
          <w:rFonts w:eastAsia="SimSun"/>
          <w:color w:val="0070C0"/>
          <w:szCs w:val="24"/>
          <w:lang w:eastAsia="zh-CN"/>
        </w:rPr>
        <w:t>d</w:t>
      </w:r>
      <w:r w:rsidR="00A31693">
        <w:rPr>
          <w:rFonts w:eastAsia="SimSun"/>
          <w:color w:val="0070C0"/>
          <w:szCs w:val="24"/>
          <w:lang w:eastAsia="zh-CN"/>
        </w:rPr>
        <w:t xml:space="preserve"> during the follow-on WI</w:t>
      </w:r>
    </w:p>
    <w:p w14:paraId="75707724" w14:textId="77777777" w:rsidR="00235B97" w:rsidRPr="00805BE8" w:rsidRDefault="00235B97" w:rsidP="00235B9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9795F0" w14:textId="4A88AAEF" w:rsidR="00235B97" w:rsidRPr="00805BE8" w:rsidRDefault="00A31693" w:rsidP="00235B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w:t>
      </w:r>
      <w:r w:rsidR="00E8752B">
        <w:rPr>
          <w:rFonts w:eastAsia="SimSun"/>
          <w:color w:val="0070C0"/>
          <w:szCs w:val="24"/>
          <w:lang w:eastAsia="zh-CN"/>
        </w:rPr>
        <w:t xml:space="preserve"> </w:t>
      </w:r>
      <w:r>
        <w:rPr>
          <w:rFonts w:eastAsia="SimSun"/>
          <w:color w:val="0070C0"/>
          <w:szCs w:val="24"/>
          <w:lang w:eastAsia="zh-CN"/>
        </w:rPr>
        <w:t>1</w:t>
      </w:r>
    </w:p>
    <w:p w14:paraId="57A1B6DC" w14:textId="77777777" w:rsidR="000D4BB7" w:rsidRDefault="000D4BB7"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236"/>
        <w:gridCol w:w="8395"/>
      </w:tblGrid>
      <w:tr w:rsidR="003418CB" w14:paraId="78E9E803" w14:textId="77777777" w:rsidTr="003418CB">
        <w:tc>
          <w:tcPr>
            <w:tcW w:w="124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3418CB">
        <w:tc>
          <w:tcPr>
            <w:tcW w:w="1242" w:type="dxa"/>
          </w:tcPr>
          <w:p w14:paraId="4076A351" w14:textId="5F77DE0E"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XX</w:t>
            </w:r>
            <w:r w:rsidR="009415B0">
              <w:rPr>
                <w:rFonts w:eastAsiaTheme="minorEastAsia" w:hint="eastAsia"/>
                <w:color w:val="0070C0"/>
                <w:lang w:val="en-US" w:eastAsia="zh-CN"/>
              </w:rPr>
              <w:t>X</w:t>
            </w:r>
          </w:p>
        </w:tc>
        <w:tc>
          <w:tcPr>
            <w:tcW w:w="8615" w:type="dxa"/>
          </w:tcPr>
          <w:p w14:paraId="48260D5B" w14:textId="7A58D17A"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 xml:space="preserve">1: </w:t>
            </w:r>
          </w:p>
          <w:p w14:paraId="5840CDEF" w14:textId="3C6924E4" w:rsidR="003418CB" w:rsidRDefault="003418CB" w:rsidP="00805BE8">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59149A">
              <w:rPr>
                <w:rFonts w:eastAsiaTheme="minorEastAsia"/>
                <w:color w:val="0070C0"/>
                <w:lang w:val="en-US" w:eastAsia="zh-CN"/>
              </w:rPr>
              <w:t>1-</w:t>
            </w:r>
            <w:r>
              <w:rPr>
                <w:rFonts w:eastAsiaTheme="minorEastAsia" w:hint="eastAsia"/>
                <w:color w:val="0070C0"/>
                <w:lang w:val="en-US" w:eastAsia="zh-CN"/>
              </w:rPr>
              <w:t>2:</w:t>
            </w:r>
          </w:p>
          <w:p w14:paraId="4A5581E9" w14:textId="6455CE1D" w:rsidR="003418CB" w:rsidRDefault="003418CB" w:rsidP="00805BE8">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22642761" w14:textId="048F3989" w:rsidR="003418CB" w:rsidRPr="003418CB" w:rsidRDefault="003418CB" w:rsidP="00805BE8">
            <w:pPr>
              <w:spacing w:after="120"/>
              <w:rPr>
                <w:rFonts w:eastAsiaTheme="minorEastAsia"/>
                <w:color w:val="0070C0"/>
                <w:lang w:val="en-US" w:eastAsia="zh-CN"/>
              </w:rPr>
            </w:pPr>
            <w:r>
              <w:rPr>
                <w:rFonts w:eastAsiaTheme="minorEastAsia" w:hint="eastAsia"/>
                <w:color w:val="0070C0"/>
                <w:lang w:val="en-US" w:eastAsia="zh-CN"/>
              </w:rPr>
              <w:t>Others:</w:t>
            </w: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0D530B">
            <w:pPr>
              <w:rPr>
                <w:rFonts w:eastAsiaTheme="minorEastAsia"/>
                <w:b/>
                <w:bCs/>
                <w:color w:val="0070C0"/>
                <w:lang w:val="en-US" w:eastAsia="zh-CN"/>
              </w:rPr>
            </w:pPr>
          </w:p>
        </w:tc>
        <w:tc>
          <w:tcPr>
            <w:tcW w:w="4554" w:type="dxa"/>
          </w:tcPr>
          <w:p w14:paraId="5EA05092" w14:textId="78273D10"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0D530B">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0D530B">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41C4A04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F203EE">
        <w:rPr>
          <w:lang w:eastAsia="ja-JP"/>
        </w:rPr>
        <w:t xml:space="preserve">Phase noise and </w:t>
      </w:r>
      <w:r w:rsidR="00F429FF">
        <w:rPr>
          <w:lang w:eastAsia="ja-JP"/>
        </w:rPr>
        <w:t xml:space="preserve">Phase tracking reference </w:t>
      </w:r>
      <w:r w:rsidR="00CE66D5">
        <w:rPr>
          <w:lang w:eastAsia="ja-JP"/>
        </w:rPr>
        <w:t>signal</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75"/>
        <w:gridCol w:w="1348"/>
        <w:gridCol w:w="6768"/>
      </w:tblGrid>
      <w:tr w:rsidR="00505C68" w:rsidRPr="00F53FE2" w14:paraId="1E5E5737" w14:textId="77777777" w:rsidTr="001E011B">
        <w:trPr>
          <w:trHeight w:val="468"/>
        </w:trPr>
        <w:tc>
          <w:tcPr>
            <w:tcW w:w="1475" w:type="dxa"/>
            <w:vAlign w:val="center"/>
          </w:tcPr>
          <w:p w14:paraId="5B780EF4" w14:textId="77777777" w:rsidR="00505C68" w:rsidRPr="00045592" w:rsidRDefault="00505C68" w:rsidP="00045592">
            <w:pPr>
              <w:spacing w:before="120" w:after="120"/>
              <w:rPr>
                <w:b/>
                <w:bCs/>
              </w:rPr>
            </w:pPr>
            <w:r w:rsidRPr="00045592">
              <w:rPr>
                <w:b/>
                <w:bCs/>
              </w:rPr>
              <w:t>T-doc number</w:t>
            </w:r>
          </w:p>
        </w:tc>
        <w:tc>
          <w:tcPr>
            <w:tcW w:w="1348" w:type="dxa"/>
            <w:vAlign w:val="center"/>
          </w:tcPr>
          <w:p w14:paraId="27E27FF5" w14:textId="700B10C8" w:rsidR="00505C68" w:rsidRPr="00045592" w:rsidRDefault="00505C68" w:rsidP="00045592">
            <w:pPr>
              <w:spacing w:before="120" w:after="120"/>
              <w:rPr>
                <w:b/>
                <w:bCs/>
              </w:rPr>
            </w:pPr>
            <w:r w:rsidRPr="00045592">
              <w:rPr>
                <w:b/>
                <w:bCs/>
              </w:rPr>
              <w:t>Company</w:t>
            </w:r>
          </w:p>
        </w:tc>
        <w:tc>
          <w:tcPr>
            <w:tcW w:w="6768" w:type="dxa"/>
            <w:vAlign w:val="center"/>
          </w:tcPr>
          <w:p w14:paraId="3753A143" w14:textId="77777777" w:rsidR="00505C68" w:rsidRPr="00045592" w:rsidRDefault="00505C68" w:rsidP="00045592">
            <w:pPr>
              <w:spacing w:before="120" w:after="120"/>
              <w:rPr>
                <w:b/>
                <w:bCs/>
              </w:rPr>
            </w:pPr>
            <w:r w:rsidRPr="00045592">
              <w:rPr>
                <w:b/>
                <w:bCs/>
              </w:rPr>
              <w:t>Proposals</w:t>
            </w:r>
            <w:r>
              <w:rPr>
                <w:b/>
                <w:bCs/>
              </w:rPr>
              <w:t xml:space="preserve"> / Observations</w:t>
            </w:r>
          </w:p>
        </w:tc>
      </w:tr>
      <w:tr w:rsidR="00505C68" w14:paraId="683FD1E7" w14:textId="77777777" w:rsidTr="001E011B">
        <w:trPr>
          <w:trHeight w:val="468"/>
        </w:trPr>
        <w:tc>
          <w:tcPr>
            <w:tcW w:w="1475" w:type="dxa"/>
          </w:tcPr>
          <w:p w14:paraId="2444A496" w14:textId="121BDF0B" w:rsidR="00505C68" w:rsidRPr="00805BE8" w:rsidRDefault="00505C68" w:rsidP="00AE2BD3">
            <w:pPr>
              <w:spacing w:before="120" w:after="120"/>
              <w:rPr>
                <w:rFonts w:asciiTheme="minorHAnsi" w:hAnsiTheme="minorHAnsi" w:cstheme="minorHAnsi"/>
              </w:rPr>
            </w:pPr>
            <w:hyperlink r:id="rId21" w:history="1">
              <w:r>
                <w:rPr>
                  <w:rStyle w:val="Hyperlink"/>
                  <w:rFonts w:ascii="Arial" w:hAnsi="Arial" w:cs="Arial"/>
                  <w:b/>
                  <w:bCs/>
                  <w:sz w:val="16"/>
                  <w:szCs w:val="16"/>
                </w:rPr>
                <w:t>R4-2014893</w:t>
              </w:r>
            </w:hyperlink>
          </w:p>
        </w:tc>
        <w:tc>
          <w:tcPr>
            <w:tcW w:w="1348" w:type="dxa"/>
          </w:tcPr>
          <w:p w14:paraId="786ACC88" w14:textId="63BCADC7" w:rsidR="00505C68" w:rsidRPr="00805BE8" w:rsidRDefault="00505C68" w:rsidP="00AE2BD3">
            <w:pPr>
              <w:spacing w:before="120" w:after="120"/>
              <w:rPr>
                <w:rFonts w:asciiTheme="minorHAnsi" w:hAnsiTheme="minorHAnsi" w:cstheme="minorHAnsi"/>
              </w:rPr>
            </w:pPr>
            <w:r>
              <w:rPr>
                <w:rFonts w:ascii="Arial" w:hAnsi="Arial" w:cs="Arial"/>
                <w:sz w:val="16"/>
                <w:szCs w:val="16"/>
              </w:rPr>
              <w:t>Apple Inc.</w:t>
            </w:r>
          </w:p>
        </w:tc>
        <w:tc>
          <w:tcPr>
            <w:tcW w:w="6768" w:type="dxa"/>
          </w:tcPr>
          <w:p w14:paraId="5C0FB0BE" w14:textId="77777777" w:rsidR="00505C68" w:rsidRPr="007C53E2" w:rsidRDefault="00505C68" w:rsidP="007C53E2">
            <w:pPr>
              <w:spacing w:before="120" w:after="120"/>
              <w:rPr>
                <w:rFonts w:asciiTheme="minorHAnsi" w:hAnsiTheme="minorHAnsi" w:cstheme="minorHAnsi"/>
                <w:lang w:val="en-US"/>
              </w:rPr>
            </w:pPr>
            <w:r w:rsidRPr="007C53E2">
              <w:rPr>
                <w:rFonts w:asciiTheme="minorHAnsi" w:hAnsiTheme="minorHAnsi" w:cstheme="minorHAnsi"/>
                <w:b/>
                <w:bCs/>
              </w:rPr>
              <w:t>Proposal 1: RAN4 agrees on sending a LS to RAN1 to inform that Model 2 is a more precise phase noise model for the frequency range from 52.6 to 71 GHz,</w:t>
            </w:r>
          </w:p>
          <w:p w14:paraId="7FAB433F" w14:textId="674AAA26" w:rsidR="00505C68" w:rsidRPr="007C53E2" w:rsidRDefault="00505C68" w:rsidP="00AE2BD3">
            <w:pPr>
              <w:spacing w:before="120" w:after="120"/>
              <w:rPr>
                <w:rFonts w:asciiTheme="minorHAnsi" w:hAnsiTheme="minorHAnsi" w:cstheme="minorHAnsi"/>
                <w:lang w:val="en-US"/>
              </w:rPr>
            </w:pPr>
            <w:r w:rsidRPr="007C53E2">
              <w:rPr>
                <w:rFonts w:asciiTheme="minorHAnsi" w:hAnsiTheme="minorHAnsi" w:cstheme="minorHAnsi"/>
                <w:b/>
                <w:bCs/>
              </w:rPr>
              <w:t xml:space="preserve">Proposal 2:  </w:t>
            </w:r>
            <w:r w:rsidRPr="007C53E2">
              <w:rPr>
                <w:rFonts w:asciiTheme="minorHAnsi" w:hAnsiTheme="minorHAnsi" w:cstheme="minorHAnsi"/>
                <w:b/>
                <w:bCs/>
                <w:lang w:val="en-US"/>
              </w:rPr>
              <w:t>Feasibility study for 64-QAM EVM for 60 GHz frequency range is required.</w:t>
            </w:r>
          </w:p>
        </w:tc>
      </w:tr>
      <w:tr w:rsidR="00505C68" w14:paraId="6D7FB817" w14:textId="77777777" w:rsidTr="001E011B">
        <w:trPr>
          <w:trHeight w:val="468"/>
        </w:trPr>
        <w:tc>
          <w:tcPr>
            <w:tcW w:w="1475" w:type="dxa"/>
          </w:tcPr>
          <w:p w14:paraId="5C6CE8A6" w14:textId="485F7D45" w:rsidR="00505C68" w:rsidRDefault="00505C68" w:rsidP="00DB185E">
            <w:pPr>
              <w:spacing w:before="120" w:after="120"/>
              <w:rPr>
                <w:rFonts w:ascii="Arial" w:hAnsi="Arial" w:cs="Arial"/>
                <w:b/>
                <w:bCs/>
                <w:color w:val="0000FF"/>
                <w:sz w:val="16"/>
                <w:szCs w:val="16"/>
                <w:u w:val="single"/>
              </w:rPr>
            </w:pPr>
            <w:hyperlink r:id="rId22" w:history="1">
              <w:r>
                <w:rPr>
                  <w:rStyle w:val="Hyperlink"/>
                  <w:rFonts w:ascii="Arial" w:hAnsi="Arial" w:cs="Arial"/>
                  <w:b/>
                  <w:bCs/>
                  <w:sz w:val="16"/>
                  <w:szCs w:val="16"/>
                </w:rPr>
                <w:t>R4-2014976</w:t>
              </w:r>
            </w:hyperlink>
          </w:p>
        </w:tc>
        <w:tc>
          <w:tcPr>
            <w:tcW w:w="1348" w:type="dxa"/>
          </w:tcPr>
          <w:p w14:paraId="247D3C79" w14:textId="7BD84A1A" w:rsidR="00505C68" w:rsidRDefault="00505C68" w:rsidP="00DB185E">
            <w:pPr>
              <w:spacing w:before="120" w:after="120"/>
              <w:rPr>
                <w:rFonts w:ascii="Arial" w:hAnsi="Arial" w:cs="Arial"/>
                <w:sz w:val="16"/>
                <w:szCs w:val="16"/>
              </w:rPr>
            </w:pPr>
            <w:r>
              <w:rPr>
                <w:rFonts w:ascii="Arial" w:hAnsi="Arial" w:cs="Arial"/>
                <w:sz w:val="16"/>
                <w:szCs w:val="16"/>
              </w:rPr>
              <w:t>Ericsson</w:t>
            </w:r>
          </w:p>
        </w:tc>
        <w:tc>
          <w:tcPr>
            <w:tcW w:w="6768" w:type="dxa"/>
          </w:tcPr>
          <w:p w14:paraId="76E7B532" w14:textId="33B17A5C"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 xml:space="preserve">Proposal 1: </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Consider the following phase noise model for evaluating the designs of NR operation in the 52.6 – 71 GHz frequency range:</w:t>
            </w:r>
          </w:p>
          <w:p w14:paraId="7133E8E5" w14:textId="24068586"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2:</w:t>
            </w:r>
            <w:r w:rsidR="00942BD5">
              <w:rPr>
                <w:rFonts w:asciiTheme="minorHAnsi" w:hAnsiTheme="minorHAnsi" w:cstheme="minorHAnsi"/>
                <w:b/>
                <w:bCs/>
                <w:u w:val="single"/>
                <w:lang w:val="en-US"/>
              </w:rPr>
              <w:t xml:space="preserve"> </w:t>
            </w:r>
            <w:r w:rsidRPr="00DD3CE8">
              <w:rPr>
                <w:rFonts w:asciiTheme="minorHAnsi" w:hAnsiTheme="minorHAnsi" w:cstheme="minorHAnsi"/>
                <w:b/>
                <w:bCs/>
                <w:lang w:val="en-US"/>
              </w:rPr>
              <w:t xml:space="preserve">Consider 0 dB design margin for BS and 5 dB design margin for UE used in the proposed new phase noise model to cater for variation in manufacturing process, frequency, </w:t>
            </w:r>
            <w:proofErr w:type="gramStart"/>
            <w:r w:rsidRPr="00DD3CE8">
              <w:rPr>
                <w:rFonts w:asciiTheme="minorHAnsi" w:hAnsiTheme="minorHAnsi" w:cstheme="minorHAnsi"/>
                <w:b/>
                <w:bCs/>
                <w:lang w:val="en-US"/>
              </w:rPr>
              <w:t>temperature</w:t>
            </w:r>
            <w:proofErr w:type="gramEnd"/>
            <w:r w:rsidRPr="00DD3CE8">
              <w:rPr>
                <w:rFonts w:asciiTheme="minorHAnsi" w:hAnsiTheme="minorHAnsi" w:cstheme="minorHAnsi"/>
                <w:b/>
                <w:bCs/>
                <w:lang w:val="en-US"/>
              </w:rPr>
              <w:t xml:space="preserve"> and UE constraints on power consumption.</w:t>
            </w:r>
          </w:p>
          <w:p w14:paraId="4DE2A36F" w14:textId="79550F75" w:rsidR="00505C68" w:rsidRPr="00DD3CE8" w:rsidRDefault="00505C68" w:rsidP="00DD3CE8">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3:</w:t>
            </w:r>
            <w:r w:rsidR="00700B31">
              <w:rPr>
                <w:rFonts w:asciiTheme="minorHAnsi" w:hAnsiTheme="minorHAnsi" w:cstheme="minorHAnsi"/>
                <w:b/>
                <w:bCs/>
                <w:u w:val="single"/>
                <w:lang w:val="en-US"/>
              </w:rPr>
              <w:t xml:space="preserve"> </w:t>
            </w:r>
            <w:r w:rsidRPr="00DD3CE8">
              <w:rPr>
                <w:rFonts w:asciiTheme="minorHAnsi" w:hAnsiTheme="minorHAnsi" w:cstheme="minorHAnsi"/>
                <w:b/>
                <w:bCs/>
                <w:lang w:val="en-US"/>
              </w:rPr>
              <w:t>Send a RAN4 LS response to RAN1 informing about the two new proposed models and recommend usage of proposed models for numerology studies in RAN1.</w:t>
            </w:r>
          </w:p>
          <w:p w14:paraId="0AA4BEDB" w14:textId="77777777"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1: The model presented in this paper with 0 dB design margin for BS and 5 dB design margin for UE.</w:t>
            </w:r>
          </w:p>
          <w:p w14:paraId="6D3A8FC1" w14:textId="77777777" w:rsidR="00505C68" w:rsidRPr="00DD3CE8" w:rsidRDefault="00505C68" w:rsidP="00700B31">
            <w:pPr>
              <w:spacing w:before="120" w:after="120"/>
              <w:ind w:left="284"/>
              <w:rPr>
                <w:rFonts w:asciiTheme="minorHAnsi" w:hAnsiTheme="minorHAnsi" w:cstheme="minorHAnsi"/>
                <w:lang w:val="en-US"/>
              </w:rPr>
            </w:pPr>
            <w:r w:rsidRPr="00DD3CE8">
              <w:rPr>
                <w:rFonts w:asciiTheme="minorHAnsi" w:hAnsiTheme="minorHAnsi" w:cstheme="minorHAnsi"/>
                <w:b/>
                <w:bCs/>
                <w:lang w:val="en-US"/>
              </w:rPr>
              <w:t>New model 2: The BS model based on TR 38.803 Ex2 for BS and model presented in R4-2011494 for UE.</w:t>
            </w:r>
          </w:p>
          <w:p w14:paraId="7385C266" w14:textId="0A92FF2A" w:rsidR="00505C68" w:rsidRPr="00DD3CE8" w:rsidRDefault="00505C68" w:rsidP="00DB185E">
            <w:pPr>
              <w:spacing w:before="120" w:after="120"/>
              <w:rPr>
                <w:rFonts w:asciiTheme="minorHAnsi" w:hAnsiTheme="minorHAnsi" w:cstheme="minorHAnsi"/>
                <w:lang w:val="en-US"/>
              </w:rPr>
            </w:pPr>
            <w:r w:rsidRPr="00DD3CE8">
              <w:rPr>
                <w:rFonts w:asciiTheme="minorHAnsi" w:hAnsiTheme="minorHAnsi" w:cstheme="minorHAnsi"/>
                <w:b/>
                <w:bCs/>
                <w:u w:val="single"/>
                <w:lang w:val="en-US"/>
              </w:rPr>
              <w:t>Proposal 4:</w:t>
            </w:r>
            <w:r>
              <w:rPr>
                <w:rFonts w:asciiTheme="minorHAnsi" w:hAnsiTheme="minorHAnsi" w:cstheme="minorHAnsi"/>
                <w:b/>
                <w:bCs/>
                <w:u w:val="single"/>
                <w:lang w:val="en-US"/>
              </w:rPr>
              <w:t xml:space="preserve"> </w:t>
            </w:r>
            <w:r w:rsidRPr="00DD3CE8">
              <w:rPr>
                <w:rFonts w:asciiTheme="minorHAnsi" w:hAnsiTheme="minorHAnsi" w:cstheme="minorHAnsi"/>
                <w:b/>
                <w:bCs/>
                <w:lang w:val="en-US"/>
              </w:rPr>
              <w:t>It is proposed to document the phase noise model presented in this paper in the technical report.</w:t>
            </w:r>
          </w:p>
        </w:tc>
      </w:tr>
      <w:tr w:rsidR="00505C68" w14:paraId="24B4414A" w14:textId="77777777" w:rsidTr="001E011B">
        <w:trPr>
          <w:trHeight w:val="468"/>
        </w:trPr>
        <w:tc>
          <w:tcPr>
            <w:tcW w:w="1475" w:type="dxa"/>
          </w:tcPr>
          <w:p w14:paraId="75F2FEBA" w14:textId="61285535" w:rsidR="00505C68" w:rsidRDefault="00505C68" w:rsidP="00DB185E">
            <w:pPr>
              <w:spacing w:before="120" w:after="120"/>
              <w:rPr>
                <w:rFonts w:ascii="Arial" w:hAnsi="Arial" w:cs="Arial"/>
                <w:b/>
                <w:bCs/>
                <w:color w:val="0000FF"/>
                <w:sz w:val="16"/>
                <w:szCs w:val="16"/>
                <w:u w:val="single"/>
              </w:rPr>
            </w:pPr>
            <w:hyperlink r:id="rId23" w:history="1">
              <w:r>
                <w:rPr>
                  <w:rStyle w:val="Hyperlink"/>
                  <w:rFonts w:ascii="Arial" w:hAnsi="Arial" w:cs="Arial"/>
                  <w:b/>
                  <w:bCs/>
                  <w:sz w:val="16"/>
                  <w:szCs w:val="16"/>
                </w:rPr>
                <w:t>R4-2015443</w:t>
              </w:r>
            </w:hyperlink>
          </w:p>
        </w:tc>
        <w:tc>
          <w:tcPr>
            <w:tcW w:w="1348" w:type="dxa"/>
          </w:tcPr>
          <w:p w14:paraId="0AB54DFA" w14:textId="0567C126" w:rsidR="00505C68" w:rsidRDefault="00505C68" w:rsidP="00DB185E">
            <w:pPr>
              <w:spacing w:before="120" w:after="120"/>
              <w:rPr>
                <w:rFonts w:ascii="Arial" w:hAnsi="Arial" w:cs="Arial"/>
                <w:sz w:val="16"/>
                <w:szCs w:val="16"/>
              </w:rPr>
            </w:pPr>
            <w:r>
              <w:rPr>
                <w:rFonts w:ascii="Arial" w:hAnsi="Arial" w:cs="Arial"/>
                <w:sz w:val="16"/>
                <w:szCs w:val="16"/>
              </w:rPr>
              <w:t>Nokia, Nokia Shanghai Bell</w:t>
            </w:r>
          </w:p>
        </w:tc>
        <w:tc>
          <w:tcPr>
            <w:tcW w:w="6768" w:type="dxa"/>
          </w:tcPr>
          <w:p w14:paraId="242E0DA2" w14:textId="77777777"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RAN4 would like to thank RAN1 for the LS. RAN4 has discussed the topics and concluded the following:</w:t>
            </w:r>
          </w:p>
          <w:p w14:paraId="15CDC889" w14:textId="77777777"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 xml:space="preserve">RAN4 agrees that phase noise (PN) modelling is necessary in the evaluations. The phase noise models in TR 38.803 section 6.1.11 are applicable </w:t>
            </w:r>
            <w:proofErr w:type="gramStart"/>
            <w:r w:rsidRPr="00420BF1">
              <w:rPr>
                <w:rFonts w:asciiTheme="minorHAnsi" w:eastAsia="Yu Mincho" w:hAnsiTheme="minorHAnsi" w:cstheme="minorHAnsi"/>
                <w:b/>
                <w:bCs/>
              </w:rPr>
              <w:t>as long as</w:t>
            </w:r>
            <w:proofErr w:type="gramEnd"/>
            <w:r w:rsidRPr="00420BF1">
              <w:rPr>
                <w:rFonts w:asciiTheme="minorHAnsi" w:eastAsia="Yu Mincho" w:hAnsiTheme="minorHAnsi" w:cstheme="minorHAnsi"/>
                <w:b/>
                <w:bCs/>
              </w:rPr>
              <w:t xml:space="preserve"> they are properly scaled to applicable operating frequency. From RAN4 perspective it is sufficient to model the observed total phase noise level in the signal without </w:t>
            </w:r>
            <w:proofErr w:type="gramStart"/>
            <w:r w:rsidRPr="00420BF1">
              <w:rPr>
                <w:rFonts w:asciiTheme="minorHAnsi" w:eastAsia="Yu Mincho" w:hAnsiTheme="minorHAnsi" w:cstheme="minorHAnsi"/>
                <w:b/>
                <w:bCs/>
              </w:rPr>
              <w:t>taking into account</w:t>
            </w:r>
            <w:proofErr w:type="gramEnd"/>
            <w:r w:rsidRPr="00420BF1">
              <w:rPr>
                <w:rFonts w:asciiTheme="minorHAnsi" w:eastAsia="Yu Mincho" w:hAnsiTheme="minorHAnsi" w:cstheme="minorHAnsi"/>
                <w:b/>
                <w:bCs/>
              </w:rPr>
              <w:t xml:space="preserve"> the specifics of all applicable RF architectures.</w:t>
            </w:r>
          </w:p>
          <w:p w14:paraId="1292EA97" w14:textId="77777777"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The same frequency offset and IQ-imbalance levels specified for FR2 are applicable above 52.6 GHz.</w:t>
            </w:r>
          </w:p>
          <w:p w14:paraId="293E6CE3" w14:textId="77777777"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 xml:space="preserve">Power amplifier modelling using a practical model will result in more accurate outcome than modelling PA impairments using a fixed </w:t>
            </w:r>
            <w:r w:rsidRPr="00420BF1">
              <w:rPr>
                <w:rFonts w:asciiTheme="minorHAnsi" w:eastAsia="Yu Mincho" w:hAnsiTheme="minorHAnsi" w:cstheme="minorHAnsi"/>
                <w:b/>
                <w:bCs/>
              </w:rPr>
              <w:lastRenderedPageBreak/>
              <w:t>additive EVM. RAN4 has no common agreed PA model and uses the trend of independent simulations in its evaluations.</w:t>
            </w:r>
          </w:p>
          <w:p w14:paraId="5AE4059F" w14:textId="77777777" w:rsidR="00505C68" w:rsidRPr="00420BF1" w:rsidRDefault="00505C68" w:rsidP="00420BF1">
            <w:pPr>
              <w:spacing w:before="120" w:after="120" w:line="259" w:lineRule="auto"/>
              <w:contextualSpacing/>
              <w:rPr>
                <w:rFonts w:asciiTheme="minorHAnsi" w:hAnsiTheme="minorHAnsi" w:cstheme="minorHAnsi"/>
                <w:b/>
                <w:bCs/>
              </w:rPr>
            </w:pPr>
          </w:p>
          <w:p w14:paraId="78B897B3" w14:textId="77777777" w:rsidR="00505C68" w:rsidRPr="00420BF1" w:rsidRDefault="00505C68" w:rsidP="00420BF1">
            <w:pPr>
              <w:spacing w:before="120" w:after="120"/>
              <w:rPr>
                <w:rFonts w:asciiTheme="minorHAnsi" w:hAnsiTheme="minorHAnsi" w:cstheme="minorHAnsi"/>
                <w:b/>
                <w:bCs/>
              </w:rPr>
            </w:pPr>
            <w:r w:rsidRPr="00420BF1">
              <w:rPr>
                <w:rFonts w:asciiTheme="minorHAnsi" w:hAnsiTheme="minorHAnsi" w:cstheme="minorHAnsi"/>
                <w:b/>
                <w:bCs/>
              </w:rPr>
              <w:t>Additionally, RAN4 has progressed in the study and would respectfully like to share the following observations</w:t>
            </w:r>
          </w:p>
          <w:p w14:paraId="5CA0A04B" w14:textId="77777777"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Support of 960kHz for CP-OFDM is required to enable use of high-order modulations with low complexity CPE compensation.</w:t>
            </w:r>
          </w:p>
          <w:p w14:paraId="1932373D" w14:textId="77777777"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Support of 960kHz SCS for DFT-s-OFDM is required to robustly enable all MCSs.</w:t>
            </w:r>
          </w:p>
          <w:p w14:paraId="367DD868" w14:textId="77777777"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For 480 kHz and lower SCS, ICI compensation is found useful for NR beyond 52.6GHz. Therefore, it is recommended to study and compare different ICI compensation schemes with respect to performance as well as implementation complexity</w:t>
            </w:r>
          </w:p>
          <w:p w14:paraId="687D29AA" w14:textId="6C20D117" w:rsidR="00505C68" w:rsidRPr="00420BF1" w:rsidRDefault="00505C68" w:rsidP="00420BF1">
            <w:pPr>
              <w:pStyle w:val="ListParagraph"/>
              <w:numPr>
                <w:ilvl w:val="0"/>
                <w:numId w:val="17"/>
              </w:numPr>
              <w:overflowPunct/>
              <w:autoSpaceDE/>
              <w:autoSpaceDN/>
              <w:adjustRightInd/>
              <w:spacing w:before="120" w:after="120" w:line="259" w:lineRule="auto"/>
              <w:ind w:firstLineChars="0"/>
              <w:contextualSpacing/>
              <w:textAlignment w:val="auto"/>
              <w:rPr>
                <w:rFonts w:asciiTheme="minorHAnsi" w:eastAsia="Yu Mincho" w:hAnsiTheme="minorHAnsi" w:cstheme="minorHAnsi"/>
                <w:b/>
                <w:bCs/>
              </w:rPr>
            </w:pPr>
            <w:r w:rsidRPr="00420BF1">
              <w:rPr>
                <w:rFonts w:asciiTheme="minorHAnsi" w:eastAsia="Yu Mincho" w:hAnsiTheme="minorHAnsi" w:cstheme="minorHAnsi"/>
                <w:b/>
                <w:bCs/>
              </w:rPr>
              <w:t>New PTRS configurations are recommended to be considered.</w:t>
            </w:r>
          </w:p>
        </w:tc>
      </w:tr>
      <w:tr w:rsidR="00505C68" w14:paraId="4DA47688" w14:textId="77777777" w:rsidTr="001E011B">
        <w:trPr>
          <w:trHeight w:val="468"/>
        </w:trPr>
        <w:tc>
          <w:tcPr>
            <w:tcW w:w="1475" w:type="dxa"/>
          </w:tcPr>
          <w:p w14:paraId="511907CC" w14:textId="1E6F1B80" w:rsidR="00505C68" w:rsidRDefault="00505C68" w:rsidP="004E1506">
            <w:pPr>
              <w:spacing w:before="120" w:after="120"/>
              <w:rPr>
                <w:rFonts w:ascii="Arial" w:hAnsi="Arial" w:cs="Arial"/>
                <w:b/>
                <w:bCs/>
                <w:color w:val="0000FF"/>
                <w:sz w:val="16"/>
                <w:szCs w:val="16"/>
                <w:u w:val="single"/>
              </w:rPr>
            </w:pPr>
            <w:hyperlink r:id="rId24" w:history="1">
              <w:r>
                <w:rPr>
                  <w:rStyle w:val="Hyperlink"/>
                  <w:rFonts w:ascii="Arial" w:hAnsi="Arial" w:cs="Arial"/>
                  <w:b/>
                  <w:bCs/>
                  <w:sz w:val="16"/>
                  <w:szCs w:val="16"/>
                </w:rPr>
                <w:t>R4-2015564</w:t>
              </w:r>
            </w:hyperlink>
          </w:p>
        </w:tc>
        <w:tc>
          <w:tcPr>
            <w:tcW w:w="1348" w:type="dxa"/>
          </w:tcPr>
          <w:p w14:paraId="4ACA6409" w14:textId="42BCD3F7" w:rsidR="00505C68" w:rsidRDefault="00505C68" w:rsidP="004E1506">
            <w:pPr>
              <w:spacing w:before="120" w:after="120"/>
              <w:rPr>
                <w:rFonts w:ascii="Arial" w:hAnsi="Arial" w:cs="Arial"/>
                <w:sz w:val="16"/>
                <w:szCs w:val="16"/>
              </w:rPr>
            </w:pPr>
            <w:r>
              <w:rPr>
                <w:rFonts w:ascii="Arial" w:hAnsi="Arial" w:cs="Arial"/>
                <w:sz w:val="16"/>
                <w:szCs w:val="16"/>
              </w:rPr>
              <w:t>Intel Corporation</w:t>
            </w:r>
          </w:p>
        </w:tc>
        <w:tc>
          <w:tcPr>
            <w:tcW w:w="6768" w:type="dxa"/>
          </w:tcPr>
          <w:p w14:paraId="7539B2DF" w14:textId="77777777" w:rsidR="00505C68" w:rsidRPr="004F3796" w:rsidRDefault="00505C68" w:rsidP="004F3796">
            <w:pPr>
              <w:spacing w:before="120" w:after="120"/>
              <w:rPr>
                <w:rFonts w:asciiTheme="minorHAnsi" w:hAnsiTheme="minorHAnsi" w:cstheme="minorHAnsi"/>
                <w:lang w:val="en-US"/>
              </w:rPr>
            </w:pPr>
            <w:r w:rsidRPr="004F3796">
              <w:rPr>
                <w:rFonts w:asciiTheme="minorHAnsi" w:hAnsiTheme="minorHAnsi" w:cstheme="minorHAnsi"/>
                <w:b/>
                <w:bCs/>
                <w:lang w:val="en-US"/>
              </w:rPr>
              <w:t>Proposal #1: Send LS to RAN1 to include newly proposed PN models for further RAN1 discussion along with the existing PN models in the TR 38.803.</w:t>
            </w:r>
          </w:p>
          <w:p w14:paraId="516C9532" w14:textId="67BB8A6C" w:rsidR="00505C68" w:rsidRPr="000B4F6D" w:rsidRDefault="00505C68" w:rsidP="004E1506">
            <w:pPr>
              <w:spacing w:before="120" w:after="120"/>
              <w:rPr>
                <w:rFonts w:asciiTheme="minorHAnsi" w:hAnsiTheme="minorHAnsi" w:cstheme="minorHAnsi"/>
                <w:lang w:val="en-US"/>
              </w:rPr>
            </w:pPr>
            <w:r w:rsidRPr="004F3796">
              <w:rPr>
                <w:rFonts w:asciiTheme="minorHAnsi" w:hAnsiTheme="minorHAnsi" w:cstheme="minorHAnsi"/>
                <w:b/>
                <w:bCs/>
                <w:lang w:val="en-US"/>
              </w:rPr>
              <w:t>Proposal #2: Reuse the same RF impairment assumptions in FR2 for 52.6 – 71 GHz.</w:t>
            </w:r>
          </w:p>
        </w:tc>
      </w:tr>
      <w:tr w:rsidR="00505C68" w14:paraId="47719919" w14:textId="77777777" w:rsidTr="001E011B">
        <w:trPr>
          <w:trHeight w:val="468"/>
        </w:trPr>
        <w:tc>
          <w:tcPr>
            <w:tcW w:w="1475" w:type="dxa"/>
          </w:tcPr>
          <w:p w14:paraId="448F093A" w14:textId="72A2306C" w:rsidR="00505C68" w:rsidRDefault="00505C68" w:rsidP="002F617B">
            <w:pPr>
              <w:spacing w:before="120" w:after="120"/>
              <w:rPr>
                <w:rFonts w:ascii="Arial" w:hAnsi="Arial" w:cs="Arial"/>
                <w:b/>
                <w:bCs/>
                <w:color w:val="0000FF"/>
                <w:sz w:val="16"/>
                <w:szCs w:val="16"/>
                <w:u w:val="single"/>
              </w:rPr>
            </w:pPr>
            <w:hyperlink r:id="rId25" w:history="1">
              <w:r>
                <w:rPr>
                  <w:rStyle w:val="Hyperlink"/>
                  <w:rFonts w:ascii="Arial" w:hAnsi="Arial" w:cs="Arial"/>
                  <w:b/>
                  <w:bCs/>
                  <w:sz w:val="16"/>
                  <w:szCs w:val="16"/>
                </w:rPr>
                <w:t>R4-2015728</w:t>
              </w:r>
            </w:hyperlink>
          </w:p>
        </w:tc>
        <w:tc>
          <w:tcPr>
            <w:tcW w:w="1348" w:type="dxa"/>
          </w:tcPr>
          <w:p w14:paraId="4B3AC421" w14:textId="550CA4F4" w:rsidR="00505C68" w:rsidRDefault="00505C68" w:rsidP="002F617B">
            <w:pPr>
              <w:spacing w:before="120" w:after="120"/>
              <w:rPr>
                <w:rFonts w:ascii="Arial" w:hAnsi="Arial" w:cs="Arial"/>
                <w:sz w:val="16"/>
                <w:szCs w:val="16"/>
              </w:rPr>
            </w:pPr>
            <w:r>
              <w:rPr>
                <w:rFonts w:ascii="Arial" w:hAnsi="Arial" w:cs="Arial"/>
                <w:sz w:val="16"/>
                <w:szCs w:val="16"/>
              </w:rPr>
              <w:t>Ericsson</w:t>
            </w:r>
          </w:p>
        </w:tc>
        <w:tc>
          <w:tcPr>
            <w:tcW w:w="6768" w:type="dxa"/>
          </w:tcPr>
          <w:p w14:paraId="247D4BAC" w14:textId="4D7174E3" w:rsidR="00A56E7C" w:rsidRDefault="00A56E7C" w:rsidP="00A56E7C">
            <w:pPr>
              <w:pStyle w:val="Caption"/>
              <w:spacing w:before="0"/>
            </w:pPr>
            <w:r>
              <w:t>Observation 1</w:t>
            </w:r>
            <w:r>
              <w:t xml:space="preserve">: </w:t>
            </w:r>
            <w:r w:rsidRPr="00D55D0C">
              <w:t>Effective mitigation of ICI caused by phase noise for OFDM can be performed using the existing Rel-15 NR distributed PT-RS structure.</w:t>
            </w:r>
          </w:p>
          <w:p w14:paraId="75CCC9D1" w14:textId="5146F347" w:rsidR="00A56E7C" w:rsidRPr="00D55D0C" w:rsidRDefault="00A56E7C" w:rsidP="00A56E7C">
            <w:pPr>
              <w:pStyle w:val="Caption"/>
              <w:spacing w:before="0"/>
            </w:pPr>
            <w:r>
              <w:t>Observation 2</w:t>
            </w:r>
            <w:r>
              <w:t xml:space="preserve">: </w:t>
            </w:r>
            <w:r w:rsidRPr="00D55D0C">
              <w:t>A clustered PT-RS structure does not offer any performance advantage over the existing Rel-15 NR distributed PT-RS structure.</w:t>
            </w:r>
          </w:p>
          <w:p w14:paraId="288312B6" w14:textId="3B7AD22B" w:rsidR="00505C68" w:rsidRPr="00A56E7C" w:rsidRDefault="00A56E7C" w:rsidP="00A56E7C">
            <w:pPr>
              <w:pStyle w:val="Caption"/>
              <w:spacing w:before="0"/>
              <w:rPr>
                <w:rFonts w:ascii="Arial" w:eastAsia="Times New Roman" w:hAnsi="Arial"/>
                <w:bCs/>
                <w:lang w:val="en-US"/>
              </w:rPr>
            </w:pPr>
            <w:r>
              <w:t>Proposal 1</w:t>
            </w:r>
            <w:r>
              <w:t xml:space="preserve">: </w:t>
            </w:r>
            <w:r w:rsidRPr="00D55D0C">
              <w:t>Retain the same Rel-15 distributed PT-RS structure for OFDM for NR operation in 52.6 to 71 GHz.</w:t>
            </w:r>
          </w:p>
        </w:tc>
      </w:tr>
      <w:tr w:rsidR="00505C68" w14:paraId="4CBBA6A0" w14:textId="77777777" w:rsidTr="001E011B">
        <w:trPr>
          <w:trHeight w:val="468"/>
        </w:trPr>
        <w:tc>
          <w:tcPr>
            <w:tcW w:w="1475" w:type="dxa"/>
          </w:tcPr>
          <w:p w14:paraId="31FC1705" w14:textId="1A083FF9" w:rsidR="00505C68" w:rsidRDefault="00505C68" w:rsidP="00513493">
            <w:pPr>
              <w:spacing w:before="120" w:after="120"/>
              <w:rPr>
                <w:rFonts w:ascii="Arial" w:hAnsi="Arial" w:cs="Arial"/>
                <w:b/>
                <w:bCs/>
                <w:color w:val="0000FF"/>
                <w:sz w:val="16"/>
                <w:szCs w:val="16"/>
                <w:u w:val="single"/>
              </w:rPr>
            </w:pPr>
            <w:hyperlink r:id="rId26" w:history="1">
              <w:r>
                <w:rPr>
                  <w:rStyle w:val="Hyperlink"/>
                  <w:rFonts w:ascii="Arial" w:hAnsi="Arial" w:cs="Arial"/>
                  <w:b/>
                  <w:bCs/>
                  <w:sz w:val="16"/>
                  <w:szCs w:val="16"/>
                </w:rPr>
                <w:t>R4-201</w:t>
              </w:r>
              <w:r>
                <w:rPr>
                  <w:rStyle w:val="Hyperlink"/>
                  <w:rFonts w:ascii="Arial" w:hAnsi="Arial" w:cs="Arial"/>
                  <w:b/>
                  <w:bCs/>
                  <w:sz w:val="16"/>
                  <w:szCs w:val="16"/>
                </w:rPr>
                <w:t>6</w:t>
              </w:r>
              <w:r>
                <w:rPr>
                  <w:rStyle w:val="Hyperlink"/>
                  <w:rFonts w:ascii="Arial" w:hAnsi="Arial" w:cs="Arial"/>
                  <w:b/>
                  <w:bCs/>
                  <w:sz w:val="16"/>
                  <w:szCs w:val="16"/>
                </w:rPr>
                <w:t>298</w:t>
              </w:r>
            </w:hyperlink>
          </w:p>
        </w:tc>
        <w:tc>
          <w:tcPr>
            <w:tcW w:w="1348" w:type="dxa"/>
          </w:tcPr>
          <w:p w14:paraId="76401F06" w14:textId="7464E6FB" w:rsidR="00505C68" w:rsidRDefault="00505C68" w:rsidP="00513493">
            <w:pPr>
              <w:spacing w:before="120" w:after="120"/>
              <w:rPr>
                <w:rFonts w:ascii="Arial" w:hAnsi="Arial" w:cs="Arial"/>
                <w:sz w:val="16"/>
                <w:szCs w:val="16"/>
              </w:rPr>
            </w:pPr>
            <w:r>
              <w:rPr>
                <w:rFonts w:ascii="Arial" w:hAnsi="Arial" w:cs="Arial"/>
                <w:sz w:val="16"/>
                <w:szCs w:val="16"/>
              </w:rPr>
              <w:t>Qualcomm Incorporated</w:t>
            </w:r>
          </w:p>
        </w:tc>
        <w:tc>
          <w:tcPr>
            <w:tcW w:w="6768" w:type="dxa"/>
          </w:tcPr>
          <w:p w14:paraId="14F316BA" w14:textId="4707008B" w:rsidR="00505C68" w:rsidRPr="000B4F6D" w:rsidRDefault="00505C68" w:rsidP="00C72837">
            <w:pPr>
              <w:pStyle w:val="Caption"/>
              <w:spacing w:before="0"/>
              <w:rPr>
                <w:b w:val="0"/>
                <w:bCs/>
              </w:rPr>
            </w:pPr>
            <w:r w:rsidRPr="000B4F6D">
              <w:t>Proposal 1: As PTRS enhancement for assisting ICI compensation, increasing the frequency domain PTRS density for small RB allocation can be considered. New PTRS patterns other than the Rel-15 design, such as the block PTRS pattern is not necessary.</w:t>
            </w:r>
          </w:p>
        </w:tc>
      </w:tr>
      <w:tr w:rsidR="00505C68" w14:paraId="123BB09A" w14:textId="77777777" w:rsidTr="001E011B">
        <w:trPr>
          <w:trHeight w:val="468"/>
        </w:trPr>
        <w:tc>
          <w:tcPr>
            <w:tcW w:w="1475" w:type="dxa"/>
          </w:tcPr>
          <w:p w14:paraId="3AB9522B" w14:textId="3CDDEFB5" w:rsidR="00505C68" w:rsidRDefault="00505C68" w:rsidP="00513493">
            <w:pPr>
              <w:spacing w:before="120" w:after="120"/>
              <w:rPr>
                <w:rFonts w:ascii="Arial" w:hAnsi="Arial" w:cs="Arial"/>
                <w:b/>
                <w:bCs/>
                <w:color w:val="0000FF"/>
                <w:sz w:val="16"/>
                <w:szCs w:val="16"/>
                <w:u w:val="single"/>
              </w:rPr>
            </w:pPr>
            <w:hyperlink r:id="rId27" w:history="1">
              <w:r>
                <w:rPr>
                  <w:rStyle w:val="Hyperlink"/>
                  <w:rFonts w:ascii="Arial" w:hAnsi="Arial" w:cs="Arial"/>
                  <w:b/>
                  <w:bCs/>
                  <w:sz w:val="16"/>
                  <w:szCs w:val="16"/>
                </w:rPr>
                <w:t>R4-2</w:t>
              </w:r>
              <w:r>
                <w:rPr>
                  <w:rStyle w:val="Hyperlink"/>
                  <w:rFonts w:ascii="Arial" w:hAnsi="Arial" w:cs="Arial"/>
                  <w:b/>
                  <w:bCs/>
                  <w:sz w:val="16"/>
                  <w:szCs w:val="16"/>
                </w:rPr>
                <w:t>0</w:t>
              </w:r>
              <w:r>
                <w:rPr>
                  <w:rStyle w:val="Hyperlink"/>
                  <w:rFonts w:ascii="Arial" w:hAnsi="Arial" w:cs="Arial"/>
                  <w:b/>
                  <w:bCs/>
                  <w:sz w:val="16"/>
                  <w:szCs w:val="16"/>
                </w:rPr>
                <w:t>16533</w:t>
              </w:r>
            </w:hyperlink>
          </w:p>
        </w:tc>
        <w:tc>
          <w:tcPr>
            <w:tcW w:w="1348" w:type="dxa"/>
          </w:tcPr>
          <w:p w14:paraId="6ABE10FC" w14:textId="5CF3ADA6" w:rsidR="00505C68" w:rsidRDefault="00505C68" w:rsidP="00513493">
            <w:pPr>
              <w:spacing w:before="120" w:after="120"/>
              <w:rPr>
                <w:rFonts w:ascii="Arial" w:hAnsi="Arial" w:cs="Arial"/>
                <w:sz w:val="16"/>
                <w:szCs w:val="16"/>
              </w:rPr>
            </w:pPr>
            <w:r>
              <w:rPr>
                <w:rFonts w:ascii="Arial" w:hAnsi="Arial" w:cs="Arial"/>
                <w:sz w:val="16"/>
                <w:szCs w:val="16"/>
              </w:rPr>
              <w:t>Huawei, HiSilicon</w:t>
            </w:r>
          </w:p>
        </w:tc>
        <w:tc>
          <w:tcPr>
            <w:tcW w:w="6768" w:type="dxa"/>
          </w:tcPr>
          <w:p w14:paraId="4C091C1D" w14:textId="77777777" w:rsidR="00505C68" w:rsidRPr="003D38A4" w:rsidRDefault="00505C68" w:rsidP="003D38A4">
            <w:pPr>
              <w:spacing w:before="120" w:after="120"/>
              <w:rPr>
                <w:rFonts w:asciiTheme="minorHAnsi" w:hAnsiTheme="minorHAnsi" w:cstheme="minorHAnsi"/>
                <w:b/>
                <w:bCs/>
              </w:rPr>
            </w:pPr>
            <w:r w:rsidRPr="003D38A4">
              <w:rPr>
                <w:rFonts w:asciiTheme="minorHAnsi" w:hAnsiTheme="minorHAnsi" w:cstheme="minorHAnsi"/>
                <w:b/>
                <w:bCs/>
              </w:rPr>
              <w:t>Proposal 1: For 70GHz, take multiple zero/pole PN model, the parameters are assumed as in Table3.</w:t>
            </w:r>
          </w:p>
          <w:p w14:paraId="35993392" w14:textId="77777777" w:rsid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 xml:space="preserve">Proposal 2: Send reply LS to RAN1 to inform them on PN model(s) for 52.6-71GHz, and ask RAN1 to include the PN model(s) </w:t>
            </w:r>
            <w:proofErr w:type="gramStart"/>
            <w:r w:rsidRPr="003D38A4">
              <w:rPr>
                <w:rFonts w:asciiTheme="minorHAnsi" w:hAnsiTheme="minorHAnsi" w:cstheme="minorHAnsi"/>
                <w:b/>
                <w:bCs/>
              </w:rPr>
              <w:t>in to</w:t>
            </w:r>
            <w:proofErr w:type="gramEnd"/>
            <w:r w:rsidRPr="003D38A4">
              <w:rPr>
                <w:rFonts w:asciiTheme="minorHAnsi" w:hAnsiTheme="minorHAnsi" w:cstheme="minorHAnsi"/>
                <w:b/>
                <w:bCs/>
              </w:rPr>
              <w:t xml:space="preserve"> TR 38.808. </w:t>
            </w:r>
          </w:p>
          <w:p w14:paraId="189E76AE" w14:textId="257932A9" w:rsidR="00505C68" w:rsidRPr="00F62A73" w:rsidRDefault="00505C68" w:rsidP="00513493">
            <w:pPr>
              <w:spacing w:before="120" w:after="120"/>
              <w:rPr>
                <w:rFonts w:asciiTheme="minorHAnsi" w:hAnsiTheme="minorHAnsi" w:cstheme="minorHAnsi"/>
                <w:b/>
                <w:bCs/>
              </w:rPr>
            </w:pPr>
            <w:r w:rsidRPr="003D38A4">
              <w:rPr>
                <w:rFonts w:asciiTheme="minorHAnsi" w:hAnsiTheme="minorHAnsi" w:cstheme="minorHAnsi"/>
                <w:b/>
                <w:bCs/>
              </w:rPr>
              <w:t>Proposal 3</w:t>
            </w:r>
            <w:r w:rsidRPr="003D38A4">
              <w:rPr>
                <w:rFonts w:asciiTheme="minorHAnsi" w:hAnsiTheme="minorHAnsi" w:cstheme="minorHAnsi" w:hint="eastAsia"/>
                <w:b/>
                <w:bCs/>
              </w:rPr>
              <w:t>：</w:t>
            </w:r>
            <w:r w:rsidRPr="003D38A4">
              <w:rPr>
                <w:rFonts w:asciiTheme="minorHAnsi" w:hAnsiTheme="minorHAnsi" w:cstheme="minorHAnsi"/>
                <w:b/>
                <w:bCs/>
              </w:rPr>
              <w:t>Include in reply LS to RAN1 that RAN4 sees enhancements to PT-RS may be useful for &gt;52.6 GHz frequencies and respectfully asks RAN1 to take this into account in their work.</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4DCE674C"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proofErr w:type="spellStart"/>
      <w:r w:rsidRPr="00B831AE">
        <w:rPr>
          <w:i/>
          <w:color w:val="0070C0"/>
          <w:lang w:val="en-US" w:eastAsia="zh-CN"/>
        </w:rPr>
        <w:t>description:</w:t>
      </w:r>
      <w:r w:rsidR="00A65D04">
        <w:rPr>
          <w:i/>
          <w:color w:val="0070C0"/>
          <w:lang w:val="en-US" w:eastAsia="zh-CN"/>
        </w:rPr>
        <w:t>PN</w:t>
      </w:r>
      <w:proofErr w:type="spellEnd"/>
      <w:r w:rsidR="00A65D04">
        <w:rPr>
          <w:i/>
          <w:color w:val="0070C0"/>
          <w:lang w:val="en-US" w:eastAsia="zh-CN"/>
        </w:rPr>
        <w:t xml:space="preserve"> model</w:t>
      </w:r>
      <w:r w:rsidR="0031768E">
        <w:rPr>
          <w:i/>
          <w:color w:val="0070C0"/>
          <w:lang w:val="en-US" w:eastAsia="zh-CN"/>
        </w:rPr>
        <w:t>, PTRS,</w:t>
      </w:r>
      <w:r w:rsidR="00A65D04">
        <w:rPr>
          <w:i/>
          <w:color w:val="0070C0"/>
          <w:lang w:val="en-US" w:eastAsia="zh-CN"/>
        </w:rPr>
        <w:t xml:space="preserve"> and potential LS</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63C694FC" w:rsidR="00DD19DE" w:rsidRPr="00045592" w:rsidRDefault="00DD19DE" w:rsidP="00DD19DE">
      <w:pPr>
        <w:rPr>
          <w:b/>
          <w:color w:val="0070C0"/>
          <w:u w:val="single"/>
          <w:lang w:eastAsia="ko-KR"/>
        </w:rPr>
      </w:pPr>
      <w:r w:rsidRPr="00045592">
        <w:rPr>
          <w:b/>
          <w:color w:val="0070C0"/>
          <w:u w:val="single"/>
          <w:lang w:eastAsia="ko-KR"/>
        </w:rPr>
        <w:lastRenderedPageBreak/>
        <w:t xml:space="preserve">Issue </w:t>
      </w:r>
      <w:r w:rsidR="00FA5848">
        <w:rPr>
          <w:b/>
          <w:color w:val="0070C0"/>
          <w:u w:val="single"/>
          <w:lang w:eastAsia="ko-KR"/>
        </w:rPr>
        <w:t>2</w:t>
      </w:r>
      <w:r w:rsidRPr="00045592">
        <w:rPr>
          <w:b/>
          <w:color w:val="0070C0"/>
          <w:u w:val="single"/>
          <w:lang w:eastAsia="ko-KR"/>
        </w:rPr>
        <w:t xml:space="preserve">-1: </w:t>
      </w:r>
      <w:r w:rsidR="0031768E" w:rsidRPr="0031768E">
        <w:rPr>
          <w:b/>
          <w:color w:val="0070C0"/>
          <w:u w:val="single"/>
          <w:lang w:eastAsia="ko-KR"/>
        </w:rPr>
        <w:t>PN model, PTRS, and potential LS</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06534B1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A65D04">
        <w:rPr>
          <w:rFonts w:eastAsia="SimSun"/>
          <w:color w:val="0070C0"/>
          <w:szCs w:val="24"/>
          <w:lang w:eastAsia="zh-CN"/>
        </w:rPr>
        <w:t>Continue to discuss during the meeting</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5C8F3764" w:rsidR="00DD19DE" w:rsidRPr="00045592" w:rsidRDefault="00A65D04"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3BDD07BC" w14:textId="461BB18D" w:rsidR="00DD19DE" w:rsidRDefault="00DD19DE" w:rsidP="00DD19DE">
      <w:pPr>
        <w:rPr>
          <w:color w:val="0070C0"/>
          <w:lang w:val="en-US" w:eastAsia="zh-CN"/>
        </w:rPr>
      </w:pPr>
    </w:p>
    <w:p w14:paraId="7A83E183" w14:textId="18B03897" w:rsidR="00D404F8" w:rsidRPr="00045592" w:rsidRDefault="00D404F8" w:rsidP="00D404F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64QAM Feasibility</w:t>
      </w:r>
    </w:p>
    <w:p w14:paraId="306F67A3" w14:textId="77777777" w:rsidR="00D404F8" w:rsidRPr="00045592" w:rsidRDefault="00D404F8" w:rsidP="00D404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CE7943C" w14:textId="44F6C5FF" w:rsidR="00D404F8" w:rsidRPr="00045592" w:rsidRDefault="00D404F8" w:rsidP="00D404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Pr>
          <w:rFonts w:eastAsia="SimSun"/>
          <w:color w:val="0070C0"/>
          <w:szCs w:val="24"/>
          <w:lang w:eastAsia="zh-CN"/>
        </w:rPr>
        <w:t>Continue to discuss during the meeting</w:t>
      </w:r>
      <w:r w:rsidR="0091591B">
        <w:rPr>
          <w:rFonts w:eastAsia="SimSun"/>
          <w:color w:val="0070C0"/>
          <w:szCs w:val="24"/>
          <w:lang w:eastAsia="zh-CN"/>
        </w:rPr>
        <w:t xml:space="preserve"> with the expectation that this will be </w:t>
      </w:r>
      <w:r w:rsidR="00AB2D72">
        <w:rPr>
          <w:rFonts w:eastAsia="SimSun"/>
          <w:color w:val="0070C0"/>
          <w:szCs w:val="24"/>
          <w:lang w:eastAsia="zh-CN"/>
        </w:rPr>
        <w:t>an area for discussion and analysis during the WI</w:t>
      </w:r>
    </w:p>
    <w:p w14:paraId="1B2E883B" w14:textId="77777777" w:rsidR="00D404F8" w:rsidRPr="00045592" w:rsidRDefault="00D404F8" w:rsidP="00D404F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32D0F61" w14:textId="77777777" w:rsidR="00D404F8" w:rsidRPr="00045592" w:rsidRDefault="00D404F8" w:rsidP="00D404F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2F775301" w14:textId="77777777" w:rsidR="00D404F8" w:rsidRDefault="00D404F8"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proofErr w:type="gramStart"/>
            <w:r>
              <w:rPr>
                <w:rFonts w:eastAsiaTheme="minorEastAsia" w:hint="eastAsia"/>
                <w:color w:val="0070C0"/>
                <w:lang w:val="en-US" w:eastAsia="zh-CN"/>
              </w:rPr>
              <w:t xml:space="preserve">Sub </w:t>
            </w:r>
            <w:r w:rsidR="00142BB9">
              <w:rPr>
                <w:rFonts w:eastAsiaTheme="minorEastAsia" w:hint="eastAsia"/>
                <w:color w:val="0070C0"/>
                <w:lang w:val="en-US" w:eastAsia="zh-CN"/>
              </w:rPr>
              <w:t>topic</w:t>
            </w:r>
            <w:proofErr w:type="gramEnd"/>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45592">
        <w:tc>
          <w:tcPr>
            <w:tcW w:w="124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45592">
        <w:tc>
          <w:tcPr>
            <w:tcW w:w="1242" w:type="dxa"/>
            <w:vMerge/>
          </w:tcPr>
          <w:p w14:paraId="72451545" w14:textId="77777777" w:rsidR="00DD19DE" w:rsidRDefault="00DD19DE" w:rsidP="00045592">
            <w:pPr>
              <w:spacing w:after="120"/>
              <w:rPr>
                <w:rFonts w:eastAsiaTheme="minorEastAsia"/>
                <w:color w:val="0070C0"/>
                <w:lang w:val="en-US" w:eastAsia="zh-CN"/>
              </w:rPr>
            </w:pPr>
          </w:p>
        </w:tc>
        <w:tc>
          <w:tcPr>
            <w:tcW w:w="8615"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45592">
        <w:tc>
          <w:tcPr>
            <w:tcW w:w="1242" w:type="dxa"/>
            <w:vMerge/>
          </w:tcPr>
          <w:p w14:paraId="165A15C4" w14:textId="77777777" w:rsidR="00DD19DE" w:rsidRDefault="00DD19DE" w:rsidP="00045592">
            <w:pPr>
              <w:spacing w:after="120"/>
              <w:rPr>
                <w:rFonts w:eastAsiaTheme="minorEastAsia"/>
                <w:color w:val="0070C0"/>
                <w:lang w:val="en-US" w:eastAsia="zh-CN"/>
              </w:rPr>
            </w:pPr>
          </w:p>
        </w:tc>
        <w:tc>
          <w:tcPr>
            <w:tcW w:w="8615"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45592">
        <w:tc>
          <w:tcPr>
            <w:tcW w:w="1242" w:type="dxa"/>
            <w:vMerge w:val="restart"/>
          </w:tcPr>
          <w:p w14:paraId="20992B68"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45592">
        <w:tc>
          <w:tcPr>
            <w:tcW w:w="1242" w:type="dxa"/>
            <w:vMerge/>
          </w:tcPr>
          <w:p w14:paraId="078D9013" w14:textId="77777777" w:rsidR="00DD19DE" w:rsidRDefault="00DD19DE" w:rsidP="00045592">
            <w:pPr>
              <w:spacing w:after="120"/>
              <w:rPr>
                <w:rFonts w:eastAsiaTheme="minorEastAsia"/>
                <w:color w:val="0070C0"/>
                <w:lang w:val="en-US" w:eastAsia="zh-CN"/>
              </w:rPr>
            </w:pPr>
          </w:p>
        </w:tc>
        <w:tc>
          <w:tcPr>
            <w:tcW w:w="8615"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45592">
        <w:tc>
          <w:tcPr>
            <w:tcW w:w="1242" w:type="dxa"/>
            <w:vMerge/>
          </w:tcPr>
          <w:p w14:paraId="0BAFB7DD" w14:textId="77777777" w:rsidR="00DD19DE" w:rsidRDefault="00DD19DE" w:rsidP="00045592">
            <w:pPr>
              <w:spacing w:after="120"/>
              <w:rPr>
                <w:rFonts w:eastAsiaTheme="minorEastAsia"/>
                <w:color w:val="0070C0"/>
                <w:lang w:val="en-US" w:eastAsia="zh-CN"/>
              </w:rPr>
            </w:pPr>
          </w:p>
        </w:tc>
        <w:tc>
          <w:tcPr>
            <w:tcW w:w="8615"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2A7758B3" w14:textId="45924E02" w:rsidR="00D9367E" w:rsidRPr="00045592" w:rsidRDefault="00D9367E" w:rsidP="00D9367E">
      <w:pPr>
        <w:pStyle w:val="Heading1"/>
        <w:rPr>
          <w:lang w:eastAsia="ja-JP"/>
        </w:rPr>
      </w:pPr>
      <w:r>
        <w:rPr>
          <w:lang w:eastAsia="ja-JP"/>
        </w:rPr>
        <w:t>Topic</w:t>
      </w:r>
      <w:r w:rsidRPr="00045592">
        <w:rPr>
          <w:lang w:eastAsia="ja-JP"/>
        </w:rPr>
        <w:t xml:space="preserve"> #</w:t>
      </w:r>
      <w:r w:rsidR="00AB2D72">
        <w:rPr>
          <w:lang w:eastAsia="ja-JP"/>
        </w:rPr>
        <w:t>3</w:t>
      </w:r>
      <w:r w:rsidRPr="00045592">
        <w:rPr>
          <w:lang w:eastAsia="ja-JP"/>
        </w:rPr>
        <w:t xml:space="preserve">: </w:t>
      </w:r>
      <w:r w:rsidR="009177E9">
        <w:rPr>
          <w:lang w:eastAsia="ja-JP"/>
        </w:rPr>
        <w:t>Timing</w:t>
      </w:r>
    </w:p>
    <w:p w14:paraId="3F929F9F" w14:textId="77777777" w:rsidR="00D9367E" w:rsidRPr="00045592" w:rsidRDefault="00D9367E" w:rsidP="00D9367E">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702735F" w14:textId="77777777" w:rsidR="00D9367E" w:rsidRPr="00CB0305" w:rsidRDefault="00D9367E" w:rsidP="00D9367E">
      <w:pPr>
        <w:pStyle w:val="Heading2"/>
      </w:pPr>
      <w:r w:rsidRPr="00B831AE">
        <w:rPr>
          <w:rFonts w:hint="eastAsia"/>
        </w:rPr>
        <w:t>Companies</w:t>
      </w:r>
      <w:r w:rsidRPr="00B831AE">
        <w:t>’</w:t>
      </w:r>
      <w:r w:rsidRPr="00CB0305">
        <w:t xml:space="preserve"> contributions summary</w:t>
      </w:r>
    </w:p>
    <w:tbl>
      <w:tblPr>
        <w:tblStyle w:val="TableGrid"/>
        <w:tblW w:w="9582" w:type="dxa"/>
        <w:tblLook w:val="04A0" w:firstRow="1" w:lastRow="0" w:firstColumn="1" w:lastColumn="0" w:noHBand="0" w:noVBand="1"/>
      </w:tblPr>
      <w:tblGrid>
        <w:gridCol w:w="1469"/>
        <w:gridCol w:w="1345"/>
        <w:gridCol w:w="6768"/>
      </w:tblGrid>
      <w:tr w:rsidR="005D7C0A" w:rsidRPr="00F53FE2" w14:paraId="7865BCF7" w14:textId="77777777" w:rsidTr="001E011B">
        <w:trPr>
          <w:trHeight w:val="468"/>
        </w:trPr>
        <w:tc>
          <w:tcPr>
            <w:tcW w:w="1469" w:type="dxa"/>
            <w:vAlign w:val="center"/>
          </w:tcPr>
          <w:p w14:paraId="3410F0D5" w14:textId="77777777" w:rsidR="005D7C0A" w:rsidRPr="00045592" w:rsidRDefault="005D7C0A" w:rsidP="008E79AC">
            <w:pPr>
              <w:spacing w:before="120" w:after="120"/>
              <w:rPr>
                <w:b/>
                <w:bCs/>
              </w:rPr>
            </w:pPr>
            <w:r w:rsidRPr="00045592">
              <w:rPr>
                <w:b/>
                <w:bCs/>
              </w:rPr>
              <w:t>T-doc number</w:t>
            </w:r>
          </w:p>
        </w:tc>
        <w:tc>
          <w:tcPr>
            <w:tcW w:w="1345" w:type="dxa"/>
            <w:vAlign w:val="center"/>
          </w:tcPr>
          <w:p w14:paraId="08F3F5D2" w14:textId="402CA643" w:rsidR="005D7C0A" w:rsidRPr="00045592" w:rsidRDefault="005D7C0A" w:rsidP="008E79AC">
            <w:pPr>
              <w:spacing w:before="120" w:after="120"/>
              <w:rPr>
                <w:b/>
                <w:bCs/>
              </w:rPr>
            </w:pPr>
            <w:r w:rsidRPr="00045592">
              <w:rPr>
                <w:b/>
                <w:bCs/>
              </w:rPr>
              <w:t>Company</w:t>
            </w:r>
          </w:p>
        </w:tc>
        <w:tc>
          <w:tcPr>
            <w:tcW w:w="6768" w:type="dxa"/>
            <w:vAlign w:val="center"/>
          </w:tcPr>
          <w:p w14:paraId="122A35FC" w14:textId="77777777" w:rsidR="005D7C0A" w:rsidRPr="00045592" w:rsidRDefault="005D7C0A" w:rsidP="008E79AC">
            <w:pPr>
              <w:spacing w:before="120" w:after="120"/>
              <w:rPr>
                <w:b/>
                <w:bCs/>
              </w:rPr>
            </w:pPr>
            <w:r w:rsidRPr="00045592">
              <w:rPr>
                <w:b/>
                <w:bCs/>
              </w:rPr>
              <w:t>Proposals</w:t>
            </w:r>
            <w:r>
              <w:rPr>
                <w:b/>
                <w:bCs/>
              </w:rPr>
              <w:t xml:space="preserve"> / Observations</w:t>
            </w:r>
          </w:p>
        </w:tc>
      </w:tr>
      <w:tr w:rsidR="005D7C0A" w14:paraId="3963646D" w14:textId="77777777" w:rsidTr="001E011B">
        <w:trPr>
          <w:trHeight w:val="468"/>
        </w:trPr>
        <w:tc>
          <w:tcPr>
            <w:tcW w:w="1469" w:type="dxa"/>
          </w:tcPr>
          <w:p w14:paraId="720F4750" w14:textId="1116ECC6" w:rsidR="005D7C0A" w:rsidRPr="00805BE8" w:rsidRDefault="005D7C0A" w:rsidP="00AD50A4">
            <w:pPr>
              <w:spacing w:before="120" w:after="120"/>
              <w:rPr>
                <w:rFonts w:asciiTheme="minorHAnsi" w:hAnsiTheme="minorHAnsi" w:cstheme="minorHAnsi"/>
              </w:rPr>
            </w:pPr>
            <w:hyperlink r:id="rId28" w:history="1">
              <w:r>
                <w:rPr>
                  <w:rStyle w:val="Hyperlink"/>
                  <w:rFonts w:ascii="Arial" w:hAnsi="Arial" w:cs="Arial"/>
                  <w:b/>
                  <w:bCs/>
                  <w:sz w:val="16"/>
                  <w:szCs w:val="16"/>
                </w:rPr>
                <w:t>R4-2016000</w:t>
              </w:r>
            </w:hyperlink>
          </w:p>
        </w:tc>
        <w:tc>
          <w:tcPr>
            <w:tcW w:w="1345" w:type="dxa"/>
          </w:tcPr>
          <w:p w14:paraId="4F2FC45E" w14:textId="2F60303F" w:rsidR="005D7C0A" w:rsidRPr="00805BE8" w:rsidRDefault="005D7C0A" w:rsidP="00AD50A4">
            <w:pPr>
              <w:spacing w:before="120" w:after="120"/>
              <w:rPr>
                <w:rFonts w:asciiTheme="minorHAnsi" w:hAnsiTheme="minorHAnsi" w:cstheme="minorHAnsi"/>
              </w:rPr>
            </w:pPr>
            <w:r>
              <w:rPr>
                <w:rFonts w:ascii="Arial" w:hAnsi="Arial" w:cs="Arial"/>
                <w:sz w:val="16"/>
                <w:szCs w:val="16"/>
              </w:rPr>
              <w:t>Nokia, Nokia Shanghai Bell</w:t>
            </w:r>
          </w:p>
        </w:tc>
        <w:tc>
          <w:tcPr>
            <w:tcW w:w="6768" w:type="dxa"/>
          </w:tcPr>
          <w:p w14:paraId="376A4ADC" w14:textId="77777777" w:rsidR="0081441E" w:rsidRDefault="006E1FC5" w:rsidP="006E1FC5">
            <w:pPr>
              <w:spacing w:before="120" w:after="120"/>
              <w:rPr>
                <w:rFonts w:asciiTheme="minorHAnsi" w:hAnsiTheme="minorHAnsi" w:cstheme="minorHAnsi"/>
                <w:b/>
                <w:bCs/>
              </w:rPr>
            </w:pPr>
            <w:r w:rsidRPr="006E1FC5">
              <w:rPr>
                <w:rFonts w:asciiTheme="minorHAnsi" w:hAnsiTheme="minorHAnsi" w:cstheme="minorHAnsi"/>
                <w:b/>
                <w:bCs/>
              </w:rPr>
              <w:t xml:space="preserve">Proposal 1: Maintain timing requirements related to the TDD guard periods. </w:t>
            </w:r>
          </w:p>
          <w:p w14:paraId="45A3155F" w14:textId="6CF96A2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Proposal 2: Improvement of TAE requirements shall be considered</w:t>
            </w:r>
          </w:p>
          <w:p w14:paraId="1C77C3F1"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3: Wait for RAN1 decision on sub-carrier spacings for SSBs before advancing on the initial timing requirements. </w:t>
            </w:r>
          </w:p>
          <w:p w14:paraId="39A4B3A4"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4: RAN4 to apply scaling of UE timing accuracy in Table 7.3.2.2-1 in TS 38.133 for wider SCS in &gt;52.6 GHz, similarly to what is currently specified for existing SCS values. </w:t>
            </w:r>
          </w:p>
          <w:p w14:paraId="7E8C722A" w14:textId="77777777" w:rsidR="006E1FC5" w:rsidRPr="006E1FC5" w:rsidRDefault="006E1FC5" w:rsidP="006E1FC5">
            <w:pPr>
              <w:spacing w:before="120" w:after="120"/>
              <w:rPr>
                <w:rFonts w:asciiTheme="minorHAnsi" w:hAnsiTheme="minorHAnsi" w:cstheme="minorHAnsi"/>
                <w:lang w:val="en-US"/>
              </w:rPr>
            </w:pPr>
            <w:r w:rsidRPr="006E1FC5">
              <w:rPr>
                <w:rFonts w:asciiTheme="minorHAnsi" w:hAnsiTheme="minorHAnsi" w:cstheme="minorHAnsi"/>
                <w:b/>
                <w:bCs/>
              </w:rPr>
              <w:t xml:space="preserve">Proposal 5: RAN4 to study the adaptation of the autonomous time adjustment parameters, Tq and Tp, for larger subcarrier spacings at &gt;52.6 GHz carrier frequencies. </w:t>
            </w:r>
          </w:p>
          <w:p w14:paraId="21A45BD3" w14:textId="60012FEC" w:rsidR="005D7C0A" w:rsidRPr="007C53E2" w:rsidRDefault="006E1FC5" w:rsidP="00AD50A4">
            <w:pPr>
              <w:spacing w:before="120" w:after="120"/>
              <w:rPr>
                <w:rFonts w:asciiTheme="minorHAnsi" w:hAnsiTheme="minorHAnsi" w:cstheme="minorHAnsi"/>
                <w:lang w:val="en-US"/>
              </w:rPr>
            </w:pPr>
            <w:r w:rsidRPr="006E1FC5">
              <w:rPr>
                <w:rFonts w:asciiTheme="minorHAnsi" w:hAnsiTheme="minorHAnsi" w:cstheme="minorHAnsi"/>
                <w:lang w:val="en-US"/>
              </w:rPr>
              <w:t>Finally, it is proposed to capture the text proposal provided in Annex 1 to the TR 38.808.</w:t>
            </w:r>
          </w:p>
        </w:tc>
      </w:tr>
      <w:tr w:rsidR="00575986" w14:paraId="65C74DE3" w14:textId="77777777" w:rsidTr="001E011B">
        <w:trPr>
          <w:trHeight w:val="468"/>
        </w:trPr>
        <w:tc>
          <w:tcPr>
            <w:tcW w:w="1469" w:type="dxa"/>
          </w:tcPr>
          <w:p w14:paraId="35107AF9" w14:textId="5DBD24F3" w:rsidR="00575986" w:rsidRDefault="00575986" w:rsidP="00575986">
            <w:pPr>
              <w:spacing w:before="120" w:after="120"/>
              <w:rPr>
                <w:rFonts w:ascii="Arial" w:hAnsi="Arial" w:cs="Arial"/>
                <w:b/>
                <w:bCs/>
                <w:color w:val="0000FF"/>
                <w:sz w:val="16"/>
                <w:szCs w:val="16"/>
                <w:u w:val="single"/>
              </w:rPr>
            </w:pPr>
            <w:hyperlink r:id="rId29" w:history="1">
              <w:r>
                <w:rPr>
                  <w:rStyle w:val="Hyperlink"/>
                  <w:rFonts w:ascii="Arial" w:hAnsi="Arial" w:cs="Arial"/>
                  <w:b/>
                  <w:bCs/>
                  <w:sz w:val="16"/>
                  <w:szCs w:val="16"/>
                </w:rPr>
                <w:t>R4-2016036</w:t>
              </w:r>
            </w:hyperlink>
          </w:p>
        </w:tc>
        <w:tc>
          <w:tcPr>
            <w:tcW w:w="1345" w:type="dxa"/>
          </w:tcPr>
          <w:p w14:paraId="544A5FF9" w14:textId="65E7BFC6" w:rsidR="00575986" w:rsidRDefault="00575986" w:rsidP="00575986">
            <w:pPr>
              <w:spacing w:before="120" w:after="120"/>
              <w:rPr>
                <w:rFonts w:ascii="Arial" w:hAnsi="Arial" w:cs="Arial"/>
                <w:sz w:val="16"/>
                <w:szCs w:val="16"/>
              </w:rPr>
            </w:pPr>
            <w:r>
              <w:rPr>
                <w:rFonts w:ascii="Arial" w:hAnsi="Arial" w:cs="Arial"/>
                <w:sz w:val="16"/>
                <w:szCs w:val="16"/>
              </w:rPr>
              <w:t>Ericsson</w:t>
            </w:r>
          </w:p>
        </w:tc>
        <w:tc>
          <w:tcPr>
            <w:tcW w:w="6768" w:type="dxa"/>
          </w:tcPr>
          <w:p w14:paraId="79FF0518" w14:textId="77777777" w:rsidR="0081441E" w:rsidRDefault="009177E9" w:rsidP="009177E9">
            <w:pPr>
              <w:spacing w:before="120" w:after="120"/>
              <w:rPr>
                <w:rFonts w:asciiTheme="minorHAnsi" w:hAnsiTheme="minorHAnsi" w:cstheme="minorHAnsi"/>
                <w:b/>
                <w:bCs/>
              </w:rPr>
            </w:pPr>
            <w:r w:rsidRPr="009177E9">
              <w:rPr>
                <w:rFonts w:asciiTheme="minorHAnsi" w:hAnsiTheme="minorHAnsi" w:cstheme="minorHAnsi"/>
                <w:b/>
                <w:bCs/>
              </w:rPr>
              <w:t xml:space="preserve">Observation 1: For discussion around synchronization requirements, a holistic and complete view of the complete ARP timing budget must be considered. </w:t>
            </w:r>
          </w:p>
          <w:p w14:paraId="29D39819" w14:textId="03C6BAF5"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2: Stricter TDD Cell Phase Synchronization requirement would mean that one cannot share already existing NR FR1/FR2 and LTE infrastructure and installations for synchronization.</w:t>
            </w:r>
          </w:p>
          <w:p w14:paraId="357EB473"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3: </w:t>
            </w:r>
            <w:r w:rsidRPr="009177E9">
              <w:rPr>
                <w:rFonts w:asciiTheme="minorHAnsi" w:hAnsiTheme="minorHAnsi" w:cstheme="minorHAnsi"/>
                <w:b/>
                <w:bCs/>
                <w:lang w:val="en-US"/>
              </w:rPr>
              <w:t>The reduced 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could be traded off with a higher UL/DL switch frequency (lower latency), compared to FR2 or more data (less overhead), again compared to FR2. </w:t>
            </w:r>
          </w:p>
          <w:p w14:paraId="58DD708D"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4: The shorter cell radii of 52.6 to 71 GHz will limit overhead, since guard period is lower for smaller cells.</w:t>
            </w:r>
          </w:p>
          <w:p w14:paraId="4233A3B8"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5: Existing BS and UE transients and Cell Phase Synchronization requirements </w:t>
            </w:r>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GUARD</w:t>
            </w:r>
            <w:r w:rsidRPr="009177E9">
              <w:rPr>
                <w:rFonts w:asciiTheme="minorHAnsi" w:hAnsiTheme="minorHAnsi" w:cstheme="minorHAnsi"/>
                <w:b/>
                <w:bCs/>
                <w:lang w:val="en-US"/>
              </w:rPr>
              <w:t xml:space="preserve"> = 3 µs, T</w:t>
            </w:r>
            <w:r w:rsidRPr="009177E9">
              <w:rPr>
                <w:rFonts w:asciiTheme="minorHAnsi" w:hAnsiTheme="minorHAnsi" w:cstheme="minorHAnsi"/>
                <w:b/>
                <w:bCs/>
                <w:vertAlign w:val="subscript"/>
                <w:lang w:val="en-US"/>
              </w:rPr>
              <w:t>BS</w:t>
            </w:r>
            <w:r w:rsidRPr="009177E9">
              <w:rPr>
                <w:rFonts w:asciiTheme="minorHAnsi" w:hAnsiTheme="minorHAnsi" w:cstheme="minorHAnsi"/>
                <w:b/>
                <w:bCs/>
                <w:lang w:val="en-US"/>
              </w:rPr>
              <w:t xml:space="preserve"> = 3 µs and T</w:t>
            </w:r>
            <w:r w:rsidRPr="009177E9">
              <w:rPr>
                <w:rFonts w:asciiTheme="minorHAnsi" w:hAnsiTheme="minorHAnsi" w:cstheme="minorHAnsi"/>
                <w:b/>
                <w:bCs/>
                <w:vertAlign w:val="subscript"/>
                <w:lang w:val="en-US"/>
              </w:rPr>
              <w:t>UE</w:t>
            </w:r>
            <w:r w:rsidRPr="009177E9">
              <w:rPr>
                <w:rFonts w:asciiTheme="minorHAnsi" w:hAnsiTheme="minorHAnsi" w:cstheme="minorHAnsi"/>
                <w:b/>
                <w:bCs/>
                <w:lang w:val="en-US"/>
              </w:rPr>
              <w:t xml:space="preserve"> = 5 µs, results in low overhead, 1.4 % and 1.8 %, for reasonable cell ranges of 140 meters up to 500 meters and the same switch point periodicity (in absolute time) as for SCS = 120 kHz. If the switch point periodicity increases, then overhead increases, but given the amount of spectrum available in 52.6 to 72 GHz range, this is less critical.</w:t>
            </w:r>
          </w:p>
          <w:p w14:paraId="521CA328"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6: The Cell Phase Synchronization requirement, </w:t>
            </w:r>
            <w:r w:rsidRPr="009177E9">
              <w:rPr>
                <w:rFonts w:asciiTheme="minorHAnsi" w:hAnsiTheme="minorHAnsi" w:cstheme="minorHAnsi"/>
                <w:b/>
                <w:bCs/>
                <w:lang w:val="en-US"/>
              </w:rPr>
              <w:t>T</w:t>
            </w:r>
            <w:r w:rsidRPr="009177E9">
              <w:rPr>
                <w:rFonts w:asciiTheme="minorHAnsi" w:hAnsiTheme="minorHAnsi" w:cstheme="minorHAnsi"/>
                <w:b/>
                <w:bCs/>
                <w:vertAlign w:val="subscript"/>
                <w:lang w:val="en-US"/>
              </w:rPr>
              <w:t>Sync</w:t>
            </w:r>
            <w:r w:rsidRPr="009177E9">
              <w:rPr>
                <w:rFonts w:asciiTheme="minorHAnsi" w:hAnsiTheme="minorHAnsi" w:cstheme="minorHAnsi"/>
                <w:b/>
                <w:bCs/>
                <w:lang w:val="en-US"/>
              </w:rPr>
              <w:t xml:space="preserve"> in </w:t>
            </w:r>
            <w:r w:rsidRPr="009177E9">
              <w:rPr>
                <w:rFonts w:asciiTheme="minorHAnsi" w:hAnsiTheme="minorHAnsi" w:cstheme="minorHAnsi"/>
                <w:b/>
                <w:bCs/>
              </w:rPr>
              <w:t>Equation 1</w:t>
            </w:r>
            <w:r w:rsidRPr="009177E9">
              <w:rPr>
                <w:rFonts w:asciiTheme="minorHAnsi" w:hAnsiTheme="minorHAnsi" w:cstheme="minorHAnsi"/>
                <w:b/>
                <w:bCs/>
                <w:lang w:val="en-US"/>
              </w:rPr>
              <w:t xml:space="preserve">, is only needed and defined for cells which are not isolated (overlapping). </w:t>
            </w:r>
          </w:p>
          <w:p w14:paraId="2FAC2327"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7: Isolation could be achieved by physical separation, or the use of the fact that milli-meter wave frequency range is characterised by high propagation loss and directional transmission and reception, from the use of large antenna arrays. </w:t>
            </w:r>
          </w:p>
          <w:p w14:paraId="79CD5F0A"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8: It Is possible to work in the time domain and add more T</w:t>
            </w:r>
            <w:r w:rsidRPr="009177E9">
              <w:rPr>
                <w:rFonts w:asciiTheme="minorHAnsi" w:hAnsiTheme="minorHAnsi" w:cstheme="minorHAnsi"/>
                <w:b/>
                <w:bCs/>
                <w:vertAlign w:val="subscript"/>
              </w:rPr>
              <w:t>GUARD</w:t>
            </w:r>
            <w:r w:rsidRPr="009177E9">
              <w:rPr>
                <w:rFonts w:asciiTheme="minorHAnsi" w:hAnsiTheme="minorHAnsi" w:cstheme="minorHAnsi"/>
                <w:b/>
                <w:bCs/>
              </w:rPr>
              <w:t xml:space="preserve"> dynamically, as synchronicity degrades during holdover. This will prolong holdover time at the expense of symbols used for data.</w:t>
            </w:r>
          </w:p>
          <w:p w14:paraId="56C3F499"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9: A higher UL SCS puts tighter requirements on UE initial timing accuracy.</w:t>
            </w:r>
          </w:p>
          <w:p w14:paraId="368B7610"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 xml:space="preserve">Observation 10: Allocating a reasonably large part for channel delay spread we see that only very small cannel changes (small fractions of ±5 meters and even </w:t>
            </w:r>
            <w:r w:rsidRPr="009177E9">
              <w:rPr>
                <w:rFonts w:asciiTheme="minorHAnsi" w:hAnsiTheme="minorHAnsi" w:cstheme="minorHAnsi"/>
                <w:b/>
                <w:bCs/>
              </w:rPr>
              <w:lastRenderedPageBreak/>
              <w:t>less) can happen if we want to maintain uplink timing within CP, for SCS = 960 kHz and higher.</w:t>
            </w:r>
          </w:p>
          <w:p w14:paraId="1F3D0D8B" w14:textId="77777777" w:rsidR="009177E9" w:rsidRPr="009177E9" w:rsidRDefault="009177E9" w:rsidP="009177E9">
            <w:pPr>
              <w:spacing w:before="120" w:after="120"/>
              <w:rPr>
                <w:rFonts w:asciiTheme="minorHAnsi" w:hAnsiTheme="minorHAnsi" w:cstheme="minorHAnsi"/>
                <w:b/>
                <w:bCs/>
                <w:lang w:val="en-US"/>
              </w:rPr>
            </w:pPr>
            <w:r w:rsidRPr="009177E9">
              <w:rPr>
                <w:rFonts w:asciiTheme="minorHAnsi" w:hAnsiTheme="minorHAnsi" w:cstheme="minorHAnsi"/>
                <w:b/>
                <w:bCs/>
              </w:rPr>
              <w:t>Observation 11: Strict TA related requirements (for UE) are very important to maintain uplink timing within CP for high SCS. At SCS = 960 kHz requirements become very demanding. An SCS less than or equal to 480 kHz would make requirements less strict, but still demanding.</w:t>
            </w:r>
          </w:p>
          <w:p w14:paraId="0848A3F9" w14:textId="0E36813C" w:rsidR="00575986" w:rsidRPr="00F127C3" w:rsidRDefault="009177E9" w:rsidP="00575986">
            <w:pPr>
              <w:spacing w:before="120" w:after="120"/>
              <w:rPr>
                <w:rFonts w:asciiTheme="minorHAnsi" w:hAnsiTheme="minorHAnsi" w:cstheme="minorHAnsi"/>
                <w:b/>
                <w:bCs/>
                <w:lang w:val="en-US"/>
              </w:rPr>
            </w:pPr>
            <w:r w:rsidRPr="009177E9">
              <w:rPr>
                <w:rFonts w:asciiTheme="minorHAnsi" w:hAnsiTheme="minorHAnsi" w:cstheme="minorHAnsi"/>
                <w:b/>
                <w:bCs/>
              </w:rPr>
              <w:t>Proposal: Capture the following observation in TR 38.808: A higher UL SCS puts tighter requirements on UE UL timing and thus it is essential that the SCS selection and UE UL timing requirements are discussed jointly.</w:t>
            </w:r>
          </w:p>
        </w:tc>
      </w:tr>
    </w:tbl>
    <w:p w14:paraId="0BEC12C1" w14:textId="77777777" w:rsidR="00D9367E" w:rsidRPr="004A7544" w:rsidRDefault="00D9367E" w:rsidP="00D9367E"/>
    <w:p w14:paraId="7A9827A3" w14:textId="77777777" w:rsidR="00D9367E" w:rsidRPr="004A7544" w:rsidRDefault="00D9367E" w:rsidP="00D9367E">
      <w:pPr>
        <w:pStyle w:val="Heading2"/>
      </w:pPr>
      <w:r w:rsidRPr="004A7544">
        <w:rPr>
          <w:rFonts w:hint="eastAsia"/>
        </w:rPr>
        <w:t>Open issues</w:t>
      </w:r>
      <w:r>
        <w:t xml:space="preserve"> summary</w:t>
      </w:r>
    </w:p>
    <w:p w14:paraId="3A359AE4" w14:textId="77777777" w:rsidR="00D9367E" w:rsidRDefault="00D9367E" w:rsidP="00D9367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83EE47" w14:textId="77777777" w:rsidR="00D9367E" w:rsidRPr="00805BE8" w:rsidRDefault="00D9367E" w:rsidP="00D9367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2158DE48" w14:textId="5E357342" w:rsidR="00D9367E" w:rsidRPr="00B831AE" w:rsidRDefault="00D9367E" w:rsidP="00D9367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E823BD" w:rsidRPr="00C511E2">
        <w:rPr>
          <w:i/>
          <w:color w:val="0070C0"/>
          <w:lang w:val="en-US" w:eastAsia="zh-CN"/>
        </w:rPr>
        <w:t xml:space="preserve"> </w:t>
      </w:r>
      <w:r w:rsidR="009E688F" w:rsidRPr="00C511E2">
        <w:rPr>
          <w:i/>
          <w:color w:val="0070C0"/>
          <w:lang w:val="en-US" w:eastAsia="zh-CN"/>
        </w:rPr>
        <w:t>Timing text proposals</w:t>
      </w:r>
    </w:p>
    <w:p w14:paraId="69542461" w14:textId="77777777" w:rsidR="00D9367E" w:rsidRDefault="00D9367E" w:rsidP="00D9367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5C048E3B" w14:textId="38EEA314" w:rsidR="00D9367E" w:rsidRPr="00045592" w:rsidRDefault="00D9367E" w:rsidP="00D9367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9E688F" w:rsidRPr="00C511E2">
        <w:rPr>
          <w:b/>
          <w:color w:val="0070C0"/>
          <w:u w:val="single"/>
          <w:lang w:eastAsia="ko-KR"/>
        </w:rPr>
        <w:t>Timing text proposals</w:t>
      </w:r>
    </w:p>
    <w:p w14:paraId="35D143FA" w14:textId="77777777" w:rsidR="00D9367E" w:rsidRPr="00045592" w:rsidRDefault="00D9367E" w:rsidP="00D936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8299FCB" w14:textId="0C857A7A" w:rsidR="00D9367E" w:rsidRPr="00045592" w:rsidRDefault="00D9367E" w:rsidP="00D936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6940E9">
        <w:rPr>
          <w:rFonts w:eastAsia="SimSun"/>
          <w:color w:val="0070C0"/>
          <w:szCs w:val="24"/>
          <w:lang w:eastAsia="zh-CN"/>
        </w:rPr>
        <w:t xml:space="preserve">Continue to discuss the text proposals in </w:t>
      </w:r>
      <w:hyperlink r:id="rId30" w:history="1">
        <w:r w:rsidR="006940E9">
          <w:rPr>
            <w:rStyle w:val="Hyperlink"/>
            <w:rFonts w:ascii="Arial" w:hAnsi="Arial" w:cs="Arial"/>
            <w:b/>
            <w:bCs/>
            <w:sz w:val="16"/>
            <w:szCs w:val="16"/>
          </w:rPr>
          <w:t>R4-2016036</w:t>
        </w:r>
      </w:hyperlink>
      <w:r w:rsidR="006940E9">
        <w:rPr>
          <w:rFonts w:ascii="Arial" w:hAnsi="Arial" w:cs="Arial"/>
          <w:b/>
          <w:bCs/>
          <w:color w:val="0000FF"/>
          <w:sz w:val="16"/>
          <w:szCs w:val="16"/>
          <w:u w:val="single"/>
        </w:rPr>
        <w:t xml:space="preserve"> </w:t>
      </w:r>
      <w:r w:rsidR="006940E9" w:rsidRPr="002E455C">
        <w:rPr>
          <w:rFonts w:eastAsia="SimSun"/>
          <w:color w:val="0070C0"/>
          <w:szCs w:val="24"/>
          <w:lang w:eastAsia="zh-CN"/>
        </w:rPr>
        <w:t>and</w:t>
      </w:r>
      <w:r w:rsidR="006940E9">
        <w:rPr>
          <w:rFonts w:ascii="Arial" w:hAnsi="Arial" w:cs="Arial"/>
          <w:b/>
          <w:bCs/>
          <w:color w:val="0000FF"/>
          <w:sz w:val="16"/>
          <w:szCs w:val="16"/>
          <w:u w:val="single"/>
        </w:rPr>
        <w:t xml:space="preserve"> </w:t>
      </w:r>
      <w:hyperlink r:id="rId31" w:history="1">
        <w:r w:rsidR="006940E9">
          <w:rPr>
            <w:rStyle w:val="Hyperlink"/>
            <w:rFonts w:ascii="Arial" w:hAnsi="Arial" w:cs="Arial"/>
            <w:b/>
            <w:bCs/>
            <w:sz w:val="16"/>
            <w:szCs w:val="16"/>
          </w:rPr>
          <w:t>R4-2016000</w:t>
        </w:r>
      </w:hyperlink>
      <w:r w:rsidR="006940E9">
        <w:rPr>
          <w:rFonts w:ascii="Arial" w:hAnsi="Arial" w:cs="Arial"/>
          <w:b/>
          <w:bCs/>
          <w:color w:val="0000FF"/>
          <w:sz w:val="16"/>
          <w:szCs w:val="16"/>
          <w:u w:val="single"/>
        </w:rPr>
        <w:t xml:space="preserve"> </w:t>
      </w:r>
      <w:r w:rsidR="005168C7">
        <w:rPr>
          <w:rFonts w:eastAsia="SimSun"/>
          <w:color w:val="0070C0"/>
          <w:szCs w:val="24"/>
          <w:lang w:eastAsia="zh-CN"/>
        </w:rPr>
        <w:t>to</w:t>
      </w:r>
      <w:r w:rsidR="0060035C">
        <w:rPr>
          <w:rFonts w:eastAsia="SimSun"/>
          <w:color w:val="0070C0"/>
          <w:szCs w:val="24"/>
          <w:lang w:eastAsia="zh-CN"/>
        </w:rPr>
        <w:t xml:space="preserve"> see if a</w:t>
      </w:r>
      <w:r w:rsidR="00703DE2">
        <w:rPr>
          <w:rFonts w:eastAsia="SimSun"/>
          <w:color w:val="0070C0"/>
          <w:szCs w:val="24"/>
          <w:lang w:eastAsia="zh-CN"/>
        </w:rPr>
        <w:t xml:space="preserve">n acceptable single TP can be </w:t>
      </w:r>
      <w:r w:rsidR="002E455C">
        <w:rPr>
          <w:rFonts w:eastAsia="SimSun"/>
          <w:color w:val="0070C0"/>
          <w:szCs w:val="24"/>
          <w:lang w:eastAsia="zh-CN"/>
        </w:rPr>
        <w:t>agreed</w:t>
      </w:r>
    </w:p>
    <w:p w14:paraId="2FE3FDA6" w14:textId="4D834CFB" w:rsidR="00D9367E" w:rsidRPr="005168C7" w:rsidRDefault="00D9367E" w:rsidP="00D936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168C7">
        <w:rPr>
          <w:rFonts w:eastAsia="SimSun"/>
          <w:color w:val="0070C0"/>
          <w:szCs w:val="24"/>
          <w:lang w:eastAsia="zh-CN"/>
        </w:rPr>
        <w:t xml:space="preserve">Approve TP in </w:t>
      </w:r>
      <w:hyperlink r:id="rId32" w:history="1">
        <w:r w:rsidR="005168C7">
          <w:rPr>
            <w:rStyle w:val="Hyperlink"/>
            <w:rFonts w:ascii="Arial" w:hAnsi="Arial" w:cs="Arial"/>
            <w:b/>
            <w:bCs/>
            <w:sz w:val="16"/>
            <w:szCs w:val="16"/>
          </w:rPr>
          <w:t>R4-2016036</w:t>
        </w:r>
      </w:hyperlink>
    </w:p>
    <w:p w14:paraId="412D11D3" w14:textId="0100DBB0" w:rsidR="005168C7" w:rsidRPr="007F67E0" w:rsidRDefault="005168C7" w:rsidP="007F67E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 xml:space="preserve">Approve TP in </w:t>
      </w:r>
      <w:hyperlink r:id="rId33" w:history="1">
        <w:r>
          <w:rPr>
            <w:rStyle w:val="Hyperlink"/>
            <w:rFonts w:ascii="Arial" w:hAnsi="Arial" w:cs="Arial"/>
            <w:b/>
            <w:bCs/>
            <w:sz w:val="16"/>
            <w:szCs w:val="16"/>
          </w:rPr>
          <w:t>R4-2016000</w:t>
        </w:r>
      </w:hyperlink>
    </w:p>
    <w:p w14:paraId="5886870B" w14:textId="77777777" w:rsidR="00D9367E" w:rsidRPr="00045592" w:rsidRDefault="00D9367E" w:rsidP="00D9367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F7A49C" w14:textId="735B1CAD" w:rsidR="00D9367E" w:rsidRPr="00045592" w:rsidRDefault="000944B8" w:rsidP="00D9367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7F67E0">
        <w:rPr>
          <w:rFonts w:eastAsia="SimSun"/>
          <w:color w:val="0070C0"/>
          <w:szCs w:val="24"/>
          <w:lang w:eastAsia="zh-CN"/>
        </w:rPr>
        <w:t>1</w:t>
      </w:r>
    </w:p>
    <w:p w14:paraId="2672D8EE" w14:textId="77777777" w:rsidR="00D9367E" w:rsidRPr="00045592" w:rsidRDefault="00D9367E" w:rsidP="00D9367E">
      <w:pPr>
        <w:rPr>
          <w:i/>
          <w:color w:val="0070C0"/>
          <w:lang w:eastAsia="zh-CN"/>
        </w:rPr>
      </w:pPr>
    </w:p>
    <w:p w14:paraId="3836313C" w14:textId="77777777" w:rsidR="00D9367E" w:rsidRDefault="00D9367E" w:rsidP="00D9367E">
      <w:pPr>
        <w:rPr>
          <w:color w:val="0070C0"/>
          <w:lang w:val="en-US" w:eastAsia="zh-CN"/>
        </w:rPr>
      </w:pPr>
    </w:p>
    <w:p w14:paraId="120B9CB2" w14:textId="77777777" w:rsidR="00D9367E" w:rsidRPr="00035C50" w:rsidRDefault="00D9367E" w:rsidP="00D9367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2872098" w14:textId="77777777" w:rsidR="00D9367E" w:rsidRPr="00805BE8" w:rsidRDefault="00D9367E" w:rsidP="00D9367E">
      <w:pPr>
        <w:pStyle w:val="Heading3"/>
        <w:rPr>
          <w:sz w:val="24"/>
          <w:szCs w:val="16"/>
        </w:rPr>
      </w:pPr>
      <w:r w:rsidRPr="00805BE8">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D9367E" w14:paraId="7A5A1FCE" w14:textId="77777777" w:rsidTr="008E79AC">
        <w:tc>
          <w:tcPr>
            <w:tcW w:w="1242" w:type="dxa"/>
          </w:tcPr>
          <w:p w14:paraId="74FA4F71" w14:textId="77777777" w:rsidR="00D9367E" w:rsidRPr="00045592" w:rsidRDefault="00D9367E" w:rsidP="008E79A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41C6954A" w14:textId="77777777" w:rsidR="00D9367E" w:rsidRPr="00045592" w:rsidRDefault="00D9367E" w:rsidP="008E79AC">
            <w:pPr>
              <w:spacing w:after="120"/>
              <w:rPr>
                <w:rFonts w:eastAsiaTheme="minorEastAsia"/>
                <w:b/>
                <w:bCs/>
                <w:color w:val="0070C0"/>
                <w:lang w:val="en-US" w:eastAsia="zh-CN"/>
              </w:rPr>
            </w:pPr>
            <w:r>
              <w:rPr>
                <w:rFonts w:eastAsiaTheme="minorEastAsia"/>
                <w:b/>
                <w:bCs/>
                <w:color w:val="0070C0"/>
                <w:lang w:val="en-US" w:eastAsia="zh-CN"/>
              </w:rPr>
              <w:t>Comments</w:t>
            </w:r>
          </w:p>
        </w:tc>
      </w:tr>
      <w:tr w:rsidR="00D9367E" w14:paraId="61ED2F4A" w14:textId="77777777" w:rsidTr="008E79AC">
        <w:tc>
          <w:tcPr>
            <w:tcW w:w="1242" w:type="dxa"/>
          </w:tcPr>
          <w:p w14:paraId="6E831F90" w14:textId="77777777" w:rsidR="00D9367E" w:rsidRPr="003418CB" w:rsidRDefault="00D9367E" w:rsidP="008E79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375ECFB9" w14:textId="77777777" w:rsidR="00D9367E" w:rsidRDefault="00D9367E" w:rsidP="008E79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 xml:space="preserve">1: </w:t>
            </w:r>
          </w:p>
          <w:p w14:paraId="4B53C226" w14:textId="77777777" w:rsidR="00D9367E" w:rsidRDefault="00D9367E" w:rsidP="008E79AC">
            <w:pPr>
              <w:spacing w:after="120"/>
              <w:rPr>
                <w:rFonts w:eastAsiaTheme="minorEastAsia"/>
                <w:color w:val="0070C0"/>
                <w:lang w:val="en-US" w:eastAsia="zh-CN"/>
              </w:rPr>
            </w:pPr>
            <w:proofErr w:type="gramStart"/>
            <w:r>
              <w:rPr>
                <w:rFonts w:eastAsiaTheme="minorEastAsia" w:hint="eastAsia"/>
                <w:color w:val="0070C0"/>
                <w:lang w:val="en-US" w:eastAsia="zh-CN"/>
              </w:rPr>
              <w:t>Sub topic</w:t>
            </w:r>
            <w:proofErr w:type="gramEnd"/>
            <w:r>
              <w:rPr>
                <w:rFonts w:eastAsiaTheme="minorEastAsia" w:hint="eastAsia"/>
                <w:color w:val="0070C0"/>
                <w:lang w:val="en-US" w:eastAsia="zh-CN"/>
              </w:rPr>
              <w:t xml:space="preserve"> </w:t>
            </w:r>
            <w:r>
              <w:rPr>
                <w:rFonts w:eastAsiaTheme="minorEastAsia"/>
                <w:color w:val="0070C0"/>
                <w:lang w:val="en-US" w:eastAsia="zh-CN"/>
              </w:rPr>
              <w:t>2-</w:t>
            </w:r>
            <w:r>
              <w:rPr>
                <w:rFonts w:eastAsiaTheme="minorEastAsia" w:hint="eastAsia"/>
                <w:color w:val="0070C0"/>
                <w:lang w:val="en-US" w:eastAsia="zh-CN"/>
              </w:rPr>
              <w:t>2:</w:t>
            </w:r>
          </w:p>
          <w:p w14:paraId="674C12C1" w14:textId="77777777" w:rsidR="00D9367E" w:rsidRDefault="00D9367E" w:rsidP="008E79AC">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C7865FB" w14:textId="77777777" w:rsidR="00D9367E" w:rsidRPr="003418CB" w:rsidRDefault="00D9367E" w:rsidP="008E79AC">
            <w:pPr>
              <w:spacing w:after="120"/>
              <w:rPr>
                <w:rFonts w:eastAsiaTheme="minorEastAsia"/>
                <w:color w:val="0070C0"/>
                <w:lang w:val="en-US" w:eastAsia="zh-CN"/>
              </w:rPr>
            </w:pPr>
            <w:r>
              <w:rPr>
                <w:rFonts w:eastAsiaTheme="minorEastAsia" w:hint="eastAsia"/>
                <w:color w:val="0070C0"/>
                <w:lang w:val="en-US" w:eastAsia="zh-CN"/>
              </w:rPr>
              <w:t>Others:</w:t>
            </w:r>
          </w:p>
        </w:tc>
      </w:tr>
    </w:tbl>
    <w:p w14:paraId="633C134E" w14:textId="77777777" w:rsidR="00D9367E" w:rsidRDefault="00D9367E" w:rsidP="00D9367E">
      <w:pPr>
        <w:rPr>
          <w:color w:val="0070C0"/>
          <w:lang w:val="en-US" w:eastAsia="zh-CN"/>
        </w:rPr>
      </w:pPr>
      <w:r w:rsidRPr="003418CB">
        <w:rPr>
          <w:rFonts w:hint="eastAsia"/>
          <w:color w:val="0070C0"/>
          <w:lang w:val="en-US" w:eastAsia="zh-CN"/>
        </w:rPr>
        <w:t xml:space="preserve"> </w:t>
      </w:r>
    </w:p>
    <w:p w14:paraId="12BD86FB" w14:textId="77777777" w:rsidR="00D9367E" w:rsidRPr="00805BE8" w:rsidRDefault="00D9367E" w:rsidP="00D9367E">
      <w:pPr>
        <w:pStyle w:val="Heading3"/>
        <w:rPr>
          <w:sz w:val="24"/>
          <w:szCs w:val="16"/>
        </w:rPr>
      </w:pPr>
      <w:r w:rsidRPr="00805BE8">
        <w:rPr>
          <w:sz w:val="24"/>
          <w:szCs w:val="16"/>
        </w:rPr>
        <w:t>CRs/TPs comments collection</w:t>
      </w:r>
    </w:p>
    <w:p w14:paraId="0BF01764" w14:textId="77777777" w:rsidR="00D9367E" w:rsidRPr="00855107" w:rsidRDefault="00D9367E" w:rsidP="00D9367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9367E" w:rsidRPr="00571777" w14:paraId="227B9FD1" w14:textId="77777777" w:rsidTr="008E79AC">
        <w:tc>
          <w:tcPr>
            <w:tcW w:w="1242" w:type="dxa"/>
          </w:tcPr>
          <w:p w14:paraId="14BE0064" w14:textId="77777777" w:rsidR="00D9367E" w:rsidRPr="00045592" w:rsidRDefault="00D9367E" w:rsidP="008E79AC">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5821C47C" w14:textId="77777777" w:rsidR="00D9367E" w:rsidRPr="00045592" w:rsidRDefault="00D9367E" w:rsidP="008E79A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367E" w:rsidRPr="00571777" w14:paraId="77B8E9B8" w14:textId="77777777" w:rsidTr="008E79AC">
        <w:tc>
          <w:tcPr>
            <w:tcW w:w="1242" w:type="dxa"/>
            <w:vMerge w:val="restart"/>
          </w:tcPr>
          <w:p w14:paraId="7BAED570" w14:textId="77777777" w:rsidR="00D9367E" w:rsidRPr="003418CB" w:rsidRDefault="00D9367E" w:rsidP="008E79AC">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D3F1295" w14:textId="77777777" w:rsidR="00D9367E" w:rsidRPr="003418CB" w:rsidRDefault="00D9367E" w:rsidP="008E79AC">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14:paraId="3A23E3D8" w14:textId="77777777" w:rsidTr="008E79AC">
        <w:tc>
          <w:tcPr>
            <w:tcW w:w="1242" w:type="dxa"/>
            <w:vMerge/>
          </w:tcPr>
          <w:p w14:paraId="0BEB20F9" w14:textId="77777777" w:rsidR="00D9367E" w:rsidRDefault="00D9367E" w:rsidP="008E79AC">
            <w:pPr>
              <w:spacing w:after="120"/>
              <w:rPr>
                <w:rFonts w:eastAsiaTheme="minorEastAsia"/>
                <w:color w:val="0070C0"/>
                <w:lang w:val="en-US" w:eastAsia="zh-CN"/>
              </w:rPr>
            </w:pPr>
          </w:p>
        </w:tc>
        <w:tc>
          <w:tcPr>
            <w:tcW w:w="8615" w:type="dxa"/>
          </w:tcPr>
          <w:p w14:paraId="565C9DF0" w14:textId="77777777" w:rsidR="00D9367E" w:rsidRDefault="00D9367E" w:rsidP="008E79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14:paraId="3308004D" w14:textId="77777777" w:rsidTr="008E79AC">
        <w:tc>
          <w:tcPr>
            <w:tcW w:w="1242" w:type="dxa"/>
            <w:vMerge/>
          </w:tcPr>
          <w:p w14:paraId="0DE89F47" w14:textId="77777777" w:rsidR="00D9367E" w:rsidRDefault="00D9367E" w:rsidP="008E79AC">
            <w:pPr>
              <w:spacing w:after="120"/>
              <w:rPr>
                <w:rFonts w:eastAsiaTheme="minorEastAsia"/>
                <w:color w:val="0070C0"/>
                <w:lang w:val="en-US" w:eastAsia="zh-CN"/>
              </w:rPr>
            </w:pPr>
          </w:p>
        </w:tc>
        <w:tc>
          <w:tcPr>
            <w:tcW w:w="8615" w:type="dxa"/>
          </w:tcPr>
          <w:p w14:paraId="3033170C" w14:textId="77777777" w:rsidR="00D9367E" w:rsidRDefault="00D9367E" w:rsidP="008E79AC">
            <w:pPr>
              <w:spacing w:after="120"/>
              <w:rPr>
                <w:rFonts w:eastAsiaTheme="minorEastAsia"/>
                <w:color w:val="0070C0"/>
                <w:lang w:val="en-US" w:eastAsia="zh-CN"/>
              </w:rPr>
            </w:pPr>
          </w:p>
        </w:tc>
      </w:tr>
      <w:tr w:rsidR="00D9367E" w:rsidRPr="00571777" w14:paraId="4FBA572A" w14:textId="77777777" w:rsidTr="008E79AC">
        <w:tc>
          <w:tcPr>
            <w:tcW w:w="1242" w:type="dxa"/>
            <w:vMerge w:val="restart"/>
          </w:tcPr>
          <w:p w14:paraId="550054C0" w14:textId="77777777" w:rsidR="00D9367E" w:rsidRDefault="00D9367E" w:rsidP="008E79AC">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08C02E3C" w14:textId="77777777" w:rsidR="00D9367E" w:rsidRDefault="00D9367E" w:rsidP="008E79AC">
            <w:pPr>
              <w:spacing w:after="120"/>
              <w:rPr>
                <w:rFonts w:eastAsiaTheme="minorEastAsia"/>
                <w:color w:val="0070C0"/>
                <w:lang w:val="en-US" w:eastAsia="zh-CN"/>
              </w:rPr>
            </w:pPr>
            <w:r>
              <w:rPr>
                <w:rFonts w:eastAsiaTheme="minorEastAsia" w:hint="eastAsia"/>
                <w:color w:val="0070C0"/>
                <w:lang w:val="en-US" w:eastAsia="zh-CN"/>
              </w:rPr>
              <w:t>Company A</w:t>
            </w:r>
          </w:p>
        </w:tc>
      </w:tr>
      <w:tr w:rsidR="00D9367E" w:rsidRPr="00571777" w14:paraId="271A9460" w14:textId="77777777" w:rsidTr="008E79AC">
        <w:tc>
          <w:tcPr>
            <w:tcW w:w="1242" w:type="dxa"/>
            <w:vMerge/>
          </w:tcPr>
          <w:p w14:paraId="3AAEB5E8" w14:textId="77777777" w:rsidR="00D9367E" w:rsidRDefault="00D9367E" w:rsidP="008E79AC">
            <w:pPr>
              <w:spacing w:after="120"/>
              <w:rPr>
                <w:rFonts w:eastAsiaTheme="minorEastAsia"/>
                <w:color w:val="0070C0"/>
                <w:lang w:val="en-US" w:eastAsia="zh-CN"/>
              </w:rPr>
            </w:pPr>
          </w:p>
        </w:tc>
        <w:tc>
          <w:tcPr>
            <w:tcW w:w="8615" w:type="dxa"/>
          </w:tcPr>
          <w:p w14:paraId="5B856257" w14:textId="77777777" w:rsidR="00D9367E" w:rsidRDefault="00D9367E" w:rsidP="008E79A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9367E" w:rsidRPr="00571777" w14:paraId="79E09CDF" w14:textId="77777777" w:rsidTr="008E79AC">
        <w:tc>
          <w:tcPr>
            <w:tcW w:w="1242" w:type="dxa"/>
            <w:vMerge/>
          </w:tcPr>
          <w:p w14:paraId="41BAE883" w14:textId="77777777" w:rsidR="00D9367E" w:rsidRDefault="00D9367E" w:rsidP="008E79AC">
            <w:pPr>
              <w:spacing w:after="120"/>
              <w:rPr>
                <w:rFonts w:eastAsiaTheme="minorEastAsia"/>
                <w:color w:val="0070C0"/>
                <w:lang w:val="en-US" w:eastAsia="zh-CN"/>
              </w:rPr>
            </w:pPr>
          </w:p>
        </w:tc>
        <w:tc>
          <w:tcPr>
            <w:tcW w:w="8615" w:type="dxa"/>
          </w:tcPr>
          <w:p w14:paraId="3A76C7ED" w14:textId="77777777" w:rsidR="00D9367E" w:rsidRDefault="00D9367E" w:rsidP="008E79AC">
            <w:pPr>
              <w:spacing w:after="120"/>
              <w:rPr>
                <w:rFonts w:eastAsiaTheme="minorEastAsia"/>
                <w:color w:val="0070C0"/>
                <w:lang w:val="en-US" w:eastAsia="zh-CN"/>
              </w:rPr>
            </w:pPr>
          </w:p>
        </w:tc>
      </w:tr>
    </w:tbl>
    <w:p w14:paraId="38EF05AE" w14:textId="77777777" w:rsidR="00D9367E" w:rsidRPr="003418CB" w:rsidRDefault="00D9367E" w:rsidP="00D9367E">
      <w:pPr>
        <w:rPr>
          <w:color w:val="0070C0"/>
          <w:lang w:val="en-US" w:eastAsia="zh-CN"/>
        </w:rPr>
      </w:pPr>
    </w:p>
    <w:p w14:paraId="44B9C8FD" w14:textId="77777777" w:rsidR="00D9367E" w:rsidRPr="00035C50" w:rsidRDefault="00D9367E" w:rsidP="00D9367E">
      <w:pPr>
        <w:pStyle w:val="Heading2"/>
      </w:pPr>
      <w:r w:rsidRPr="00035C50">
        <w:t>Summary</w:t>
      </w:r>
      <w:r w:rsidRPr="00035C50">
        <w:rPr>
          <w:rFonts w:hint="eastAsia"/>
        </w:rPr>
        <w:t xml:space="preserve"> for 1st round </w:t>
      </w:r>
    </w:p>
    <w:p w14:paraId="26607784" w14:textId="77777777" w:rsidR="00D9367E" w:rsidRPr="00805BE8" w:rsidRDefault="00D9367E" w:rsidP="00D9367E">
      <w:pPr>
        <w:pStyle w:val="Heading3"/>
        <w:rPr>
          <w:sz w:val="24"/>
          <w:szCs w:val="16"/>
        </w:rPr>
      </w:pPr>
      <w:r w:rsidRPr="00805BE8">
        <w:rPr>
          <w:sz w:val="24"/>
          <w:szCs w:val="16"/>
        </w:rPr>
        <w:t xml:space="preserve">Open issues </w:t>
      </w:r>
    </w:p>
    <w:p w14:paraId="5DD5C21E" w14:textId="77777777"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9367E" w:rsidRPr="00004165" w14:paraId="290A9B75" w14:textId="77777777" w:rsidTr="008E79AC">
        <w:tc>
          <w:tcPr>
            <w:tcW w:w="1242" w:type="dxa"/>
          </w:tcPr>
          <w:p w14:paraId="6C84D775" w14:textId="77777777" w:rsidR="00D9367E" w:rsidRPr="00045592" w:rsidRDefault="00D9367E" w:rsidP="008E79AC">
            <w:pPr>
              <w:rPr>
                <w:rFonts w:eastAsiaTheme="minorEastAsia"/>
                <w:b/>
                <w:bCs/>
                <w:color w:val="0070C0"/>
                <w:lang w:val="en-US" w:eastAsia="zh-CN"/>
              </w:rPr>
            </w:pPr>
          </w:p>
        </w:tc>
        <w:tc>
          <w:tcPr>
            <w:tcW w:w="8615" w:type="dxa"/>
          </w:tcPr>
          <w:p w14:paraId="3F4A862F" w14:textId="77777777" w:rsidR="00D9367E" w:rsidRPr="00045592" w:rsidRDefault="00D9367E" w:rsidP="008E79A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367E" w14:paraId="229F9B0C" w14:textId="77777777" w:rsidTr="008E79AC">
        <w:tc>
          <w:tcPr>
            <w:tcW w:w="1242" w:type="dxa"/>
          </w:tcPr>
          <w:p w14:paraId="16FA9DF0" w14:textId="77777777" w:rsidR="00D9367E" w:rsidRPr="003418CB" w:rsidRDefault="00D9367E" w:rsidP="008E79A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89D023" w14:textId="77777777" w:rsidR="00D9367E" w:rsidRPr="00855107" w:rsidRDefault="00D9367E" w:rsidP="008E79A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D02A149" w14:textId="77777777" w:rsidR="00D9367E" w:rsidRPr="00855107" w:rsidRDefault="00D9367E" w:rsidP="008E79AC">
            <w:pPr>
              <w:rPr>
                <w:rFonts w:eastAsiaTheme="minorEastAsia"/>
                <w:i/>
                <w:color w:val="0070C0"/>
                <w:lang w:val="en-US" w:eastAsia="zh-CN"/>
              </w:rPr>
            </w:pPr>
            <w:r>
              <w:rPr>
                <w:rFonts w:eastAsiaTheme="minorEastAsia" w:hint="eastAsia"/>
                <w:i/>
                <w:color w:val="0070C0"/>
                <w:lang w:val="en-US" w:eastAsia="zh-CN"/>
              </w:rPr>
              <w:t>Candidate options:</w:t>
            </w:r>
          </w:p>
          <w:p w14:paraId="18F24DCE" w14:textId="77777777" w:rsidR="00D9367E" w:rsidRPr="003418CB" w:rsidRDefault="00D9367E" w:rsidP="008E79A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00BF293" w14:textId="77777777" w:rsidR="00D9367E" w:rsidRDefault="00D9367E" w:rsidP="00D9367E">
      <w:pPr>
        <w:rPr>
          <w:i/>
          <w:color w:val="0070C0"/>
          <w:lang w:val="en-US" w:eastAsia="zh-CN"/>
        </w:rPr>
      </w:pPr>
    </w:p>
    <w:p w14:paraId="4565DBBA" w14:textId="77777777" w:rsidR="00D9367E" w:rsidRDefault="00D9367E" w:rsidP="00D9367E">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9367E" w:rsidRPr="00004165" w14:paraId="66268EB5" w14:textId="77777777" w:rsidTr="008E79AC">
        <w:trPr>
          <w:trHeight w:val="744"/>
        </w:trPr>
        <w:tc>
          <w:tcPr>
            <w:tcW w:w="1395" w:type="dxa"/>
          </w:tcPr>
          <w:p w14:paraId="6FAB3EBE" w14:textId="77777777" w:rsidR="00D9367E" w:rsidRPr="000D530B" w:rsidRDefault="00D9367E" w:rsidP="008E79AC">
            <w:pPr>
              <w:rPr>
                <w:rFonts w:eastAsiaTheme="minorEastAsia"/>
                <w:b/>
                <w:bCs/>
                <w:color w:val="0070C0"/>
                <w:lang w:val="en-US" w:eastAsia="zh-CN"/>
              </w:rPr>
            </w:pPr>
          </w:p>
        </w:tc>
        <w:tc>
          <w:tcPr>
            <w:tcW w:w="4554" w:type="dxa"/>
          </w:tcPr>
          <w:p w14:paraId="1792E681" w14:textId="77777777" w:rsidR="00D9367E" w:rsidRPr="000D530B" w:rsidRDefault="00D9367E" w:rsidP="008E79A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9A1907E" w14:textId="77777777" w:rsidR="00D9367E" w:rsidRDefault="00D9367E" w:rsidP="008E79AC">
            <w:pPr>
              <w:rPr>
                <w:rFonts w:eastAsiaTheme="minorEastAsia"/>
                <w:b/>
                <w:bCs/>
                <w:color w:val="0070C0"/>
                <w:lang w:val="en-US" w:eastAsia="zh-CN"/>
              </w:rPr>
            </w:pPr>
            <w:r>
              <w:rPr>
                <w:rFonts w:eastAsiaTheme="minorEastAsia" w:hint="eastAsia"/>
                <w:b/>
                <w:bCs/>
                <w:color w:val="0070C0"/>
                <w:lang w:val="en-US" w:eastAsia="zh-CN"/>
              </w:rPr>
              <w:t>Assigned Company,</w:t>
            </w:r>
          </w:p>
          <w:p w14:paraId="4631235D" w14:textId="77777777" w:rsidR="00D9367E" w:rsidRPr="000D530B" w:rsidRDefault="00D9367E" w:rsidP="008E79AC">
            <w:pPr>
              <w:rPr>
                <w:rFonts w:eastAsiaTheme="minorEastAsia"/>
                <w:b/>
                <w:bCs/>
                <w:color w:val="0070C0"/>
                <w:lang w:val="en-US" w:eastAsia="zh-CN"/>
              </w:rPr>
            </w:pPr>
            <w:r>
              <w:rPr>
                <w:rFonts w:eastAsiaTheme="minorEastAsia" w:hint="eastAsia"/>
                <w:b/>
                <w:bCs/>
                <w:color w:val="0070C0"/>
                <w:lang w:val="en-US" w:eastAsia="zh-CN"/>
              </w:rPr>
              <w:t>WF or LS lead</w:t>
            </w:r>
          </w:p>
        </w:tc>
      </w:tr>
      <w:tr w:rsidR="00D9367E" w14:paraId="27C1051D" w14:textId="77777777" w:rsidTr="008E79AC">
        <w:trPr>
          <w:trHeight w:val="358"/>
        </w:trPr>
        <w:tc>
          <w:tcPr>
            <w:tcW w:w="1395" w:type="dxa"/>
          </w:tcPr>
          <w:p w14:paraId="703DB37B" w14:textId="77777777" w:rsidR="00D9367E" w:rsidRPr="003418CB" w:rsidRDefault="00D9367E" w:rsidP="008E79AC">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A1B6DF2" w14:textId="77777777" w:rsidR="00D9367E" w:rsidRPr="003418CB" w:rsidRDefault="00D9367E" w:rsidP="008E79AC">
            <w:pPr>
              <w:rPr>
                <w:rFonts w:eastAsiaTheme="minorEastAsia"/>
                <w:color w:val="0070C0"/>
                <w:lang w:val="en-US" w:eastAsia="zh-CN"/>
              </w:rPr>
            </w:pPr>
          </w:p>
        </w:tc>
        <w:tc>
          <w:tcPr>
            <w:tcW w:w="2932" w:type="dxa"/>
          </w:tcPr>
          <w:p w14:paraId="5955A4EB" w14:textId="77777777" w:rsidR="00D9367E" w:rsidRDefault="00D9367E" w:rsidP="008E79AC">
            <w:pPr>
              <w:spacing w:after="0"/>
              <w:rPr>
                <w:rFonts w:eastAsiaTheme="minorEastAsia"/>
                <w:color w:val="0070C0"/>
                <w:lang w:val="en-US" w:eastAsia="zh-CN"/>
              </w:rPr>
            </w:pPr>
          </w:p>
          <w:p w14:paraId="45A4BA91" w14:textId="77777777" w:rsidR="00D9367E" w:rsidRDefault="00D9367E" w:rsidP="008E79AC">
            <w:pPr>
              <w:spacing w:after="0"/>
              <w:rPr>
                <w:rFonts w:eastAsiaTheme="minorEastAsia"/>
                <w:color w:val="0070C0"/>
                <w:lang w:val="en-US" w:eastAsia="zh-CN"/>
              </w:rPr>
            </w:pPr>
          </w:p>
          <w:p w14:paraId="5B96156E" w14:textId="77777777" w:rsidR="00D9367E" w:rsidRPr="003418CB" w:rsidRDefault="00D9367E" w:rsidP="008E79AC">
            <w:pPr>
              <w:rPr>
                <w:rFonts w:eastAsiaTheme="minorEastAsia"/>
                <w:color w:val="0070C0"/>
                <w:lang w:val="en-US" w:eastAsia="zh-CN"/>
              </w:rPr>
            </w:pPr>
          </w:p>
        </w:tc>
      </w:tr>
    </w:tbl>
    <w:p w14:paraId="32EDEF72" w14:textId="77777777" w:rsidR="00D9367E" w:rsidRDefault="00D9367E" w:rsidP="00D9367E">
      <w:pPr>
        <w:rPr>
          <w:i/>
          <w:color w:val="0070C0"/>
          <w:lang w:val="en-US" w:eastAsia="zh-CN"/>
        </w:rPr>
      </w:pPr>
    </w:p>
    <w:p w14:paraId="6D07ADF2" w14:textId="77777777" w:rsidR="00D9367E" w:rsidRPr="00805BE8" w:rsidRDefault="00D9367E" w:rsidP="00D9367E">
      <w:pPr>
        <w:pStyle w:val="Heading3"/>
        <w:rPr>
          <w:sz w:val="24"/>
          <w:szCs w:val="16"/>
        </w:rPr>
      </w:pPr>
      <w:r w:rsidRPr="00805BE8">
        <w:rPr>
          <w:sz w:val="24"/>
          <w:szCs w:val="16"/>
        </w:rPr>
        <w:t>CRs/TPs</w:t>
      </w:r>
    </w:p>
    <w:p w14:paraId="5AA90C55" w14:textId="77777777" w:rsidR="00D9367E" w:rsidRPr="00045592" w:rsidRDefault="00D9367E" w:rsidP="00D9367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9367E" w:rsidRPr="00004165" w14:paraId="2D7479A9" w14:textId="77777777" w:rsidTr="008E79AC">
        <w:tc>
          <w:tcPr>
            <w:tcW w:w="1242" w:type="dxa"/>
          </w:tcPr>
          <w:p w14:paraId="224AF69E" w14:textId="77777777" w:rsidR="00D9367E" w:rsidRPr="00045592" w:rsidRDefault="00D9367E" w:rsidP="008E79A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0E3C7CB" w14:textId="77777777" w:rsidR="00D9367E" w:rsidRPr="00045592" w:rsidRDefault="00D9367E" w:rsidP="008E79A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14:paraId="0CD3607D" w14:textId="77777777" w:rsidTr="008E79AC">
        <w:tc>
          <w:tcPr>
            <w:tcW w:w="1242" w:type="dxa"/>
          </w:tcPr>
          <w:p w14:paraId="686C03BC" w14:textId="77777777" w:rsidR="00D9367E" w:rsidRPr="003418CB" w:rsidRDefault="00D9367E" w:rsidP="008E79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D83E1C" w14:textId="77777777" w:rsidR="00D9367E" w:rsidRPr="003418CB" w:rsidRDefault="00D9367E" w:rsidP="008E79A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294440" w14:textId="77777777" w:rsidR="00D9367E" w:rsidRPr="003418CB" w:rsidRDefault="00D9367E" w:rsidP="00D9367E">
      <w:pPr>
        <w:rPr>
          <w:color w:val="0070C0"/>
          <w:lang w:val="en-US" w:eastAsia="zh-CN"/>
        </w:rPr>
      </w:pPr>
    </w:p>
    <w:p w14:paraId="5E2BFE80" w14:textId="77777777" w:rsidR="00D9367E" w:rsidRDefault="00D9367E" w:rsidP="00D9367E">
      <w:pPr>
        <w:pStyle w:val="Heading2"/>
      </w:pPr>
      <w:r>
        <w:rPr>
          <w:rFonts w:hint="eastAsia"/>
        </w:rPr>
        <w:t>Discussion on 2nd round</w:t>
      </w:r>
      <w:r>
        <w:t xml:space="preserve"> (if applicable)</w:t>
      </w:r>
    </w:p>
    <w:p w14:paraId="58CF57A1" w14:textId="77777777" w:rsidR="00D9367E" w:rsidRDefault="00D9367E" w:rsidP="00D9367E">
      <w:pPr>
        <w:rPr>
          <w:lang w:val="sv-SE" w:eastAsia="zh-CN"/>
        </w:rPr>
      </w:pPr>
    </w:p>
    <w:p w14:paraId="2561A13E" w14:textId="77777777" w:rsidR="00D9367E" w:rsidRDefault="00D9367E" w:rsidP="00D9367E">
      <w:pPr>
        <w:pStyle w:val="Heading2"/>
      </w:pPr>
      <w:r>
        <w:rPr>
          <w:rFonts w:hint="eastAsia"/>
        </w:rPr>
        <w:lastRenderedPageBreak/>
        <w:t>Summary on 2nd round</w:t>
      </w:r>
      <w:r>
        <w:t xml:space="preserve"> (if applicable)</w:t>
      </w:r>
    </w:p>
    <w:p w14:paraId="2D7394A0" w14:textId="77777777" w:rsidR="00D9367E" w:rsidRDefault="00D9367E" w:rsidP="00D9367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D9367E" w:rsidRPr="00004165" w14:paraId="3A79C7F2" w14:textId="77777777" w:rsidTr="008E79AC">
        <w:tc>
          <w:tcPr>
            <w:tcW w:w="1242" w:type="dxa"/>
          </w:tcPr>
          <w:p w14:paraId="46199471" w14:textId="77777777" w:rsidR="00D9367E" w:rsidRPr="00045592" w:rsidRDefault="00D9367E" w:rsidP="008E79A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E60967B" w14:textId="77777777" w:rsidR="00D9367E" w:rsidRPr="00045592" w:rsidRDefault="00D9367E" w:rsidP="008E79AC">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sidRPr="00045592">
              <w:rPr>
                <w:b/>
                <w:bCs/>
                <w:color w:val="0070C0"/>
                <w:lang w:val="en-US" w:eastAsia="zh-CN"/>
              </w:rPr>
              <w:t xml:space="preserve"> </w:t>
            </w:r>
            <w:r w:rsidRPr="00045592">
              <w:rPr>
                <w:rFonts w:eastAsiaTheme="minorEastAsia"/>
                <w:b/>
                <w:bCs/>
                <w:color w:val="0070C0"/>
                <w:lang w:val="en-US" w:eastAsia="zh-CN"/>
              </w:rPr>
              <w:t>Status</w:t>
            </w:r>
            <w:proofErr w:type="gramEnd"/>
            <w:r w:rsidRPr="00045592">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367E" w14:paraId="44C2C012" w14:textId="77777777" w:rsidTr="008E79AC">
        <w:tc>
          <w:tcPr>
            <w:tcW w:w="1242" w:type="dxa"/>
          </w:tcPr>
          <w:p w14:paraId="6CF871E4" w14:textId="77777777" w:rsidR="00D9367E" w:rsidRPr="003418CB" w:rsidRDefault="00D9367E" w:rsidP="008E79A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2363603" w14:textId="77777777" w:rsidR="00D9367E" w:rsidRPr="003418CB" w:rsidRDefault="00D9367E" w:rsidP="008E79A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11E0F" w14:textId="77777777" w:rsidR="000F39CA" w:rsidRDefault="000F39CA">
      <w:r>
        <w:separator/>
      </w:r>
    </w:p>
  </w:endnote>
  <w:endnote w:type="continuationSeparator" w:id="0">
    <w:p w14:paraId="383D96E1" w14:textId="77777777" w:rsidR="000F39CA" w:rsidRDefault="000F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7D3D3" w14:textId="77777777" w:rsidR="000F39CA" w:rsidRDefault="000F39CA">
      <w:r>
        <w:separator/>
      </w:r>
    </w:p>
  </w:footnote>
  <w:footnote w:type="continuationSeparator" w:id="0">
    <w:p w14:paraId="505E7C14" w14:textId="77777777" w:rsidR="000F39CA" w:rsidRDefault="000F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A46647"/>
    <w:multiLevelType w:val="hybridMultilevel"/>
    <w:tmpl w:val="9B88564C"/>
    <w:lvl w:ilvl="0" w:tplc="166A3800">
      <w:start w:val="1"/>
      <w:numFmt w:val="decimal"/>
      <w:pStyle w:val="Proposal"/>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101505E"/>
    <w:multiLevelType w:val="hybridMultilevel"/>
    <w:tmpl w:val="6C28A41A"/>
    <w:lvl w:ilvl="0" w:tplc="901E4CC4">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97A2DC7"/>
    <w:multiLevelType w:val="hybridMultilevel"/>
    <w:tmpl w:val="B3A8D214"/>
    <w:lvl w:ilvl="0" w:tplc="E99A5704">
      <w:start w:val="1"/>
      <w:numFmt w:val="bullet"/>
      <w:lvlText w:val=""/>
      <w:lvlJc w:val="left"/>
      <w:pPr>
        <w:ind w:left="720" w:hanging="360"/>
      </w:pPr>
      <w:rPr>
        <w:rFonts w:ascii="Symbol" w:hAnsi="Symbol" w:hint="default"/>
      </w:rPr>
    </w:lvl>
    <w:lvl w:ilvl="1" w:tplc="CF684F56">
      <w:start w:val="1"/>
      <w:numFmt w:val="bullet"/>
      <w:lvlText w:val="o"/>
      <w:lvlJc w:val="left"/>
      <w:pPr>
        <w:ind w:left="1440" w:hanging="360"/>
      </w:pPr>
      <w:rPr>
        <w:rFonts w:ascii="Courier New" w:hAnsi="Courier New" w:hint="default"/>
      </w:rPr>
    </w:lvl>
    <w:lvl w:ilvl="2" w:tplc="0078593E">
      <w:start w:val="1"/>
      <w:numFmt w:val="bullet"/>
      <w:lvlText w:val=""/>
      <w:lvlJc w:val="left"/>
      <w:pPr>
        <w:ind w:left="2160" w:hanging="360"/>
      </w:pPr>
      <w:rPr>
        <w:rFonts w:ascii="Wingdings" w:hAnsi="Wingdings" w:hint="default"/>
      </w:rPr>
    </w:lvl>
    <w:lvl w:ilvl="3" w:tplc="F2F6510E">
      <w:start w:val="1"/>
      <w:numFmt w:val="bullet"/>
      <w:lvlText w:val=""/>
      <w:lvlJc w:val="left"/>
      <w:pPr>
        <w:ind w:left="2880" w:hanging="360"/>
      </w:pPr>
      <w:rPr>
        <w:rFonts w:ascii="Symbol" w:hAnsi="Symbol" w:hint="default"/>
      </w:rPr>
    </w:lvl>
    <w:lvl w:ilvl="4" w:tplc="0340080E">
      <w:start w:val="1"/>
      <w:numFmt w:val="bullet"/>
      <w:lvlText w:val="o"/>
      <w:lvlJc w:val="left"/>
      <w:pPr>
        <w:ind w:left="3600" w:hanging="360"/>
      </w:pPr>
      <w:rPr>
        <w:rFonts w:ascii="Courier New" w:hAnsi="Courier New" w:hint="default"/>
      </w:rPr>
    </w:lvl>
    <w:lvl w:ilvl="5" w:tplc="432C7ED0">
      <w:start w:val="1"/>
      <w:numFmt w:val="bullet"/>
      <w:lvlText w:val=""/>
      <w:lvlJc w:val="left"/>
      <w:pPr>
        <w:ind w:left="4320" w:hanging="360"/>
      </w:pPr>
      <w:rPr>
        <w:rFonts w:ascii="Wingdings" w:hAnsi="Wingdings" w:hint="default"/>
      </w:rPr>
    </w:lvl>
    <w:lvl w:ilvl="6" w:tplc="5E52E5EE">
      <w:start w:val="1"/>
      <w:numFmt w:val="bullet"/>
      <w:lvlText w:val=""/>
      <w:lvlJc w:val="left"/>
      <w:pPr>
        <w:ind w:left="5040" w:hanging="360"/>
      </w:pPr>
      <w:rPr>
        <w:rFonts w:ascii="Symbol" w:hAnsi="Symbol" w:hint="default"/>
      </w:rPr>
    </w:lvl>
    <w:lvl w:ilvl="7" w:tplc="7E9E0D4E">
      <w:start w:val="1"/>
      <w:numFmt w:val="bullet"/>
      <w:lvlText w:val="o"/>
      <w:lvlJc w:val="left"/>
      <w:pPr>
        <w:ind w:left="5760" w:hanging="360"/>
      </w:pPr>
      <w:rPr>
        <w:rFonts w:ascii="Courier New" w:hAnsi="Courier New" w:hint="default"/>
      </w:rPr>
    </w:lvl>
    <w:lvl w:ilvl="8" w:tplc="C1E863E2">
      <w:start w:val="1"/>
      <w:numFmt w:val="bullet"/>
      <w:lvlText w:val=""/>
      <w:lvlJc w:val="left"/>
      <w:pPr>
        <w:ind w:left="6480"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6"/>
  </w:num>
  <w:num w:numId="18">
    <w:abstractNumId w:val="2"/>
  </w:num>
  <w:num w:numId="19">
    <w:abstractNumId w:val="4"/>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280B"/>
    <w:rsid w:val="000144C1"/>
    <w:rsid w:val="00017071"/>
    <w:rsid w:val="00020C56"/>
    <w:rsid w:val="00026ACC"/>
    <w:rsid w:val="0003171D"/>
    <w:rsid w:val="00031C1D"/>
    <w:rsid w:val="00035C50"/>
    <w:rsid w:val="000457A1"/>
    <w:rsid w:val="00050001"/>
    <w:rsid w:val="00052041"/>
    <w:rsid w:val="0005326A"/>
    <w:rsid w:val="0006266D"/>
    <w:rsid w:val="00065506"/>
    <w:rsid w:val="0007382E"/>
    <w:rsid w:val="00075C82"/>
    <w:rsid w:val="000766E1"/>
    <w:rsid w:val="00077FF6"/>
    <w:rsid w:val="00080D82"/>
    <w:rsid w:val="00081692"/>
    <w:rsid w:val="00082C46"/>
    <w:rsid w:val="00085A0E"/>
    <w:rsid w:val="0008628F"/>
    <w:rsid w:val="00087548"/>
    <w:rsid w:val="00093E7E"/>
    <w:rsid w:val="000944B8"/>
    <w:rsid w:val="000A1830"/>
    <w:rsid w:val="000A4121"/>
    <w:rsid w:val="000A4AA3"/>
    <w:rsid w:val="000A550E"/>
    <w:rsid w:val="000B1A55"/>
    <w:rsid w:val="000B20BB"/>
    <w:rsid w:val="000B2EF6"/>
    <w:rsid w:val="000B2FA6"/>
    <w:rsid w:val="000B4AA0"/>
    <w:rsid w:val="000B4F6D"/>
    <w:rsid w:val="000C2553"/>
    <w:rsid w:val="000C38C3"/>
    <w:rsid w:val="000D09FD"/>
    <w:rsid w:val="000D4423"/>
    <w:rsid w:val="000D44FB"/>
    <w:rsid w:val="000D4BB7"/>
    <w:rsid w:val="000D574B"/>
    <w:rsid w:val="000D6CFC"/>
    <w:rsid w:val="000E537B"/>
    <w:rsid w:val="000E57D0"/>
    <w:rsid w:val="000E7858"/>
    <w:rsid w:val="000F39CA"/>
    <w:rsid w:val="001070BB"/>
    <w:rsid w:val="00107927"/>
    <w:rsid w:val="00110E26"/>
    <w:rsid w:val="00111321"/>
    <w:rsid w:val="00114482"/>
    <w:rsid w:val="00117BD6"/>
    <w:rsid w:val="001206C2"/>
    <w:rsid w:val="00121978"/>
    <w:rsid w:val="00123422"/>
    <w:rsid w:val="00124B6A"/>
    <w:rsid w:val="00126E39"/>
    <w:rsid w:val="001339AD"/>
    <w:rsid w:val="00136D4C"/>
    <w:rsid w:val="00142BB9"/>
    <w:rsid w:val="00144F96"/>
    <w:rsid w:val="00151EAC"/>
    <w:rsid w:val="00153528"/>
    <w:rsid w:val="00154E68"/>
    <w:rsid w:val="00162548"/>
    <w:rsid w:val="00172183"/>
    <w:rsid w:val="00174EB9"/>
    <w:rsid w:val="001751AB"/>
    <w:rsid w:val="00175A3F"/>
    <w:rsid w:val="00177064"/>
    <w:rsid w:val="00180E09"/>
    <w:rsid w:val="00183D4C"/>
    <w:rsid w:val="00183F6D"/>
    <w:rsid w:val="00185F37"/>
    <w:rsid w:val="0018670E"/>
    <w:rsid w:val="0019219A"/>
    <w:rsid w:val="00195077"/>
    <w:rsid w:val="001A033F"/>
    <w:rsid w:val="001A08AA"/>
    <w:rsid w:val="001A59CB"/>
    <w:rsid w:val="001C1409"/>
    <w:rsid w:val="001C2AE6"/>
    <w:rsid w:val="001C4A89"/>
    <w:rsid w:val="001C6177"/>
    <w:rsid w:val="001D0363"/>
    <w:rsid w:val="001D2A43"/>
    <w:rsid w:val="001D7D94"/>
    <w:rsid w:val="001E011B"/>
    <w:rsid w:val="001E0A28"/>
    <w:rsid w:val="001E4218"/>
    <w:rsid w:val="001F0B20"/>
    <w:rsid w:val="00200A62"/>
    <w:rsid w:val="00203740"/>
    <w:rsid w:val="002138EA"/>
    <w:rsid w:val="00213F84"/>
    <w:rsid w:val="00214FBD"/>
    <w:rsid w:val="00222897"/>
    <w:rsid w:val="00222B0C"/>
    <w:rsid w:val="0022359F"/>
    <w:rsid w:val="00235394"/>
    <w:rsid w:val="00235577"/>
    <w:rsid w:val="00235B97"/>
    <w:rsid w:val="002435CA"/>
    <w:rsid w:val="0024469F"/>
    <w:rsid w:val="00252DB8"/>
    <w:rsid w:val="002537BC"/>
    <w:rsid w:val="00255C58"/>
    <w:rsid w:val="00260EC7"/>
    <w:rsid w:val="00261539"/>
    <w:rsid w:val="0026179F"/>
    <w:rsid w:val="00265CE4"/>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332D"/>
    <w:rsid w:val="002C4B52"/>
    <w:rsid w:val="002D03E5"/>
    <w:rsid w:val="002D36EB"/>
    <w:rsid w:val="002D6BDF"/>
    <w:rsid w:val="002E2CE9"/>
    <w:rsid w:val="002E3BF7"/>
    <w:rsid w:val="002E403E"/>
    <w:rsid w:val="002E455C"/>
    <w:rsid w:val="002F158C"/>
    <w:rsid w:val="002F4093"/>
    <w:rsid w:val="002F5636"/>
    <w:rsid w:val="002F5E95"/>
    <w:rsid w:val="002F617B"/>
    <w:rsid w:val="003022A5"/>
    <w:rsid w:val="00307E51"/>
    <w:rsid w:val="00311363"/>
    <w:rsid w:val="00315867"/>
    <w:rsid w:val="0031768E"/>
    <w:rsid w:val="00321150"/>
    <w:rsid w:val="003260D7"/>
    <w:rsid w:val="00336697"/>
    <w:rsid w:val="003418CB"/>
    <w:rsid w:val="00341A69"/>
    <w:rsid w:val="00345F98"/>
    <w:rsid w:val="00355873"/>
    <w:rsid w:val="00355C23"/>
    <w:rsid w:val="0035660F"/>
    <w:rsid w:val="003628B9"/>
    <w:rsid w:val="00362D8F"/>
    <w:rsid w:val="00367724"/>
    <w:rsid w:val="003770F6"/>
    <w:rsid w:val="00380DEB"/>
    <w:rsid w:val="00383E37"/>
    <w:rsid w:val="00393042"/>
    <w:rsid w:val="00394AD5"/>
    <w:rsid w:val="003963D7"/>
    <w:rsid w:val="0039642D"/>
    <w:rsid w:val="003A2E40"/>
    <w:rsid w:val="003B0158"/>
    <w:rsid w:val="003B2B23"/>
    <w:rsid w:val="003B40B6"/>
    <w:rsid w:val="003B56DB"/>
    <w:rsid w:val="003B755E"/>
    <w:rsid w:val="003C228E"/>
    <w:rsid w:val="003C51E7"/>
    <w:rsid w:val="003C6893"/>
    <w:rsid w:val="003C6DE2"/>
    <w:rsid w:val="003D1EFD"/>
    <w:rsid w:val="003D28BF"/>
    <w:rsid w:val="003D2A3A"/>
    <w:rsid w:val="003D38A4"/>
    <w:rsid w:val="003D4215"/>
    <w:rsid w:val="003D4C47"/>
    <w:rsid w:val="003D7719"/>
    <w:rsid w:val="003E2A68"/>
    <w:rsid w:val="003E40EE"/>
    <w:rsid w:val="003F1C1B"/>
    <w:rsid w:val="00401144"/>
    <w:rsid w:val="00404831"/>
    <w:rsid w:val="00407661"/>
    <w:rsid w:val="00410314"/>
    <w:rsid w:val="00412063"/>
    <w:rsid w:val="00412EB1"/>
    <w:rsid w:val="00413DDE"/>
    <w:rsid w:val="00414118"/>
    <w:rsid w:val="00416084"/>
    <w:rsid w:val="00420BF1"/>
    <w:rsid w:val="00424F8C"/>
    <w:rsid w:val="004271BA"/>
    <w:rsid w:val="00430497"/>
    <w:rsid w:val="00434DC1"/>
    <w:rsid w:val="004350F4"/>
    <w:rsid w:val="00435F49"/>
    <w:rsid w:val="004412A0"/>
    <w:rsid w:val="00441BDB"/>
    <w:rsid w:val="00446408"/>
    <w:rsid w:val="00450F27"/>
    <w:rsid w:val="004510E5"/>
    <w:rsid w:val="00456A75"/>
    <w:rsid w:val="00461E39"/>
    <w:rsid w:val="00462D3A"/>
    <w:rsid w:val="00463521"/>
    <w:rsid w:val="00471125"/>
    <w:rsid w:val="0047437A"/>
    <w:rsid w:val="00480E42"/>
    <w:rsid w:val="00481BB8"/>
    <w:rsid w:val="00484C5D"/>
    <w:rsid w:val="0048543E"/>
    <w:rsid w:val="004868C1"/>
    <w:rsid w:val="0048750F"/>
    <w:rsid w:val="004A495F"/>
    <w:rsid w:val="004A7544"/>
    <w:rsid w:val="004B37C7"/>
    <w:rsid w:val="004B6B0F"/>
    <w:rsid w:val="004C2C24"/>
    <w:rsid w:val="004C7DC8"/>
    <w:rsid w:val="004D7298"/>
    <w:rsid w:val="004D737D"/>
    <w:rsid w:val="004E1506"/>
    <w:rsid w:val="004E2659"/>
    <w:rsid w:val="004E2BBE"/>
    <w:rsid w:val="004E39EE"/>
    <w:rsid w:val="004E475C"/>
    <w:rsid w:val="004E56E0"/>
    <w:rsid w:val="004E7329"/>
    <w:rsid w:val="004F2CB0"/>
    <w:rsid w:val="004F3796"/>
    <w:rsid w:val="005017F7"/>
    <w:rsid w:val="00501FA7"/>
    <w:rsid w:val="005034DC"/>
    <w:rsid w:val="00505BFA"/>
    <w:rsid w:val="00505C68"/>
    <w:rsid w:val="005071B4"/>
    <w:rsid w:val="00507687"/>
    <w:rsid w:val="005117A9"/>
    <w:rsid w:val="00511F57"/>
    <w:rsid w:val="00513493"/>
    <w:rsid w:val="00515CBE"/>
    <w:rsid w:val="00515E2B"/>
    <w:rsid w:val="005168C7"/>
    <w:rsid w:val="00516C20"/>
    <w:rsid w:val="00522245"/>
    <w:rsid w:val="00522A7E"/>
    <w:rsid w:val="00522F20"/>
    <w:rsid w:val="005308DB"/>
    <w:rsid w:val="00530A2E"/>
    <w:rsid w:val="00530FBE"/>
    <w:rsid w:val="00533159"/>
    <w:rsid w:val="005339DB"/>
    <w:rsid w:val="00534C89"/>
    <w:rsid w:val="00541573"/>
    <w:rsid w:val="0054348A"/>
    <w:rsid w:val="0055705F"/>
    <w:rsid w:val="00566EE9"/>
    <w:rsid w:val="00571777"/>
    <w:rsid w:val="00575986"/>
    <w:rsid w:val="00575E0C"/>
    <w:rsid w:val="00580FF5"/>
    <w:rsid w:val="0058519C"/>
    <w:rsid w:val="0059149A"/>
    <w:rsid w:val="005956EE"/>
    <w:rsid w:val="005A067B"/>
    <w:rsid w:val="005A083E"/>
    <w:rsid w:val="005A6680"/>
    <w:rsid w:val="005B11A2"/>
    <w:rsid w:val="005B4802"/>
    <w:rsid w:val="005B6A2D"/>
    <w:rsid w:val="005C1EA6"/>
    <w:rsid w:val="005D0B99"/>
    <w:rsid w:val="005D308E"/>
    <w:rsid w:val="005D3A48"/>
    <w:rsid w:val="005D7AF8"/>
    <w:rsid w:val="005D7C0A"/>
    <w:rsid w:val="005E366A"/>
    <w:rsid w:val="005F2145"/>
    <w:rsid w:val="005F2F23"/>
    <w:rsid w:val="0060035C"/>
    <w:rsid w:val="006016E1"/>
    <w:rsid w:val="00602D27"/>
    <w:rsid w:val="006144A1"/>
    <w:rsid w:val="00615EBB"/>
    <w:rsid w:val="00616096"/>
    <w:rsid w:val="006160A2"/>
    <w:rsid w:val="00624F51"/>
    <w:rsid w:val="006302AA"/>
    <w:rsid w:val="00635BD4"/>
    <w:rsid w:val="006363BD"/>
    <w:rsid w:val="006412DC"/>
    <w:rsid w:val="00642BC6"/>
    <w:rsid w:val="00644790"/>
    <w:rsid w:val="006501AF"/>
    <w:rsid w:val="00650DDE"/>
    <w:rsid w:val="00651293"/>
    <w:rsid w:val="0065505B"/>
    <w:rsid w:val="006670AC"/>
    <w:rsid w:val="00672307"/>
    <w:rsid w:val="006808C6"/>
    <w:rsid w:val="00682668"/>
    <w:rsid w:val="00692A68"/>
    <w:rsid w:val="006940E9"/>
    <w:rsid w:val="00695D85"/>
    <w:rsid w:val="006A1B71"/>
    <w:rsid w:val="006A30A2"/>
    <w:rsid w:val="006A6D23"/>
    <w:rsid w:val="006B25DE"/>
    <w:rsid w:val="006C1C3B"/>
    <w:rsid w:val="006C4E43"/>
    <w:rsid w:val="006C643E"/>
    <w:rsid w:val="006D2932"/>
    <w:rsid w:val="006D3671"/>
    <w:rsid w:val="006E0A73"/>
    <w:rsid w:val="006E0FEE"/>
    <w:rsid w:val="006E1FC5"/>
    <w:rsid w:val="006E6C11"/>
    <w:rsid w:val="006F7C0C"/>
    <w:rsid w:val="00700755"/>
    <w:rsid w:val="00700B31"/>
    <w:rsid w:val="00703DE2"/>
    <w:rsid w:val="0070646B"/>
    <w:rsid w:val="007130A2"/>
    <w:rsid w:val="00715463"/>
    <w:rsid w:val="007157A3"/>
    <w:rsid w:val="00730655"/>
    <w:rsid w:val="00731D77"/>
    <w:rsid w:val="00732360"/>
    <w:rsid w:val="0073390A"/>
    <w:rsid w:val="00734E64"/>
    <w:rsid w:val="00736B37"/>
    <w:rsid w:val="00740A35"/>
    <w:rsid w:val="00742C2D"/>
    <w:rsid w:val="007520B4"/>
    <w:rsid w:val="00754667"/>
    <w:rsid w:val="00757C65"/>
    <w:rsid w:val="00760E16"/>
    <w:rsid w:val="007655D5"/>
    <w:rsid w:val="00775E3C"/>
    <w:rsid w:val="007763C1"/>
    <w:rsid w:val="00777E82"/>
    <w:rsid w:val="00781359"/>
    <w:rsid w:val="00784701"/>
    <w:rsid w:val="0078495D"/>
    <w:rsid w:val="00786921"/>
    <w:rsid w:val="00790339"/>
    <w:rsid w:val="00793CD5"/>
    <w:rsid w:val="007A1EAA"/>
    <w:rsid w:val="007A79FD"/>
    <w:rsid w:val="007B0B9D"/>
    <w:rsid w:val="007B5A43"/>
    <w:rsid w:val="007B709B"/>
    <w:rsid w:val="007C1343"/>
    <w:rsid w:val="007C4410"/>
    <w:rsid w:val="007C53E2"/>
    <w:rsid w:val="007C5EF1"/>
    <w:rsid w:val="007C7BF5"/>
    <w:rsid w:val="007D19B7"/>
    <w:rsid w:val="007D75E5"/>
    <w:rsid w:val="007D773E"/>
    <w:rsid w:val="007E066E"/>
    <w:rsid w:val="007E1356"/>
    <w:rsid w:val="007E20FC"/>
    <w:rsid w:val="007E4DBA"/>
    <w:rsid w:val="007E7062"/>
    <w:rsid w:val="007F0E1E"/>
    <w:rsid w:val="007F29A7"/>
    <w:rsid w:val="007F67E0"/>
    <w:rsid w:val="00805BE8"/>
    <w:rsid w:val="0081441E"/>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0F35"/>
    <w:rsid w:val="00873E1F"/>
    <w:rsid w:val="00874C16"/>
    <w:rsid w:val="00880166"/>
    <w:rsid w:val="00886D1F"/>
    <w:rsid w:val="00891EE1"/>
    <w:rsid w:val="00893987"/>
    <w:rsid w:val="008963EF"/>
    <w:rsid w:val="0089688E"/>
    <w:rsid w:val="008A1FBE"/>
    <w:rsid w:val="008B3194"/>
    <w:rsid w:val="008B4578"/>
    <w:rsid w:val="008B5AE7"/>
    <w:rsid w:val="008C60E9"/>
    <w:rsid w:val="008D1B7C"/>
    <w:rsid w:val="008D5FBA"/>
    <w:rsid w:val="008D6657"/>
    <w:rsid w:val="008D7B79"/>
    <w:rsid w:val="008E1F60"/>
    <w:rsid w:val="008E307E"/>
    <w:rsid w:val="008F4DD1"/>
    <w:rsid w:val="008F6056"/>
    <w:rsid w:val="00902C07"/>
    <w:rsid w:val="00903EAD"/>
    <w:rsid w:val="00905804"/>
    <w:rsid w:val="009101E2"/>
    <w:rsid w:val="0091591B"/>
    <w:rsid w:val="00915D73"/>
    <w:rsid w:val="00916077"/>
    <w:rsid w:val="009170A2"/>
    <w:rsid w:val="009177E9"/>
    <w:rsid w:val="009208A6"/>
    <w:rsid w:val="00921E1D"/>
    <w:rsid w:val="00924514"/>
    <w:rsid w:val="00927316"/>
    <w:rsid w:val="0093276D"/>
    <w:rsid w:val="00933D12"/>
    <w:rsid w:val="00937065"/>
    <w:rsid w:val="00940285"/>
    <w:rsid w:val="009415B0"/>
    <w:rsid w:val="00942BD5"/>
    <w:rsid w:val="00946D23"/>
    <w:rsid w:val="00947E7E"/>
    <w:rsid w:val="0095139A"/>
    <w:rsid w:val="00953E16"/>
    <w:rsid w:val="009542AC"/>
    <w:rsid w:val="00961BB2"/>
    <w:rsid w:val="00962108"/>
    <w:rsid w:val="009638D6"/>
    <w:rsid w:val="0097408E"/>
    <w:rsid w:val="00974901"/>
    <w:rsid w:val="00974BB2"/>
    <w:rsid w:val="00974FA7"/>
    <w:rsid w:val="009756E5"/>
    <w:rsid w:val="00977A8C"/>
    <w:rsid w:val="00983910"/>
    <w:rsid w:val="009932AC"/>
    <w:rsid w:val="00993F2B"/>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E688F"/>
    <w:rsid w:val="009F666A"/>
    <w:rsid w:val="00A0758F"/>
    <w:rsid w:val="00A1570A"/>
    <w:rsid w:val="00A211B4"/>
    <w:rsid w:val="00A31693"/>
    <w:rsid w:val="00A33DDF"/>
    <w:rsid w:val="00A34547"/>
    <w:rsid w:val="00A376B7"/>
    <w:rsid w:val="00A41BF5"/>
    <w:rsid w:val="00A44778"/>
    <w:rsid w:val="00A469E7"/>
    <w:rsid w:val="00A56E7C"/>
    <w:rsid w:val="00A604A4"/>
    <w:rsid w:val="00A61B7D"/>
    <w:rsid w:val="00A65D04"/>
    <w:rsid w:val="00A6605B"/>
    <w:rsid w:val="00A66ADC"/>
    <w:rsid w:val="00A7147D"/>
    <w:rsid w:val="00A76704"/>
    <w:rsid w:val="00A81B15"/>
    <w:rsid w:val="00A837FF"/>
    <w:rsid w:val="00A8390C"/>
    <w:rsid w:val="00A84DC8"/>
    <w:rsid w:val="00A85DBC"/>
    <w:rsid w:val="00A872AC"/>
    <w:rsid w:val="00A87FEB"/>
    <w:rsid w:val="00A93F9F"/>
    <w:rsid w:val="00A9420E"/>
    <w:rsid w:val="00A97648"/>
    <w:rsid w:val="00AA1CFD"/>
    <w:rsid w:val="00AA2239"/>
    <w:rsid w:val="00AA33D2"/>
    <w:rsid w:val="00AB0C57"/>
    <w:rsid w:val="00AB1195"/>
    <w:rsid w:val="00AB2D72"/>
    <w:rsid w:val="00AB4182"/>
    <w:rsid w:val="00AC27DB"/>
    <w:rsid w:val="00AC6D6B"/>
    <w:rsid w:val="00AD0ADE"/>
    <w:rsid w:val="00AD2D48"/>
    <w:rsid w:val="00AD50A4"/>
    <w:rsid w:val="00AD548D"/>
    <w:rsid w:val="00AD7736"/>
    <w:rsid w:val="00AE10CE"/>
    <w:rsid w:val="00AE2BD3"/>
    <w:rsid w:val="00AE70D4"/>
    <w:rsid w:val="00AE7868"/>
    <w:rsid w:val="00AF0407"/>
    <w:rsid w:val="00AF4D8B"/>
    <w:rsid w:val="00AF5F3D"/>
    <w:rsid w:val="00B067CA"/>
    <w:rsid w:val="00B11616"/>
    <w:rsid w:val="00B12B26"/>
    <w:rsid w:val="00B163F8"/>
    <w:rsid w:val="00B2472D"/>
    <w:rsid w:val="00B24CA0"/>
    <w:rsid w:val="00B2549F"/>
    <w:rsid w:val="00B31A3C"/>
    <w:rsid w:val="00B4108D"/>
    <w:rsid w:val="00B55628"/>
    <w:rsid w:val="00B57265"/>
    <w:rsid w:val="00B575BE"/>
    <w:rsid w:val="00B633AE"/>
    <w:rsid w:val="00B63825"/>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DF6"/>
    <w:rsid w:val="00BB14F1"/>
    <w:rsid w:val="00BB572E"/>
    <w:rsid w:val="00BB74FD"/>
    <w:rsid w:val="00BC5982"/>
    <w:rsid w:val="00BC60BF"/>
    <w:rsid w:val="00BD28BF"/>
    <w:rsid w:val="00BD6404"/>
    <w:rsid w:val="00BE33AE"/>
    <w:rsid w:val="00BE7261"/>
    <w:rsid w:val="00BF046F"/>
    <w:rsid w:val="00BF25AC"/>
    <w:rsid w:val="00C01D50"/>
    <w:rsid w:val="00C056DC"/>
    <w:rsid w:val="00C07789"/>
    <w:rsid w:val="00C1329B"/>
    <w:rsid w:val="00C20F17"/>
    <w:rsid w:val="00C24C05"/>
    <w:rsid w:val="00C24D2F"/>
    <w:rsid w:val="00C26222"/>
    <w:rsid w:val="00C31283"/>
    <w:rsid w:val="00C33C48"/>
    <w:rsid w:val="00C340E5"/>
    <w:rsid w:val="00C35AA7"/>
    <w:rsid w:val="00C43BA1"/>
    <w:rsid w:val="00C43DAB"/>
    <w:rsid w:val="00C462C9"/>
    <w:rsid w:val="00C47F08"/>
    <w:rsid w:val="00C511E2"/>
    <w:rsid w:val="00C514A6"/>
    <w:rsid w:val="00C5739F"/>
    <w:rsid w:val="00C57CF0"/>
    <w:rsid w:val="00C649BD"/>
    <w:rsid w:val="00C65891"/>
    <w:rsid w:val="00C66AC9"/>
    <w:rsid w:val="00C724D3"/>
    <w:rsid w:val="00C72837"/>
    <w:rsid w:val="00C77DD9"/>
    <w:rsid w:val="00C83BE6"/>
    <w:rsid w:val="00C85354"/>
    <w:rsid w:val="00C86ABA"/>
    <w:rsid w:val="00C90592"/>
    <w:rsid w:val="00C943F3"/>
    <w:rsid w:val="00CA08C6"/>
    <w:rsid w:val="00CA0A77"/>
    <w:rsid w:val="00CA2729"/>
    <w:rsid w:val="00CA3057"/>
    <w:rsid w:val="00CA45F8"/>
    <w:rsid w:val="00CB0305"/>
    <w:rsid w:val="00CB33C7"/>
    <w:rsid w:val="00CB6DA7"/>
    <w:rsid w:val="00CB7E4C"/>
    <w:rsid w:val="00CC01B8"/>
    <w:rsid w:val="00CC25B4"/>
    <w:rsid w:val="00CC5F88"/>
    <w:rsid w:val="00CC69C8"/>
    <w:rsid w:val="00CC77A2"/>
    <w:rsid w:val="00CD0530"/>
    <w:rsid w:val="00CD307E"/>
    <w:rsid w:val="00CD6A1B"/>
    <w:rsid w:val="00CE0A7F"/>
    <w:rsid w:val="00CE1718"/>
    <w:rsid w:val="00CE66D5"/>
    <w:rsid w:val="00CF3464"/>
    <w:rsid w:val="00CF4156"/>
    <w:rsid w:val="00D015B3"/>
    <w:rsid w:val="00D03D00"/>
    <w:rsid w:val="00D05C30"/>
    <w:rsid w:val="00D05DAD"/>
    <w:rsid w:val="00D110EC"/>
    <w:rsid w:val="00D11359"/>
    <w:rsid w:val="00D12979"/>
    <w:rsid w:val="00D3188C"/>
    <w:rsid w:val="00D35F9B"/>
    <w:rsid w:val="00D36783"/>
    <w:rsid w:val="00D36B69"/>
    <w:rsid w:val="00D404F8"/>
    <w:rsid w:val="00D408DD"/>
    <w:rsid w:val="00D45D72"/>
    <w:rsid w:val="00D466D3"/>
    <w:rsid w:val="00D520E4"/>
    <w:rsid w:val="00D530FD"/>
    <w:rsid w:val="00D53A38"/>
    <w:rsid w:val="00D575DD"/>
    <w:rsid w:val="00D57DFA"/>
    <w:rsid w:val="00D65E38"/>
    <w:rsid w:val="00D67FCF"/>
    <w:rsid w:val="00D709CE"/>
    <w:rsid w:val="00D71F73"/>
    <w:rsid w:val="00D74C19"/>
    <w:rsid w:val="00D763BF"/>
    <w:rsid w:val="00D80786"/>
    <w:rsid w:val="00D81CAB"/>
    <w:rsid w:val="00D8459A"/>
    <w:rsid w:val="00D8576F"/>
    <w:rsid w:val="00D8677F"/>
    <w:rsid w:val="00D904D7"/>
    <w:rsid w:val="00D93322"/>
    <w:rsid w:val="00D9367E"/>
    <w:rsid w:val="00D958FF"/>
    <w:rsid w:val="00D97F0C"/>
    <w:rsid w:val="00DA3A86"/>
    <w:rsid w:val="00DB185E"/>
    <w:rsid w:val="00DB4035"/>
    <w:rsid w:val="00DC2500"/>
    <w:rsid w:val="00DC6E1D"/>
    <w:rsid w:val="00DC77DC"/>
    <w:rsid w:val="00DD0453"/>
    <w:rsid w:val="00DD0C2C"/>
    <w:rsid w:val="00DD19DE"/>
    <w:rsid w:val="00DD28BC"/>
    <w:rsid w:val="00DD3CE8"/>
    <w:rsid w:val="00DD4DD7"/>
    <w:rsid w:val="00DE31F0"/>
    <w:rsid w:val="00DE3D1C"/>
    <w:rsid w:val="00DE5C1B"/>
    <w:rsid w:val="00DF6FFA"/>
    <w:rsid w:val="00DF7517"/>
    <w:rsid w:val="00E0227D"/>
    <w:rsid w:val="00E04B84"/>
    <w:rsid w:val="00E06466"/>
    <w:rsid w:val="00E06FDA"/>
    <w:rsid w:val="00E07D30"/>
    <w:rsid w:val="00E10E2C"/>
    <w:rsid w:val="00E160A5"/>
    <w:rsid w:val="00E1713D"/>
    <w:rsid w:val="00E20A43"/>
    <w:rsid w:val="00E23898"/>
    <w:rsid w:val="00E319F1"/>
    <w:rsid w:val="00E33CD2"/>
    <w:rsid w:val="00E40E90"/>
    <w:rsid w:val="00E44B92"/>
    <w:rsid w:val="00E45C7E"/>
    <w:rsid w:val="00E531EB"/>
    <w:rsid w:val="00E54874"/>
    <w:rsid w:val="00E54B6F"/>
    <w:rsid w:val="00E55ACA"/>
    <w:rsid w:val="00E57B74"/>
    <w:rsid w:val="00E65BC6"/>
    <w:rsid w:val="00E661FF"/>
    <w:rsid w:val="00E66EA5"/>
    <w:rsid w:val="00E726EB"/>
    <w:rsid w:val="00E80B52"/>
    <w:rsid w:val="00E823BD"/>
    <w:rsid w:val="00E824C3"/>
    <w:rsid w:val="00E840B3"/>
    <w:rsid w:val="00E84D10"/>
    <w:rsid w:val="00E8629F"/>
    <w:rsid w:val="00E8752B"/>
    <w:rsid w:val="00E91008"/>
    <w:rsid w:val="00E9374E"/>
    <w:rsid w:val="00E94F54"/>
    <w:rsid w:val="00E97AD5"/>
    <w:rsid w:val="00EA1111"/>
    <w:rsid w:val="00EA3B4F"/>
    <w:rsid w:val="00EA3C24"/>
    <w:rsid w:val="00EA73DF"/>
    <w:rsid w:val="00EB61AE"/>
    <w:rsid w:val="00EC322D"/>
    <w:rsid w:val="00ED383A"/>
    <w:rsid w:val="00ED7FA5"/>
    <w:rsid w:val="00EE72AA"/>
    <w:rsid w:val="00EF1EC5"/>
    <w:rsid w:val="00EF4C88"/>
    <w:rsid w:val="00EF55EB"/>
    <w:rsid w:val="00F00DCC"/>
    <w:rsid w:val="00F0156F"/>
    <w:rsid w:val="00F05AC8"/>
    <w:rsid w:val="00F07167"/>
    <w:rsid w:val="00F07247"/>
    <w:rsid w:val="00F072D8"/>
    <w:rsid w:val="00F07CE0"/>
    <w:rsid w:val="00F127C3"/>
    <w:rsid w:val="00F13D05"/>
    <w:rsid w:val="00F1679D"/>
    <w:rsid w:val="00F1682C"/>
    <w:rsid w:val="00F203EE"/>
    <w:rsid w:val="00F20B91"/>
    <w:rsid w:val="00F24B8B"/>
    <w:rsid w:val="00F30D2E"/>
    <w:rsid w:val="00F35516"/>
    <w:rsid w:val="00F35790"/>
    <w:rsid w:val="00F4136D"/>
    <w:rsid w:val="00F4212E"/>
    <w:rsid w:val="00F429FF"/>
    <w:rsid w:val="00F42C20"/>
    <w:rsid w:val="00F43E34"/>
    <w:rsid w:val="00F53053"/>
    <w:rsid w:val="00F53FE2"/>
    <w:rsid w:val="00F569C8"/>
    <w:rsid w:val="00F575FF"/>
    <w:rsid w:val="00F618EF"/>
    <w:rsid w:val="00F62A73"/>
    <w:rsid w:val="00F65582"/>
    <w:rsid w:val="00F66E75"/>
    <w:rsid w:val="00F71CA5"/>
    <w:rsid w:val="00F77EB0"/>
    <w:rsid w:val="00F87CDD"/>
    <w:rsid w:val="00F933F0"/>
    <w:rsid w:val="00F937A3"/>
    <w:rsid w:val="00F94715"/>
    <w:rsid w:val="00F9610B"/>
    <w:rsid w:val="00F96A3D"/>
    <w:rsid w:val="00FA4718"/>
    <w:rsid w:val="00FA5848"/>
    <w:rsid w:val="00FA7F3D"/>
    <w:rsid w:val="00FB38D8"/>
    <w:rsid w:val="00FC051F"/>
    <w:rsid w:val="00FC06FF"/>
    <w:rsid w:val="00FC6947"/>
    <w:rsid w:val="00FC69B4"/>
    <w:rsid w:val="00FD0694"/>
    <w:rsid w:val="00FD0DB8"/>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1B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Char Char Char,fig and tbl,fighead2,Table Caption,fighead21,fighead22,fighead23,Table Caption1,fighead211,fighead24"/>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Char3,Caption Char1 Char1,Caption Char Char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Observation">
    <w:name w:val="Observation"/>
    <w:basedOn w:val="Normal"/>
    <w:qFormat/>
    <w:rsid w:val="00A56E7C"/>
    <w:pPr>
      <w:numPr>
        <w:numId w:val="19"/>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ja-JP"/>
    </w:rPr>
  </w:style>
  <w:style w:type="paragraph" w:customStyle="1" w:styleId="Proposal">
    <w:name w:val="Proposal"/>
    <w:basedOn w:val="BodyText"/>
    <w:qFormat/>
    <w:rsid w:val="00A56E7C"/>
    <w:pPr>
      <w:numPr>
        <w:numId w:val="18"/>
      </w:numPr>
      <w:tabs>
        <w:tab w:val="left" w:pos="1701"/>
      </w:tabs>
      <w:overflowPunct w:val="0"/>
      <w:autoSpaceDE w:val="0"/>
      <w:autoSpaceDN w:val="0"/>
      <w:adjustRightInd w:val="0"/>
      <w:spacing w:after="120"/>
      <w:jc w:val="both"/>
      <w:textAlignment w:val="baseline"/>
    </w:pPr>
    <w:rPr>
      <w:rFonts w:ascii="Arial" w:eastAsia="Times New Roman" w:hAnsi="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585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2381698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86339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7298285">
      <w:bodyDiv w:val="1"/>
      <w:marLeft w:val="0"/>
      <w:marRight w:val="0"/>
      <w:marTop w:val="0"/>
      <w:marBottom w:val="0"/>
      <w:divBdr>
        <w:top w:val="none" w:sz="0" w:space="0" w:color="auto"/>
        <w:left w:val="none" w:sz="0" w:space="0" w:color="auto"/>
        <w:bottom w:val="none" w:sz="0" w:space="0" w:color="auto"/>
        <w:right w:val="none" w:sz="0" w:space="0" w:color="auto"/>
      </w:divBdr>
    </w:div>
    <w:div w:id="32567257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02004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102309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5729296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09665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638203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65166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597956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925640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0200752">
      <w:bodyDiv w:val="1"/>
      <w:marLeft w:val="0"/>
      <w:marRight w:val="0"/>
      <w:marTop w:val="0"/>
      <w:marBottom w:val="0"/>
      <w:divBdr>
        <w:top w:val="none" w:sz="0" w:space="0" w:color="auto"/>
        <w:left w:val="none" w:sz="0" w:space="0" w:color="auto"/>
        <w:bottom w:val="none" w:sz="0" w:space="0" w:color="auto"/>
        <w:right w:val="none" w:sz="0" w:space="0" w:color="auto"/>
      </w:divBdr>
    </w:div>
    <w:div w:id="1503857628">
      <w:bodyDiv w:val="1"/>
      <w:marLeft w:val="0"/>
      <w:marRight w:val="0"/>
      <w:marTop w:val="0"/>
      <w:marBottom w:val="0"/>
      <w:divBdr>
        <w:top w:val="none" w:sz="0" w:space="0" w:color="auto"/>
        <w:left w:val="none" w:sz="0" w:space="0" w:color="auto"/>
        <w:bottom w:val="none" w:sz="0" w:space="0" w:color="auto"/>
        <w:right w:val="none" w:sz="0" w:space="0" w:color="auto"/>
      </w:divBdr>
    </w:div>
    <w:div w:id="1620837607">
      <w:bodyDiv w:val="1"/>
      <w:marLeft w:val="0"/>
      <w:marRight w:val="0"/>
      <w:marTop w:val="0"/>
      <w:marBottom w:val="0"/>
      <w:divBdr>
        <w:top w:val="none" w:sz="0" w:space="0" w:color="auto"/>
        <w:left w:val="none" w:sz="0" w:space="0" w:color="auto"/>
        <w:bottom w:val="none" w:sz="0" w:space="0" w:color="auto"/>
        <w:right w:val="none" w:sz="0" w:space="0" w:color="auto"/>
      </w:divBdr>
    </w:div>
    <w:div w:id="169673633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1825861">
      <w:bodyDiv w:val="1"/>
      <w:marLeft w:val="0"/>
      <w:marRight w:val="0"/>
      <w:marTop w:val="0"/>
      <w:marBottom w:val="0"/>
      <w:divBdr>
        <w:top w:val="none" w:sz="0" w:space="0" w:color="auto"/>
        <w:left w:val="none" w:sz="0" w:space="0" w:color="auto"/>
        <w:bottom w:val="none" w:sz="0" w:space="0" w:color="auto"/>
        <w:right w:val="none" w:sz="0" w:space="0" w:color="auto"/>
      </w:divBdr>
    </w:div>
    <w:div w:id="182985724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8278654">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1511622">
      <w:bodyDiv w:val="1"/>
      <w:marLeft w:val="0"/>
      <w:marRight w:val="0"/>
      <w:marTop w:val="0"/>
      <w:marBottom w:val="0"/>
      <w:divBdr>
        <w:top w:val="none" w:sz="0" w:space="0" w:color="auto"/>
        <w:left w:val="none" w:sz="0" w:space="0" w:color="auto"/>
        <w:bottom w:val="none" w:sz="0" w:space="0" w:color="auto"/>
        <w:right w:val="none" w:sz="0" w:space="0" w:color="auto"/>
      </w:divBdr>
    </w:div>
    <w:div w:id="212410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97_e/Docs/R4-2015206.zip" TargetMode="External"/><Relationship Id="rId18" Type="http://schemas.openxmlformats.org/officeDocument/2006/relationships/hyperlink" Target="https://www.3gpp.org/ftp/TSG_RAN/WG4_Radio/TSGR4_97_e/Docs/R4-2015886.zip" TargetMode="External"/><Relationship Id="rId26" Type="http://schemas.openxmlformats.org/officeDocument/2006/relationships/hyperlink" Target="https://www.3gpp.org/ftp/TSG_RAN/WG4_Radio/TSGR4_97_e/Docs/R4-2016298.zip" TargetMode="External"/><Relationship Id="rId3" Type="http://schemas.openxmlformats.org/officeDocument/2006/relationships/numbering" Target="numbering.xml"/><Relationship Id="rId21" Type="http://schemas.openxmlformats.org/officeDocument/2006/relationships/hyperlink" Target="https://www.3gpp.org/ftp/TSG_RAN/WG4_Radio/TSGR4_97_e/Docs/R4-2014893.zi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4_Radio/TSGR4_97_e/Docs/R4-2014974.zip" TargetMode="External"/><Relationship Id="rId17" Type="http://schemas.openxmlformats.org/officeDocument/2006/relationships/hyperlink" Target="https://www.3gpp.org/ftp/TSG_RAN/WG4_Radio/TSGR4_97_e/Docs/R4-2015727.zip" TargetMode="External"/><Relationship Id="rId25" Type="http://schemas.openxmlformats.org/officeDocument/2006/relationships/hyperlink" Target="https://www.3gpp.org/ftp/TSG_RAN/WG4_Radio/TSGR4_97_e/Docs/R4-2015728.zip" TargetMode="External"/><Relationship Id="rId33" Type="http://schemas.openxmlformats.org/officeDocument/2006/relationships/hyperlink" Target="https://www.3gpp.org/ftp/TSG_RAN/WG4_Radio/TSGR4_97_e/Docs/R4-20160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7_e/Docs/R4-2015700.zip" TargetMode="External"/><Relationship Id="rId20" Type="http://schemas.openxmlformats.org/officeDocument/2006/relationships/hyperlink" Target="https://www.3gpp.org/ftp/TSG_RAN/WG4_Radio/TSGR4_97_e/Docs/R4-2016299.zip" TargetMode="External"/><Relationship Id="rId29" Type="http://schemas.openxmlformats.org/officeDocument/2006/relationships/hyperlink" Target="https://www.3gpp.org/ftp/TSG_RAN/WG4_Radio/TSGR4_97_e/Docs/R4-2016036.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97_e/Docs/R4-2014892.zip" TargetMode="External"/><Relationship Id="rId24" Type="http://schemas.openxmlformats.org/officeDocument/2006/relationships/hyperlink" Target="https://www.3gpp.org/ftp/TSG_RAN/WG4_Radio/TSGR4_97_e/Docs/R4-2015564.zip" TargetMode="External"/><Relationship Id="rId32" Type="http://schemas.openxmlformats.org/officeDocument/2006/relationships/hyperlink" Target="https://www.3gpp.org/ftp/TSG_RAN/WG4_Radio/TSGR4_97_e/Docs/R4-2016036.zip" TargetMode="External"/><Relationship Id="rId5" Type="http://schemas.openxmlformats.org/officeDocument/2006/relationships/settings" Target="settings.xml"/><Relationship Id="rId15" Type="http://schemas.openxmlformats.org/officeDocument/2006/relationships/hyperlink" Target="https://www.3gpp.org/ftp/TSG_RAN/WG4_Radio/TSGR4_97_e/Docs/R4-2015563.zip" TargetMode="External"/><Relationship Id="rId23" Type="http://schemas.openxmlformats.org/officeDocument/2006/relationships/hyperlink" Target="https://www.3gpp.org/ftp/TSG_RAN/WG4_Radio/TSGR4_97_e/Docs/R4-2015443.zip" TargetMode="External"/><Relationship Id="rId28" Type="http://schemas.openxmlformats.org/officeDocument/2006/relationships/hyperlink" Target="https://www.3gpp.org/ftp/TSG_RAN/WG4_Radio/TSGR4_97_e/Docs/R4-2016000.zip" TargetMode="External"/><Relationship Id="rId10" Type="http://schemas.openxmlformats.org/officeDocument/2006/relationships/hyperlink" Target="https://www.3gpp.org/ftp/TSG_RAN/WG4_Radio/TSGR4_97_e/Docs/R4-2014737.zip" TargetMode="External"/><Relationship Id="rId19" Type="http://schemas.openxmlformats.org/officeDocument/2006/relationships/hyperlink" Target="https://www.3gpp.org/ftp/TSG_RAN/WG4_Radio/TSGR4_97_e/Docs/R4-2016110.zip" TargetMode="External"/><Relationship Id="rId31" Type="http://schemas.openxmlformats.org/officeDocument/2006/relationships/hyperlink" Target="https://www.3gpp.org/ftp/TSG_RAN/WG4_Radio/TSGR4_97_e/Docs/R4-2016000.zip" TargetMode="External"/><Relationship Id="rId4" Type="http://schemas.openxmlformats.org/officeDocument/2006/relationships/styles" Target="styles.xml"/><Relationship Id="rId9" Type="http://schemas.openxmlformats.org/officeDocument/2006/relationships/hyperlink" Target="https://www.3gpp.org/ftp/TSG_RAN/WG4_Radio/TSGR4_97_e/Docs/R4-2014382.zip" TargetMode="External"/><Relationship Id="rId14" Type="http://schemas.openxmlformats.org/officeDocument/2006/relationships/hyperlink" Target="https://www.3gpp.org/ftp/TSG_RAN/WG4_Radio/TSGR4_97_e/Docs/R4-2015307.zip" TargetMode="External"/><Relationship Id="rId22" Type="http://schemas.openxmlformats.org/officeDocument/2006/relationships/hyperlink" Target="https://www.3gpp.org/ftp/TSG_RAN/WG4_Radio/TSGR4_97_e/Docs/R4-2014976.zip" TargetMode="External"/><Relationship Id="rId27" Type="http://schemas.openxmlformats.org/officeDocument/2006/relationships/hyperlink" Target="https://www.3gpp.org/ftp/TSG_RAN/WG4_Radio/TSGR4_97_e/Docs/R4-2016533.zip" TargetMode="External"/><Relationship Id="rId30" Type="http://schemas.openxmlformats.org/officeDocument/2006/relationships/hyperlink" Target="https://www.3gpp.org/ftp/TSG_RAN/WG4_Radio/TSGR4_97_e/Docs/R4-2016036.zip"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14</Pages>
  <Words>3419</Words>
  <Characters>19490</Characters>
  <Application>Microsoft Office Word</Application>
  <DocSecurity>0</DocSecurity>
  <Lines>162</Lines>
  <Paragraphs>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Phil Coan</cp:lastModifiedBy>
  <cp:revision>2</cp:revision>
  <cp:lastPrinted>2019-04-25T01:09:00Z</cp:lastPrinted>
  <dcterms:created xsi:type="dcterms:W3CDTF">2020-10-29T17:34:00Z</dcterms:created>
  <dcterms:modified xsi:type="dcterms:W3CDTF">2020-10-29T17:34:00Z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