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0E5" w:rsidRDefault="00916A1B">
      <w:pPr>
        <w:tabs>
          <w:tab w:val="right" w:pos="9639"/>
        </w:tabs>
        <w:spacing w:after="0"/>
        <w:rPr>
          <w:rFonts w:ascii="Arial" w:eastAsia="宋体" w:hAnsi="Arial"/>
          <w:b/>
          <w:sz w:val="24"/>
          <w:szCs w:val="22"/>
          <w:lang w:val="en-US" w:eastAsia="zh-CN"/>
        </w:rPr>
      </w:pPr>
      <w:bookmarkStart w:id="0" w:name="OLE_LINK55"/>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宋体" w:hAnsi="Arial" w:hint="eastAsia"/>
          <w:b/>
          <w:sz w:val="24"/>
          <w:lang w:val="en-US" w:eastAsia="zh-CN"/>
        </w:rPr>
        <w:t xml:space="preserve">RAN </w:t>
      </w:r>
      <w:r>
        <w:rPr>
          <w:rFonts w:ascii="Arial" w:hAnsi="Arial"/>
          <w:b/>
          <w:sz w:val="24"/>
          <w:lang w:val="en-US"/>
        </w:rPr>
        <w:t>WG</w:t>
      </w:r>
      <w:r>
        <w:rPr>
          <w:rFonts w:ascii="Arial" w:eastAsia="宋体" w:hAnsi="Arial" w:hint="eastAsia"/>
          <w:b/>
          <w:sz w:val="24"/>
          <w:lang w:val="en-US" w:eastAsia="zh-CN"/>
        </w:rPr>
        <w:t>4</w:t>
      </w:r>
      <w:r>
        <w:rPr>
          <w:rFonts w:ascii="Arial" w:eastAsia="宋体"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宋体" w:hAnsi="Arial" w:hint="eastAsia"/>
          <w:b/>
          <w:sz w:val="24"/>
          <w:szCs w:val="22"/>
          <w:lang w:val="en-US" w:eastAsia="zh-CN"/>
        </w:rPr>
        <w:t>97-e</w:t>
      </w:r>
      <w:r>
        <w:rPr>
          <w:rFonts w:ascii="Arial" w:hAnsi="Arial"/>
          <w:b/>
          <w:i/>
          <w:sz w:val="28"/>
          <w:lang w:val="en-US"/>
        </w:rPr>
        <w:tab/>
      </w:r>
      <w:r w:rsidR="00A77378" w:rsidRPr="00A77378">
        <w:rPr>
          <w:rFonts w:ascii="Arial" w:hAnsi="Arial"/>
          <w:b/>
          <w:sz w:val="24"/>
          <w:szCs w:val="22"/>
          <w:lang w:val="en-US"/>
        </w:rPr>
        <w:t>R4-2016128</w:t>
      </w:r>
    </w:p>
    <w:p w:rsidR="00B370E5" w:rsidRDefault="00916A1B">
      <w:pPr>
        <w:spacing w:after="120"/>
        <w:outlineLvl w:val="0"/>
        <w:rPr>
          <w:rFonts w:ascii="Arial" w:hAnsi="Arial"/>
          <w:b/>
          <w:sz w:val="24"/>
          <w:lang w:val="en-US"/>
        </w:rPr>
      </w:pPr>
      <w:r>
        <w:rPr>
          <w:rFonts w:ascii="Arial" w:eastAsia="宋体" w:hAnsi="Arial" w:hint="eastAsia"/>
          <w:b/>
          <w:sz w:val="24"/>
          <w:lang w:val="en-US" w:eastAsia="zh-CN"/>
        </w:rPr>
        <w:t>E-meeting,</w:t>
      </w:r>
      <w:r>
        <w:rPr>
          <w:rFonts w:ascii="Arial" w:hAnsi="Arial"/>
          <w:b/>
          <w:sz w:val="24"/>
          <w:lang w:val="en-US"/>
        </w:rPr>
        <w:t xml:space="preserve"> </w:t>
      </w:r>
      <w:r>
        <w:rPr>
          <w:rFonts w:ascii="Arial" w:eastAsia="宋体" w:hAnsi="Arial" w:hint="eastAsia"/>
          <w:b/>
          <w:sz w:val="24"/>
          <w:lang w:val="en-US" w:eastAsia="zh-CN"/>
        </w:rPr>
        <w:t>2</w:t>
      </w:r>
      <w:r>
        <w:rPr>
          <w:rFonts w:ascii="Arial" w:hAnsi="Arial" w:hint="eastAsia"/>
          <w:lang w:val="en-US"/>
        </w:rPr>
        <w:fldChar w:fldCharType="begin"/>
      </w:r>
      <w:r>
        <w:rPr>
          <w:rFonts w:ascii="Arial" w:hAnsi="Arial"/>
          <w:lang w:val="en-US"/>
        </w:rPr>
        <w:instrText xml:space="preserve"> DOCPROPERTY  StartDate  \* MERGEFORMAT </w:instrText>
      </w:r>
      <w:r>
        <w:rPr>
          <w:rFonts w:ascii="Arial" w:hAnsi="Arial" w:hint="eastAsia"/>
          <w:lang w:val="en-US"/>
        </w:rPr>
        <w:fldChar w:fldCharType="separate"/>
      </w:r>
      <w:r>
        <w:rPr>
          <w:rFonts w:ascii="Arial" w:hAnsi="Arial" w:cs="Arial" w:hint="eastAsia"/>
          <w:b/>
          <w:sz w:val="24"/>
          <w:szCs w:val="24"/>
          <w:vertAlign w:val="superscript"/>
          <w:lang w:val="en-US" w:eastAsia="zh-CN"/>
        </w:rPr>
        <w:t>nd</w:t>
      </w:r>
      <w:r>
        <w:rPr>
          <w:rFonts w:ascii="Arial" w:hAnsi="Arial" w:cs="Arial" w:hint="eastAsia"/>
          <w:b/>
          <w:sz w:val="24"/>
          <w:szCs w:val="24"/>
          <w:lang w:val="en-US" w:eastAsia="zh-CN"/>
        </w:rPr>
        <w:t xml:space="preserve"> Nov, 20</w:t>
      </w:r>
      <w:r>
        <w:rPr>
          <w:rFonts w:ascii="Arial" w:hAnsi="Arial" w:cs="Arial" w:hint="eastAsia"/>
          <w:b/>
          <w:sz w:val="24"/>
          <w:szCs w:val="24"/>
          <w:lang w:val="en-US" w:eastAsia="zh-CN"/>
        </w:rPr>
        <w:fldChar w:fldCharType="end"/>
      </w:r>
      <w:r>
        <w:rPr>
          <w:rFonts w:ascii="Arial" w:hAnsi="Arial" w:cs="Arial" w:hint="eastAsia"/>
          <w:b/>
          <w:sz w:val="24"/>
          <w:szCs w:val="24"/>
          <w:lang w:val="en-US" w:eastAsia="zh-CN"/>
        </w:rPr>
        <w:t>20</w:t>
      </w:r>
      <w:r>
        <w:rPr>
          <w:rFonts w:ascii="Arial" w:hAnsi="Arial"/>
          <w:b/>
          <w:sz w:val="24"/>
          <w:lang w:val="en-US"/>
        </w:rPr>
        <w:t xml:space="preserve"> – </w:t>
      </w:r>
      <w:r>
        <w:rPr>
          <w:rFonts w:ascii="Arial" w:eastAsia="宋体" w:hAnsi="Arial" w:hint="eastAsia"/>
          <w:b/>
          <w:sz w:val="24"/>
          <w:lang w:val="en-US" w:eastAsia="zh-CN"/>
        </w:rPr>
        <w:t>13</w:t>
      </w:r>
      <w:r>
        <w:rPr>
          <w:rFonts w:ascii="Arial" w:eastAsia="宋体"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宋体" w:hAnsi="Arial" w:hint="eastAsia"/>
          <w:b/>
          <w:sz w:val="24"/>
          <w:lang w:val="en-US" w:eastAsia="zh-CN"/>
        </w:rPr>
        <w:t xml:space="preserve"> Nov, 20</w:t>
      </w:r>
      <w:r>
        <w:rPr>
          <w:rFonts w:ascii="Arial" w:eastAsia="宋体" w:hAnsi="Arial" w:hint="eastAsia"/>
          <w:b/>
          <w:sz w:val="24"/>
          <w:lang w:val="en-US" w:eastAsia="zh-CN"/>
        </w:rPr>
        <w:fldChar w:fldCharType="end"/>
      </w:r>
      <w:r>
        <w:rPr>
          <w:rFonts w:ascii="Arial" w:eastAsia="宋体" w:hAnsi="Arial" w:hint="eastAsia"/>
          <w:b/>
          <w:sz w:val="24"/>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70E5">
        <w:tc>
          <w:tcPr>
            <w:tcW w:w="9641" w:type="dxa"/>
            <w:gridSpan w:val="9"/>
            <w:tcBorders>
              <w:top w:val="single" w:sz="4" w:space="0" w:color="auto"/>
              <w:left w:val="single" w:sz="4" w:space="0" w:color="auto"/>
              <w:right w:val="single" w:sz="4" w:space="0" w:color="auto"/>
            </w:tcBorders>
          </w:tcPr>
          <w:p w:rsidR="00B370E5" w:rsidRDefault="00916A1B">
            <w:pPr>
              <w:spacing w:after="0"/>
              <w:jc w:val="right"/>
              <w:rPr>
                <w:rFonts w:ascii="Arial" w:hAnsi="Arial"/>
                <w:i/>
                <w:lang w:val="en-US"/>
              </w:rPr>
            </w:pPr>
            <w:r>
              <w:rPr>
                <w:rFonts w:ascii="Arial" w:hAnsi="Arial"/>
                <w:i/>
                <w:sz w:val="14"/>
                <w:lang w:val="en-US"/>
              </w:rPr>
              <w:t>CR-Form-v12.0</w:t>
            </w:r>
          </w:p>
        </w:tc>
      </w:tr>
      <w:tr w:rsidR="00B370E5">
        <w:tc>
          <w:tcPr>
            <w:tcW w:w="9641" w:type="dxa"/>
            <w:gridSpan w:val="9"/>
            <w:tcBorders>
              <w:left w:val="single" w:sz="4" w:space="0" w:color="auto"/>
              <w:right w:val="single" w:sz="4" w:space="0" w:color="auto"/>
            </w:tcBorders>
          </w:tcPr>
          <w:p w:rsidR="00B370E5" w:rsidRDefault="00916A1B">
            <w:pPr>
              <w:spacing w:after="0"/>
              <w:jc w:val="center"/>
              <w:rPr>
                <w:rFonts w:ascii="Arial" w:hAnsi="Arial"/>
                <w:lang w:val="en-US"/>
              </w:rPr>
            </w:pPr>
            <w:r>
              <w:rPr>
                <w:rFonts w:ascii="Arial" w:hAnsi="Arial"/>
                <w:b/>
                <w:sz w:val="32"/>
                <w:lang w:val="en-US"/>
              </w:rPr>
              <w:t>CHANGE REQUEST</w:t>
            </w:r>
          </w:p>
        </w:tc>
      </w:tr>
      <w:tr w:rsidR="00B370E5">
        <w:tc>
          <w:tcPr>
            <w:tcW w:w="9641" w:type="dxa"/>
            <w:gridSpan w:val="9"/>
            <w:tcBorders>
              <w:left w:val="single" w:sz="4" w:space="0" w:color="auto"/>
              <w:right w:val="single" w:sz="4" w:space="0" w:color="auto"/>
            </w:tcBorders>
          </w:tcPr>
          <w:p w:rsidR="00B370E5" w:rsidRDefault="00B370E5">
            <w:pPr>
              <w:spacing w:after="0"/>
              <w:rPr>
                <w:rFonts w:ascii="Arial" w:hAnsi="Arial"/>
                <w:sz w:val="8"/>
                <w:szCs w:val="8"/>
                <w:lang w:val="en-US"/>
              </w:rPr>
            </w:pPr>
          </w:p>
        </w:tc>
      </w:tr>
      <w:tr w:rsidR="00B370E5">
        <w:tc>
          <w:tcPr>
            <w:tcW w:w="142" w:type="dxa"/>
            <w:tcBorders>
              <w:left w:val="single" w:sz="4" w:space="0" w:color="auto"/>
            </w:tcBorders>
          </w:tcPr>
          <w:p w:rsidR="00B370E5" w:rsidRDefault="00B370E5">
            <w:pPr>
              <w:spacing w:after="0"/>
              <w:jc w:val="right"/>
              <w:rPr>
                <w:rFonts w:ascii="Arial" w:hAnsi="Arial"/>
                <w:lang w:val="en-US"/>
              </w:rPr>
            </w:pPr>
          </w:p>
        </w:tc>
        <w:tc>
          <w:tcPr>
            <w:tcW w:w="1559" w:type="dxa"/>
            <w:shd w:val="pct30" w:color="FFFF00" w:fill="auto"/>
          </w:tcPr>
          <w:p w:rsidR="00B370E5" w:rsidRDefault="00916A1B">
            <w:pPr>
              <w:spacing w:after="0"/>
              <w:jc w:val="right"/>
              <w:rPr>
                <w:rFonts w:ascii="Arial" w:eastAsia="宋体" w:hAnsi="Arial"/>
                <w:b/>
                <w:sz w:val="28"/>
                <w:lang w:val="en-US" w:eastAsia="zh-CN"/>
              </w:rPr>
            </w:pPr>
            <w:r>
              <w:rPr>
                <w:rFonts w:ascii="Arial" w:eastAsia="宋体" w:hAnsi="Arial" w:hint="eastAsia"/>
                <w:b/>
                <w:sz w:val="28"/>
                <w:lang w:val="en-US" w:eastAsia="zh-CN"/>
              </w:rPr>
              <w:t>37.145-2</w:t>
            </w:r>
          </w:p>
        </w:tc>
        <w:tc>
          <w:tcPr>
            <w:tcW w:w="709" w:type="dxa"/>
          </w:tcPr>
          <w:p w:rsidR="00B370E5" w:rsidRDefault="00916A1B">
            <w:pPr>
              <w:spacing w:after="0"/>
              <w:jc w:val="center"/>
              <w:rPr>
                <w:rFonts w:ascii="Arial" w:hAnsi="Arial"/>
                <w:lang w:val="en-US"/>
              </w:rPr>
            </w:pPr>
            <w:r>
              <w:rPr>
                <w:rFonts w:ascii="Arial" w:hAnsi="Arial"/>
                <w:b/>
                <w:sz w:val="28"/>
                <w:lang w:val="en-US"/>
              </w:rPr>
              <w:t>CR</w:t>
            </w:r>
          </w:p>
        </w:tc>
        <w:tc>
          <w:tcPr>
            <w:tcW w:w="1276" w:type="dxa"/>
            <w:shd w:val="pct30" w:color="FFFF00" w:fill="auto"/>
          </w:tcPr>
          <w:p w:rsidR="00B370E5" w:rsidRDefault="00916A1B">
            <w:pPr>
              <w:spacing w:after="0"/>
              <w:rPr>
                <w:rFonts w:ascii="Arial" w:eastAsia="宋体" w:hAnsi="Arial"/>
                <w:lang w:val="en-US" w:eastAsia="zh-CN"/>
              </w:rPr>
            </w:pPr>
            <w:r>
              <w:rPr>
                <w:rFonts w:ascii="Arial" w:eastAsia="宋体" w:hAnsi="Arial" w:hint="eastAsia"/>
                <w:b/>
                <w:sz w:val="28"/>
                <w:lang w:val="en-US" w:eastAsia="zh-CN"/>
              </w:rPr>
              <w:t>0257</w:t>
            </w:r>
          </w:p>
        </w:tc>
        <w:tc>
          <w:tcPr>
            <w:tcW w:w="709" w:type="dxa"/>
          </w:tcPr>
          <w:p w:rsidR="00B370E5" w:rsidRDefault="00916A1B">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rsidR="00B370E5" w:rsidRDefault="00B370E5">
            <w:pPr>
              <w:spacing w:after="0"/>
              <w:jc w:val="center"/>
              <w:rPr>
                <w:rFonts w:ascii="Arial" w:eastAsia="宋体" w:hAnsi="Arial"/>
                <w:b/>
                <w:lang w:val="en-US" w:eastAsia="zh-CN"/>
              </w:rPr>
            </w:pPr>
          </w:p>
        </w:tc>
        <w:tc>
          <w:tcPr>
            <w:tcW w:w="2410" w:type="dxa"/>
          </w:tcPr>
          <w:p w:rsidR="00B370E5" w:rsidRDefault="00916A1B">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rsidR="00B370E5" w:rsidRDefault="00916A1B">
            <w:pPr>
              <w:spacing w:after="0"/>
              <w:jc w:val="center"/>
              <w:rPr>
                <w:rFonts w:ascii="Arial"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宋体" w:hAnsi="Arial" w:hint="eastAsia"/>
                <w:b/>
                <w:sz w:val="28"/>
                <w:lang w:val="en-US" w:eastAsia="zh-CN"/>
              </w:rPr>
              <w:t>16.5.0</w:t>
            </w:r>
            <w:r>
              <w:rPr>
                <w:rFonts w:ascii="Arial" w:eastAsia="宋体" w:hAnsi="Arial" w:hint="eastAsia"/>
                <w:b/>
                <w:sz w:val="28"/>
                <w:lang w:val="en-US" w:eastAsia="zh-CN"/>
              </w:rPr>
              <w:fldChar w:fldCharType="end"/>
            </w:r>
          </w:p>
        </w:tc>
        <w:tc>
          <w:tcPr>
            <w:tcW w:w="143" w:type="dxa"/>
            <w:tcBorders>
              <w:right w:val="single" w:sz="4" w:space="0" w:color="auto"/>
            </w:tcBorders>
          </w:tcPr>
          <w:p w:rsidR="00B370E5" w:rsidRDefault="00B370E5">
            <w:pPr>
              <w:spacing w:after="0"/>
              <w:rPr>
                <w:rFonts w:ascii="Arial" w:hAnsi="Arial"/>
                <w:lang w:val="en-US"/>
              </w:rPr>
            </w:pPr>
          </w:p>
        </w:tc>
      </w:tr>
      <w:tr w:rsidR="00B370E5">
        <w:tc>
          <w:tcPr>
            <w:tcW w:w="9641" w:type="dxa"/>
            <w:gridSpan w:val="9"/>
            <w:tcBorders>
              <w:left w:val="single" w:sz="4" w:space="0" w:color="auto"/>
              <w:right w:val="single" w:sz="4" w:space="0" w:color="auto"/>
            </w:tcBorders>
          </w:tcPr>
          <w:p w:rsidR="00B370E5" w:rsidRDefault="00B370E5">
            <w:pPr>
              <w:spacing w:after="0"/>
              <w:rPr>
                <w:rFonts w:ascii="Arial" w:hAnsi="Arial"/>
                <w:lang w:val="en-US"/>
              </w:rPr>
            </w:pPr>
          </w:p>
        </w:tc>
      </w:tr>
      <w:tr w:rsidR="00B370E5">
        <w:tc>
          <w:tcPr>
            <w:tcW w:w="9641" w:type="dxa"/>
            <w:gridSpan w:val="9"/>
            <w:tcBorders>
              <w:top w:val="single" w:sz="4" w:space="0" w:color="auto"/>
            </w:tcBorders>
          </w:tcPr>
          <w:p w:rsidR="00B370E5" w:rsidRDefault="00916A1B">
            <w:pPr>
              <w:spacing w:after="0"/>
              <w:jc w:val="center"/>
              <w:rPr>
                <w:rFonts w:ascii="Arial" w:hAnsi="Arial" w:cs="Arial"/>
                <w:i/>
                <w:lang w:val="en-US"/>
              </w:rPr>
            </w:pPr>
            <w:r>
              <w:rPr>
                <w:rFonts w:ascii="Arial" w:hAnsi="Arial" w:cs="Arial"/>
                <w:i/>
                <w:lang w:val="en-US"/>
              </w:rPr>
              <w:t xml:space="preserve">For </w:t>
            </w:r>
            <w:hyperlink r:id="rId10" w:anchor="_blank" w:history="1">
              <w:r>
                <w:rPr>
                  <w:rFonts w:ascii="Arial" w:hAnsi="Arial" w:cs="Arial"/>
                  <w:b/>
                  <w:i/>
                  <w:color w:val="FF0000"/>
                  <w:u w:val="single"/>
                  <w:lang w:val="en-US"/>
                </w:rPr>
                <w:t>HE</w:t>
              </w:r>
              <w:bookmarkStart w:id="1" w:name="_Hlt497126619"/>
              <w:r>
                <w:rPr>
                  <w:rFonts w:ascii="Arial" w:hAnsi="Arial" w:cs="Arial"/>
                  <w:b/>
                  <w:i/>
                  <w:color w:val="FF0000"/>
                  <w:u w:val="single"/>
                  <w:lang w:val="en-US"/>
                </w:rPr>
                <w:t>L</w:t>
              </w:r>
              <w:bookmarkEnd w:id="1"/>
              <w:r>
                <w:rPr>
                  <w:rFonts w:ascii="Arial" w:hAnsi="Arial" w:cs="Arial"/>
                  <w:b/>
                  <w:i/>
                  <w:color w:val="FF0000"/>
                  <w:u w:val="single"/>
                  <w:lang w:val="en-US"/>
                </w:rPr>
                <w:t>P</w:t>
              </w:r>
            </w:hyperlink>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r>
            <w:hyperlink r:id="rId11" w:history="1">
              <w:r>
                <w:rPr>
                  <w:rFonts w:ascii="Arial" w:hAnsi="Arial" w:cs="Arial"/>
                  <w:i/>
                  <w:color w:val="0000FF"/>
                  <w:u w:val="single"/>
                  <w:lang w:val="en-US"/>
                </w:rPr>
                <w:t>http://www.3gpp.org/Change-Requests</w:t>
              </w:r>
            </w:hyperlink>
            <w:r>
              <w:rPr>
                <w:rFonts w:ascii="Arial" w:hAnsi="Arial" w:cs="Arial"/>
                <w:i/>
                <w:lang w:val="en-US"/>
              </w:rPr>
              <w:t>.</w:t>
            </w:r>
          </w:p>
        </w:tc>
      </w:tr>
      <w:tr w:rsidR="00B370E5">
        <w:tc>
          <w:tcPr>
            <w:tcW w:w="9641" w:type="dxa"/>
            <w:gridSpan w:val="9"/>
          </w:tcPr>
          <w:p w:rsidR="00B370E5" w:rsidRDefault="00B370E5">
            <w:pPr>
              <w:spacing w:after="0"/>
              <w:rPr>
                <w:rFonts w:ascii="Arial" w:hAnsi="Arial"/>
                <w:sz w:val="8"/>
                <w:szCs w:val="8"/>
                <w:lang w:val="en-US"/>
              </w:rPr>
            </w:pPr>
          </w:p>
        </w:tc>
      </w:tr>
    </w:tbl>
    <w:p w:rsidR="00B370E5" w:rsidRDefault="00B370E5">
      <w:pPr>
        <w:widowControl w:val="0"/>
        <w:spacing w:after="0"/>
        <w:jc w:val="both"/>
        <w:rPr>
          <w:rFonts w:asciiTheme="minorHAnsi" w:hAnsiTheme="minorHAnsi" w:cstheme="minorBidi"/>
          <w:kern w:val="2"/>
          <w:sz w:val="8"/>
          <w:szCs w:val="8"/>
          <w:lang w:val="en-US"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70E5">
        <w:tc>
          <w:tcPr>
            <w:tcW w:w="2835" w:type="dxa"/>
          </w:tcPr>
          <w:p w:rsidR="00B370E5" w:rsidRDefault="00916A1B">
            <w:pPr>
              <w:tabs>
                <w:tab w:val="right" w:pos="2751"/>
              </w:tabs>
              <w:spacing w:after="0"/>
              <w:rPr>
                <w:rFonts w:ascii="Arial" w:hAnsi="Arial"/>
                <w:b/>
                <w:i/>
                <w:lang w:val="en-US"/>
              </w:rPr>
            </w:pPr>
            <w:r>
              <w:rPr>
                <w:rFonts w:ascii="Arial" w:hAnsi="Arial"/>
                <w:b/>
                <w:i/>
                <w:lang w:val="en-US"/>
              </w:rPr>
              <w:t>Proposed change affects:</w:t>
            </w:r>
          </w:p>
        </w:tc>
        <w:tc>
          <w:tcPr>
            <w:tcW w:w="1418" w:type="dxa"/>
          </w:tcPr>
          <w:p w:rsidR="00B370E5" w:rsidRDefault="00916A1B">
            <w:pPr>
              <w:spacing w:after="0"/>
              <w:jc w:val="right"/>
              <w:rPr>
                <w:rFonts w:ascii="Arial" w:hAnsi="Arial"/>
                <w:lang w:val="en-US"/>
              </w:rPr>
            </w:pPr>
            <w:r>
              <w:rPr>
                <w:rFonts w:ascii="Arial" w:hAnsi="Arial"/>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70E5" w:rsidRDefault="00B370E5">
            <w:pPr>
              <w:spacing w:after="0"/>
              <w:jc w:val="center"/>
              <w:rPr>
                <w:rFonts w:ascii="Arial" w:hAnsi="Arial"/>
                <w:b/>
                <w:caps/>
                <w:lang w:val="en-US"/>
              </w:rPr>
            </w:pPr>
          </w:p>
        </w:tc>
        <w:tc>
          <w:tcPr>
            <w:tcW w:w="709" w:type="dxa"/>
            <w:tcBorders>
              <w:left w:val="single" w:sz="4" w:space="0" w:color="auto"/>
            </w:tcBorders>
          </w:tcPr>
          <w:p w:rsidR="00B370E5" w:rsidRDefault="00916A1B">
            <w:pPr>
              <w:spacing w:after="0"/>
              <w:jc w:val="right"/>
              <w:rPr>
                <w:rFonts w:ascii="Arial" w:hAnsi="Arial"/>
                <w:u w:val="single"/>
                <w:lang w:val="en-US"/>
              </w:rPr>
            </w:pPr>
            <w:r>
              <w:rPr>
                <w:rFonts w:ascii="Arial" w:hAnsi="Arial"/>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70E5" w:rsidRDefault="00B370E5">
            <w:pPr>
              <w:spacing w:after="0"/>
              <w:jc w:val="center"/>
              <w:rPr>
                <w:rFonts w:ascii="Arial" w:hAnsi="Arial"/>
                <w:b/>
                <w:caps/>
                <w:lang w:val="en-US"/>
              </w:rPr>
            </w:pPr>
          </w:p>
        </w:tc>
        <w:tc>
          <w:tcPr>
            <w:tcW w:w="2126" w:type="dxa"/>
          </w:tcPr>
          <w:p w:rsidR="00B370E5" w:rsidRDefault="00916A1B">
            <w:pPr>
              <w:spacing w:after="0"/>
              <w:jc w:val="right"/>
              <w:rPr>
                <w:rFonts w:ascii="Arial" w:hAnsi="Arial"/>
                <w:u w:val="single"/>
                <w:lang w:val="en-US"/>
              </w:rPr>
            </w:pPr>
            <w:r>
              <w:rPr>
                <w:rFonts w:ascii="Arial" w:hAnsi="Arial"/>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70E5" w:rsidRDefault="00916A1B">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rsidR="00B370E5" w:rsidRDefault="00916A1B">
            <w:pPr>
              <w:spacing w:after="0"/>
              <w:jc w:val="right"/>
              <w:rPr>
                <w:rFonts w:ascii="Arial" w:hAnsi="Arial"/>
                <w:lang w:val="en-US"/>
              </w:rPr>
            </w:pPr>
            <w:r>
              <w:rPr>
                <w:rFonts w:ascii="Arial" w:hAnsi="Arial"/>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70E5" w:rsidRDefault="00B370E5">
            <w:pPr>
              <w:spacing w:after="0"/>
              <w:jc w:val="center"/>
              <w:rPr>
                <w:rFonts w:ascii="Arial" w:hAnsi="Arial"/>
                <w:b/>
                <w:bCs/>
                <w:caps/>
                <w:lang w:val="en-US"/>
              </w:rPr>
            </w:pPr>
          </w:p>
        </w:tc>
      </w:tr>
    </w:tbl>
    <w:p w:rsidR="00B370E5" w:rsidRDefault="00B370E5">
      <w:pPr>
        <w:widowControl w:val="0"/>
        <w:spacing w:after="0"/>
        <w:jc w:val="both"/>
        <w:rPr>
          <w:rFonts w:asciiTheme="minorHAnsi" w:hAnsiTheme="minorHAnsi" w:cstheme="minorBidi"/>
          <w:kern w:val="2"/>
          <w:sz w:val="8"/>
          <w:szCs w:val="8"/>
          <w:lang w:val="en-US" w:eastAsia="zh-CN"/>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70E5">
        <w:tc>
          <w:tcPr>
            <w:tcW w:w="9640" w:type="dxa"/>
            <w:gridSpan w:val="11"/>
          </w:tcPr>
          <w:p w:rsidR="00B370E5" w:rsidRDefault="00B370E5">
            <w:pPr>
              <w:spacing w:after="0"/>
              <w:rPr>
                <w:rFonts w:ascii="Arial" w:hAnsi="Arial"/>
                <w:sz w:val="8"/>
                <w:szCs w:val="8"/>
                <w:lang w:val="en-US"/>
              </w:rPr>
            </w:pPr>
          </w:p>
        </w:tc>
      </w:tr>
      <w:tr w:rsidR="00B370E5">
        <w:trPr>
          <w:trHeight w:val="90"/>
        </w:trPr>
        <w:tc>
          <w:tcPr>
            <w:tcW w:w="1843" w:type="dxa"/>
            <w:tcBorders>
              <w:top w:val="single" w:sz="4" w:space="0" w:color="auto"/>
              <w:left w:val="single" w:sz="4" w:space="0" w:color="auto"/>
            </w:tcBorders>
          </w:tcPr>
          <w:p w:rsidR="00B370E5" w:rsidRDefault="00916A1B">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sz="4" w:space="0" w:color="auto"/>
              <w:right w:val="single" w:sz="4" w:space="0" w:color="auto"/>
            </w:tcBorders>
            <w:shd w:val="pct30" w:color="FFFF00" w:fill="auto"/>
          </w:tcPr>
          <w:p w:rsidR="00B370E5" w:rsidRDefault="00916A1B">
            <w:pPr>
              <w:spacing w:after="0"/>
              <w:ind w:left="100"/>
              <w:rPr>
                <w:rFonts w:ascii="Arial" w:eastAsia="宋体" w:hAnsi="Arial"/>
                <w:lang w:val="en-US" w:eastAsia="zh-CN"/>
              </w:rPr>
            </w:pPr>
            <w:r>
              <w:rPr>
                <w:rFonts w:ascii="Arial" w:eastAsia="宋体" w:hAnsi="Arial"/>
                <w:lang w:val="en-US" w:eastAsia="zh-CN"/>
              </w:rPr>
              <w:t>CR to 3</w:t>
            </w:r>
            <w:r>
              <w:rPr>
                <w:rFonts w:ascii="Arial" w:eastAsia="宋体" w:hAnsi="Arial" w:hint="eastAsia"/>
                <w:lang w:val="en-US" w:eastAsia="zh-CN"/>
              </w:rPr>
              <w:t>7</w:t>
            </w:r>
            <w:r>
              <w:rPr>
                <w:rFonts w:ascii="Arial" w:eastAsia="宋体" w:hAnsi="Arial"/>
                <w:lang w:val="en-US" w:eastAsia="zh-CN"/>
              </w:rPr>
              <w:t>.1</w:t>
            </w:r>
            <w:r>
              <w:rPr>
                <w:rFonts w:ascii="Arial" w:eastAsia="宋体" w:hAnsi="Arial" w:hint="eastAsia"/>
                <w:lang w:val="en-US" w:eastAsia="zh-CN"/>
              </w:rPr>
              <w:t>45-2</w:t>
            </w:r>
            <w:r>
              <w:rPr>
                <w:rFonts w:ascii="Arial" w:eastAsia="宋体" w:hAnsi="Arial"/>
                <w:lang w:val="en-US" w:eastAsia="zh-CN"/>
              </w:rPr>
              <w:t>: Correction on NR REFSENS</w:t>
            </w:r>
          </w:p>
        </w:tc>
      </w:tr>
      <w:tr w:rsidR="00B370E5">
        <w:tc>
          <w:tcPr>
            <w:tcW w:w="1843" w:type="dxa"/>
            <w:tcBorders>
              <w:left w:val="single" w:sz="4" w:space="0" w:color="auto"/>
            </w:tcBorders>
          </w:tcPr>
          <w:p w:rsidR="00B370E5" w:rsidRDefault="00B370E5">
            <w:pPr>
              <w:spacing w:after="0"/>
              <w:rPr>
                <w:rFonts w:ascii="Arial" w:hAnsi="Arial"/>
                <w:b/>
                <w:i/>
                <w:sz w:val="8"/>
                <w:szCs w:val="8"/>
                <w:lang w:val="en-US"/>
              </w:rPr>
            </w:pPr>
          </w:p>
        </w:tc>
        <w:tc>
          <w:tcPr>
            <w:tcW w:w="7797" w:type="dxa"/>
            <w:gridSpan w:val="10"/>
            <w:tcBorders>
              <w:right w:val="single" w:sz="4" w:space="0" w:color="auto"/>
            </w:tcBorders>
          </w:tcPr>
          <w:p w:rsidR="00B370E5" w:rsidRDefault="00B370E5">
            <w:pPr>
              <w:spacing w:after="0"/>
              <w:rPr>
                <w:rFonts w:ascii="Arial" w:hAnsi="Arial"/>
                <w:sz w:val="8"/>
                <w:szCs w:val="8"/>
                <w:lang w:val="en-US"/>
              </w:rPr>
            </w:pPr>
          </w:p>
        </w:tc>
      </w:tr>
      <w:tr w:rsidR="00B370E5">
        <w:tc>
          <w:tcPr>
            <w:tcW w:w="1843" w:type="dxa"/>
            <w:tcBorders>
              <w:left w:val="single" w:sz="4" w:space="0" w:color="auto"/>
            </w:tcBorders>
          </w:tcPr>
          <w:p w:rsidR="00B370E5" w:rsidRDefault="00916A1B">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sz="4" w:space="0" w:color="auto"/>
            </w:tcBorders>
            <w:shd w:val="pct30" w:color="FFFF00" w:fill="auto"/>
          </w:tcPr>
          <w:p w:rsidR="00B370E5" w:rsidRDefault="00916A1B">
            <w:pPr>
              <w:spacing w:after="0"/>
              <w:ind w:left="100"/>
              <w:rPr>
                <w:rFonts w:ascii="Arial" w:eastAsia="宋体" w:hAnsi="Arial"/>
                <w:lang w:val="en-US" w:eastAsia="zh-CN"/>
              </w:rPr>
            </w:pPr>
            <w:r>
              <w:rPr>
                <w:rFonts w:ascii="Arial" w:eastAsia="宋体" w:hAnsi="Arial" w:hint="eastAsia"/>
                <w:lang w:val="en-US" w:eastAsia="zh-CN"/>
              </w:rPr>
              <w:t>ZTE Corporation</w:t>
            </w:r>
          </w:p>
        </w:tc>
      </w:tr>
      <w:tr w:rsidR="00B370E5">
        <w:tc>
          <w:tcPr>
            <w:tcW w:w="1843" w:type="dxa"/>
            <w:tcBorders>
              <w:left w:val="single" w:sz="4" w:space="0" w:color="auto"/>
            </w:tcBorders>
          </w:tcPr>
          <w:p w:rsidR="00B370E5" w:rsidRDefault="00916A1B">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sz="4" w:space="0" w:color="auto"/>
            </w:tcBorders>
            <w:shd w:val="pct30" w:color="FFFF00" w:fill="auto"/>
          </w:tcPr>
          <w:p w:rsidR="00B370E5" w:rsidRDefault="00916A1B">
            <w:pPr>
              <w:spacing w:after="0"/>
              <w:ind w:left="100"/>
              <w:rPr>
                <w:rFonts w:ascii="Arial" w:eastAsia="宋体" w:hAnsi="Arial"/>
                <w:lang w:val="en-US" w:eastAsia="zh-CN"/>
              </w:rPr>
            </w:pPr>
            <w:r>
              <w:rPr>
                <w:rFonts w:ascii="Arial" w:eastAsia="宋体" w:hAnsi="Arial" w:hint="eastAsia"/>
                <w:lang w:val="en-US" w:eastAsia="zh-CN"/>
              </w:rPr>
              <w:t>R4</w:t>
            </w:r>
          </w:p>
        </w:tc>
      </w:tr>
      <w:tr w:rsidR="00B370E5">
        <w:tc>
          <w:tcPr>
            <w:tcW w:w="1843" w:type="dxa"/>
            <w:tcBorders>
              <w:left w:val="single" w:sz="4" w:space="0" w:color="auto"/>
            </w:tcBorders>
          </w:tcPr>
          <w:p w:rsidR="00B370E5" w:rsidRDefault="00B370E5">
            <w:pPr>
              <w:spacing w:after="0"/>
              <w:rPr>
                <w:rFonts w:ascii="Arial" w:hAnsi="Arial"/>
                <w:b/>
                <w:i/>
                <w:sz w:val="8"/>
                <w:szCs w:val="8"/>
                <w:lang w:val="en-US"/>
              </w:rPr>
            </w:pPr>
          </w:p>
        </w:tc>
        <w:tc>
          <w:tcPr>
            <w:tcW w:w="7797" w:type="dxa"/>
            <w:gridSpan w:val="10"/>
            <w:tcBorders>
              <w:right w:val="single" w:sz="4" w:space="0" w:color="auto"/>
            </w:tcBorders>
          </w:tcPr>
          <w:p w:rsidR="00B370E5" w:rsidRDefault="00B370E5">
            <w:pPr>
              <w:spacing w:after="0"/>
              <w:rPr>
                <w:rFonts w:ascii="Arial" w:hAnsi="Arial"/>
                <w:sz w:val="8"/>
                <w:szCs w:val="8"/>
                <w:lang w:val="en-US"/>
              </w:rPr>
            </w:pPr>
          </w:p>
        </w:tc>
      </w:tr>
      <w:tr w:rsidR="00B370E5">
        <w:tc>
          <w:tcPr>
            <w:tcW w:w="1843" w:type="dxa"/>
            <w:tcBorders>
              <w:left w:val="single" w:sz="4" w:space="0" w:color="auto"/>
            </w:tcBorders>
          </w:tcPr>
          <w:p w:rsidR="00B370E5" w:rsidRDefault="00916A1B">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rsidR="00B370E5" w:rsidRDefault="00916A1B">
            <w:pPr>
              <w:pStyle w:val="11"/>
            </w:pPr>
            <w:r>
              <w:rPr>
                <w:rFonts w:ascii="Arial" w:hAnsi="Arial" w:cs="Arial"/>
                <w:sz w:val="21"/>
                <w:szCs w:val="21"/>
              </w:rPr>
              <w:t>NR_newRAT-Perf</w:t>
            </w:r>
            <w:r>
              <w:rPr>
                <w:rFonts w:ascii="Arial" w:hAnsi="Arial"/>
              </w:rPr>
              <w:fldChar w:fldCharType="begin"/>
            </w:r>
            <w:r>
              <w:rPr>
                <w:rFonts w:ascii="Arial" w:hAnsi="Arial"/>
              </w:rPr>
              <w:instrText xml:space="preserve"> DOCPROPERTY  RelatedWis  \* MERGEFORMAT </w:instrText>
            </w:r>
            <w:r>
              <w:rPr>
                <w:rFonts w:ascii="Arial" w:hAnsi="Arial"/>
              </w:rPr>
              <w:fldChar w:fldCharType="end"/>
            </w:r>
          </w:p>
        </w:tc>
        <w:tc>
          <w:tcPr>
            <w:tcW w:w="567" w:type="dxa"/>
            <w:tcBorders>
              <w:left w:val="nil"/>
            </w:tcBorders>
          </w:tcPr>
          <w:p w:rsidR="00B370E5" w:rsidRDefault="00B370E5">
            <w:pPr>
              <w:spacing w:after="0"/>
              <w:ind w:right="100"/>
              <w:rPr>
                <w:rFonts w:ascii="Arial" w:hAnsi="Arial"/>
                <w:lang w:val="en-US"/>
              </w:rPr>
            </w:pPr>
          </w:p>
        </w:tc>
        <w:tc>
          <w:tcPr>
            <w:tcW w:w="1417" w:type="dxa"/>
            <w:gridSpan w:val="3"/>
            <w:tcBorders>
              <w:left w:val="nil"/>
            </w:tcBorders>
          </w:tcPr>
          <w:p w:rsidR="00B370E5" w:rsidRDefault="00916A1B">
            <w:pPr>
              <w:spacing w:after="0"/>
              <w:jc w:val="right"/>
              <w:rPr>
                <w:rFonts w:ascii="Arial" w:hAnsi="Arial"/>
                <w:lang w:val="en-US"/>
              </w:rPr>
            </w:pPr>
            <w:r>
              <w:rPr>
                <w:rFonts w:ascii="Arial" w:hAnsi="Arial"/>
                <w:b/>
                <w:i/>
                <w:lang w:val="en-US"/>
              </w:rPr>
              <w:t>Date:</w:t>
            </w:r>
          </w:p>
        </w:tc>
        <w:tc>
          <w:tcPr>
            <w:tcW w:w="2127" w:type="dxa"/>
            <w:tcBorders>
              <w:right w:val="single" w:sz="4" w:space="0" w:color="auto"/>
            </w:tcBorders>
            <w:shd w:val="pct30" w:color="FFFF00" w:fill="auto"/>
          </w:tcPr>
          <w:p w:rsidR="00B370E5" w:rsidRDefault="00916A1B">
            <w:pPr>
              <w:spacing w:after="0"/>
              <w:ind w:left="100"/>
              <w:rPr>
                <w:rFonts w:ascii="Arial" w:hAnsi="Arial"/>
                <w:lang w:val="en-US"/>
              </w:rPr>
            </w:pPr>
            <w:r>
              <w:rPr>
                <w:rFonts w:ascii="Arial" w:eastAsia="宋体" w:hAnsi="Arial" w:hint="eastAsia"/>
                <w:lang w:val="en-US" w:eastAsia="zh-CN"/>
              </w:rPr>
              <w:t>2020-11-02</w:t>
            </w:r>
          </w:p>
        </w:tc>
      </w:tr>
      <w:tr w:rsidR="00B370E5">
        <w:trPr>
          <w:trHeight w:val="90"/>
        </w:trPr>
        <w:tc>
          <w:tcPr>
            <w:tcW w:w="1843" w:type="dxa"/>
            <w:tcBorders>
              <w:left w:val="single" w:sz="4" w:space="0" w:color="auto"/>
            </w:tcBorders>
          </w:tcPr>
          <w:p w:rsidR="00B370E5" w:rsidRDefault="00B370E5">
            <w:pPr>
              <w:spacing w:after="0"/>
              <w:rPr>
                <w:rFonts w:ascii="Arial" w:hAnsi="Arial"/>
                <w:b/>
                <w:i/>
                <w:sz w:val="8"/>
                <w:szCs w:val="8"/>
                <w:lang w:val="en-US"/>
              </w:rPr>
            </w:pPr>
          </w:p>
        </w:tc>
        <w:tc>
          <w:tcPr>
            <w:tcW w:w="1986" w:type="dxa"/>
            <w:gridSpan w:val="4"/>
          </w:tcPr>
          <w:p w:rsidR="00B370E5" w:rsidRDefault="00B370E5">
            <w:pPr>
              <w:spacing w:after="0"/>
              <w:rPr>
                <w:rFonts w:ascii="Arial" w:hAnsi="Arial"/>
                <w:sz w:val="8"/>
                <w:szCs w:val="8"/>
                <w:lang w:val="en-US"/>
              </w:rPr>
            </w:pPr>
          </w:p>
        </w:tc>
        <w:tc>
          <w:tcPr>
            <w:tcW w:w="2267" w:type="dxa"/>
            <w:gridSpan w:val="2"/>
          </w:tcPr>
          <w:p w:rsidR="00B370E5" w:rsidRDefault="00B370E5">
            <w:pPr>
              <w:spacing w:after="0"/>
              <w:rPr>
                <w:rFonts w:ascii="Arial" w:hAnsi="Arial"/>
                <w:sz w:val="8"/>
                <w:szCs w:val="8"/>
                <w:lang w:val="en-US"/>
              </w:rPr>
            </w:pPr>
          </w:p>
        </w:tc>
        <w:tc>
          <w:tcPr>
            <w:tcW w:w="1417" w:type="dxa"/>
            <w:gridSpan w:val="3"/>
          </w:tcPr>
          <w:p w:rsidR="00B370E5" w:rsidRDefault="00B370E5">
            <w:pPr>
              <w:spacing w:after="0"/>
              <w:rPr>
                <w:rFonts w:ascii="Arial" w:hAnsi="Arial"/>
                <w:sz w:val="8"/>
                <w:szCs w:val="8"/>
                <w:lang w:val="en-US"/>
              </w:rPr>
            </w:pPr>
          </w:p>
        </w:tc>
        <w:tc>
          <w:tcPr>
            <w:tcW w:w="2127" w:type="dxa"/>
            <w:tcBorders>
              <w:right w:val="single" w:sz="4" w:space="0" w:color="auto"/>
            </w:tcBorders>
          </w:tcPr>
          <w:p w:rsidR="00B370E5" w:rsidRDefault="00B370E5">
            <w:pPr>
              <w:spacing w:after="0"/>
              <w:rPr>
                <w:rFonts w:ascii="Arial" w:hAnsi="Arial"/>
                <w:sz w:val="8"/>
                <w:szCs w:val="8"/>
                <w:lang w:val="en-US"/>
              </w:rPr>
            </w:pPr>
          </w:p>
        </w:tc>
      </w:tr>
      <w:tr w:rsidR="00B370E5">
        <w:trPr>
          <w:cantSplit/>
        </w:trPr>
        <w:tc>
          <w:tcPr>
            <w:tcW w:w="1843" w:type="dxa"/>
            <w:tcBorders>
              <w:left w:val="single" w:sz="4" w:space="0" w:color="auto"/>
            </w:tcBorders>
          </w:tcPr>
          <w:p w:rsidR="00B370E5" w:rsidRDefault="00916A1B">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rsidR="00B370E5" w:rsidRDefault="00916A1B">
            <w:pPr>
              <w:spacing w:after="0"/>
              <w:ind w:left="100" w:right="-609"/>
              <w:rPr>
                <w:rFonts w:ascii="Arial" w:eastAsia="宋体" w:hAnsi="Arial"/>
                <w:b/>
                <w:lang w:val="en-US" w:eastAsia="zh-CN"/>
              </w:rPr>
            </w:pPr>
            <w:r>
              <w:rPr>
                <w:rFonts w:ascii="Arial" w:eastAsia="宋体" w:hAnsi="Arial" w:hint="eastAsia"/>
                <w:b/>
                <w:lang w:val="en-US" w:eastAsia="zh-CN"/>
              </w:rPr>
              <w:t>A</w:t>
            </w:r>
          </w:p>
        </w:tc>
        <w:tc>
          <w:tcPr>
            <w:tcW w:w="3402" w:type="dxa"/>
            <w:gridSpan w:val="5"/>
            <w:tcBorders>
              <w:left w:val="nil"/>
            </w:tcBorders>
          </w:tcPr>
          <w:p w:rsidR="00B370E5" w:rsidRDefault="00B370E5">
            <w:pPr>
              <w:spacing w:after="0"/>
              <w:rPr>
                <w:rFonts w:ascii="Arial" w:hAnsi="Arial"/>
                <w:lang w:val="en-US"/>
              </w:rPr>
            </w:pPr>
          </w:p>
        </w:tc>
        <w:tc>
          <w:tcPr>
            <w:tcW w:w="1417" w:type="dxa"/>
            <w:gridSpan w:val="3"/>
            <w:tcBorders>
              <w:left w:val="nil"/>
            </w:tcBorders>
          </w:tcPr>
          <w:p w:rsidR="00B370E5" w:rsidRDefault="00916A1B">
            <w:pPr>
              <w:spacing w:after="0"/>
              <w:jc w:val="right"/>
              <w:rPr>
                <w:rFonts w:ascii="Arial" w:hAnsi="Arial"/>
                <w:b/>
                <w:i/>
                <w:lang w:val="en-US"/>
              </w:rPr>
            </w:pPr>
            <w:r>
              <w:rPr>
                <w:rFonts w:ascii="Arial" w:hAnsi="Arial"/>
                <w:b/>
                <w:i/>
                <w:lang w:val="en-US"/>
              </w:rPr>
              <w:t>Release:</w:t>
            </w:r>
          </w:p>
        </w:tc>
        <w:tc>
          <w:tcPr>
            <w:tcW w:w="2127" w:type="dxa"/>
            <w:tcBorders>
              <w:right w:val="single" w:sz="4" w:space="0" w:color="auto"/>
            </w:tcBorders>
            <w:shd w:val="pct30" w:color="FFFF00" w:fill="auto"/>
          </w:tcPr>
          <w:p w:rsidR="00B370E5" w:rsidRDefault="00916A1B">
            <w:pPr>
              <w:spacing w:after="0"/>
              <w:ind w:left="100"/>
              <w:rPr>
                <w:rFonts w:ascii="Arial" w:eastAsia="宋体" w:hAnsi="Arial"/>
                <w:lang w:val="en-US" w:eastAsia="zh-CN"/>
              </w:rPr>
            </w:pPr>
            <w:r>
              <w:rPr>
                <w:rFonts w:ascii="Arial" w:eastAsia="宋体" w:hAnsi="Arial" w:hint="eastAsia"/>
                <w:lang w:val="en-US" w:eastAsia="zh-CN"/>
              </w:rPr>
              <w:t>Rel-16</w:t>
            </w:r>
          </w:p>
        </w:tc>
      </w:tr>
      <w:tr w:rsidR="00B370E5">
        <w:tc>
          <w:tcPr>
            <w:tcW w:w="1843" w:type="dxa"/>
            <w:tcBorders>
              <w:left w:val="single" w:sz="4" w:space="0" w:color="auto"/>
              <w:bottom w:val="single" w:sz="4" w:space="0" w:color="auto"/>
            </w:tcBorders>
          </w:tcPr>
          <w:p w:rsidR="00B370E5" w:rsidRDefault="00B370E5">
            <w:pPr>
              <w:spacing w:after="0"/>
              <w:rPr>
                <w:rFonts w:ascii="Arial" w:hAnsi="Arial"/>
                <w:b/>
                <w:i/>
                <w:lang w:val="en-US"/>
              </w:rPr>
            </w:pPr>
          </w:p>
        </w:tc>
        <w:tc>
          <w:tcPr>
            <w:tcW w:w="4677" w:type="dxa"/>
            <w:gridSpan w:val="8"/>
            <w:tcBorders>
              <w:bottom w:val="single" w:sz="4" w:space="0" w:color="auto"/>
            </w:tcBorders>
          </w:tcPr>
          <w:p w:rsidR="00B370E5" w:rsidRDefault="00916A1B">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F</w:t>
            </w:r>
            <w:r>
              <w:rPr>
                <w:rFonts w:ascii="Arial" w:hAnsi="Arial"/>
                <w:i/>
                <w:sz w:val="18"/>
                <w:lang w:val="en-US"/>
              </w:rPr>
              <w:t xml:space="preserve">  (correction)</w:t>
            </w:r>
            <w:r>
              <w:rPr>
                <w:rFonts w:ascii="Arial" w:hAnsi="Arial"/>
                <w:i/>
                <w:sz w:val="18"/>
                <w:lang w:val="en-US"/>
              </w:rPr>
              <w:br/>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r>
            <w:r>
              <w:rPr>
                <w:rFonts w:ascii="Arial" w:hAnsi="Arial"/>
                <w:b/>
                <w:i/>
                <w:sz w:val="18"/>
                <w:lang w:val="en-US"/>
              </w:rPr>
              <w:t>D</w:t>
            </w:r>
            <w:r>
              <w:rPr>
                <w:rFonts w:ascii="Arial" w:hAnsi="Arial"/>
                <w:i/>
                <w:sz w:val="18"/>
                <w:lang w:val="en-US"/>
              </w:rPr>
              <w:t xml:space="preserve">  (editorial modification)</w:t>
            </w:r>
          </w:p>
          <w:p w:rsidR="00B370E5" w:rsidRDefault="00916A1B">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 xml:space="preserve">be found in 3GPP </w:t>
            </w:r>
            <w:hyperlink r:id="rId12" w:history="1">
              <w:r>
                <w:rPr>
                  <w:rFonts w:ascii="Arial" w:hAnsi="Arial"/>
                  <w:color w:val="0000FF"/>
                  <w:sz w:val="18"/>
                  <w:u w:val="single"/>
                  <w:lang w:val="en-US"/>
                </w:rPr>
                <w:t>TR 21.900</w:t>
              </w:r>
            </w:hyperlink>
            <w:r>
              <w:rPr>
                <w:rFonts w:ascii="Arial" w:hAnsi="Arial"/>
                <w:sz w:val="18"/>
                <w:lang w:val="en-US"/>
              </w:rPr>
              <w:t>.</w:t>
            </w:r>
          </w:p>
        </w:tc>
        <w:tc>
          <w:tcPr>
            <w:tcW w:w="3120" w:type="dxa"/>
            <w:gridSpan w:val="2"/>
            <w:tcBorders>
              <w:bottom w:val="single" w:sz="4" w:space="0" w:color="auto"/>
              <w:right w:val="single" w:sz="4" w:space="0" w:color="auto"/>
            </w:tcBorders>
          </w:tcPr>
          <w:p w:rsidR="00B370E5" w:rsidRDefault="00916A1B">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Rel-8</w:t>
            </w:r>
            <w:r>
              <w:rPr>
                <w:rFonts w:ascii="Arial" w:hAnsi="Arial"/>
                <w:i/>
                <w:sz w:val="18"/>
                <w:lang w:val="en-US"/>
              </w:rPr>
              <w:tab/>
              <w:t>(Release 8)</w:t>
            </w:r>
            <w:r>
              <w:rPr>
                <w:rFonts w:ascii="Arial" w:hAnsi="Arial"/>
                <w:i/>
                <w:sz w:val="18"/>
                <w:lang w:val="en-US"/>
              </w:rPr>
              <w:br/>
              <w:t>Rel-9</w:t>
            </w:r>
            <w:r>
              <w:rPr>
                <w:rFonts w:ascii="Arial" w:hAnsi="Arial"/>
                <w:i/>
                <w:sz w:val="18"/>
                <w:lang w:val="en-US"/>
              </w:rPr>
              <w:tab/>
              <w:t>(Release 9)</w:t>
            </w:r>
            <w:r>
              <w:rPr>
                <w:rFonts w:ascii="Arial" w:hAnsi="Arial"/>
                <w:i/>
                <w:sz w:val="18"/>
                <w:lang w:val="en-US"/>
              </w:rPr>
              <w:br/>
              <w:t>Rel-10</w:t>
            </w:r>
            <w:r>
              <w:rPr>
                <w:rFonts w:ascii="Arial" w:hAnsi="Arial"/>
                <w:i/>
                <w:sz w:val="18"/>
                <w:lang w:val="en-US"/>
              </w:rPr>
              <w:tab/>
              <w:t>(Release 10)</w:t>
            </w:r>
            <w:r>
              <w:rPr>
                <w:rFonts w:ascii="Arial" w:hAnsi="Arial"/>
                <w:i/>
                <w:sz w:val="18"/>
                <w:lang w:val="en-US"/>
              </w:rPr>
              <w:br/>
              <w:t>Rel-11</w:t>
            </w:r>
            <w:r>
              <w:rPr>
                <w:rFonts w:ascii="Arial" w:hAnsi="Arial"/>
                <w:i/>
                <w:sz w:val="18"/>
                <w:lang w:val="en-US"/>
              </w:rPr>
              <w:tab/>
              <w:t>(Release 11)</w:t>
            </w:r>
            <w:r>
              <w:rPr>
                <w:rFonts w:ascii="Arial" w:hAnsi="Arial"/>
                <w:i/>
                <w:sz w:val="18"/>
                <w:lang w:val="en-US"/>
              </w:rPr>
              <w:br/>
              <w:t>Rel-12</w:t>
            </w:r>
            <w:r>
              <w:rPr>
                <w:rFonts w:ascii="Arial" w:hAnsi="Arial"/>
                <w:i/>
                <w:sz w:val="18"/>
                <w:lang w:val="en-US"/>
              </w:rPr>
              <w:tab/>
              <w:t>(Release 12)</w:t>
            </w:r>
            <w:r>
              <w:rPr>
                <w:rFonts w:ascii="Arial" w:hAnsi="Arial"/>
                <w:i/>
                <w:sz w:val="18"/>
                <w:lang w:val="en-US"/>
              </w:rPr>
              <w:br/>
              <w:t>Rel-13</w:t>
            </w:r>
            <w:r>
              <w:rPr>
                <w:rFonts w:ascii="Arial" w:hAnsi="Arial"/>
                <w:i/>
                <w:sz w:val="18"/>
                <w:lang w:val="en-US"/>
              </w:rPr>
              <w:tab/>
              <w:t>(Release 13)</w:t>
            </w:r>
            <w:r>
              <w:rPr>
                <w:rFonts w:ascii="Arial" w:hAnsi="Arial"/>
                <w:i/>
                <w:sz w:val="18"/>
                <w:lang w:val="en-US"/>
              </w:rPr>
              <w:br/>
              <w:t>Rel-14</w:t>
            </w:r>
            <w:r>
              <w:rPr>
                <w:rFonts w:ascii="Arial" w:hAnsi="Arial"/>
                <w:i/>
                <w:sz w:val="18"/>
                <w:lang w:val="en-US"/>
              </w:rPr>
              <w:tab/>
              <w:t>(Release 14)</w:t>
            </w:r>
            <w:r>
              <w:rPr>
                <w:rFonts w:ascii="Arial" w:hAnsi="Arial"/>
                <w:i/>
                <w:sz w:val="18"/>
                <w:lang w:val="en-US"/>
              </w:rPr>
              <w:br/>
              <w:t>Rel-15</w:t>
            </w:r>
            <w:r>
              <w:rPr>
                <w:rFonts w:ascii="Arial" w:hAnsi="Arial"/>
                <w:i/>
                <w:sz w:val="18"/>
                <w:lang w:val="en-US"/>
              </w:rPr>
              <w:tab/>
              <w:t>(Release 15)</w:t>
            </w:r>
            <w:r>
              <w:rPr>
                <w:rFonts w:ascii="Arial" w:hAnsi="Arial"/>
                <w:i/>
                <w:sz w:val="18"/>
                <w:lang w:val="en-US"/>
              </w:rPr>
              <w:br/>
              <w:t>Rel-16</w:t>
            </w:r>
            <w:r>
              <w:rPr>
                <w:rFonts w:ascii="Arial" w:hAnsi="Arial"/>
                <w:i/>
                <w:sz w:val="18"/>
                <w:lang w:val="en-US"/>
              </w:rPr>
              <w:tab/>
              <w:t>(Release 16)</w:t>
            </w:r>
          </w:p>
        </w:tc>
      </w:tr>
      <w:tr w:rsidR="00B370E5">
        <w:tc>
          <w:tcPr>
            <w:tcW w:w="1843" w:type="dxa"/>
          </w:tcPr>
          <w:p w:rsidR="00B370E5" w:rsidRDefault="00B370E5">
            <w:pPr>
              <w:spacing w:after="0"/>
              <w:rPr>
                <w:rFonts w:ascii="Arial" w:hAnsi="Arial"/>
                <w:b/>
                <w:i/>
                <w:sz w:val="8"/>
                <w:szCs w:val="8"/>
                <w:lang w:val="en-US"/>
              </w:rPr>
            </w:pPr>
          </w:p>
        </w:tc>
        <w:tc>
          <w:tcPr>
            <w:tcW w:w="7797" w:type="dxa"/>
            <w:gridSpan w:val="10"/>
          </w:tcPr>
          <w:p w:rsidR="00B370E5" w:rsidRDefault="00B370E5">
            <w:pPr>
              <w:spacing w:after="0"/>
              <w:rPr>
                <w:rFonts w:ascii="Arial" w:hAnsi="Arial"/>
                <w:sz w:val="8"/>
                <w:szCs w:val="8"/>
                <w:lang w:val="en-US"/>
              </w:rPr>
            </w:pPr>
          </w:p>
        </w:tc>
      </w:tr>
      <w:tr w:rsidR="00B370E5">
        <w:tc>
          <w:tcPr>
            <w:tcW w:w="2694" w:type="dxa"/>
            <w:gridSpan w:val="2"/>
            <w:tcBorders>
              <w:top w:val="single" w:sz="4" w:space="0" w:color="auto"/>
              <w:left w:val="single" w:sz="4" w:space="0" w:color="auto"/>
            </w:tcBorders>
          </w:tcPr>
          <w:p w:rsidR="00B370E5" w:rsidRDefault="00916A1B">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sz="4" w:space="0" w:color="auto"/>
              <w:right w:val="single" w:sz="4" w:space="0" w:color="auto"/>
            </w:tcBorders>
            <w:shd w:val="pct30" w:color="FFFF00" w:fill="auto"/>
          </w:tcPr>
          <w:p w:rsidR="00B370E5" w:rsidRDefault="00916A1B">
            <w:pPr>
              <w:spacing w:after="0"/>
              <w:rPr>
                <w:rFonts w:ascii="Arial" w:eastAsia="Malgun Gothic" w:hAnsi="Arial"/>
              </w:rPr>
            </w:pPr>
            <w:r>
              <w:rPr>
                <w:rFonts w:ascii="Arial" w:eastAsia="Malgun Gothic" w:hAnsi="Arial"/>
              </w:rPr>
              <w:t>NR REFSENS is not aligned with TS 38.104, this should be corrected</w:t>
            </w:r>
          </w:p>
        </w:tc>
      </w:tr>
      <w:tr w:rsidR="00B370E5">
        <w:tc>
          <w:tcPr>
            <w:tcW w:w="2694" w:type="dxa"/>
            <w:gridSpan w:val="2"/>
            <w:tcBorders>
              <w:left w:val="single" w:sz="4" w:space="0" w:color="auto"/>
            </w:tcBorders>
          </w:tcPr>
          <w:p w:rsidR="00B370E5" w:rsidRDefault="00B370E5">
            <w:pPr>
              <w:spacing w:after="0"/>
              <w:rPr>
                <w:rFonts w:ascii="Arial" w:hAnsi="Arial"/>
                <w:b/>
                <w:i/>
                <w:sz w:val="8"/>
                <w:szCs w:val="8"/>
                <w:lang w:val="en-US"/>
              </w:rPr>
            </w:pPr>
          </w:p>
        </w:tc>
        <w:tc>
          <w:tcPr>
            <w:tcW w:w="6946" w:type="dxa"/>
            <w:gridSpan w:val="9"/>
            <w:tcBorders>
              <w:right w:val="single" w:sz="4" w:space="0" w:color="auto"/>
            </w:tcBorders>
          </w:tcPr>
          <w:p w:rsidR="00B370E5" w:rsidRDefault="00B370E5">
            <w:pPr>
              <w:spacing w:after="0"/>
              <w:rPr>
                <w:rFonts w:ascii="Arial" w:eastAsia="Malgun Gothic" w:hAnsi="Arial"/>
                <w:sz w:val="8"/>
                <w:szCs w:val="8"/>
              </w:rPr>
            </w:pPr>
          </w:p>
        </w:tc>
      </w:tr>
      <w:tr w:rsidR="00B370E5">
        <w:trPr>
          <w:trHeight w:val="90"/>
        </w:trPr>
        <w:tc>
          <w:tcPr>
            <w:tcW w:w="2694" w:type="dxa"/>
            <w:gridSpan w:val="2"/>
            <w:tcBorders>
              <w:left w:val="single" w:sz="4" w:space="0" w:color="auto"/>
            </w:tcBorders>
          </w:tcPr>
          <w:p w:rsidR="00B370E5" w:rsidRDefault="00916A1B">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sz="4" w:space="0" w:color="auto"/>
            </w:tcBorders>
            <w:shd w:val="pct30" w:color="FFFF00" w:fill="auto"/>
          </w:tcPr>
          <w:p w:rsidR="00B370E5" w:rsidRDefault="00916A1B">
            <w:pPr>
              <w:spacing w:after="0"/>
              <w:rPr>
                <w:rFonts w:ascii="Arial" w:eastAsia="Malgun Gothic" w:hAnsi="Arial"/>
              </w:rPr>
            </w:pPr>
            <w:r>
              <w:rPr>
                <w:rFonts w:ascii="Arial" w:eastAsia="Malgun Gothic" w:hAnsi="Arial"/>
              </w:rPr>
              <w:t>Update the NR REFSENS requir</w:t>
            </w:r>
            <w:r w:rsidR="00A77378">
              <w:rPr>
                <w:rFonts w:ascii="Arial" w:eastAsia="Malgun Gothic" w:hAnsi="Arial"/>
              </w:rPr>
              <w:t>e</w:t>
            </w:r>
            <w:r>
              <w:rPr>
                <w:rFonts w:ascii="Arial" w:eastAsia="Malgun Gothic" w:hAnsi="Arial"/>
              </w:rPr>
              <w:t>ments to align with TS 38.104 spec in section 7.2.5.5 and 7.3.5.4</w:t>
            </w:r>
          </w:p>
          <w:p w:rsidR="00B370E5" w:rsidRDefault="00B370E5">
            <w:pPr>
              <w:spacing w:after="0"/>
              <w:rPr>
                <w:rFonts w:ascii="Arial" w:eastAsia="Malgun Gothic" w:hAnsi="Arial"/>
              </w:rPr>
            </w:pPr>
          </w:p>
        </w:tc>
      </w:tr>
      <w:tr w:rsidR="00B370E5">
        <w:tc>
          <w:tcPr>
            <w:tcW w:w="2694" w:type="dxa"/>
            <w:gridSpan w:val="2"/>
            <w:tcBorders>
              <w:left w:val="single" w:sz="4" w:space="0" w:color="auto"/>
            </w:tcBorders>
          </w:tcPr>
          <w:p w:rsidR="00B370E5" w:rsidRDefault="00B370E5">
            <w:pPr>
              <w:spacing w:after="0"/>
              <w:rPr>
                <w:rFonts w:ascii="Arial" w:hAnsi="Arial"/>
                <w:b/>
                <w:i/>
                <w:sz w:val="8"/>
                <w:szCs w:val="8"/>
                <w:lang w:val="en-US"/>
              </w:rPr>
            </w:pPr>
          </w:p>
        </w:tc>
        <w:tc>
          <w:tcPr>
            <w:tcW w:w="6946" w:type="dxa"/>
            <w:gridSpan w:val="9"/>
            <w:tcBorders>
              <w:right w:val="single" w:sz="4" w:space="0" w:color="auto"/>
            </w:tcBorders>
          </w:tcPr>
          <w:p w:rsidR="00B370E5" w:rsidRDefault="00B370E5">
            <w:pPr>
              <w:spacing w:after="0"/>
              <w:rPr>
                <w:rFonts w:ascii="Arial" w:eastAsia="Malgun Gothic" w:hAnsi="Arial"/>
                <w:sz w:val="8"/>
                <w:szCs w:val="8"/>
              </w:rPr>
            </w:pPr>
          </w:p>
        </w:tc>
      </w:tr>
      <w:tr w:rsidR="00B370E5">
        <w:tc>
          <w:tcPr>
            <w:tcW w:w="2694" w:type="dxa"/>
            <w:gridSpan w:val="2"/>
            <w:tcBorders>
              <w:left w:val="single" w:sz="4" w:space="0" w:color="auto"/>
              <w:bottom w:val="single" w:sz="4" w:space="0" w:color="auto"/>
            </w:tcBorders>
          </w:tcPr>
          <w:p w:rsidR="00B370E5" w:rsidRDefault="00916A1B">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sz="4" w:space="0" w:color="auto"/>
              <w:right w:val="single" w:sz="4" w:space="0" w:color="auto"/>
            </w:tcBorders>
            <w:shd w:val="pct30" w:color="FFFF00" w:fill="auto"/>
          </w:tcPr>
          <w:p w:rsidR="00B370E5" w:rsidRDefault="00916A1B">
            <w:pPr>
              <w:spacing w:after="0"/>
              <w:rPr>
                <w:rFonts w:ascii="Arial" w:eastAsia="Malgun Gothic" w:hAnsi="Arial"/>
              </w:rPr>
            </w:pPr>
            <w:r>
              <w:rPr>
                <w:rFonts w:ascii="Arial" w:eastAsia="Malgun Gothic" w:hAnsi="Arial"/>
              </w:rPr>
              <w:t>NR REFSENS is not correct</w:t>
            </w:r>
          </w:p>
        </w:tc>
      </w:tr>
      <w:tr w:rsidR="00B370E5">
        <w:tc>
          <w:tcPr>
            <w:tcW w:w="2694" w:type="dxa"/>
            <w:gridSpan w:val="2"/>
          </w:tcPr>
          <w:p w:rsidR="00B370E5" w:rsidRDefault="00B370E5">
            <w:pPr>
              <w:spacing w:after="0"/>
              <w:rPr>
                <w:rFonts w:ascii="Arial" w:hAnsi="Arial"/>
                <w:b/>
                <w:i/>
                <w:sz w:val="8"/>
                <w:szCs w:val="8"/>
                <w:lang w:val="en-US"/>
              </w:rPr>
            </w:pPr>
          </w:p>
        </w:tc>
        <w:tc>
          <w:tcPr>
            <w:tcW w:w="6946" w:type="dxa"/>
            <w:gridSpan w:val="9"/>
          </w:tcPr>
          <w:p w:rsidR="00B370E5" w:rsidRDefault="00B370E5">
            <w:pPr>
              <w:spacing w:after="0"/>
              <w:rPr>
                <w:rFonts w:ascii="Arial" w:hAnsi="Arial"/>
                <w:sz w:val="8"/>
                <w:szCs w:val="8"/>
                <w:lang w:val="en-US"/>
              </w:rPr>
            </w:pPr>
          </w:p>
        </w:tc>
      </w:tr>
      <w:tr w:rsidR="00B370E5">
        <w:tc>
          <w:tcPr>
            <w:tcW w:w="2694" w:type="dxa"/>
            <w:gridSpan w:val="2"/>
            <w:tcBorders>
              <w:top w:val="single" w:sz="4" w:space="0" w:color="auto"/>
              <w:left w:val="single" w:sz="4" w:space="0" w:color="auto"/>
            </w:tcBorders>
          </w:tcPr>
          <w:p w:rsidR="00B370E5" w:rsidRDefault="00916A1B">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sz="4" w:space="0" w:color="auto"/>
              <w:right w:val="single" w:sz="4" w:space="0" w:color="auto"/>
            </w:tcBorders>
            <w:shd w:val="pct30" w:color="FFFF00" w:fill="auto"/>
          </w:tcPr>
          <w:p w:rsidR="00B370E5" w:rsidRDefault="00916A1B">
            <w:pPr>
              <w:spacing w:after="0"/>
              <w:ind w:left="100"/>
              <w:rPr>
                <w:rFonts w:ascii="Arial" w:eastAsia="宋体" w:hAnsi="Arial"/>
                <w:lang w:val="en-US" w:eastAsia="zh-CN"/>
              </w:rPr>
            </w:pPr>
            <w:r>
              <w:rPr>
                <w:rFonts w:ascii="Arial" w:eastAsia="宋体" w:hAnsi="Arial" w:hint="eastAsia"/>
                <w:lang w:val="en-US" w:eastAsia="zh-CN"/>
              </w:rPr>
              <w:t>7.2.5.5, 7.3.5.4</w:t>
            </w:r>
          </w:p>
        </w:tc>
      </w:tr>
      <w:tr w:rsidR="00B370E5">
        <w:tc>
          <w:tcPr>
            <w:tcW w:w="2694" w:type="dxa"/>
            <w:gridSpan w:val="2"/>
            <w:tcBorders>
              <w:left w:val="single" w:sz="4" w:space="0" w:color="auto"/>
            </w:tcBorders>
          </w:tcPr>
          <w:p w:rsidR="00B370E5" w:rsidRDefault="00B370E5">
            <w:pPr>
              <w:spacing w:after="0"/>
              <w:rPr>
                <w:rFonts w:ascii="Arial" w:hAnsi="Arial"/>
                <w:b/>
                <w:i/>
                <w:sz w:val="8"/>
                <w:szCs w:val="8"/>
                <w:lang w:val="en-US"/>
              </w:rPr>
            </w:pPr>
          </w:p>
        </w:tc>
        <w:tc>
          <w:tcPr>
            <w:tcW w:w="6946" w:type="dxa"/>
            <w:gridSpan w:val="9"/>
            <w:tcBorders>
              <w:right w:val="single" w:sz="4" w:space="0" w:color="auto"/>
            </w:tcBorders>
          </w:tcPr>
          <w:p w:rsidR="00B370E5" w:rsidRDefault="00B370E5">
            <w:pPr>
              <w:spacing w:after="0"/>
              <w:rPr>
                <w:rFonts w:ascii="Arial" w:hAnsi="Arial"/>
                <w:sz w:val="8"/>
                <w:szCs w:val="8"/>
                <w:lang w:val="en-US"/>
              </w:rPr>
            </w:pPr>
          </w:p>
        </w:tc>
      </w:tr>
      <w:tr w:rsidR="00B370E5">
        <w:trPr>
          <w:trHeight w:val="222"/>
        </w:trPr>
        <w:tc>
          <w:tcPr>
            <w:tcW w:w="2694" w:type="dxa"/>
            <w:gridSpan w:val="2"/>
            <w:tcBorders>
              <w:left w:val="single" w:sz="4" w:space="0" w:color="auto"/>
            </w:tcBorders>
          </w:tcPr>
          <w:p w:rsidR="00B370E5" w:rsidRDefault="00B370E5">
            <w:pPr>
              <w:tabs>
                <w:tab w:val="right" w:pos="2184"/>
              </w:tabs>
              <w:spacing w:after="0"/>
              <w:rPr>
                <w:rFonts w:ascii="Arial" w:hAnsi="Arial"/>
                <w:b/>
                <w:i/>
                <w:lang w:val="en-US"/>
              </w:rPr>
            </w:pPr>
          </w:p>
        </w:tc>
        <w:tc>
          <w:tcPr>
            <w:tcW w:w="284" w:type="dxa"/>
            <w:tcBorders>
              <w:top w:val="single" w:sz="4" w:space="0" w:color="auto"/>
              <w:left w:val="single" w:sz="4" w:space="0" w:color="auto"/>
              <w:bottom w:val="single" w:sz="4" w:space="0" w:color="auto"/>
            </w:tcBorders>
          </w:tcPr>
          <w:p w:rsidR="00B370E5" w:rsidRDefault="00916A1B">
            <w:pPr>
              <w:spacing w:after="0"/>
              <w:jc w:val="center"/>
              <w:rPr>
                <w:rFonts w:ascii="Arial" w:hAnsi="Arial"/>
                <w:b/>
                <w:caps/>
                <w:lang w:val="en-US"/>
              </w:rPr>
            </w:pPr>
            <w:r>
              <w:rPr>
                <w:rFonts w:ascii="Arial" w:hAnsi="Arial"/>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70E5" w:rsidRDefault="00916A1B">
            <w:pPr>
              <w:spacing w:after="0"/>
              <w:jc w:val="center"/>
              <w:rPr>
                <w:rFonts w:ascii="Arial" w:hAnsi="Arial"/>
                <w:b/>
                <w:caps/>
                <w:lang w:val="en-US"/>
              </w:rPr>
            </w:pPr>
            <w:r>
              <w:rPr>
                <w:rFonts w:ascii="Arial" w:hAnsi="Arial"/>
                <w:b/>
                <w:caps/>
                <w:lang w:val="en-US"/>
              </w:rPr>
              <w:t>N</w:t>
            </w:r>
          </w:p>
        </w:tc>
        <w:tc>
          <w:tcPr>
            <w:tcW w:w="2977" w:type="dxa"/>
            <w:gridSpan w:val="4"/>
          </w:tcPr>
          <w:p w:rsidR="00B370E5" w:rsidRDefault="00B370E5">
            <w:pPr>
              <w:tabs>
                <w:tab w:val="right" w:pos="2893"/>
              </w:tabs>
              <w:spacing w:after="0"/>
              <w:rPr>
                <w:rFonts w:ascii="Arial" w:hAnsi="Arial"/>
                <w:lang w:val="en-US"/>
              </w:rPr>
            </w:pPr>
          </w:p>
        </w:tc>
        <w:tc>
          <w:tcPr>
            <w:tcW w:w="3401" w:type="dxa"/>
            <w:gridSpan w:val="3"/>
            <w:tcBorders>
              <w:right w:val="single" w:sz="4" w:space="0" w:color="auto"/>
            </w:tcBorders>
            <w:shd w:val="clear" w:color="FFFF00" w:fill="auto"/>
          </w:tcPr>
          <w:p w:rsidR="00B370E5" w:rsidRDefault="00B370E5">
            <w:pPr>
              <w:spacing w:after="0"/>
              <w:ind w:left="99"/>
              <w:rPr>
                <w:rFonts w:ascii="Arial" w:hAnsi="Arial"/>
                <w:lang w:val="en-US"/>
              </w:rPr>
            </w:pPr>
          </w:p>
        </w:tc>
      </w:tr>
      <w:tr w:rsidR="00B370E5">
        <w:tc>
          <w:tcPr>
            <w:tcW w:w="2694" w:type="dxa"/>
            <w:gridSpan w:val="2"/>
            <w:tcBorders>
              <w:left w:val="single" w:sz="4" w:space="0" w:color="auto"/>
            </w:tcBorders>
          </w:tcPr>
          <w:p w:rsidR="00B370E5" w:rsidRDefault="00916A1B">
            <w:pPr>
              <w:tabs>
                <w:tab w:val="right" w:pos="2184"/>
              </w:tabs>
              <w:spacing w:after="0"/>
              <w:rPr>
                <w:rFonts w:ascii="Arial" w:hAnsi="Arial"/>
                <w:b/>
                <w:i/>
                <w:lang w:val="en-US"/>
              </w:rPr>
            </w:pPr>
            <w:r>
              <w:rPr>
                <w:rFonts w:ascii="Arial" w:hAnsi="Arial"/>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B370E5" w:rsidRDefault="00B370E5">
            <w:pPr>
              <w:spacing w:after="0"/>
              <w:jc w:val="center"/>
              <w:rPr>
                <w:rFonts w:ascii="Arial" w:hAnsi="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0E5" w:rsidRDefault="00916A1B">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rsidR="00B370E5" w:rsidRDefault="00916A1B">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sz="4" w:space="0" w:color="auto"/>
            </w:tcBorders>
            <w:shd w:val="pct30" w:color="FFFF00" w:fill="auto"/>
          </w:tcPr>
          <w:p w:rsidR="00B370E5" w:rsidRDefault="00916A1B">
            <w:pPr>
              <w:spacing w:after="0"/>
              <w:ind w:left="99"/>
              <w:rPr>
                <w:rFonts w:ascii="Arial" w:hAnsi="Arial"/>
                <w:lang w:val="en-US"/>
              </w:rPr>
            </w:pPr>
            <w:r>
              <w:rPr>
                <w:rFonts w:ascii="Arial" w:hAnsi="Arial"/>
                <w:lang w:val="en-US"/>
              </w:rPr>
              <w:t xml:space="preserve">TS/TR ... CR ...  </w:t>
            </w:r>
          </w:p>
        </w:tc>
      </w:tr>
      <w:tr w:rsidR="00B370E5">
        <w:tc>
          <w:tcPr>
            <w:tcW w:w="2694" w:type="dxa"/>
            <w:gridSpan w:val="2"/>
            <w:tcBorders>
              <w:left w:val="single" w:sz="4" w:space="0" w:color="auto"/>
            </w:tcBorders>
          </w:tcPr>
          <w:p w:rsidR="00B370E5" w:rsidRDefault="00916A1B">
            <w:pPr>
              <w:spacing w:after="0"/>
              <w:rPr>
                <w:rFonts w:ascii="Arial" w:hAnsi="Arial"/>
                <w:b/>
                <w:i/>
                <w:lang w:val="en-US"/>
              </w:rPr>
            </w:pPr>
            <w:r>
              <w:rPr>
                <w:rFonts w:ascii="Arial" w:hAnsi="Arial"/>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B370E5" w:rsidRDefault="00B370E5">
            <w:pPr>
              <w:spacing w:after="0"/>
              <w:jc w:val="center"/>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0E5" w:rsidRDefault="00916A1B">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rsidR="00B370E5" w:rsidRDefault="00916A1B">
            <w:pPr>
              <w:spacing w:after="0"/>
              <w:rPr>
                <w:rFonts w:ascii="Arial" w:hAnsi="Arial"/>
                <w:lang w:val="en-US"/>
              </w:rPr>
            </w:pPr>
            <w:r>
              <w:rPr>
                <w:rFonts w:ascii="Arial" w:hAnsi="Arial"/>
                <w:lang w:val="en-US"/>
              </w:rPr>
              <w:t xml:space="preserve"> Test specifications</w:t>
            </w:r>
          </w:p>
        </w:tc>
        <w:tc>
          <w:tcPr>
            <w:tcW w:w="3401" w:type="dxa"/>
            <w:gridSpan w:val="3"/>
            <w:tcBorders>
              <w:right w:val="single" w:sz="4" w:space="0" w:color="auto"/>
            </w:tcBorders>
            <w:shd w:val="pct30" w:color="FFFF00" w:fill="auto"/>
          </w:tcPr>
          <w:p w:rsidR="00B370E5" w:rsidRDefault="00916A1B">
            <w:pPr>
              <w:spacing w:after="0"/>
              <w:ind w:left="99"/>
              <w:rPr>
                <w:rFonts w:ascii="Arial" w:eastAsia="宋体" w:hAnsi="Arial"/>
                <w:lang w:val="en-US" w:eastAsia="zh-CN"/>
              </w:rPr>
            </w:pPr>
            <w:r>
              <w:rPr>
                <w:rFonts w:ascii="Arial" w:hAnsi="Arial"/>
                <w:lang w:val="en-US"/>
              </w:rPr>
              <w:t>TS/TR ... CR ...</w:t>
            </w:r>
          </w:p>
        </w:tc>
      </w:tr>
      <w:tr w:rsidR="00B370E5">
        <w:tc>
          <w:tcPr>
            <w:tcW w:w="2694" w:type="dxa"/>
            <w:gridSpan w:val="2"/>
            <w:tcBorders>
              <w:left w:val="single" w:sz="4" w:space="0" w:color="auto"/>
            </w:tcBorders>
          </w:tcPr>
          <w:p w:rsidR="00B370E5" w:rsidRDefault="00916A1B">
            <w:pPr>
              <w:spacing w:after="0"/>
              <w:rPr>
                <w:rFonts w:ascii="Arial" w:hAnsi="Arial"/>
                <w:b/>
                <w:i/>
                <w:lang w:val="en-US"/>
              </w:rPr>
            </w:pPr>
            <w:r>
              <w:rPr>
                <w:rFonts w:ascii="Arial" w:hAnsi="Arial"/>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B370E5" w:rsidRDefault="00B370E5">
            <w:pPr>
              <w:spacing w:after="0"/>
              <w:jc w:val="center"/>
              <w:rPr>
                <w:rFonts w:ascii="Arial" w:hAnsi="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0E5" w:rsidRDefault="00916A1B">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rsidR="00B370E5" w:rsidRDefault="00916A1B">
            <w:pPr>
              <w:spacing w:after="0"/>
              <w:rPr>
                <w:rFonts w:ascii="Arial" w:hAnsi="Arial"/>
                <w:lang w:val="en-US"/>
              </w:rPr>
            </w:pPr>
            <w:r>
              <w:rPr>
                <w:rFonts w:ascii="Arial" w:hAnsi="Arial"/>
                <w:lang w:val="en-US"/>
              </w:rPr>
              <w:t xml:space="preserve"> O&amp;M Specifications</w:t>
            </w:r>
          </w:p>
        </w:tc>
        <w:tc>
          <w:tcPr>
            <w:tcW w:w="3401" w:type="dxa"/>
            <w:gridSpan w:val="3"/>
            <w:tcBorders>
              <w:right w:val="single" w:sz="4" w:space="0" w:color="auto"/>
            </w:tcBorders>
            <w:shd w:val="pct30" w:color="FFFF00" w:fill="auto"/>
          </w:tcPr>
          <w:p w:rsidR="00B370E5" w:rsidRDefault="00916A1B">
            <w:pPr>
              <w:spacing w:after="0"/>
              <w:ind w:left="99"/>
              <w:rPr>
                <w:rFonts w:ascii="Arial" w:hAnsi="Arial"/>
                <w:lang w:val="en-US"/>
              </w:rPr>
            </w:pPr>
            <w:r>
              <w:rPr>
                <w:rFonts w:ascii="Arial" w:hAnsi="Arial"/>
                <w:lang w:val="en-US"/>
              </w:rPr>
              <w:t xml:space="preserve">TS/TR ... CR ... </w:t>
            </w:r>
          </w:p>
        </w:tc>
      </w:tr>
      <w:tr w:rsidR="00B370E5">
        <w:tc>
          <w:tcPr>
            <w:tcW w:w="2694" w:type="dxa"/>
            <w:gridSpan w:val="2"/>
            <w:tcBorders>
              <w:left w:val="single" w:sz="4" w:space="0" w:color="auto"/>
            </w:tcBorders>
          </w:tcPr>
          <w:p w:rsidR="00B370E5" w:rsidRDefault="00B370E5">
            <w:pPr>
              <w:spacing w:after="0"/>
              <w:rPr>
                <w:rFonts w:ascii="Arial" w:hAnsi="Arial"/>
                <w:b/>
                <w:i/>
                <w:lang w:val="en-US"/>
              </w:rPr>
            </w:pPr>
          </w:p>
        </w:tc>
        <w:tc>
          <w:tcPr>
            <w:tcW w:w="6946" w:type="dxa"/>
            <w:gridSpan w:val="9"/>
            <w:tcBorders>
              <w:right w:val="single" w:sz="4" w:space="0" w:color="auto"/>
            </w:tcBorders>
          </w:tcPr>
          <w:p w:rsidR="00B370E5" w:rsidRDefault="00B370E5">
            <w:pPr>
              <w:spacing w:after="0"/>
              <w:rPr>
                <w:rFonts w:ascii="Arial" w:hAnsi="Arial"/>
                <w:lang w:val="en-US"/>
              </w:rPr>
            </w:pPr>
          </w:p>
        </w:tc>
      </w:tr>
      <w:tr w:rsidR="00B370E5">
        <w:tc>
          <w:tcPr>
            <w:tcW w:w="2694" w:type="dxa"/>
            <w:gridSpan w:val="2"/>
            <w:tcBorders>
              <w:left w:val="single" w:sz="4" w:space="0" w:color="auto"/>
              <w:bottom w:val="single" w:sz="4" w:space="0" w:color="auto"/>
            </w:tcBorders>
          </w:tcPr>
          <w:p w:rsidR="00B370E5" w:rsidRDefault="00916A1B">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sz="4" w:space="0" w:color="auto"/>
              <w:right w:val="single" w:sz="4" w:space="0" w:color="auto"/>
            </w:tcBorders>
            <w:shd w:val="pct30" w:color="FFFF00" w:fill="auto"/>
          </w:tcPr>
          <w:p w:rsidR="00B370E5" w:rsidRDefault="00B370E5">
            <w:pPr>
              <w:spacing w:after="0"/>
              <w:ind w:left="100"/>
              <w:rPr>
                <w:rFonts w:ascii="Arial" w:hAnsi="Arial"/>
                <w:lang w:val="en-US"/>
              </w:rPr>
            </w:pPr>
          </w:p>
        </w:tc>
      </w:tr>
      <w:tr w:rsidR="00B370E5">
        <w:tc>
          <w:tcPr>
            <w:tcW w:w="2694" w:type="dxa"/>
            <w:gridSpan w:val="2"/>
            <w:tcBorders>
              <w:top w:val="single" w:sz="4" w:space="0" w:color="auto"/>
              <w:bottom w:val="single" w:sz="4" w:space="0" w:color="auto"/>
            </w:tcBorders>
          </w:tcPr>
          <w:p w:rsidR="00B370E5" w:rsidRDefault="00B370E5">
            <w:pPr>
              <w:tabs>
                <w:tab w:val="right" w:pos="2184"/>
              </w:tabs>
              <w:spacing w:after="0"/>
              <w:rPr>
                <w:rFonts w:ascii="Arial" w:hAnsi="Arial"/>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B370E5" w:rsidRDefault="00B370E5">
            <w:pPr>
              <w:spacing w:after="0"/>
              <w:ind w:left="100"/>
              <w:rPr>
                <w:rFonts w:ascii="Arial" w:hAnsi="Arial"/>
                <w:sz w:val="8"/>
                <w:szCs w:val="8"/>
                <w:lang w:val="en-US"/>
              </w:rPr>
            </w:pPr>
          </w:p>
        </w:tc>
      </w:tr>
      <w:tr w:rsidR="00B370E5">
        <w:tc>
          <w:tcPr>
            <w:tcW w:w="2694" w:type="dxa"/>
            <w:gridSpan w:val="2"/>
            <w:tcBorders>
              <w:top w:val="single" w:sz="4" w:space="0" w:color="auto"/>
              <w:left w:val="single" w:sz="4" w:space="0" w:color="auto"/>
              <w:bottom w:val="single" w:sz="4" w:space="0" w:color="auto"/>
            </w:tcBorders>
          </w:tcPr>
          <w:p w:rsidR="00B370E5" w:rsidRDefault="00916A1B">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0E5" w:rsidRDefault="00B370E5">
            <w:pPr>
              <w:spacing w:after="0"/>
              <w:ind w:left="100"/>
              <w:rPr>
                <w:rFonts w:ascii="Arial" w:hAnsi="Arial"/>
                <w:lang w:val="en-US"/>
              </w:rPr>
            </w:pPr>
          </w:p>
        </w:tc>
      </w:tr>
      <w:bookmarkEnd w:id="0"/>
    </w:tbl>
    <w:p w:rsidR="00B370E5" w:rsidRDefault="00B370E5">
      <w:pPr>
        <w:keepLines/>
        <w:widowControl w:val="0"/>
        <w:spacing w:after="0"/>
        <w:ind w:left="1702" w:hanging="1418"/>
        <w:jc w:val="both"/>
        <w:rPr>
          <w:rFonts w:asciiTheme="minorHAnsi" w:hAnsiTheme="minorHAnsi" w:cstheme="minorBidi"/>
          <w:kern w:val="2"/>
          <w:sz w:val="21"/>
          <w:szCs w:val="22"/>
          <w:lang w:val="en-US" w:eastAsia="zh-CN"/>
        </w:rPr>
      </w:pPr>
    </w:p>
    <w:p w:rsidR="00B370E5" w:rsidRDefault="00916A1B">
      <w:pPr>
        <w:widowControl w:val="0"/>
        <w:spacing w:after="0"/>
        <w:jc w:val="both"/>
        <w:rPr>
          <w:rFonts w:asciiTheme="minorHAnsi" w:hAnsiTheme="minorHAnsi" w:cstheme="minorBidi"/>
          <w:b/>
          <w:color w:val="FF0000"/>
          <w:kern w:val="2"/>
          <w:sz w:val="28"/>
          <w:szCs w:val="28"/>
          <w:lang w:val="en-US" w:eastAsia="zh-CN"/>
        </w:rPr>
      </w:pPr>
      <w:bookmarkStart w:id="2" w:name="OLE_LINK18"/>
      <w:r>
        <w:rPr>
          <w:rFonts w:asciiTheme="minorHAnsi" w:hAnsiTheme="minorHAnsi" w:cstheme="minorBidi"/>
          <w:b/>
          <w:color w:val="FF0000"/>
          <w:kern w:val="2"/>
          <w:sz w:val="28"/>
          <w:szCs w:val="28"/>
          <w:lang w:val="en-US" w:eastAsia="zh-CN"/>
        </w:rPr>
        <w:t>&lt;</w:t>
      </w:r>
      <w:r>
        <w:rPr>
          <w:rFonts w:asciiTheme="minorHAnsi" w:eastAsia="宋体" w:hAnsiTheme="minorHAnsi" w:cstheme="minorBidi" w:hint="eastAsia"/>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asciiTheme="minorHAnsi" w:eastAsia="宋体"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2"/>
      <w:r>
        <w:rPr>
          <w:rFonts w:asciiTheme="minorHAnsi" w:hAnsiTheme="minorHAnsi" w:cstheme="minorBidi"/>
          <w:b/>
          <w:color w:val="FF0000"/>
          <w:kern w:val="2"/>
          <w:sz w:val="28"/>
          <w:szCs w:val="28"/>
          <w:lang w:val="en-US" w:eastAsia="zh-CN"/>
        </w:rPr>
        <w:t>&gt;</w:t>
      </w:r>
    </w:p>
    <w:p w:rsidR="00B370E5" w:rsidRDefault="00916A1B">
      <w:pPr>
        <w:rPr>
          <w:rFonts w:cs="v5.0.0"/>
        </w:rPr>
      </w:pPr>
      <w:r>
        <w:br w:type="page"/>
      </w:r>
    </w:p>
    <w:p w:rsidR="00B370E5" w:rsidRDefault="00916A1B">
      <w:pPr>
        <w:pStyle w:val="Heading1"/>
        <w:rPr>
          <w:lang w:eastAsia="zh-CN"/>
        </w:rPr>
      </w:pPr>
      <w:bookmarkStart w:id="3" w:name="_Toc21125200"/>
      <w:bookmarkStart w:id="4" w:name="_Toc29768190"/>
      <w:bookmarkStart w:id="5" w:name="_Toc37230537"/>
      <w:bookmarkStart w:id="6" w:name="_Toc36044632"/>
      <w:bookmarkStart w:id="7" w:name="_Toc45907680"/>
      <w:bookmarkStart w:id="8" w:name="_Toc53181785"/>
      <w:r>
        <w:rPr>
          <w:lang w:eastAsia="zh-CN"/>
        </w:rPr>
        <w:lastRenderedPageBreak/>
        <w:t>7</w:t>
      </w:r>
      <w:r>
        <w:rPr>
          <w:rFonts w:hint="eastAsia"/>
          <w:lang w:eastAsia="zh-CN"/>
        </w:rPr>
        <w:tab/>
        <w:t>Radiated receiver characteristics</w:t>
      </w:r>
      <w:bookmarkEnd w:id="3"/>
      <w:bookmarkEnd w:id="4"/>
      <w:bookmarkEnd w:id="5"/>
      <w:bookmarkEnd w:id="6"/>
      <w:bookmarkEnd w:id="7"/>
      <w:bookmarkEnd w:id="8"/>
    </w:p>
    <w:p w:rsidR="00B370E5" w:rsidRDefault="00916A1B">
      <w:pPr>
        <w:pStyle w:val="Heading2"/>
        <w:rPr>
          <w:lang w:eastAsia="zh-CN"/>
        </w:rPr>
      </w:pPr>
      <w:bookmarkStart w:id="9" w:name="_Toc36044633"/>
      <w:bookmarkStart w:id="10" w:name="_Toc53181786"/>
      <w:bookmarkStart w:id="11" w:name="_Toc29768191"/>
      <w:bookmarkStart w:id="12" w:name="_Toc45907681"/>
      <w:bookmarkStart w:id="13" w:name="_Toc37230538"/>
      <w:bookmarkStart w:id="14" w:name="_Toc21125201"/>
      <w:r>
        <w:rPr>
          <w:lang w:eastAsia="zh-CN"/>
        </w:rPr>
        <w:t>7.1</w:t>
      </w:r>
      <w:r>
        <w:rPr>
          <w:lang w:eastAsia="zh-CN"/>
        </w:rPr>
        <w:tab/>
        <w:t>General</w:t>
      </w:r>
      <w:bookmarkEnd w:id="9"/>
      <w:bookmarkEnd w:id="10"/>
      <w:bookmarkEnd w:id="11"/>
      <w:bookmarkEnd w:id="12"/>
      <w:bookmarkEnd w:id="13"/>
      <w:bookmarkEnd w:id="14"/>
    </w:p>
    <w:p w:rsidR="00B370E5" w:rsidRDefault="00916A1B">
      <w:pPr>
        <w:rPr>
          <w:lang w:eastAsia="zh-CN"/>
        </w:rPr>
      </w:pPr>
      <w:r>
        <w:rPr>
          <w:lang w:eastAsia="zh-CN"/>
        </w:rPr>
        <w:t xml:space="preserve">OTA receiver characteristics requirements apply to the </w:t>
      </w:r>
      <w:r>
        <w:rPr>
          <w:i/>
          <w:lang w:eastAsia="zh-CN"/>
        </w:rPr>
        <w:t>AAS BS</w:t>
      </w:r>
      <w:r>
        <w:rPr>
          <w:lang w:eastAsia="zh-CN"/>
        </w:rPr>
        <w:t xml:space="preserve"> including all its functional components active unless otherwise stated in each requirement.</w:t>
      </w:r>
    </w:p>
    <w:p w:rsidR="00B370E5" w:rsidRDefault="00916A1B">
      <w:pPr>
        <w:rPr>
          <w:rFonts w:cs="v5.0.0"/>
        </w:rPr>
      </w:pPr>
      <w:r>
        <w:rPr>
          <w:rFonts w:cs="v5.0.0"/>
        </w:rPr>
        <w:t xml:space="preserve">Unless otherwise stated the requirements in clause 7 apply during the AAS BS </w:t>
      </w:r>
      <w:r>
        <w:rPr>
          <w:rFonts w:cs="v5.0.0"/>
          <w:i/>
        </w:rPr>
        <w:t>receive period.</w:t>
      </w:r>
    </w:p>
    <w:p w:rsidR="00B370E5" w:rsidRDefault="00916A1B">
      <w:r>
        <w:t>The requirements in clause 7 shall be met for any transmitter setting.</w:t>
      </w:r>
    </w:p>
    <w:p w:rsidR="00B370E5" w:rsidRDefault="00916A1B">
      <w:r>
        <w:t>The (E-UTRA) throughput requirements defined for the receiver characteristics in this clause do not assume HARQ retransmissions.</w:t>
      </w:r>
    </w:p>
    <w:p w:rsidR="00B370E5" w:rsidRDefault="00916A1B">
      <w:r>
        <w:t>When the AAS BS is configured to receive multiple carriers, all the throughput requirements are applicable for each received carrier.</w:t>
      </w:r>
    </w:p>
    <w:p w:rsidR="00B370E5" w:rsidRDefault="00916A1B">
      <w:pPr>
        <w:rPr>
          <w:rFonts w:eastAsia="MS Mincho"/>
          <w:lang w:eastAsia="ja-JP"/>
        </w:rPr>
      </w:pPr>
      <w:r>
        <w:rPr>
          <w:rFonts w:eastAsia="MS Mincho"/>
          <w:lang w:eastAsia="ja-JP"/>
        </w:rPr>
        <w:t>Any radiated receiver test requirement specified in 3GPP TS 37.105 [6] is not applicable for AAS BS operation in Band 46.</w:t>
      </w:r>
    </w:p>
    <w:p w:rsidR="00B370E5" w:rsidRDefault="00916A1B">
      <w:r>
        <w:t>Each requirement shall be met over the RoAoA specified.</w:t>
      </w:r>
    </w:p>
    <w:p w:rsidR="00B370E5" w:rsidRDefault="00916A1B">
      <w:r>
        <w:t xml:space="preserve">For requirements which are to be met over the </w:t>
      </w:r>
      <w:r>
        <w:rPr>
          <w:i/>
        </w:rPr>
        <w:t>OTA REFSENS RoAoA</w:t>
      </w:r>
      <w:r>
        <w:t xml:space="preserve"> absolute requirement values are offset by the following term:</w:t>
      </w:r>
    </w:p>
    <w:p w:rsidR="00B370E5" w:rsidRDefault="00916A1B">
      <w:pPr>
        <w:rPr>
          <w:rFonts w:cs="Arial"/>
        </w:rPr>
      </w:pPr>
      <w:r>
        <w:tab/>
        <w:t>Δ</w:t>
      </w:r>
      <w:r>
        <w:rPr>
          <w:rFonts w:cs="Arial"/>
          <w:vertAlign w:val="subscript"/>
        </w:rPr>
        <w:t>OTAREFSENS</w:t>
      </w:r>
      <w:r>
        <w:rPr>
          <w:rFonts w:cs="Arial"/>
        </w:rPr>
        <w:t xml:space="preserve"> = 44.1 - 10*log10(BeW</w:t>
      </w:r>
      <w:r>
        <w:rPr>
          <w:rFonts w:ascii="Calibri" w:hAnsi="Calibri" w:cs="Arial"/>
          <w:vertAlign w:val="subscript"/>
        </w:rPr>
        <w:t>θ,REFSENS*</w:t>
      </w:r>
      <w:r>
        <w:rPr>
          <w:rFonts w:cs="Arial"/>
        </w:rPr>
        <w:t>BeW</w:t>
      </w:r>
      <w:r>
        <w:rPr>
          <w:rFonts w:cs="Arial"/>
          <w:vertAlign w:val="subscript"/>
        </w:rPr>
        <w:t>φ,</w:t>
      </w:r>
      <w:r>
        <w:rPr>
          <w:rFonts w:ascii="Calibri" w:hAnsi="Calibri" w:cs="Arial"/>
          <w:vertAlign w:val="subscript"/>
        </w:rPr>
        <w:t>REFSENS</w:t>
      </w:r>
      <w:r>
        <w:rPr>
          <w:rFonts w:cs="Arial"/>
        </w:rPr>
        <w:t>) (dB) for the reference direction.</w:t>
      </w:r>
    </w:p>
    <w:p w:rsidR="00B370E5" w:rsidRDefault="00916A1B">
      <w:pPr>
        <w:rPr>
          <w:rFonts w:cs="Arial"/>
        </w:rPr>
      </w:pPr>
      <w:r>
        <w:rPr>
          <w:rFonts w:cs="Arial"/>
        </w:rPr>
        <w:t>And</w:t>
      </w:r>
    </w:p>
    <w:p w:rsidR="00B370E5" w:rsidRDefault="00916A1B">
      <w:pPr>
        <w:rPr>
          <w:rFonts w:cs="Arial"/>
        </w:rPr>
      </w:pPr>
      <w:r>
        <w:tab/>
        <w:t>Δ</w:t>
      </w:r>
      <w:r>
        <w:rPr>
          <w:rFonts w:cs="Arial"/>
          <w:vertAlign w:val="subscript"/>
        </w:rPr>
        <w:t>OTAREFSENS</w:t>
      </w:r>
      <w:r>
        <w:rPr>
          <w:rFonts w:cs="Arial"/>
        </w:rPr>
        <w:t xml:space="preserve"> = 41.1 - 10*log10(BeW</w:t>
      </w:r>
      <w:r>
        <w:rPr>
          <w:rFonts w:ascii="Calibri" w:hAnsi="Calibri" w:cs="Arial"/>
          <w:vertAlign w:val="subscript"/>
        </w:rPr>
        <w:t>θ,REFSENS*</w:t>
      </w:r>
      <w:r>
        <w:rPr>
          <w:rFonts w:cs="Arial"/>
        </w:rPr>
        <w:t>BeW</w:t>
      </w:r>
      <w:r>
        <w:rPr>
          <w:rFonts w:cs="Arial"/>
          <w:vertAlign w:val="subscript"/>
        </w:rPr>
        <w:t>φ,</w:t>
      </w:r>
      <w:r>
        <w:rPr>
          <w:rFonts w:ascii="Calibri" w:hAnsi="Calibri" w:cs="Arial"/>
          <w:vertAlign w:val="subscript"/>
        </w:rPr>
        <w:t>REFSENS</w:t>
      </w:r>
      <w:r>
        <w:rPr>
          <w:rFonts w:cs="Arial"/>
        </w:rPr>
        <w:t>) (dB) for all other directions.</w:t>
      </w:r>
    </w:p>
    <w:p w:rsidR="00B370E5" w:rsidRDefault="00916A1B">
      <w:r>
        <w:t xml:space="preserve">For requirements which are to be met over the </w:t>
      </w:r>
      <w:r>
        <w:rPr>
          <w:i/>
        </w:rPr>
        <w:t>minSENS RoAoA</w:t>
      </w:r>
      <w:r>
        <w:t xml:space="preserve"> absolute requirement values are offset by the following term:</w:t>
      </w:r>
    </w:p>
    <w:p w:rsidR="00B370E5" w:rsidRDefault="00916A1B">
      <w:pPr>
        <w:ind w:left="284"/>
        <w:rPr>
          <w:lang w:val="sv-FI" w:eastAsia="zh-CN"/>
        </w:rPr>
      </w:pPr>
      <w:r>
        <w:t>Δ</w:t>
      </w:r>
      <w:r>
        <w:rPr>
          <w:vertAlign w:val="subscript"/>
          <w:lang w:val="sv-FI"/>
        </w:rPr>
        <w:t>minSENS</w:t>
      </w:r>
      <w:r>
        <w:rPr>
          <w:lang w:val="sv-FI"/>
        </w:rPr>
        <w:t xml:space="preserve"> = P</w:t>
      </w:r>
      <w:r>
        <w:rPr>
          <w:vertAlign w:val="subscript"/>
          <w:lang w:val="sv-FI"/>
        </w:rPr>
        <w:t>REFSENS</w:t>
      </w:r>
      <w:r>
        <w:rPr>
          <w:lang w:val="sv-FI"/>
        </w:rPr>
        <w:t xml:space="preserve"> – EIS</w:t>
      </w:r>
      <w:r>
        <w:rPr>
          <w:vertAlign w:val="subscript"/>
          <w:lang w:val="sv-FI"/>
        </w:rPr>
        <w:t>minSENS</w:t>
      </w:r>
      <w:r>
        <w:rPr>
          <w:lang w:val="sv-FI"/>
        </w:rPr>
        <w:t xml:space="preserve"> (dB)</w:t>
      </w:r>
    </w:p>
    <w:p w:rsidR="00B370E5" w:rsidRDefault="00916A1B">
      <w:pPr>
        <w:pStyle w:val="Heading2"/>
        <w:rPr>
          <w:lang w:val="sv-FI" w:eastAsia="zh-CN"/>
        </w:rPr>
      </w:pPr>
      <w:bookmarkStart w:id="15" w:name="_Toc53181787"/>
      <w:bookmarkStart w:id="16" w:name="_Toc45907682"/>
      <w:bookmarkStart w:id="17" w:name="_Toc37230539"/>
      <w:bookmarkStart w:id="18" w:name="_Toc36044634"/>
      <w:bookmarkStart w:id="19" w:name="_Toc29768192"/>
      <w:bookmarkStart w:id="20" w:name="_Toc21125202"/>
      <w:r>
        <w:rPr>
          <w:lang w:val="sv-FI" w:eastAsia="zh-CN"/>
        </w:rPr>
        <w:t>7.2</w:t>
      </w:r>
      <w:r>
        <w:rPr>
          <w:lang w:val="sv-FI" w:eastAsia="zh-CN"/>
        </w:rPr>
        <w:tab/>
        <w:t>OTA sensitivity</w:t>
      </w:r>
      <w:bookmarkEnd w:id="15"/>
      <w:bookmarkEnd w:id="16"/>
      <w:bookmarkEnd w:id="17"/>
      <w:bookmarkEnd w:id="18"/>
      <w:bookmarkEnd w:id="19"/>
      <w:bookmarkEnd w:id="20"/>
    </w:p>
    <w:p w:rsidR="00B370E5" w:rsidRDefault="00916A1B">
      <w:pPr>
        <w:pStyle w:val="Heading3"/>
      </w:pPr>
      <w:bookmarkStart w:id="21" w:name="_Toc53181788"/>
      <w:bookmarkStart w:id="22" w:name="_Toc45907683"/>
      <w:bookmarkStart w:id="23" w:name="_Toc36044635"/>
      <w:bookmarkStart w:id="24" w:name="_Toc29768193"/>
      <w:bookmarkStart w:id="25" w:name="_Toc37230540"/>
      <w:bookmarkStart w:id="26" w:name="_Toc21125203"/>
      <w:r>
        <w:t>7.2.1</w:t>
      </w:r>
      <w:r>
        <w:tab/>
        <w:t>Definition and applicability</w:t>
      </w:r>
      <w:bookmarkEnd w:id="21"/>
      <w:bookmarkEnd w:id="22"/>
      <w:bookmarkEnd w:id="23"/>
      <w:bookmarkEnd w:id="24"/>
      <w:bookmarkEnd w:id="25"/>
      <w:bookmarkEnd w:id="26"/>
    </w:p>
    <w:p w:rsidR="00B370E5" w:rsidRDefault="00916A1B">
      <w:r>
        <w:t xml:space="preserve">The OTA sensitivity requirement is based upon the declaration of one or more </w:t>
      </w:r>
      <w:r>
        <w:rPr>
          <w:i/>
        </w:rPr>
        <w:t>OTA sensitivity direction declarations</w:t>
      </w:r>
      <w:r>
        <w:t xml:space="preserve"> (OSDD), related to an </w:t>
      </w:r>
      <w:r>
        <w:rPr>
          <w:i/>
        </w:rPr>
        <w:t>AAS BS receiver</w:t>
      </w:r>
      <w:r>
        <w:t>.</w:t>
      </w:r>
    </w:p>
    <w:p w:rsidR="00B370E5" w:rsidRDefault="00916A1B">
      <w:r>
        <w:t xml:space="preserve">The </w:t>
      </w:r>
      <w:r>
        <w:rPr>
          <w:i/>
        </w:rPr>
        <w:t>AAS BS receiver</w:t>
      </w:r>
      <w:r>
        <w:t xml:space="preserve"> may optionally be capable of redirecting/changing the </w:t>
      </w:r>
      <w:r>
        <w:rPr>
          <w:i/>
        </w:rPr>
        <w:t>receiver target</w:t>
      </w:r>
      <w:r>
        <w:t xml:space="preserve"> by means of adjusting BS settings resulting in multiple </w:t>
      </w:r>
      <w:r>
        <w:rPr>
          <w:i/>
        </w:rPr>
        <w:t>sensitivity RoAoA</w:t>
      </w:r>
      <w:r>
        <w:t xml:space="preserve">. The </w:t>
      </w:r>
      <w:r>
        <w:rPr>
          <w:i/>
        </w:rPr>
        <w:t>sensitivity RoAoA</w:t>
      </w:r>
      <w:r>
        <w:t xml:space="preserve"> resulting from the current AAS BS settings is the active </w:t>
      </w:r>
      <w:r>
        <w:rPr>
          <w:i/>
        </w:rPr>
        <w:t>sensitivity RoAoA</w:t>
      </w:r>
      <w:r>
        <w:t>.</w:t>
      </w:r>
    </w:p>
    <w:p w:rsidR="00B370E5" w:rsidRDefault="00916A1B">
      <w:r>
        <w:t xml:space="preserve">If the AAS BS is capable of redirecting the </w:t>
      </w:r>
      <w:r>
        <w:rPr>
          <w:i/>
        </w:rPr>
        <w:t>receiver target</w:t>
      </w:r>
      <w:r>
        <w:t xml:space="preserve"> related to the OSDD then the OSDD shall include:</w:t>
      </w:r>
    </w:p>
    <w:p w:rsidR="00B370E5" w:rsidRDefault="00916A1B">
      <w:pPr>
        <w:pStyle w:val="B1"/>
      </w:pPr>
      <w:r>
        <w:t>-</w:t>
      </w:r>
      <w:r>
        <w:tab/>
        <w:t xml:space="preserve">The set(s) of RAT, </w:t>
      </w:r>
      <w:r>
        <w:rPr>
          <w:i/>
        </w:rPr>
        <w:t>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rsidR="00B370E5" w:rsidRDefault="00916A1B">
      <w:pPr>
        <w:pStyle w:val="B1"/>
      </w:pPr>
      <w:r>
        <w:t>-</w:t>
      </w:r>
      <w:r>
        <w:tab/>
        <w:t xml:space="preserve">A declared </w:t>
      </w:r>
      <w:r>
        <w:rPr>
          <w:i/>
        </w:rPr>
        <w:t>receiver target redirection range</w:t>
      </w:r>
      <w:r>
        <w:t xml:space="preserve">, describing all the angles of arrival that can be addressed for the OSDD through alternative settings in the </w:t>
      </w:r>
      <w:r>
        <w:rPr>
          <w:i/>
        </w:rPr>
        <w:t>AAS BS</w:t>
      </w:r>
      <w:r>
        <w:t>.</w:t>
      </w:r>
    </w:p>
    <w:p w:rsidR="00B370E5" w:rsidRDefault="00916A1B">
      <w:pPr>
        <w:pStyle w:val="B1"/>
      </w:pPr>
      <w:r>
        <w:t>-</w:t>
      </w:r>
      <w:r>
        <w:tab/>
        <w:t xml:space="preserve">Five declared </w:t>
      </w:r>
      <w:r>
        <w:rPr>
          <w:i/>
        </w:rPr>
        <w:t>sensitivity RoAoA</w:t>
      </w:r>
      <w:r>
        <w:t xml:space="preserve"> comprising the conformance testing directions as detailed in [7].</w:t>
      </w:r>
    </w:p>
    <w:p w:rsidR="00B370E5" w:rsidRDefault="00916A1B">
      <w:pPr>
        <w:pStyle w:val="B1"/>
        <w:rPr>
          <w:rFonts w:eastAsia="MS Mincho"/>
          <w:sz w:val="21"/>
          <w:lang w:eastAsia="ja-JP"/>
        </w:rPr>
      </w:pPr>
      <w:r>
        <w:t>-</w:t>
      </w:r>
      <w:r>
        <w:tab/>
        <w:t xml:space="preserve">The </w:t>
      </w:r>
      <w:r>
        <w:rPr>
          <w:i/>
        </w:rPr>
        <w:t>receiver target reference direction</w:t>
      </w:r>
      <w:r>
        <w:t>.</w:t>
      </w:r>
    </w:p>
    <w:p w:rsidR="00B370E5" w:rsidRDefault="00916A1B">
      <w:pPr>
        <w:pStyle w:val="NO"/>
      </w:pPr>
      <w:r>
        <w:t>NOTE 1:</w:t>
      </w:r>
      <w:r>
        <w:tab/>
        <w:t xml:space="preserve">Some of the declared </w:t>
      </w:r>
      <w:r>
        <w:rPr>
          <w:i/>
        </w:rPr>
        <w:t>sensitivity RoAoA</w:t>
      </w:r>
      <w:r>
        <w:t xml:space="preserve"> may coincide depending on the redirection capability.</w:t>
      </w:r>
    </w:p>
    <w:p w:rsidR="00B370E5" w:rsidRDefault="00916A1B">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rsidR="00B370E5" w:rsidRDefault="00916A1B">
      <w:pPr>
        <w:pStyle w:val="NO"/>
      </w:pPr>
      <w:r>
        <w:t>NOTE 3:</w:t>
      </w:r>
      <w:r>
        <w:tab/>
        <w:t>(Void)</w:t>
      </w:r>
    </w:p>
    <w:p w:rsidR="00B370E5" w:rsidRDefault="00916A1B">
      <w:r>
        <w:t xml:space="preserve">If the </w:t>
      </w:r>
      <w:r>
        <w:rPr>
          <w:i/>
        </w:rPr>
        <w:t>AAS BS</w:t>
      </w:r>
      <w:r>
        <w:t xml:space="preserve"> is not capable of redirecting the </w:t>
      </w:r>
      <w:r>
        <w:rPr>
          <w:i/>
        </w:rPr>
        <w:t>receiver target</w:t>
      </w:r>
      <w:r>
        <w:t xml:space="preserve"> related to the OSDD, then the OSDD includes only:</w:t>
      </w:r>
    </w:p>
    <w:p w:rsidR="00B370E5" w:rsidRDefault="00916A1B">
      <w:pPr>
        <w:pStyle w:val="B1"/>
      </w:pPr>
      <w:r>
        <w:t>-</w:t>
      </w:r>
      <w:r>
        <w:tab/>
        <w:t xml:space="preserve">The set(s) of RAT, </w:t>
      </w:r>
      <w:r>
        <w:rPr>
          <w:i/>
        </w:rPr>
        <w:t>Channel bandwidth</w:t>
      </w:r>
      <w:r>
        <w:t xml:space="preserve"> and declared minimum EIS</w:t>
      </w:r>
      <w:r>
        <w:rPr>
          <w:i/>
        </w:rPr>
        <w:t xml:space="preserve"> </w:t>
      </w:r>
      <w:r>
        <w:t xml:space="preserve">level applicable to the </w:t>
      </w:r>
      <w:r>
        <w:rPr>
          <w:i/>
        </w:rPr>
        <w:t>sensitivity RoAoA</w:t>
      </w:r>
      <w:r>
        <w:t xml:space="preserve"> in the OSDD.</w:t>
      </w:r>
    </w:p>
    <w:p w:rsidR="00B370E5" w:rsidRDefault="00916A1B">
      <w:pPr>
        <w:pStyle w:val="B1"/>
      </w:pPr>
      <w:r>
        <w:t>-</w:t>
      </w:r>
      <w:r>
        <w:tab/>
        <w:t xml:space="preserve">One declared active </w:t>
      </w:r>
      <w:r>
        <w:rPr>
          <w:i/>
        </w:rPr>
        <w:t>sensitivity RoAoA</w:t>
      </w:r>
      <w:r>
        <w:t>.</w:t>
      </w:r>
    </w:p>
    <w:p w:rsidR="00B370E5" w:rsidRDefault="00916A1B">
      <w:pPr>
        <w:pStyle w:val="B1"/>
      </w:pPr>
      <w:r>
        <w:t>-</w:t>
      </w:r>
      <w:r>
        <w:tab/>
        <w:t xml:space="preserve">The </w:t>
      </w:r>
      <w:r>
        <w:rPr>
          <w:i/>
        </w:rPr>
        <w:t>receiver target reference direction</w:t>
      </w:r>
      <w:r>
        <w:t>.</w:t>
      </w:r>
    </w:p>
    <w:p w:rsidR="00B370E5" w:rsidRDefault="00916A1B">
      <w:pPr>
        <w:pStyle w:val="NO"/>
      </w:pPr>
      <w:r>
        <w:t>NOTE 4:</w:t>
      </w:r>
      <w:r>
        <w:tab/>
        <w:t xml:space="preserve">For </w:t>
      </w:r>
      <w:r>
        <w:rPr>
          <w:i/>
        </w:rPr>
        <w:t>AAS BS</w:t>
      </w:r>
      <w:r>
        <w:t xml:space="preserve"> without target redirection capability, the declared (fixed) </w:t>
      </w:r>
      <w:r>
        <w:rPr>
          <w:i/>
        </w:rPr>
        <w:t>sensitivity RoAoA</w:t>
      </w:r>
      <w:r>
        <w:t xml:space="preserve"> is always the active </w:t>
      </w:r>
      <w:r>
        <w:rPr>
          <w:i/>
        </w:rPr>
        <w:t>sensitivity RoAoA</w:t>
      </w:r>
      <w:r>
        <w:t>.</w:t>
      </w:r>
    </w:p>
    <w:p w:rsidR="00B370E5" w:rsidRDefault="00916A1B">
      <w:r>
        <w:t xml:space="preserve">The OTA sensitivity EIS level declaration shall apply to each supported polarization, under the assumption of </w:t>
      </w:r>
      <w:r>
        <w:rPr>
          <w:i/>
        </w:rPr>
        <w:t>polarization match</w:t>
      </w:r>
      <w:r>
        <w:t>.</w:t>
      </w:r>
    </w:p>
    <w:p w:rsidR="00B370E5" w:rsidRDefault="00916A1B">
      <w:pPr>
        <w:pStyle w:val="Heading3"/>
      </w:pPr>
      <w:bookmarkStart w:id="27" w:name="_Toc45907684"/>
      <w:bookmarkStart w:id="28" w:name="_Toc53181789"/>
      <w:bookmarkStart w:id="29" w:name="_Toc37230541"/>
      <w:bookmarkStart w:id="30" w:name="_Toc36044636"/>
      <w:bookmarkStart w:id="31" w:name="_Toc29768194"/>
      <w:bookmarkStart w:id="32" w:name="_Toc21125204"/>
      <w:r>
        <w:t>7.2.2</w:t>
      </w:r>
      <w:r>
        <w:tab/>
        <w:t>Minimum Requirement</w:t>
      </w:r>
      <w:bookmarkEnd w:id="27"/>
      <w:bookmarkEnd w:id="28"/>
      <w:bookmarkEnd w:id="29"/>
      <w:bookmarkEnd w:id="30"/>
      <w:bookmarkEnd w:id="31"/>
      <w:bookmarkEnd w:id="32"/>
    </w:p>
    <w:p w:rsidR="00B370E5" w:rsidRDefault="00916A1B">
      <w:r>
        <w:t>The minimum requirement for MSR &amp; NR operation is in 3GPP TS 37.105 [6], subclause 10.2.2.</w:t>
      </w:r>
    </w:p>
    <w:p w:rsidR="00B370E5" w:rsidRDefault="00916A1B">
      <w:r>
        <w:t xml:space="preserve">For AAS BS in </w:t>
      </w:r>
      <w:r>
        <w:rPr>
          <w:i/>
        </w:rPr>
        <w:t>single RAT UTRA operation</w:t>
      </w:r>
      <w:r>
        <w:t xml:space="preserve"> the minimum requirement is </w:t>
      </w:r>
      <w:r>
        <w:rPr>
          <w:rFonts w:cs="v4.2.0"/>
        </w:rPr>
        <w:t xml:space="preserve">defined </w:t>
      </w:r>
      <w:r>
        <w:t>in TS 37.105 [6], subclause 10.2.3.</w:t>
      </w:r>
    </w:p>
    <w:p w:rsidR="00B370E5" w:rsidRDefault="00916A1B">
      <w:r>
        <w:t xml:space="preserve">For AAS BS in </w:t>
      </w:r>
      <w:r>
        <w:rPr>
          <w:i/>
        </w:rPr>
        <w:t>single RAT E-UTRA operation</w:t>
      </w:r>
      <w:r>
        <w:t xml:space="preserve"> the minimum requirement is </w:t>
      </w:r>
      <w:r>
        <w:rPr>
          <w:rFonts w:cs="v4.2.0"/>
        </w:rPr>
        <w:t xml:space="preserve">defined </w:t>
      </w:r>
      <w:r>
        <w:t>in TS 37.105 [6], subclause 10.2.4.</w:t>
      </w:r>
    </w:p>
    <w:p w:rsidR="00B370E5" w:rsidRDefault="00916A1B">
      <w:pPr>
        <w:pStyle w:val="Heading3"/>
      </w:pPr>
      <w:bookmarkStart w:id="33" w:name="_Toc53181790"/>
      <w:bookmarkStart w:id="34" w:name="_Toc37230542"/>
      <w:bookmarkStart w:id="35" w:name="_Toc45907685"/>
      <w:bookmarkStart w:id="36" w:name="_Toc36044637"/>
      <w:bookmarkStart w:id="37" w:name="_Toc29768195"/>
      <w:bookmarkStart w:id="38" w:name="_Toc21125205"/>
      <w:r>
        <w:t>7.2.3</w:t>
      </w:r>
      <w:r>
        <w:tab/>
        <w:t>Test Purpose</w:t>
      </w:r>
      <w:bookmarkEnd w:id="33"/>
      <w:bookmarkEnd w:id="34"/>
      <w:bookmarkEnd w:id="35"/>
      <w:bookmarkEnd w:id="36"/>
      <w:bookmarkEnd w:id="37"/>
      <w:bookmarkEnd w:id="38"/>
    </w:p>
    <w:p w:rsidR="00B370E5" w:rsidRDefault="00916A1B">
      <w:pPr>
        <w:rPr>
          <w:lang w:eastAsia="zh-CN"/>
        </w:rPr>
      </w:pPr>
      <w:r>
        <w:rPr>
          <w:lang w:eastAsia="zh-CN"/>
        </w:rPr>
        <w:t>The test purpose is to verify that the AAS BS can meet the BER or throughput requirement for a specified measurement channel at the EIS level and the range of angles of arrival declared in the OSDD.</w:t>
      </w:r>
    </w:p>
    <w:p w:rsidR="00B370E5" w:rsidRDefault="00916A1B">
      <w:pPr>
        <w:pStyle w:val="Heading3"/>
      </w:pPr>
      <w:bookmarkStart w:id="39" w:name="_Toc45907686"/>
      <w:bookmarkStart w:id="40" w:name="_Toc37230543"/>
      <w:bookmarkStart w:id="41" w:name="_Toc29768196"/>
      <w:bookmarkStart w:id="42" w:name="_Toc53181791"/>
      <w:bookmarkStart w:id="43" w:name="_Toc36044638"/>
      <w:bookmarkStart w:id="44" w:name="_Toc21125206"/>
      <w:r>
        <w:t>7.2.4</w:t>
      </w:r>
      <w:r>
        <w:tab/>
        <w:t>Method of test</w:t>
      </w:r>
      <w:bookmarkEnd w:id="39"/>
      <w:bookmarkEnd w:id="40"/>
      <w:bookmarkEnd w:id="41"/>
      <w:bookmarkEnd w:id="42"/>
      <w:bookmarkEnd w:id="43"/>
      <w:bookmarkEnd w:id="44"/>
    </w:p>
    <w:p w:rsidR="00B370E5" w:rsidRDefault="00916A1B">
      <w:pPr>
        <w:pStyle w:val="Heading4"/>
      </w:pPr>
      <w:bookmarkStart w:id="45" w:name="_Toc29768197"/>
      <w:bookmarkStart w:id="46" w:name="_Toc53181792"/>
      <w:bookmarkStart w:id="47" w:name="_Toc45907687"/>
      <w:bookmarkStart w:id="48" w:name="_Toc36044639"/>
      <w:bookmarkStart w:id="49" w:name="_Toc37230544"/>
      <w:bookmarkStart w:id="50" w:name="_Toc21125207"/>
      <w:r>
        <w:t>7.2.4.1</w:t>
      </w:r>
      <w:r>
        <w:tab/>
        <w:t>Initial conditions</w:t>
      </w:r>
      <w:bookmarkEnd w:id="45"/>
      <w:bookmarkEnd w:id="46"/>
      <w:bookmarkEnd w:id="47"/>
      <w:bookmarkEnd w:id="48"/>
      <w:bookmarkEnd w:id="49"/>
      <w:bookmarkEnd w:id="50"/>
    </w:p>
    <w:p w:rsidR="00B370E5" w:rsidRDefault="00916A1B">
      <w:pPr>
        <w:rPr>
          <w:lang w:eastAsia="zh-CN"/>
        </w:rPr>
      </w:pPr>
      <w:r>
        <w:rPr>
          <w:lang w:eastAsia="zh-CN"/>
        </w:rPr>
        <w:t>Test environment:</w:t>
      </w:r>
    </w:p>
    <w:p w:rsidR="00B370E5" w:rsidRDefault="00916A1B">
      <w:pPr>
        <w:pStyle w:val="B1"/>
        <w:rPr>
          <w:lang w:eastAsia="zh-CN"/>
        </w:rPr>
      </w:pPr>
      <w:r>
        <w:rPr>
          <w:lang w:eastAsia="zh-CN"/>
        </w:rPr>
        <w:t>-</w:t>
      </w:r>
      <w:r>
        <w:rPr>
          <w:lang w:eastAsia="zh-CN"/>
        </w:rPr>
        <w:tab/>
        <w:t xml:space="preserve">normal: see </w:t>
      </w:r>
      <w:r>
        <w:rPr>
          <w:lang w:val="en-US"/>
        </w:rPr>
        <w:t>annex</w:t>
      </w:r>
      <w:r>
        <w:t xml:space="preserve"> G.2</w:t>
      </w:r>
      <w:r>
        <w:rPr>
          <w:lang w:eastAsia="zh-CN"/>
        </w:rPr>
        <w:t>.</w:t>
      </w:r>
    </w:p>
    <w:p w:rsidR="00B370E5" w:rsidRDefault="00916A1B">
      <w:pPr>
        <w:rPr>
          <w:lang w:eastAsia="zh-CN"/>
        </w:rPr>
      </w:pPr>
      <w:r>
        <w:rPr>
          <w:lang w:eastAsia="zh-CN"/>
        </w:rPr>
        <w:t>RF channels to be tested:</w:t>
      </w:r>
    </w:p>
    <w:p w:rsidR="00B370E5" w:rsidRDefault="00916A1B">
      <w:pPr>
        <w:pStyle w:val="B1"/>
        <w:rPr>
          <w:lang w:eastAsia="zh-CN"/>
        </w:rPr>
      </w:pPr>
      <w:r>
        <w:rPr>
          <w:lang w:eastAsia="zh-CN"/>
        </w:rPr>
        <w:t>-</w:t>
      </w:r>
      <w:r>
        <w:rPr>
          <w:lang w:eastAsia="zh-CN"/>
        </w:rPr>
        <w:tab/>
        <w:t>M; see subclause 4.12.1.</w:t>
      </w:r>
    </w:p>
    <w:p w:rsidR="00B370E5" w:rsidRDefault="00916A1B">
      <w:pPr>
        <w:rPr>
          <w:lang w:eastAsia="zh-CN"/>
        </w:rPr>
      </w:pPr>
      <w:r>
        <w:rPr>
          <w:lang w:eastAsia="zh-CN"/>
        </w:rPr>
        <w:t>Directions to be tested:</w:t>
      </w:r>
    </w:p>
    <w:p w:rsidR="00B370E5" w:rsidRDefault="00916A1B">
      <w:pPr>
        <w:pStyle w:val="B1"/>
        <w:rPr>
          <w:lang w:eastAsia="zh-CN"/>
        </w:rPr>
      </w:pPr>
      <w:r>
        <w:rPr>
          <w:lang w:eastAsia="zh-CN"/>
        </w:rPr>
        <w:t>-</w:t>
      </w:r>
      <w:r>
        <w:rPr>
          <w:lang w:eastAsia="zh-CN"/>
        </w:rPr>
        <w:tab/>
      </w:r>
      <w:r>
        <w:rPr>
          <w:i/>
          <w:lang w:eastAsia="zh-CN"/>
        </w:rPr>
        <w:t>receiver target reference direction</w:t>
      </w:r>
      <w:r>
        <w:rPr>
          <w:lang w:eastAsia="zh-CN"/>
        </w:rPr>
        <w:t xml:space="preserve"> (see table 4.10-1, D10.9),</w:t>
      </w:r>
    </w:p>
    <w:p w:rsidR="00B370E5" w:rsidRDefault="00916A1B">
      <w:pPr>
        <w:pStyle w:val="B1"/>
        <w:rPr>
          <w:lang w:eastAsia="zh-CN"/>
        </w:rPr>
      </w:pPr>
      <w:r>
        <w:rPr>
          <w:lang w:eastAsia="zh-CN"/>
        </w:rPr>
        <w:t>-</w:t>
      </w:r>
      <w:r>
        <w:rPr>
          <w:lang w:eastAsia="zh-CN"/>
        </w:rPr>
        <w:tab/>
        <w:t>conformance test directions (see table 4.10-1, D10.10).</w:t>
      </w:r>
    </w:p>
    <w:p w:rsidR="00B370E5" w:rsidRDefault="00916A1B">
      <w:pPr>
        <w:pStyle w:val="Heading4"/>
        <w:ind w:left="864" w:hanging="580"/>
      </w:pPr>
      <w:bookmarkStart w:id="51" w:name="_Toc53181793"/>
      <w:bookmarkStart w:id="52" w:name="_Toc45907688"/>
      <w:bookmarkStart w:id="53" w:name="_Toc37230545"/>
      <w:bookmarkStart w:id="54" w:name="_Toc36044640"/>
      <w:bookmarkStart w:id="55" w:name="_Toc21125208"/>
      <w:bookmarkStart w:id="56" w:name="_Toc29768198"/>
      <w:r>
        <w:t>7.2.4.2</w:t>
      </w:r>
      <w:r>
        <w:tab/>
        <w:t>Procedure</w:t>
      </w:r>
      <w:bookmarkEnd w:id="51"/>
      <w:bookmarkEnd w:id="52"/>
      <w:bookmarkEnd w:id="53"/>
      <w:bookmarkEnd w:id="54"/>
      <w:bookmarkEnd w:id="55"/>
      <w:bookmarkEnd w:id="56"/>
    </w:p>
    <w:p w:rsidR="00B370E5" w:rsidRDefault="00916A1B">
      <w:pPr>
        <w:pStyle w:val="B1"/>
        <w:rPr>
          <w:lang w:eastAsia="zh-CN"/>
        </w:rPr>
      </w:pPr>
      <w:r>
        <w:t>1)</w:t>
      </w:r>
      <w:r>
        <w:tab/>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eastAsia="MS Mincho" w:hint="eastAsia"/>
          <w:lang w:eastAsia="ja-JP"/>
        </w:rPr>
        <w:t xml:space="preserve">, as shown in </w:t>
      </w:r>
      <w:r>
        <w:rPr>
          <w:rFonts w:eastAsia="MS Mincho"/>
          <w:lang w:eastAsia="ja-JP"/>
        </w:rPr>
        <w:t>annex D1.1</w:t>
      </w:r>
      <w:r>
        <w:t>.</w:t>
      </w:r>
    </w:p>
    <w:p w:rsidR="00B370E5" w:rsidRDefault="00916A1B">
      <w:pPr>
        <w:pStyle w:val="B1"/>
        <w:rPr>
          <w:lang w:eastAsia="zh-CN"/>
        </w:rPr>
      </w:pPr>
      <w:r>
        <w:t>2)</w:t>
      </w:r>
      <w:r>
        <w:tab/>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rsidR="00B370E5" w:rsidRDefault="00916A1B">
      <w:pPr>
        <w:pStyle w:val="B1"/>
        <w:rPr>
          <w:lang w:eastAsia="zh-CN"/>
        </w:rPr>
      </w:pPr>
      <w:r>
        <w:rPr>
          <w:rFonts w:eastAsia="MS Mincho"/>
          <w:lang w:eastAsia="ja-JP"/>
        </w:rPr>
        <w:t>3)</w:t>
      </w:r>
      <w:r>
        <w:rPr>
          <w:rFonts w:eastAsia="MS Mincho"/>
          <w:lang w:eastAsia="ja-JP"/>
        </w:rPr>
        <w:tab/>
        <w:t xml:space="preserve">Align </w:t>
      </w:r>
      <w:r>
        <w:rPr>
          <w:lang w:eastAsia="zh-CN"/>
        </w:rPr>
        <w:t xml:space="preserve">the BS </w:t>
      </w:r>
      <w:r>
        <w:t xml:space="preserve">with the test antenna </w:t>
      </w:r>
      <w:r>
        <w:rPr>
          <w:lang w:eastAsia="zh-CN"/>
        </w:rPr>
        <w:t>in the declared direction to be tested.</w:t>
      </w:r>
    </w:p>
    <w:p w:rsidR="00B370E5" w:rsidRDefault="00916A1B">
      <w:pPr>
        <w:pStyle w:val="B1"/>
        <w:rPr>
          <w:lang w:eastAsia="zh-CN"/>
        </w:rPr>
      </w:pPr>
      <w:r>
        <w:rPr>
          <w:lang w:eastAsia="zh-CN"/>
        </w:rPr>
        <w:t>4)</w:t>
      </w:r>
      <w:r>
        <w:rPr>
          <w:lang w:eastAsia="zh-CN"/>
        </w:rPr>
        <w:tab/>
        <w:t>Ensure the polarization</w:t>
      </w:r>
      <w:r>
        <w:rPr>
          <w:rFonts w:eastAsia="MS Mincho" w:hint="eastAsia"/>
          <w:lang w:eastAsia="ja-JP"/>
        </w:rPr>
        <w:t xml:space="preserve"> </w:t>
      </w:r>
      <w:r>
        <w:rPr>
          <w:lang w:eastAsia="zh-CN"/>
        </w:rPr>
        <w:t>is</w:t>
      </w:r>
      <w:r>
        <w:rPr>
          <w:rFonts w:eastAsia="MS Mincho" w:hint="eastAsia"/>
          <w:lang w:eastAsia="ja-JP"/>
        </w:rPr>
        <w:t xml:space="preserve"> </w:t>
      </w:r>
      <w:r>
        <w:rPr>
          <w:lang w:eastAsia="zh-CN"/>
        </w:rPr>
        <w:t>accounted for such that all the power from the test antenna</w:t>
      </w:r>
      <w:r>
        <w:rPr>
          <w:rFonts w:eastAsia="MS Mincho" w:hint="eastAsia"/>
          <w:lang w:eastAsia="ja-JP"/>
        </w:rPr>
        <w:t xml:space="preserve"> </w:t>
      </w:r>
      <w:r>
        <w:rPr>
          <w:lang w:eastAsia="zh-CN"/>
        </w:rPr>
        <w:t>is captured by the AAS BS under test.</w:t>
      </w:r>
    </w:p>
    <w:p w:rsidR="00B370E5" w:rsidRDefault="00916A1B">
      <w:pPr>
        <w:pStyle w:val="B1"/>
      </w:pPr>
      <w:r>
        <w:t>5)</w:t>
      </w:r>
      <w:r>
        <w:tab/>
        <w:t>Configure the beam peak direction of the AAS BS according to declared</w:t>
      </w:r>
      <w:r>
        <w:rPr>
          <w:i/>
        </w:rPr>
        <w:t xml:space="preserve"> reference beam direction pair</w:t>
      </w:r>
      <w:r>
        <w:t xml:space="preserve"> for the appropriate beam identifier.</w:t>
      </w:r>
    </w:p>
    <w:p w:rsidR="00B370E5" w:rsidRDefault="00916A1B">
      <w:pPr>
        <w:pStyle w:val="B1"/>
        <w:rPr>
          <w:lang w:eastAsia="zh-CN"/>
        </w:rPr>
      </w:pPr>
      <w:r>
        <w:rPr>
          <w:lang w:eastAsia="zh-CN"/>
        </w:rPr>
        <w:t>6)</w:t>
      </w:r>
      <w:r>
        <w:rPr>
          <w:lang w:eastAsia="zh-CN"/>
        </w:rPr>
        <w:tab/>
        <w:t>Set the AAS BS to transmit the beam(s) of the same operational band and RAT as the OSDD being tested according to the appropriate test configuration in clause 5.</w:t>
      </w:r>
    </w:p>
    <w:p w:rsidR="00B370E5" w:rsidRDefault="00916A1B">
      <w:pPr>
        <w:pStyle w:val="B1"/>
        <w:rPr>
          <w:lang w:eastAsia="zh-CN"/>
        </w:rPr>
      </w:pPr>
      <w:r>
        <w:t>7)</w:t>
      </w:r>
      <w:r>
        <w:tab/>
        <w:t>Start the signal generator for the wanted signal to transmit:</w:t>
      </w:r>
    </w:p>
    <w:p w:rsidR="00B370E5" w:rsidRDefault="00916A1B">
      <w:pPr>
        <w:pStyle w:val="B2"/>
      </w:pPr>
      <w:r>
        <w:rPr>
          <w:rFonts w:eastAsia="MS Mincho"/>
        </w:rPr>
        <w:t>-</w:t>
      </w:r>
      <w:r>
        <w:rPr>
          <w:rFonts w:eastAsia="MS Mincho"/>
        </w:rPr>
        <w:tab/>
        <w:t xml:space="preserve">12.2 kbps </w:t>
      </w:r>
      <w:r>
        <w:t>DPCH with reference measurement channel defined in annex</w:t>
      </w:r>
      <w:r>
        <w:rPr>
          <w:rFonts w:eastAsia="MS Mincho"/>
        </w:rPr>
        <w:t xml:space="preserve"> A in 3GPP TS 25.141 [10]</w:t>
      </w:r>
      <w:r>
        <w:t xml:space="preserve"> (PN-9 data sequence</w:t>
      </w:r>
      <w:r>
        <w:rPr>
          <w:rFonts w:eastAsia="MS Mincho"/>
        </w:rPr>
        <w:t xml:space="preserve"> or longer</w:t>
      </w:r>
      <w:r>
        <w:t>)</w:t>
      </w:r>
      <w:r>
        <w:rPr>
          <w:rFonts w:eastAsia="MS P??"/>
        </w:rPr>
        <w:t xml:space="preserve"> for UTRA FDD.</w:t>
      </w:r>
    </w:p>
    <w:p w:rsidR="00B370E5" w:rsidRDefault="00916A1B">
      <w:pPr>
        <w:pStyle w:val="B2"/>
      </w:pPr>
      <w:r>
        <w:rPr>
          <w:rFonts w:eastAsia="MS P??"/>
        </w:rPr>
        <w:t>-</w:t>
      </w:r>
      <w:r>
        <w:rPr>
          <w:rFonts w:eastAsia="MS P??"/>
        </w:rPr>
        <w:tab/>
        <w:t xml:space="preserve">UL reference measurement channel (12.2 kbps) defined in </w:t>
      </w:r>
      <w:r>
        <w:rPr>
          <w:rFonts w:eastAsia="MS P??"/>
          <w:lang w:val="en-US"/>
        </w:rPr>
        <w:t>annex</w:t>
      </w:r>
      <w:r>
        <w:rPr>
          <w:rFonts w:eastAsia="MS P??"/>
        </w:rPr>
        <w:t xml:space="preserve"> A.2.1 in 3GPP TS 25.142 [11] for UTRA TDD 1.28Mcps operation.</w:t>
      </w:r>
    </w:p>
    <w:p w:rsidR="00B370E5" w:rsidRDefault="00916A1B">
      <w:pPr>
        <w:pStyle w:val="B2"/>
      </w:pPr>
      <w:r>
        <w:rPr>
          <w:rFonts w:eastAsia="MS P??"/>
        </w:rPr>
        <w:t>-</w:t>
      </w:r>
      <w:r>
        <w:rPr>
          <w:rFonts w:eastAsia="MS P??"/>
        </w:rPr>
        <w:tab/>
        <w:t xml:space="preserve">The </w:t>
      </w:r>
      <w:r>
        <w:t>test signal as specified in subclause 7.2.5.4 for E-UTRA.</w:t>
      </w:r>
    </w:p>
    <w:p w:rsidR="00B370E5" w:rsidRDefault="00916A1B">
      <w:pPr>
        <w:pStyle w:val="B2"/>
      </w:pPr>
      <w:r>
        <w:rPr>
          <w:rFonts w:eastAsia="MS P??"/>
        </w:rPr>
        <w:t>-</w:t>
      </w:r>
      <w:r>
        <w:rPr>
          <w:rFonts w:eastAsia="MS P??"/>
        </w:rPr>
        <w:tab/>
        <w:t xml:space="preserve">The </w:t>
      </w:r>
      <w:r>
        <w:t>test signal as specified in subclause 7.2.5.5 for NR.</w:t>
      </w:r>
    </w:p>
    <w:p w:rsidR="00B370E5" w:rsidRDefault="00916A1B">
      <w:pPr>
        <w:pStyle w:val="B1"/>
      </w:pPr>
      <w:r>
        <w:rPr>
          <w:lang w:eastAsia="zh-CN"/>
        </w:rPr>
        <w:t>8)</w:t>
      </w:r>
      <w:r>
        <w:rPr>
          <w:lang w:eastAsia="zh-CN"/>
        </w:rPr>
        <w:tab/>
        <w:t>Set the test signal mean power so the calibrated radiated power at the AAS BS Antenna Array coordinate system reference point is as specified in subclause 7.2.5.</w:t>
      </w:r>
    </w:p>
    <w:p w:rsidR="00B370E5" w:rsidRDefault="00916A1B">
      <w:pPr>
        <w:pStyle w:val="B1"/>
        <w:keepNext/>
        <w:keepLines/>
      </w:pPr>
      <w:r>
        <w:rPr>
          <w:lang w:eastAsia="zh-CN"/>
        </w:rPr>
        <w:t>9)</w:t>
      </w:r>
      <w:r>
        <w:rPr>
          <w:lang w:eastAsia="zh-CN"/>
        </w:rPr>
        <w:tab/>
        <w:t>Measure:</w:t>
      </w:r>
    </w:p>
    <w:p w:rsidR="00B370E5" w:rsidRDefault="00916A1B">
      <w:pPr>
        <w:pStyle w:val="B2"/>
      </w:pPr>
      <w:r>
        <w:t>-</w:t>
      </w:r>
      <w:r>
        <w:tab/>
        <w:t>BER according to annex C in 3GPP TS 25.141 [10] for FDD UTRA.</w:t>
      </w:r>
    </w:p>
    <w:p w:rsidR="00B370E5" w:rsidRDefault="00916A1B">
      <w:pPr>
        <w:pStyle w:val="B2"/>
      </w:pPr>
      <w:r>
        <w:t>-</w:t>
      </w:r>
      <w:r>
        <w:tab/>
        <w:t>BER  according to annex F in 3GPP TS 25.142 [11] for TDD UTRA.</w:t>
      </w:r>
    </w:p>
    <w:p w:rsidR="00B370E5" w:rsidRDefault="00916A1B">
      <w:pPr>
        <w:pStyle w:val="B2"/>
      </w:pPr>
      <w:r>
        <w:t>-</w:t>
      </w:r>
      <w:r>
        <w:tab/>
        <w:t>Throughput according to annex E in 3GPP TS 36.141 [12] for E-UTRA.</w:t>
      </w:r>
    </w:p>
    <w:p w:rsidR="00B370E5" w:rsidRDefault="00916A1B">
      <w:pPr>
        <w:pStyle w:val="B2"/>
      </w:pPr>
      <w:r>
        <w:t>-</w:t>
      </w:r>
      <w:r>
        <w:tab/>
        <w:t>Throughput according to annex A in 3GPP TS 38.141-2 [34] for NR.</w:t>
      </w:r>
    </w:p>
    <w:p w:rsidR="00B370E5" w:rsidRDefault="00916A1B">
      <w:pPr>
        <w:pStyle w:val="B1"/>
      </w:pPr>
      <w:r>
        <w:rPr>
          <w:rFonts w:eastAsia="MS Mincho"/>
          <w:lang w:eastAsia="ja-JP"/>
        </w:rPr>
        <w:t>10)</w:t>
      </w:r>
      <w:r>
        <w:rPr>
          <w:rFonts w:eastAsia="MS Mincho"/>
          <w:lang w:eastAsia="ja-JP"/>
        </w:rPr>
        <w:tab/>
        <w:t>Repeat</w:t>
      </w:r>
      <w:r>
        <w:rPr>
          <w:rFonts w:eastAsia="MS Mincho" w:hint="eastAsia"/>
          <w:lang w:eastAsia="ja-JP"/>
        </w:rPr>
        <w:t xml:space="preserve"> step</w:t>
      </w:r>
      <w:r>
        <w:rPr>
          <w:rFonts w:eastAsia="MS Mincho"/>
          <w:lang w:eastAsia="ja-JP"/>
        </w:rPr>
        <w:t>s</w:t>
      </w:r>
      <w:r>
        <w:rPr>
          <w:rFonts w:eastAsia="MS Mincho" w:hint="eastAsia"/>
          <w:lang w:eastAsia="ja-JP"/>
        </w:rPr>
        <w:t xml:space="preserve"> 3 to 9 </w:t>
      </w:r>
      <w:r>
        <w:rPr>
          <w:lang w:eastAsia="zh-CN"/>
        </w:rPr>
        <w:t>for all OSDD(s) declared for the AAS BS (see table 4.10-1, D10.1)</w:t>
      </w:r>
      <w:r>
        <w:t>, and supported polarizations</w:t>
      </w:r>
      <w:r>
        <w:rPr>
          <w:lang w:eastAsia="zh-CN"/>
        </w:rPr>
        <w:t>.</w:t>
      </w:r>
    </w:p>
    <w:p w:rsidR="00B370E5" w:rsidRDefault="00916A1B">
      <w:pPr>
        <w:rPr>
          <w:lang w:eastAsia="zh-CN"/>
        </w:rPr>
      </w:pPr>
      <w:r>
        <w:rPr>
          <w:lang w:eastAsia="zh-CN"/>
        </w:rPr>
        <w:t>For multi-band capable AAS BS and single band tests, repeat the steps above per involved band where single band test configurations and test models shall apply with no carriers activated in the other band.</w:t>
      </w:r>
    </w:p>
    <w:p w:rsidR="00B370E5" w:rsidRDefault="00916A1B">
      <w:pPr>
        <w:pStyle w:val="Heading3"/>
      </w:pPr>
      <w:bookmarkStart w:id="57" w:name="_Toc36044641"/>
      <w:bookmarkStart w:id="58" w:name="_Toc37230546"/>
      <w:bookmarkStart w:id="59" w:name="_Toc53181794"/>
      <w:bookmarkStart w:id="60" w:name="_Toc45907689"/>
      <w:bookmarkStart w:id="61" w:name="_Toc29768199"/>
      <w:bookmarkStart w:id="62" w:name="_Toc21125209"/>
      <w:r>
        <w:t>7.2.5</w:t>
      </w:r>
      <w:r>
        <w:tab/>
        <w:t>Test Requirements</w:t>
      </w:r>
      <w:bookmarkEnd w:id="57"/>
      <w:bookmarkEnd w:id="58"/>
      <w:bookmarkEnd w:id="59"/>
      <w:bookmarkEnd w:id="60"/>
      <w:bookmarkEnd w:id="61"/>
      <w:bookmarkEnd w:id="62"/>
    </w:p>
    <w:p w:rsidR="00B370E5" w:rsidRDefault="00916A1B">
      <w:pPr>
        <w:pStyle w:val="Heading4"/>
      </w:pPr>
      <w:bookmarkStart w:id="63" w:name="_Toc53181795"/>
      <w:bookmarkStart w:id="64" w:name="_Toc45907690"/>
      <w:bookmarkStart w:id="65" w:name="_Toc36044642"/>
      <w:bookmarkStart w:id="66" w:name="_Toc37230547"/>
      <w:bookmarkStart w:id="67" w:name="_Toc21125210"/>
      <w:bookmarkStart w:id="68" w:name="_Toc29768200"/>
      <w:r>
        <w:t>7.2.5.1</w:t>
      </w:r>
      <w:r>
        <w:tab/>
        <w:t>General</w:t>
      </w:r>
      <w:bookmarkEnd w:id="63"/>
      <w:bookmarkEnd w:id="64"/>
      <w:bookmarkEnd w:id="65"/>
      <w:bookmarkEnd w:id="66"/>
      <w:bookmarkEnd w:id="67"/>
      <w:bookmarkEnd w:id="68"/>
    </w:p>
    <w:p w:rsidR="00B370E5" w:rsidRDefault="00916A1B">
      <w:pPr>
        <w:rPr>
          <w:lang w:eastAsia="zh-CN"/>
        </w:rPr>
      </w:pPr>
      <w:r>
        <w:rPr>
          <w:lang w:eastAsia="zh-CN"/>
        </w:rPr>
        <w:t>The minimum EIS level is a declared figure for each OSDD (</w:t>
      </w:r>
      <w:r>
        <w:t>see table 4.10-1,</w:t>
      </w:r>
      <w:r>
        <w:rPr>
          <w:lang w:eastAsia="zh-CN"/>
        </w:rPr>
        <w:t xml:space="preserve"> D10.6). The test requirement is calculated from the declared value offset by the EIS Test Tolerance specified in subclause 4.1.2.3.</w:t>
      </w:r>
    </w:p>
    <w:p w:rsidR="00B370E5" w:rsidRDefault="00916A1B">
      <w:pPr>
        <w:pStyle w:val="Heading4"/>
      </w:pPr>
      <w:bookmarkStart w:id="69" w:name="_Toc45907691"/>
      <w:bookmarkStart w:id="70" w:name="_Toc53181796"/>
      <w:bookmarkStart w:id="71" w:name="_Toc36044643"/>
      <w:bookmarkStart w:id="72" w:name="_Toc37230548"/>
      <w:bookmarkStart w:id="73" w:name="_Toc29768201"/>
      <w:bookmarkStart w:id="74" w:name="_Toc21125211"/>
      <w:r>
        <w:t>7.2.5.2</w:t>
      </w:r>
      <w:r>
        <w:tab/>
        <w:t>UTRA FDD Test Requirements</w:t>
      </w:r>
      <w:bookmarkEnd w:id="69"/>
      <w:bookmarkEnd w:id="70"/>
      <w:bookmarkEnd w:id="71"/>
      <w:bookmarkEnd w:id="72"/>
      <w:bookmarkEnd w:id="73"/>
      <w:bookmarkEnd w:id="74"/>
    </w:p>
    <w:p w:rsidR="00B370E5" w:rsidRDefault="00916A1B">
      <w:pPr>
        <w:rPr>
          <w:rFonts w:cs="v4.2.0"/>
        </w:rPr>
      </w:pPr>
      <w:r>
        <w:rPr>
          <w:rFonts w:cs="v4.2.0"/>
        </w:rPr>
        <w:t>The BER measurement result in step 9 of subclause 7.2.4.2 shall not be greater than the limit specified in table 7.2.5.2-1.</w:t>
      </w:r>
    </w:p>
    <w:p w:rsidR="00B370E5" w:rsidRDefault="00916A1B">
      <w:pPr>
        <w:pStyle w:val="TH"/>
      </w:pPr>
      <w:r>
        <w:t xml:space="preserve">Table </w:t>
      </w:r>
      <w:r>
        <w:rPr>
          <w:rFonts w:eastAsia="MS Mincho"/>
        </w:rPr>
        <w:t>7.2.5.2-1:</w:t>
      </w:r>
      <w:r>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9"/>
        <w:gridCol w:w="1701"/>
        <w:gridCol w:w="1989"/>
        <w:gridCol w:w="2126"/>
        <w:gridCol w:w="1899"/>
      </w:tblGrid>
      <w:tr w:rsidR="00B370E5">
        <w:trPr>
          <w:jc w:val="center"/>
        </w:trPr>
        <w:tc>
          <w:tcPr>
            <w:tcW w:w="2319" w:type="dxa"/>
            <w:vMerge w:val="restart"/>
          </w:tcPr>
          <w:p w:rsidR="00B370E5" w:rsidRDefault="00916A1B">
            <w:pPr>
              <w:pStyle w:val="TAH"/>
              <w:rPr>
                <w:rFonts w:cs="Arial"/>
              </w:rPr>
            </w:pPr>
            <w:r>
              <w:rPr>
                <w:rFonts w:cs="Arial"/>
              </w:rPr>
              <w:t>Reference measurement channel</w:t>
            </w:r>
          </w:p>
        </w:tc>
        <w:tc>
          <w:tcPr>
            <w:tcW w:w="1701" w:type="dxa"/>
            <w:vMerge w:val="restart"/>
          </w:tcPr>
          <w:p w:rsidR="00B370E5" w:rsidRDefault="00916A1B">
            <w:pPr>
              <w:pStyle w:val="TAH"/>
              <w:rPr>
                <w:rFonts w:cs="Arial"/>
              </w:rPr>
            </w:pPr>
            <w:r>
              <w:rPr>
                <w:rFonts w:cs="Arial"/>
              </w:rPr>
              <w:t>Reference measurement channel</w:t>
            </w:r>
            <w:r>
              <w:rPr>
                <w:rFonts w:cs="v4.2.0"/>
              </w:rPr>
              <w:t xml:space="preserve"> data rate</w:t>
            </w:r>
          </w:p>
        </w:tc>
        <w:tc>
          <w:tcPr>
            <w:tcW w:w="4115" w:type="dxa"/>
            <w:gridSpan w:val="2"/>
          </w:tcPr>
          <w:p w:rsidR="00B370E5" w:rsidRDefault="00916A1B">
            <w:pPr>
              <w:pStyle w:val="TAH"/>
              <w:rPr>
                <w:rFonts w:cs="Arial"/>
              </w:rPr>
            </w:pPr>
            <w:r>
              <w:rPr>
                <w:rFonts w:cs="v4.2.0"/>
              </w:rPr>
              <w:t>OTA sensitivity ( dBm)</w:t>
            </w:r>
          </w:p>
        </w:tc>
        <w:tc>
          <w:tcPr>
            <w:tcW w:w="1899" w:type="dxa"/>
            <w:vMerge w:val="restart"/>
          </w:tcPr>
          <w:p w:rsidR="00B370E5" w:rsidRDefault="00916A1B">
            <w:pPr>
              <w:pStyle w:val="TAH"/>
              <w:rPr>
                <w:rFonts w:cs="Arial"/>
              </w:rPr>
            </w:pPr>
            <w:r>
              <w:rPr>
                <w:rFonts w:cs="v4.2.0"/>
              </w:rPr>
              <w:t>BER</w:t>
            </w:r>
          </w:p>
        </w:tc>
      </w:tr>
      <w:tr w:rsidR="00B370E5">
        <w:trPr>
          <w:jc w:val="center"/>
        </w:trPr>
        <w:tc>
          <w:tcPr>
            <w:tcW w:w="2319" w:type="dxa"/>
            <w:vMerge/>
          </w:tcPr>
          <w:p w:rsidR="00B370E5" w:rsidRDefault="00B370E5">
            <w:pPr>
              <w:pStyle w:val="TAH"/>
              <w:rPr>
                <w:rFonts w:cs="Arial"/>
              </w:rPr>
            </w:pPr>
          </w:p>
        </w:tc>
        <w:tc>
          <w:tcPr>
            <w:tcW w:w="1701" w:type="dxa"/>
            <w:vMerge/>
          </w:tcPr>
          <w:p w:rsidR="00B370E5" w:rsidRDefault="00B370E5">
            <w:pPr>
              <w:pStyle w:val="TAH"/>
              <w:rPr>
                <w:rFonts w:cs="Arial"/>
              </w:rPr>
            </w:pPr>
          </w:p>
        </w:tc>
        <w:tc>
          <w:tcPr>
            <w:tcW w:w="1989" w:type="dxa"/>
          </w:tcPr>
          <w:p w:rsidR="00B370E5" w:rsidRDefault="00916A1B">
            <w:pPr>
              <w:pStyle w:val="TAH"/>
              <w:rPr>
                <w:rFonts w:cs="Arial"/>
              </w:rPr>
            </w:pPr>
            <w:r>
              <w:rPr>
                <w:rFonts w:cs="v4.2.0"/>
              </w:rPr>
              <w:t xml:space="preserve">f </w:t>
            </w:r>
            <w:r>
              <w:rPr>
                <w:rFonts w:cs="Arial"/>
              </w:rPr>
              <w:t>≤</w:t>
            </w:r>
            <w:r>
              <w:rPr>
                <w:rFonts w:cs="v4.2.0"/>
              </w:rPr>
              <w:t xml:space="preserve"> 3.0 GHz</w:t>
            </w:r>
          </w:p>
        </w:tc>
        <w:tc>
          <w:tcPr>
            <w:tcW w:w="2126" w:type="dxa"/>
          </w:tcPr>
          <w:p w:rsidR="00B370E5" w:rsidRDefault="00916A1B">
            <w:pPr>
              <w:pStyle w:val="TAH"/>
              <w:rPr>
                <w:rFonts w:cs="Arial"/>
              </w:rPr>
            </w:pPr>
            <w:r>
              <w:rPr>
                <w:rFonts w:cs="v4.2.0"/>
              </w:rPr>
              <w:t xml:space="preserve">3.0 GHz &lt; f </w:t>
            </w:r>
            <w:r>
              <w:rPr>
                <w:rFonts w:cs="Arial"/>
              </w:rPr>
              <w:t>≤</w:t>
            </w:r>
            <w:r>
              <w:rPr>
                <w:rFonts w:cs="v4.2.0"/>
              </w:rPr>
              <w:t xml:space="preserve"> 4.2 GHz</w:t>
            </w:r>
          </w:p>
        </w:tc>
        <w:tc>
          <w:tcPr>
            <w:tcW w:w="1899" w:type="dxa"/>
            <w:vMerge/>
          </w:tcPr>
          <w:p w:rsidR="00B370E5" w:rsidRDefault="00B370E5">
            <w:pPr>
              <w:pStyle w:val="TAH"/>
              <w:rPr>
                <w:rFonts w:cs="Arial"/>
              </w:rPr>
            </w:pPr>
          </w:p>
        </w:tc>
      </w:tr>
      <w:tr w:rsidR="00B370E5">
        <w:trPr>
          <w:jc w:val="center"/>
        </w:trPr>
        <w:tc>
          <w:tcPr>
            <w:tcW w:w="2319" w:type="dxa"/>
          </w:tcPr>
          <w:p w:rsidR="00B370E5" w:rsidRDefault="00916A1B">
            <w:pPr>
              <w:pStyle w:val="TAC"/>
              <w:rPr>
                <w:rFonts w:cs="Arial"/>
              </w:rPr>
            </w:pPr>
            <w:r>
              <w:rPr>
                <w:rFonts w:cs="Arial"/>
              </w:rPr>
              <w:t>12.2kbps DPCH with reference measurement channel defined in annex A in 3GPP TS 25.141 [10] (PN-9 data sequence or longer)</w:t>
            </w:r>
          </w:p>
        </w:tc>
        <w:tc>
          <w:tcPr>
            <w:tcW w:w="1701" w:type="dxa"/>
          </w:tcPr>
          <w:p w:rsidR="00B370E5" w:rsidRDefault="00916A1B">
            <w:pPr>
              <w:pStyle w:val="TAC"/>
              <w:rPr>
                <w:rFonts w:cs="Arial"/>
              </w:rPr>
            </w:pPr>
            <w:r>
              <w:rPr>
                <w:rFonts w:cs="v4.2.0"/>
              </w:rPr>
              <w:t>12.2 kbps</w:t>
            </w:r>
          </w:p>
        </w:tc>
        <w:tc>
          <w:tcPr>
            <w:tcW w:w="1989" w:type="dxa"/>
          </w:tcPr>
          <w:p w:rsidR="00B370E5" w:rsidRDefault="00916A1B">
            <w:pPr>
              <w:pStyle w:val="TAC"/>
              <w:rPr>
                <w:rFonts w:cs="Arial"/>
              </w:rPr>
            </w:pPr>
            <w:r>
              <w:rPr>
                <w:rFonts w:cs="Arial"/>
                <w:lang w:eastAsia="ja-JP"/>
              </w:rPr>
              <w:t>Declared minimum EIS (D10.6) + 1.3 dB</w:t>
            </w:r>
          </w:p>
        </w:tc>
        <w:tc>
          <w:tcPr>
            <w:tcW w:w="2126" w:type="dxa"/>
          </w:tcPr>
          <w:p w:rsidR="00B370E5" w:rsidRDefault="00916A1B">
            <w:pPr>
              <w:pStyle w:val="TAC"/>
              <w:rPr>
                <w:rFonts w:cs="Arial"/>
              </w:rPr>
            </w:pPr>
            <w:r>
              <w:rPr>
                <w:rFonts w:cs="Arial"/>
                <w:lang w:eastAsia="ja-JP"/>
              </w:rPr>
              <w:t>Declared minimum EIS (D10.6) + 1.4 dB</w:t>
            </w:r>
          </w:p>
        </w:tc>
        <w:tc>
          <w:tcPr>
            <w:tcW w:w="1899" w:type="dxa"/>
          </w:tcPr>
          <w:p w:rsidR="00B370E5" w:rsidRDefault="00916A1B">
            <w:pPr>
              <w:pStyle w:val="TAC"/>
              <w:rPr>
                <w:rFonts w:cs="Arial"/>
              </w:rPr>
            </w:pPr>
            <w:r>
              <w:rPr>
                <w:rFonts w:cs="v4.2.0"/>
              </w:rPr>
              <w:t>BER shall not exceed 0.001</w:t>
            </w:r>
          </w:p>
        </w:tc>
      </w:tr>
    </w:tbl>
    <w:p w:rsidR="00B370E5" w:rsidRDefault="00B370E5"/>
    <w:p w:rsidR="00B370E5" w:rsidRDefault="00916A1B">
      <w:pPr>
        <w:pStyle w:val="Heading4"/>
      </w:pPr>
      <w:bookmarkStart w:id="75" w:name="_Toc21125212"/>
      <w:bookmarkStart w:id="76" w:name="_Toc29768202"/>
      <w:bookmarkStart w:id="77" w:name="_Toc45907692"/>
      <w:bookmarkStart w:id="78" w:name="_Toc37230549"/>
      <w:bookmarkStart w:id="79" w:name="_Toc36044644"/>
      <w:bookmarkStart w:id="80" w:name="_Toc53181797"/>
      <w:r>
        <w:t>7.2.5.3</w:t>
      </w:r>
      <w:r>
        <w:tab/>
        <w:t>UTRA TDD 1,28Mcp option Test Requirements</w:t>
      </w:r>
      <w:bookmarkEnd w:id="75"/>
      <w:bookmarkEnd w:id="76"/>
      <w:bookmarkEnd w:id="77"/>
      <w:bookmarkEnd w:id="78"/>
      <w:bookmarkEnd w:id="79"/>
      <w:bookmarkEnd w:id="80"/>
    </w:p>
    <w:p w:rsidR="00B370E5" w:rsidRDefault="00916A1B">
      <w:pPr>
        <w:rPr>
          <w:rFonts w:cs="v4.2.0"/>
        </w:rPr>
      </w:pPr>
      <w:r>
        <w:rPr>
          <w:rFonts w:cs="v4.2.0"/>
        </w:rPr>
        <w:t>The BER measurement result in step 9 of subclause 7.2.4.2 shall not be greater than the limit specified in table 7.2.5.3-1.</w:t>
      </w:r>
    </w:p>
    <w:p w:rsidR="00B370E5" w:rsidRDefault="00916A1B">
      <w:pPr>
        <w:pStyle w:val="TH"/>
      </w:pPr>
      <w:r>
        <w:t xml:space="preserve">Table </w:t>
      </w:r>
      <w:r>
        <w:rPr>
          <w:rFonts w:eastAsia="MS Mincho"/>
        </w:rPr>
        <w:t>7.2.5.3-1:</w:t>
      </w:r>
      <w:r>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9"/>
        <w:gridCol w:w="1701"/>
        <w:gridCol w:w="1989"/>
        <w:gridCol w:w="2126"/>
        <w:gridCol w:w="1899"/>
      </w:tblGrid>
      <w:tr w:rsidR="00B370E5">
        <w:trPr>
          <w:jc w:val="center"/>
        </w:trPr>
        <w:tc>
          <w:tcPr>
            <w:tcW w:w="2319" w:type="dxa"/>
            <w:vMerge w:val="restart"/>
          </w:tcPr>
          <w:p w:rsidR="00B370E5" w:rsidRDefault="00916A1B">
            <w:pPr>
              <w:pStyle w:val="TAH"/>
              <w:rPr>
                <w:rFonts w:cs="Arial"/>
              </w:rPr>
            </w:pPr>
            <w:r>
              <w:rPr>
                <w:rFonts w:cs="Arial"/>
              </w:rPr>
              <w:t>Reference measurement channel</w:t>
            </w:r>
          </w:p>
        </w:tc>
        <w:tc>
          <w:tcPr>
            <w:tcW w:w="1701" w:type="dxa"/>
            <w:vMerge w:val="restart"/>
          </w:tcPr>
          <w:p w:rsidR="00B370E5" w:rsidRDefault="00916A1B">
            <w:pPr>
              <w:pStyle w:val="TAH"/>
              <w:rPr>
                <w:rFonts w:cs="Arial"/>
              </w:rPr>
            </w:pPr>
            <w:r>
              <w:rPr>
                <w:rFonts w:cs="Arial"/>
              </w:rPr>
              <w:t>Reference measurement channel</w:t>
            </w:r>
            <w:r>
              <w:rPr>
                <w:rFonts w:cs="v4.2.0"/>
              </w:rPr>
              <w:t xml:space="preserve"> data rate</w:t>
            </w:r>
          </w:p>
        </w:tc>
        <w:tc>
          <w:tcPr>
            <w:tcW w:w="4115" w:type="dxa"/>
            <w:gridSpan w:val="2"/>
          </w:tcPr>
          <w:p w:rsidR="00B370E5" w:rsidRDefault="00916A1B">
            <w:pPr>
              <w:pStyle w:val="TAH"/>
              <w:rPr>
                <w:rFonts w:cs="Arial"/>
              </w:rPr>
            </w:pPr>
            <w:r>
              <w:rPr>
                <w:rFonts w:cs="v4.2.0"/>
              </w:rPr>
              <w:t>OTA sensitivity ( dBm)</w:t>
            </w:r>
          </w:p>
        </w:tc>
        <w:tc>
          <w:tcPr>
            <w:tcW w:w="1899" w:type="dxa"/>
            <w:vMerge w:val="restart"/>
          </w:tcPr>
          <w:p w:rsidR="00B370E5" w:rsidRDefault="00916A1B">
            <w:pPr>
              <w:pStyle w:val="TAH"/>
              <w:rPr>
                <w:rFonts w:cs="Arial"/>
              </w:rPr>
            </w:pPr>
            <w:r>
              <w:rPr>
                <w:rFonts w:cs="v4.2.0"/>
              </w:rPr>
              <w:t>BER</w:t>
            </w:r>
          </w:p>
        </w:tc>
      </w:tr>
      <w:tr w:rsidR="00B370E5">
        <w:trPr>
          <w:jc w:val="center"/>
        </w:trPr>
        <w:tc>
          <w:tcPr>
            <w:tcW w:w="2319" w:type="dxa"/>
            <w:vMerge/>
          </w:tcPr>
          <w:p w:rsidR="00B370E5" w:rsidRDefault="00B370E5">
            <w:pPr>
              <w:pStyle w:val="TAH"/>
              <w:rPr>
                <w:rFonts w:cs="Arial"/>
              </w:rPr>
            </w:pPr>
          </w:p>
        </w:tc>
        <w:tc>
          <w:tcPr>
            <w:tcW w:w="1701" w:type="dxa"/>
            <w:vMerge/>
          </w:tcPr>
          <w:p w:rsidR="00B370E5" w:rsidRDefault="00B370E5">
            <w:pPr>
              <w:pStyle w:val="TAH"/>
              <w:rPr>
                <w:rFonts w:cs="Arial"/>
              </w:rPr>
            </w:pPr>
          </w:p>
        </w:tc>
        <w:tc>
          <w:tcPr>
            <w:tcW w:w="1989" w:type="dxa"/>
          </w:tcPr>
          <w:p w:rsidR="00B370E5" w:rsidRDefault="00916A1B">
            <w:pPr>
              <w:pStyle w:val="TAH"/>
              <w:rPr>
                <w:rFonts w:cs="Arial"/>
              </w:rPr>
            </w:pPr>
            <w:r>
              <w:rPr>
                <w:rFonts w:cs="v4.2.0"/>
              </w:rPr>
              <w:t xml:space="preserve">f </w:t>
            </w:r>
            <w:r>
              <w:rPr>
                <w:rFonts w:cs="Arial"/>
              </w:rPr>
              <w:t>≤</w:t>
            </w:r>
            <w:r>
              <w:rPr>
                <w:rFonts w:cs="v4.2.0"/>
              </w:rPr>
              <w:t xml:space="preserve"> 3.0 GHz</w:t>
            </w:r>
          </w:p>
        </w:tc>
        <w:tc>
          <w:tcPr>
            <w:tcW w:w="2126" w:type="dxa"/>
          </w:tcPr>
          <w:p w:rsidR="00B370E5" w:rsidRDefault="00916A1B">
            <w:pPr>
              <w:pStyle w:val="TAH"/>
              <w:rPr>
                <w:rFonts w:cs="Arial"/>
              </w:rPr>
            </w:pPr>
            <w:r>
              <w:rPr>
                <w:rFonts w:cs="v4.2.0"/>
              </w:rPr>
              <w:t xml:space="preserve">3.0 GHz &lt; f </w:t>
            </w:r>
            <w:r>
              <w:rPr>
                <w:rFonts w:cs="Arial"/>
              </w:rPr>
              <w:t>≤</w:t>
            </w:r>
            <w:r>
              <w:rPr>
                <w:rFonts w:cs="v4.2.0"/>
              </w:rPr>
              <w:t xml:space="preserve"> 4.2 GHz</w:t>
            </w:r>
          </w:p>
        </w:tc>
        <w:tc>
          <w:tcPr>
            <w:tcW w:w="1899" w:type="dxa"/>
            <w:vMerge/>
          </w:tcPr>
          <w:p w:rsidR="00B370E5" w:rsidRDefault="00B370E5">
            <w:pPr>
              <w:pStyle w:val="TAH"/>
              <w:rPr>
                <w:rFonts w:cs="Arial"/>
              </w:rPr>
            </w:pPr>
          </w:p>
        </w:tc>
      </w:tr>
      <w:tr w:rsidR="00B370E5">
        <w:trPr>
          <w:jc w:val="center"/>
        </w:trPr>
        <w:tc>
          <w:tcPr>
            <w:tcW w:w="2319" w:type="dxa"/>
          </w:tcPr>
          <w:p w:rsidR="00B370E5" w:rsidRDefault="00916A1B">
            <w:pPr>
              <w:pStyle w:val="TAC"/>
              <w:rPr>
                <w:rFonts w:cs="Arial"/>
              </w:rPr>
            </w:pPr>
            <w:r>
              <w:rPr>
                <w:rFonts w:eastAsia="MS P??"/>
              </w:rPr>
              <w:t xml:space="preserve">UL reference measurement channel (12.2 kbps) defined in </w:t>
            </w:r>
            <w:r>
              <w:rPr>
                <w:rFonts w:cs="Arial"/>
              </w:rPr>
              <w:t>annex</w:t>
            </w:r>
            <w:r>
              <w:rPr>
                <w:rFonts w:eastAsia="MS P??"/>
              </w:rPr>
              <w:t xml:space="preserve"> A.2.1 in 3GPP TS 25.142 [11]</w:t>
            </w:r>
          </w:p>
        </w:tc>
        <w:tc>
          <w:tcPr>
            <w:tcW w:w="1701" w:type="dxa"/>
          </w:tcPr>
          <w:p w:rsidR="00B370E5" w:rsidRDefault="00916A1B">
            <w:pPr>
              <w:pStyle w:val="TAC"/>
              <w:rPr>
                <w:rFonts w:cs="Arial"/>
              </w:rPr>
            </w:pPr>
            <w:r>
              <w:rPr>
                <w:rFonts w:cs="v4.2.0"/>
              </w:rPr>
              <w:t>12.2 kbps</w:t>
            </w:r>
          </w:p>
        </w:tc>
        <w:tc>
          <w:tcPr>
            <w:tcW w:w="1989" w:type="dxa"/>
          </w:tcPr>
          <w:p w:rsidR="00B370E5" w:rsidRDefault="00916A1B">
            <w:pPr>
              <w:pStyle w:val="TAC"/>
              <w:rPr>
                <w:rFonts w:cs="Arial"/>
              </w:rPr>
            </w:pPr>
            <w:r>
              <w:rPr>
                <w:rFonts w:cs="Arial"/>
                <w:lang w:eastAsia="ja-JP"/>
              </w:rPr>
              <w:t>Declared minimum EIS (D10.6) + 1.3 dB</w:t>
            </w:r>
          </w:p>
        </w:tc>
        <w:tc>
          <w:tcPr>
            <w:tcW w:w="2126" w:type="dxa"/>
          </w:tcPr>
          <w:p w:rsidR="00B370E5" w:rsidRDefault="00916A1B">
            <w:pPr>
              <w:pStyle w:val="TAC"/>
              <w:rPr>
                <w:rFonts w:cs="Arial"/>
              </w:rPr>
            </w:pPr>
            <w:r>
              <w:rPr>
                <w:rFonts w:cs="Arial"/>
                <w:lang w:eastAsia="ja-JP"/>
              </w:rPr>
              <w:t>Declared minimum EIS (D10.6) + 1.4 dB</w:t>
            </w:r>
          </w:p>
        </w:tc>
        <w:tc>
          <w:tcPr>
            <w:tcW w:w="1899" w:type="dxa"/>
          </w:tcPr>
          <w:p w:rsidR="00B370E5" w:rsidRDefault="00916A1B">
            <w:pPr>
              <w:pStyle w:val="TAC"/>
              <w:rPr>
                <w:rFonts w:cs="Arial"/>
              </w:rPr>
            </w:pPr>
            <w:r>
              <w:rPr>
                <w:rFonts w:cs="v4.2.0"/>
              </w:rPr>
              <w:t>BER shall not exceed 0.001</w:t>
            </w:r>
          </w:p>
        </w:tc>
      </w:tr>
    </w:tbl>
    <w:p w:rsidR="00B370E5" w:rsidRDefault="00B370E5"/>
    <w:p w:rsidR="00B370E5" w:rsidRDefault="00916A1B">
      <w:pPr>
        <w:pStyle w:val="Heading4"/>
      </w:pPr>
      <w:bookmarkStart w:id="81" w:name="_Toc37230550"/>
      <w:bookmarkStart w:id="82" w:name="_Toc21125213"/>
      <w:bookmarkStart w:id="83" w:name="_Toc29768203"/>
      <w:bookmarkStart w:id="84" w:name="_Toc36044645"/>
      <w:bookmarkStart w:id="85" w:name="_Toc53181798"/>
      <w:bookmarkStart w:id="86" w:name="_Toc45907693"/>
      <w:r>
        <w:t>7.2.5.4</w:t>
      </w:r>
      <w:r>
        <w:tab/>
        <w:t>E-UTRA Test Requirements</w:t>
      </w:r>
      <w:bookmarkEnd w:id="81"/>
      <w:bookmarkEnd w:id="82"/>
      <w:bookmarkEnd w:id="83"/>
      <w:bookmarkEnd w:id="84"/>
      <w:bookmarkEnd w:id="85"/>
      <w:bookmarkEnd w:id="86"/>
    </w:p>
    <w:p w:rsidR="00B370E5" w:rsidRDefault="00916A1B">
      <w:r>
        <w:t xml:space="preserve">For </w:t>
      </w:r>
      <w:r>
        <w:rPr>
          <w:rFonts w:hint="eastAsia"/>
          <w:lang w:eastAsia="zh-CN"/>
        </w:rPr>
        <w:t>each</w:t>
      </w:r>
      <w:r>
        <w:t xml:space="preserve"> measured E-UTRA carrier, the throughput measured in step 9 of subclause 7.2.4.2 shall be ≥ 95 % of the maximum throughput of the reference measurement channel as specified in 3GPP TS 36.141 [12] annex A.1 with parameters specified in table 7.2.5.4-1</w:t>
      </w:r>
      <w:r>
        <w:rPr>
          <w:lang w:eastAsia="zh-CN"/>
        </w:rPr>
        <w:t>.</w:t>
      </w:r>
    </w:p>
    <w:p w:rsidR="00B370E5" w:rsidRDefault="00916A1B">
      <w:pPr>
        <w:pStyle w:val="TH"/>
      </w:pPr>
      <w:r>
        <w:t>Table 7.2.5.4-1:</w:t>
      </w:r>
      <w:r>
        <w:rPr>
          <w:lang w:eastAsia="zh-CN"/>
        </w:rPr>
        <w:t xml:space="preserve"> EIS</w:t>
      </w:r>
      <w:r>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2"/>
        <w:gridCol w:w="3032"/>
        <w:gridCol w:w="2400"/>
        <w:gridCol w:w="2103"/>
      </w:tblGrid>
      <w:tr w:rsidR="00B370E5">
        <w:trPr>
          <w:jc w:val="center"/>
        </w:trPr>
        <w:tc>
          <w:tcPr>
            <w:tcW w:w="2322" w:type="dxa"/>
            <w:vMerge w:val="restart"/>
            <w:shd w:val="clear" w:color="auto" w:fill="auto"/>
            <w:vAlign w:val="center"/>
          </w:tcPr>
          <w:p w:rsidR="00B370E5" w:rsidRDefault="00916A1B">
            <w:pPr>
              <w:pStyle w:val="TAH"/>
              <w:rPr>
                <w:rFonts w:cs="Arial"/>
                <w:lang w:val="sv-FI"/>
              </w:rPr>
            </w:pPr>
            <w:r>
              <w:rPr>
                <w:rFonts w:cs="Arial"/>
                <w:lang w:val="sv-FI"/>
              </w:rPr>
              <w:t>E-UTRA channel bandwidth (MHz)</w:t>
            </w:r>
          </w:p>
        </w:tc>
        <w:tc>
          <w:tcPr>
            <w:tcW w:w="3032" w:type="dxa"/>
            <w:vMerge w:val="restart"/>
            <w:shd w:val="clear" w:color="auto" w:fill="auto"/>
            <w:vAlign w:val="center"/>
          </w:tcPr>
          <w:p w:rsidR="00B370E5" w:rsidRDefault="00916A1B">
            <w:pPr>
              <w:pStyle w:val="TAH"/>
              <w:rPr>
                <w:rFonts w:cs="Arial"/>
              </w:rPr>
            </w:pPr>
            <w:r>
              <w:rPr>
                <w:rFonts w:cs="Arial"/>
              </w:rPr>
              <w:t>Reference measurement channel</w:t>
            </w:r>
          </w:p>
        </w:tc>
        <w:tc>
          <w:tcPr>
            <w:tcW w:w="4503" w:type="dxa"/>
            <w:gridSpan w:val="2"/>
            <w:shd w:val="clear" w:color="auto" w:fill="auto"/>
            <w:vAlign w:val="center"/>
          </w:tcPr>
          <w:p w:rsidR="00B370E5" w:rsidRDefault="00916A1B">
            <w:pPr>
              <w:pStyle w:val="TAH"/>
              <w:rPr>
                <w:rFonts w:cs="Arial"/>
              </w:rPr>
            </w:pPr>
            <w:r>
              <w:rPr>
                <w:rFonts w:cs="Arial"/>
              </w:rPr>
              <w:t>OTA sensitivity (dBm)</w:t>
            </w:r>
          </w:p>
        </w:tc>
      </w:tr>
      <w:tr w:rsidR="00B370E5">
        <w:trPr>
          <w:jc w:val="center"/>
        </w:trPr>
        <w:tc>
          <w:tcPr>
            <w:tcW w:w="2322" w:type="dxa"/>
            <w:vMerge/>
            <w:shd w:val="clear" w:color="auto" w:fill="auto"/>
            <w:vAlign w:val="center"/>
          </w:tcPr>
          <w:p w:rsidR="00B370E5" w:rsidRDefault="00B370E5">
            <w:pPr>
              <w:pStyle w:val="TAC"/>
              <w:rPr>
                <w:rFonts w:cs="Arial"/>
              </w:rPr>
            </w:pPr>
          </w:p>
        </w:tc>
        <w:tc>
          <w:tcPr>
            <w:tcW w:w="3032" w:type="dxa"/>
            <w:vMerge/>
            <w:shd w:val="clear" w:color="auto" w:fill="auto"/>
            <w:vAlign w:val="center"/>
          </w:tcPr>
          <w:p w:rsidR="00B370E5" w:rsidRDefault="00B370E5">
            <w:pPr>
              <w:pStyle w:val="TAC"/>
              <w:rPr>
                <w:rFonts w:cs="Arial"/>
              </w:rPr>
            </w:pPr>
          </w:p>
        </w:tc>
        <w:tc>
          <w:tcPr>
            <w:tcW w:w="2400" w:type="dxa"/>
            <w:shd w:val="clear" w:color="auto" w:fill="auto"/>
            <w:vAlign w:val="center"/>
          </w:tcPr>
          <w:p w:rsidR="00B370E5" w:rsidRDefault="00916A1B">
            <w:pPr>
              <w:pStyle w:val="TAC"/>
              <w:rPr>
                <w:rFonts w:cs="Arial"/>
                <w:lang w:eastAsia="ja-JP"/>
              </w:rPr>
            </w:pPr>
            <w:r>
              <w:rPr>
                <w:rFonts w:cs="v4.2.0"/>
                <w:lang w:eastAsia="ja-JP"/>
              </w:rPr>
              <w:t xml:space="preserve">f </w:t>
            </w:r>
            <w:r>
              <w:rPr>
                <w:rFonts w:cs="Arial"/>
                <w:lang w:eastAsia="ja-JP"/>
              </w:rPr>
              <w:t>≤</w:t>
            </w:r>
            <w:r>
              <w:rPr>
                <w:rFonts w:cs="v4.2.0"/>
                <w:lang w:eastAsia="ja-JP"/>
              </w:rPr>
              <w:t xml:space="preserve"> 3.0 GHz</w:t>
            </w:r>
          </w:p>
        </w:tc>
        <w:tc>
          <w:tcPr>
            <w:tcW w:w="2103" w:type="dxa"/>
            <w:shd w:val="clear" w:color="auto" w:fill="auto"/>
            <w:vAlign w:val="center"/>
          </w:tcPr>
          <w:p w:rsidR="00B370E5" w:rsidRDefault="00916A1B">
            <w:pPr>
              <w:pStyle w:val="TAC"/>
              <w:rPr>
                <w:rFonts w:cs="v4.2.0"/>
                <w:lang w:eastAsia="ja-JP"/>
              </w:rPr>
            </w:pPr>
            <w:r>
              <w:rPr>
                <w:rFonts w:cs="v4.2.0"/>
                <w:lang w:eastAsia="ja-JP"/>
              </w:rPr>
              <w:t xml:space="preserve">3.0 GHz &lt; f </w:t>
            </w:r>
            <w:r>
              <w:rPr>
                <w:rFonts w:cs="Arial"/>
                <w:lang w:eastAsia="ja-JP"/>
              </w:rPr>
              <w:t>≤</w:t>
            </w:r>
            <w:r>
              <w:rPr>
                <w:rFonts w:cs="v4.2.0"/>
                <w:lang w:eastAsia="ja-JP"/>
              </w:rPr>
              <w:t xml:space="preserve"> 4.2 GHz</w:t>
            </w:r>
          </w:p>
        </w:tc>
      </w:tr>
      <w:tr w:rsidR="00B370E5">
        <w:trPr>
          <w:jc w:val="center"/>
        </w:trPr>
        <w:tc>
          <w:tcPr>
            <w:tcW w:w="2322" w:type="dxa"/>
            <w:shd w:val="clear" w:color="auto" w:fill="auto"/>
            <w:vAlign w:val="center"/>
          </w:tcPr>
          <w:p w:rsidR="00B370E5" w:rsidRDefault="00916A1B">
            <w:pPr>
              <w:pStyle w:val="TAC"/>
              <w:rPr>
                <w:rFonts w:cs="Arial"/>
              </w:rPr>
            </w:pPr>
            <w:r>
              <w:rPr>
                <w:rFonts w:cs="Arial"/>
              </w:rPr>
              <w:t>1.4</w:t>
            </w:r>
          </w:p>
        </w:tc>
        <w:tc>
          <w:tcPr>
            <w:tcW w:w="3032" w:type="dxa"/>
            <w:shd w:val="clear" w:color="auto" w:fill="auto"/>
            <w:vAlign w:val="center"/>
          </w:tcPr>
          <w:p w:rsidR="00B370E5" w:rsidRDefault="00916A1B">
            <w:pPr>
              <w:pStyle w:val="TAC"/>
              <w:rPr>
                <w:rFonts w:cs="Arial"/>
              </w:rPr>
            </w:pPr>
            <w:r>
              <w:rPr>
                <w:rFonts w:cs="Arial"/>
              </w:rPr>
              <w:t>FRC A1-1 in annex A.1 [12]</w:t>
            </w:r>
          </w:p>
        </w:tc>
        <w:tc>
          <w:tcPr>
            <w:tcW w:w="2400" w:type="dxa"/>
            <w:vMerge w:val="restart"/>
            <w:shd w:val="clear" w:color="auto" w:fill="auto"/>
            <w:vAlign w:val="center"/>
          </w:tcPr>
          <w:p w:rsidR="00B370E5" w:rsidRDefault="00916A1B">
            <w:pPr>
              <w:pStyle w:val="TAC"/>
              <w:rPr>
                <w:rFonts w:cs="Arial"/>
                <w:lang w:eastAsia="ja-JP"/>
              </w:rPr>
            </w:pPr>
            <w:r>
              <w:rPr>
                <w:rFonts w:cs="Arial"/>
                <w:lang w:eastAsia="ja-JP"/>
              </w:rPr>
              <w:t>Declared minimum EIS (D10.6) + 1.3 dB</w:t>
            </w:r>
          </w:p>
        </w:tc>
        <w:tc>
          <w:tcPr>
            <w:tcW w:w="2103" w:type="dxa"/>
            <w:vMerge w:val="restart"/>
            <w:shd w:val="clear" w:color="auto" w:fill="auto"/>
            <w:vAlign w:val="center"/>
          </w:tcPr>
          <w:p w:rsidR="00B370E5" w:rsidRDefault="00916A1B">
            <w:pPr>
              <w:pStyle w:val="TAC"/>
              <w:rPr>
                <w:rFonts w:cs="Arial"/>
                <w:lang w:eastAsia="ja-JP"/>
              </w:rPr>
            </w:pPr>
            <w:r>
              <w:rPr>
                <w:rFonts w:cs="Arial"/>
                <w:lang w:eastAsia="ja-JP"/>
              </w:rPr>
              <w:t>Declared minimum EIS (D10.6) + 1.4 dB</w:t>
            </w:r>
          </w:p>
        </w:tc>
      </w:tr>
      <w:tr w:rsidR="00B370E5">
        <w:trPr>
          <w:jc w:val="center"/>
        </w:trPr>
        <w:tc>
          <w:tcPr>
            <w:tcW w:w="2322" w:type="dxa"/>
            <w:shd w:val="clear" w:color="auto" w:fill="auto"/>
            <w:vAlign w:val="center"/>
          </w:tcPr>
          <w:p w:rsidR="00B370E5" w:rsidRDefault="00916A1B">
            <w:pPr>
              <w:pStyle w:val="TAC"/>
              <w:rPr>
                <w:rFonts w:cs="Arial"/>
              </w:rPr>
            </w:pPr>
            <w:r>
              <w:rPr>
                <w:rFonts w:cs="Arial"/>
              </w:rPr>
              <w:t>3</w:t>
            </w:r>
          </w:p>
        </w:tc>
        <w:tc>
          <w:tcPr>
            <w:tcW w:w="3032" w:type="dxa"/>
            <w:shd w:val="clear" w:color="auto" w:fill="auto"/>
            <w:vAlign w:val="center"/>
          </w:tcPr>
          <w:p w:rsidR="00B370E5" w:rsidRDefault="00916A1B">
            <w:pPr>
              <w:pStyle w:val="TAC"/>
              <w:rPr>
                <w:rFonts w:cs="Arial"/>
              </w:rPr>
            </w:pPr>
            <w:r>
              <w:rPr>
                <w:rFonts w:cs="Arial"/>
              </w:rPr>
              <w:t>FRC A1-2 in annex A.1 [12]</w:t>
            </w:r>
          </w:p>
        </w:tc>
        <w:tc>
          <w:tcPr>
            <w:tcW w:w="2400" w:type="dxa"/>
            <w:vMerge/>
            <w:shd w:val="clear" w:color="auto" w:fill="auto"/>
            <w:vAlign w:val="center"/>
          </w:tcPr>
          <w:p w:rsidR="00B370E5" w:rsidRDefault="00B370E5">
            <w:pPr>
              <w:pStyle w:val="TAC"/>
              <w:rPr>
                <w:rFonts w:cs="Arial"/>
                <w:lang w:eastAsia="ja-JP"/>
              </w:rPr>
            </w:pPr>
          </w:p>
        </w:tc>
        <w:tc>
          <w:tcPr>
            <w:tcW w:w="2103" w:type="dxa"/>
            <w:vMerge/>
            <w:shd w:val="clear" w:color="auto" w:fill="auto"/>
            <w:vAlign w:val="center"/>
          </w:tcPr>
          <w:p w:rsidR="00B370E5" w:rsidRDefault="00B370E5">
            <w:pPr>
              <w:pStyle w:val="TAC"/>
              <w:rPr>
                <w:rFonts w:cs="Arial"/>
                <w:lang w:eastAsia="ja-JP"/>
              </w:rPr>
            </w:pPr>
          </w:p>
        </w:tc>
      </w:tr>
      <w:tr w:rsidR="00B370E5">
        <w:trPr>
          <w:jc w:val="center"/>
        </w:trPr>
        <w:tc>
          <w:tcPr>
            <w:tcW w:w="2322" w:type="dxa"/>
            <w:shd w:val="clear" w:color="auto" w:fill="auto"/>
            <w:vAlign w:val="center"/>
          </w:tcPr>
          <w:p w:rsidR="00B370E5" w:rsidRDefault="00916A1B">
            <w:pPr>
              <w:pStyle w:val="TAC"/>
              <w:rPr>
                <w:rFonts w:cs="Arial"/>
              </w:rPr>
            </w:pPr>
            <w:r>
              <w:rPr>
                <w:rFonts w:cs="Arial"/>
              </w:rPr>
              <w:t>5</w:t>
            </w:r>
          </w:p>
        </w:tc>
        <w:tc>
          <w:tcPr>
            <w:tcW w:w="3032" w:type="dxa"/>
            <w:shd w:val="clear" w:color="auto" w:fill="auto"/>
            <w:vAlign w:val="center"/>
          </w:tcPr>
          <w:p w:rsidR="00B370E5" w:rsidRDefault="00916A1B">
            <w:pPr>
              <w:pStyle w:val="TAC"/>
              <w:rPr>
                <w:rFonts w:cs="Arial"/>
              </w:rPr>
            </w:pPr>
            <w:r>
              <w:rPr>
                <w:rFonts w:cs="Arial"/>
              </w:rPr>
              <w:t>FRC A1-3 in annex A.1 [12]</w:t>
            </w:r>
          </w:p>
        </w:tc>
        <w:tc>
          <w:tcPr>
            <w:tcW w:w="2400" w:type="dxa"/>
            <w:vMerge/>
            <w:shd w:val="clear" w:color="auto" w:fill="auto"/>
            <w:vAlign w:val="center"/>
          </w:tcPr>
          <w:p w:rsidR="00B370E5" w:rsidRDefault="00B370E5">
            <w:pPr>
              <w:pStyle w:val="TAC"/>
              <w:rPr>
                <w:rFonts w:cs="Arial"/>
                <w:lang w:eastAsia="ja-JP"/>
              </w:rPr>
            </w:pPr>
          </w:p>
        </w:tc>
        <w:tc>
          <w:tcPr>
            <w:tcW w:w="2103" w:type="dxa"/>
            <w:vMerge/>
            <w:shd w:val="clear" w:color="auto" w:fill="auto"/>
            <w:vAlign w:val="center"/>
          </w:tcPr>
          <w:p w:rsidR="00B370E5" w:rsidRDefault="00B370E5">
            <w:pPr>
              <w:pStyle w:val="TAC"/>
              <w:rPr>
                <w:rFonts w:cs="Arial"/>
                <w:lang w:eastAsia="ja-JP"/>
              </w:rPr>
            </w:pPr>
          </w:p>
        </w:tc>
      </w:tr>
      <w:tr w:rsidR="00B370E5">
        <w:trPr>
          <w:jc w:val="center"/>
        </w:trPr>
        <w:tc>
          <w:tcPr>
            <w:tcW w:w="2322" w:type="dxa"/>
            <w:shd w:val="clear" w:color="auto" w:fill="auto"/>
            <w:vAlign w:val="center"/>
          </w:tcPr>
          <w:p w:rsidR="00B370E5" w:rsidRDefault="00916A1B">
            <w:pPr>
              <w:pStyle w:val="TAC"/>
              <w:rPr>
                <w:rFonts w:cs="Arial"/>
              </w:rPr>
            </w:pPr>
            <w:r>
              <w:rPr>
                <w:rFonts w:cs="Arial"/>
              </w:rPr>
              <w:t>10</w:t>
            </w:r>
          </w:p>
        </w:tc>
        <w:tc>
          <w:tcPr>
            <w:tcW w:w="3032" w:type="dxa"/>
            <w:vMerge w:val="restart"/>
            <w:shd w:val="clear" w:color="auto" w:fill="auto"/>
            <w:vAlign w:val="center"/>
          </w:tcPr>
          <w:p w:rsidR="00B370E5" w:rsidRDefault="00916A1B">
            <w:pPr>
              <w:pStyle w:val="TAC"/>
              <w:rPr>
                <w:rFonts w:cs="Arial"/>
              </w:rPr>
            </w:pPr>
            <w:r>
              <w:rPr>
                <w:rFonts w:cs="Arial"/>
              </w:rPr>
              <w:t>FRC A1-3 in annex A.1 [12]</w:t>
            </w:r>
          </w:p>
          <w:p w:rsidR="00B370E5" w:rsidRDefault="00916A1B">
            <w:pPr>
              <w:pStyle w:val="TAC"/>
              <w:rPr>
                <w:rFonts w:cs="Arial"/>
              </w:rPr>
            </w:pPr>
            <w:r>
              <w:rPr>
                <w:rFonts w:cs="Arial"/>
              </w:rPr>
              <w:t>(Note)</w:t>
            </w:r>
          </w:p>
        </w:tc>
        <w:tc>
          <w:tcPr>
            <w:tcW w:w="2400" w:type="dxa"/>
            <w:vMerge/>
            <w:shd w:val="clear" w:color="auto" w:fill="auto"/>
            <w:vAlign w:val="center"/>
          </w:tcPr>
          <w:p w:rsidR="00B370E5" w:rsidRDefault="00B370E5">
            <w:pPr>
              <w:pStyle w:val="TAC"/>
              <w:rPr>
                <w:rFonts w:cs="Arial"/>
                <w:lang w:eastAsia="ja-JP"/>
              </w:rPr>
            </w:pPr>
          </w:p>
        </w:tc>
        <w:tc>
          <w:tcPr>
            <w:tcW w:w="2103" w:type="dxa"/>
            <w:vMerge/>
            <w:shd w:val="clear" w:color="auto" w:fill="auto"/>
            <w:vAlign w:val="center"/>
          </w:tcPr>
          <w:p w:rsidR="00B370E5" w:rsidRDefault="00B370E5">
            <w:pPr>
              <w:pStyle w:val="TAC"/>
              <w:rPr>
                <w:rFonts w:cs="Arial"/>
                <w:lang w:eastAsia="ja-JP"/>
              </w:rPr>
            </w:pPr>
          </w:p>
        </w:tc>
      </w:tr>
      <w:tr w:rsidR="00B370E5">
        <w:trPr>
          <w:jc w:val="center"/>
        </w:trPr>
        <w:tc>
          <w:tcPr>
            <w:tcW w:w="2322" w:type="dxa"/>
            <w:shd w:val="clear" w:color="auto" w:fill="auto"/>
            <w:vAlign w:val="center"/>
          </w:tcPr>
          <w:p w:rsidR="00B370E5" w:rsidRDefault="00916A1B">
            <w:pPr>
              <w:pStyle w:val="TAC"/>
              <w:rPr>
                <w:rFonts w:cs="Arial"/>
              </w:rPr>
            </w:pPr>
            <w:r>
              <w:rPr>
                <w:rFonts w:cs="Arial"/>
              </w:rPr>
              <w:t>15</w:t>
            </w:r>
          </w:p>
        </w:tc>
        <w:tc>
          <w:tcPr>
            <w:tcW w:w="3032" w:type="dxa"/>
            <w:vMerge/>
            <w:shd w:val="clear" w:color="auto" w:fill="auto"/>
            <w:vAlign w:val="center"/>
          </w:tcPr>
          <w:p w:rsidR="00B370E5" w:rsidRDefault="00B370E5">
            <w:pPr>
              <w:pStyle w:val="TAC"/>
              <w:rPr>
                <w:rFonts w:cs="Arial"/>
              </w:rPr>
            </w:pPr>
          </w:p>
        </w:tc>
        <w:tc>
          <w:tcPr>
            <w:tcW w:w="2400" w:type="dxa"/>
            <w:vMerge/>
            <w:shd w:val="clear" w:color="auto" w:fill="auto"/>
            <w:vAlign w:val="center"/>
          </w:tcPr>
          <w:p w:rsidR="00B370E5" w:rsidRDefault="00B370E5">
            <w:pPr>
              <w:pStyle w:val="TAC"/>
              <w:rPr>
                <w:rFonts w:cs="Arial"/>
              </w:rPr>
            </w:pPr>
          </w:p>
        </w:tc>
        <w:tc>
          <w:tcPr>
            <w:tcW w:w="2103" w:type="dxa"/>
            <w:vMerge/>
            <w:shd w:val="clear" w:color="auto" w:fill="auto"/>
            <w:vAlign w:val="center"/>
          </w:tcPr>
          <w:p w:rsidR="00B370E5" w:rsidRDefault="00B370E5">
            <w:pPr>
              <w:pStyle w:val="TAC"/>
              <w:rPr>
                <w:rFonts w:cs="Arial"/>
                <w:lang w:eastAsia="ja-JP"/>
              </w:rPr>
            </w:pPr>
          </w:p>
        </w:tc>
      </w:tr>
      <w:tr w:rsidR="00B370E5">
        <w:trPr>
          <w:jc w:val="center"/>
        </w:trPr>
        <w:tc>
          <w:tcPr>
            <w:tcW w:w="2322" w:type="dxa"/>
            <w:shd w:val="clear" w:color="auto" w:fill="auto"/>
            <w:vAlign w:val="center"/>
          </w:tcPr>
          <w:p w:rsidR="00B370E5" w:rsidRDefault="00916A1B">
            <w:pPr>
              <w:pStyle w:val="TAC"/>
              <w:rPr>
                <w:rFonts w:cs="Arial"/>
              </w:rPr>
            </w:pPr>
            <w:r>
              <w:rPr>
                <w:rFonts w:cs="Arial"/>
              </w:rPr>
              <w:t>20</w:t>
            </w:r>
          </w:p>
        </w:tc>
        <w:tc>
          <w:tcPr>
            <w:tcW w:w="3032" w:type="dxa"/>
            <w:vMerge/>
            <w:shd w:val="clear" w:color="auto" w:fill="auto"/>
            <w:vAlign w:val="center"/>
          </w:tcPr>
          <w:p w:rsidR="00B370E5" w:rsidRDefault="00B370E5">
            <w:pPr>
              <w:pStyle w:val="TAC"/>
              <w:rPr>
                <w:rFonts w:cs="Arial"/>
              </w:rPr>
            </w:pPr>
          </w:p>
        </w:tc>
        <w:tc>
          <w:tcPr>
            <w:tcW w:w="2400" w:type="dxa"/>
            <w:vMerge/>
            <w:shd w:val="clear" w:color="auto" w:fill="auto"/>
            <w:vAlign w:val="center"/>
          </w:tcPr>
          <w:p w:rsidR="00B370E5" w:rsidRDefault="00B370E5">
            <w:pPr>
              <w:pStyle w:val="TAC"/>
              <w:rPr>
                <w:rFonts w:cs="Arial"/>
              </w:rPr>
            </w:pPr>
          </w:p>
        </w:tc>
        <w:tc>
          <w:tcPr>
            <w:tcW w:w="2103" w:type="dxa"/>
            <w:vMerge/>
            <w:shd w:val="clear" w:color="auto" w:fill="auto"/>
            <w:vAlign w:val="center"/>
          </w:tcPr>
          <w:p w:rsidR="00B370E5" w:rsidRDefault="00B370E5">
            <w:pPr>
              <w:pStyle w:val="TAC"/>
              <w:rPr>
                <w:rFonts w:cs="Arial"/>
                <w:lang w:eastAsia="ja-JP"/>
              </w:rPr>
            </w:pPr>
          </w:p>
        </w:tc>
      </w:tr>
      <w:tr w:rsidR="00B370E5">
        <w:trPr>
          <w:jc w:val="center"/>
        </w:trPr>
        <w:tc>
          <w:tcPr>
            <w:tcW w:w="9857" w:type="dxa"/>
            <w:gridSpan w:val="4"/>
            <w:shd w:val="clear" w:color="auto" w:fill="auto"/>
            <w:vAlign w:val="center"/>
          </w:tcPr>
          <w:p w:rsidR="00B370E5" w:rsidRDefault="00916A1B">
            <w:pPr>
              <w:pStyle w:val="TAN"/>
              <w:rPr>
                <w:rFonts w:cs="Arial"/>
              </w:rPr>
            </w:pPr>
            <w:r>
              <w:rPr>
                <w:rFonts w:cs="Arial"/>
              </w:rPr>
              <w:t>NOTE:</w:t>
            </w:r>
            <w:r>
              <w:rPr>
                <w:rFonts w:cs="Arial"/>
              </w:rPr>
              <w:tab/>
              <w:t xml:space="preserve">EIS is the power level of a single instance of the reference measurement channel. This requirement shall be met for each consecutive application of a single instance of FRC A1-3 in [11]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 xml:space="preserve">. </w:t>
            </w:r>
            <w:r>
              <w:rPr>
                <w:lang w:eastAsia="ko-KR"/>
              </w:rPr>
              <w:t>T</w:t>
            </w:r>
            <w:r>
              <w:rPr>
                <w:rFonts w:hint="eastAsia"/>
                <w:lang w:eastAsia="zh-CN"/>
              </w:rPr>
              <w:t xml:space="preserve">his </w:t>
            </w:r>
            <w:r>
              <w:rPr>
                <w:lang w:eastAsia="zh-CN"/>
              </w:rPr>
              <w:t>reference measurement channel</w:t>
            </w:r>
            <w:r>
              <w:rPr>
                <w:rFonts w:hint="eastAsia"/>
                <w:lang w:eastAsia="zh-CN"/>
              </w:rPr>
              <w:t xml:space="preserve"> is </w:t>
            </w:r>
            <w:r>
              <w:rPr>
                <w:lang w:eastAsia="zh-CN"/>
              </w:rPr>
              <w:t>not</w:t>
            </w:r>
            <w:r>
              <w:rPr>
                <w:rFonts w:hint="eastAsia"/>
                <w:lang w:eastAsia="zh-CN"/>
              </w:rPr>
              <w:t xml:space="preserve"> applied for Band 46</w:t>
            </w:r>
            <w:r>
              <w:rPr>
                <w:lang w:eastAsia="zh-CN"/>
              </w:rPr>
              <w:t xml:space="preserve"> nor Band 49</w:t>
            </w:r>
            <w:r>
              <w:rPr>
                <w:rFonts w:hint="eastAsia"/>
                <w:lang w:eastAsia="zh-CN"/>
              </w:rPr>
              <w:t>.</w:t>
            </w:r>
          </w:p>
        </w:tc>
      </w:tr>
    </w:tbl>
    <w:p w:rsidR="00B370E5" w:rsidRDefault="00B370E5">
      <w:pPr>
        <w:rPr>
          <w:lang w:eastAsia="zh-CN"/>
        </w:rPr>
      </w:pPr>
    </w:p>
    <w:p w:rsidR="00B370E5" w:rsidRDefault="00916A1B">
      <w:pPr>
        <w:pStyle w:val="Heading4"/>
      </w:pPr>
      <w:bookmarkStart w:id="87" w:name="_Toc21125214"/>
      <w:bookmarkStart w:id="88" w:name="_Toc29768204"/>
      <w:bookmarkStart w:id="89" w:name="_Toc37230551"/>
      <w:bookmarkStart w:id="90" w:name="_Toc45907694"/>
      <w:bookmarkStart w:id="91" w:name="_Toc53181799"/>
      <w:bookmarkStart w:id="92" w:name="_Toc36044646"/>
      <w:r>
        <w:t>7.2.5.5</w:t>
      </w:r>
      <w:r>
        <w:tab/>
        <w:t>NR Test Requirements</w:t>
      </w:r>
      <w:bookmarkEnd w:id="87"/>
      <w:bookmarkEnd w:id="88"/>
      <w:bookmarkEnd w:id="89"/>
      <w:bookmarkEnd w:id="90"/>
      <w:bookmarkEnd w:id="91"/>
      <w:bookmarkEnd w:id="92"/>
    </w:p>
    <w:p w:rsidR="00B370E5" w:rsidRDefault="00916A1B">
      <w:r>
        <w:t>For each measured carrier, the throughput measured in step 9 of subclause 7.2.4.2 shall be ≥ 95 % of the maximum throughput of the reference measurement channel as specified in TS 38.104 [33] annex A.1 with parameters specified in table 7.2.5.5-1.</w:t>
      </w:r>
    </w:p>
    <w:p w:rsidR="00B370E5" w:rsidRDefault="00916A1B">
      <w:pPr>
        <w:pStyle w:val="TH"/>
      </w:pPr>
      <w:r>
        <w:t>Table 7.2.5.5-1:</w:t>
      </w:r>
      <w:r>
        <w:rPr>
          <w:lang w:eastAsia="zh-CN"/>
        </w:rPr>
        <w:t xml:space="preserve"> EIS</w:t>
      </w:r>
      <w:r>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1"/>
        <w:gridCol w:w="1434"/>
        <w:gridCol w:w="1986"/>
        <w:gridCol w:w="1510"/>
        <w:gridCol w:w="1510"/>
        <w:gridCol w:w="1510"/>
      </w:tblGrid>
      <w:tr w:rsidR="00B370E5">
        <w:trPr>
          <w:jc w:val="center"/>
        </w:trPr>
        <w:tc>
          <w:tcPr>
            <w:tcW w:w="1681" w:type="dxa"/>
            <w:vMerge w:val="restart"/>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bCs/>
                <w:szCs w:val="18"/>
                <w:lang w:val="sv-SE"/>
              </w:rPr>
            </w:pPr>
            <w:r>
              <w:rPr>
                <w:lang w:val="it-IT"/>
              </w:rPr>
              <w:t>BS channel bandwidth</w:t>
            </w:r>
            <w:r>
              <w:rPr>
                <w:bCs/>
                <w:szCs w:val="18"/>
                <w:lang w:val="it-IT"/>
              </w:rPr>
              <w:t xml:space="preserve"> [MHz]</w:t>
            </w:r>
          </w:p>
        </w:tc>
        <w:tc>
          <w:tcPr>
            <w:tcW w:w="1434" w:type="dxa"/>
            <w:vMerge w:val="restart"/>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bCs/>
                <w:szCs w:val="18"/>
                <w:lang w:val="sv-SE"/>
              </w:rPr>
            </w:pPr>
            <w:r>
              <w:rPr>
                <w:bCs/>
                <w:szCs w:val="18"/>
              </w:rPr>
              <w:t>Sub-carrier spacing [kHz]</w:t>
            </w:r>
          </w:p>
        </w:tc>
        <w:tc>
          <w:tcPr>
            <w:tcW w:w="1986" w:type="dxa"/>
            <w:vMerge w:val="restart"/>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bCs/>
                <w:szCs w:val="18"/>
              </w:rPr>
            </w:pPr>
            <w:r>
              <w:rPr>
                <w:bCs/>
                <w:szCs w:val="18"/>
              </w:rPr>
              <w:t>Reference measurement channel</w:t>
            </w:r>
          </w:p>
        </w:tc>
        <w:tc>
          <w:tcPr>
            <w:tcW w:w="4530" w:type="dxa"/>
            <w:gridSpan w:val="3"/>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bCs/>
                <w:szCs w:val="18"/>
              </w:rPr>
            </w:pPr>
            <w:r>
              <w:rPr>
                <w:bCs/>
                <w:szCs w:val="18"/>
              </w:rPr>
              <w:t>EIS level [dBm]</w:t>
            </w:r>
          </w:p>
        </w:tc>
      </w:tr>
      <w:tr w:rsidR="00B370E5">
        <w:trPr>
          <w:jc w:val="center"/>
        </w:trPr>
        <w:tc>
          <w:tcPr>
            <w:tcW w:w="1681" w:type="dxa"/>
            <w:vMerge/>
            <w:tcBorders>
              <w:top w:val="single" w:sz="4" w:space="0" w:color="auto"/>
              <w:left w:val="single" w:sz="4" w:space="0" w:color="auto"/>
              <w:bottom w:val="single" w:sz="4" w:space="0" w:color="auto"/>
              <w:right w:val="single" w:sz="4" w:space="0" w:color="auto"/>
            </w:tcBorders>
            <w:vAlign w:val="center"/>
          </w:tcPr>
          <w:p w:rsidR="00B370E5" w:rsidRDefault="00B370E5">
            <w:pPr>
              <w:spacing w:after="0"/>
              <w:rPr>
                <w:b/>
                <w:bCs/>
                <w:sz w:val="18"/>
                <w:szCs w:val="18"/>
                <w:lang w:val="sv-SE"/>
              </w:rPr>
            </w:pPr>
          </w:p>
        </w:tc>
        <w:tc>
          <w:tcPr>
            <w:tcW w:w="1434" w:type="dxa"/>
            <w:vMerge/>
            <w:tcBorders>
              <w:top w:val="single" w:sz="4" w:space="0" w:color="auto"/>
              <w:left w:val="single" w:sz="4" w:space="0" w:color="auto"/>
              <w:bottom w:val="single" w:sz="4" w:space="0" w:color="auto"/>
              <w:right w:val="single" w:sz="4" w:space="0" w:color="auto"/>
            </w:tcBorders>
            <w:vAlign w:val="center"/>
          </w:tcPr>
          <w:p w:rsidR="00B370E5" w:rsidRDefault="00B370E5">
            <w:pPr>
              <w:spacing w:after="0"/>
              <w:rPr>
                <w:b/>
                <w:bCs/>
                <w:sz w:val="18"/>
                <w:szCs w:val="18"/>
                <w:lang w:val="sv-SE"/>
              </w:rPr>
            </w:pPr>
          </w:p>
        </w:tc>
        <w:tc>
          <w:tcPr>
            <w:tcW w:w="1986" w:type="dxa"/>
            <w:vMerge/>
            <w:tcBorders>
              <w:top w:val="single" w:sz="4" w:space="0" w:color="auto"/>
              <w:left w:val="single" w:sz="4" w:space="0" w:color="auto"/>
              <w:bottom w:val="single" w:sz="4" w:space="0" w:color="auto"/>
              <w:right w:val="single" w:sz="4" w:space="0" w:color="auto"/>
            </w:tcBorders>
            <w:vAlign w:val="center"/>
          </w:tcPr>
          <w:p w:rsidR="00B370E5" w:rsidRDefault="00B370E5">
            <w:pPr>
              <w:spacing w:after="0"/>
              <w:rPr>
                <w:b/>
                <w:bCs/>
                <w:sz w:val="18"/>
                <w:szCs w:val="18"/>
              </w:rPr>
            </w:pP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szCs w:val="18"/>
                <w:lang w:eastAsia="ja-JP"/>
              </w:rPr>
            </w:pPr>
            <w:r>
              <w:rPr>
                <w:lang w:eastAsia="ja-JP"/>
              </w:rPr>
              <w:t>f ≤ 3.0 GHz</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szCs w:val="18"/>
                <w:lang w:eastAsia="ja-JP"/>
              </w:rPr>
            </w:pPr>
            <w:r>
              <w:rPr>
                <w:lang w:eastAsia="ja-JP"/>
              </w:rPr>
              <w:t>3.0 GHz &lt; f ≤ 4.2 GHz</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szCs w:val="18"/>
                <w:lang w:eastAsia="ja-JP"/>
              </w:rPr>
            </w:pPr>
            <w:r>
              <w:rPr>
                <w:lang w:eastAsia="ja-JP"/>
              </w:rPr>
              <w:t>4.2 GHz &lt; f ≤ 6.0 GHz</w:t>
            </w:r>
          </w:p>
        </w:tc>
      </w:tr>
      <w:tr w:rsidR="00B370E5">
        <w:trPr>
          <w:jc w:val="center"/>
        </w:trPr>
        <w:tc>
          <w:tcPr>
            <w:tcW w:w="1681" w:type="dxa"/>
            <w:tcBorders>
              <w:top w:val="single" w:sz="4" w:space="0" w:color="auto"/>
              <w:left w:val="single" w:sz="4" w:space="0" w:color="auto"/>
              <w:bottom w:val="single" w:sz="4" w:space="0" w:color="auto"/>
              <w:right w:val="single" w:sz="4" w:space="0" w:color="auto"/>
            </w:tcBorders>
            <w:vAlign w:val="center"/>
          </w:tcPr>
          <w:p w:rsidR="00B370E5" w:rsidRDefault="00916A1B" w:rsidP="00607148">
            <w:pPr>
              <w:pStyle w:val="TAC"/>
            </w:pPr>
            <w:r>
              <w:t>5, 10, 15</w:t>
            </w:r>
            <w:del w:id="93" w:author="薛飞10164284" w:date="2020-11-12T15:19:00Z">
              <w:r w:rsidDel="00607148">
                <w:delText>, 25, 30</w:delText>
              </w:r>
            </w:del>
          </w:p>
        </w:tc>
        <w:tc>
          <w:tcPr>
            <w:tcW w:w="1434"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15</w:t>
            </w:r>
          </w:p>
        </w:tc>
        <w:tc>
          <w:tcPr>
            <w:tcW w:w="1986"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G-FR1-A1-1 in clause A.1 in [33]</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+ 1.3</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+ 1.4</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+ 1.6</w:t>
            </w:r>
          </w:p>
        </w:tc>
      </w:tr>
      <w:tr w:rsidR="00B370E5">
        <w:trPr>
          <w:jc w:val="center"/>
        </w:trPr>
        <w:tc>
          <w:tcPr>
            <w:tcW w:w="1681" w:type="dxa"/>
            <w:tcBorders>
              <w:top w:val="single" w:sz="4" w:space="0" w:color="auto"/>
              <w:left w:val="single" w:sz="4" w:space="0" w:color="auto"/>
              <w:bottom w:val="single" w:sz="4" w:space="0" w:color="auto"/>
              <w:right w:val="single" w:sz="4" w:space="0" w:color="auto"/>
            </w:tcBorders>
            <w:vAlign w:val="center"/>
          </w:tcPr>
          <w:p w:rsidR="00B370E5" w:rsidRDefault="00916A1B" w:rsidP="00607148">
            <w:pPr>
              <w:pStyle w:val="TAC"/>
            </w:pPr>
            <w:del w:id="94" w:author="薛飞10164284" w:date="2020-11-12T15:19:00Z">
              <w:r w:rsidDel="00607148">
                <w:delText xml:space="preserve">5, </w:delText>
              </w:r>
            </w:del>
            <w:r>
              <w:t>10, 15</w:t>
            </w:r>
            <w:del w:id="95" w:author="薛飞10164284" w:date="2020-11-12T15:19:00Z">
              <w:r w:rsidDel="00607148">
                <w:delText>, 25, 30</w:delText>
              </w:r>
            </w:del>
            <w:r>
              <w:t xml:space="preserve"> </w:t>
            </w:r>
          </w:p>
        </w:tc>
        <w:tc>
          <w:tcPr>
            <w:tcW w:w="1434"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30</w:t>
            </w:r>
          </w:p>
        </w:tc>
        <w:tc>
          <w:tcPr>
            <w:tcW w:w="1986"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G-FR1-A1-2 in clause A.1 in [33]</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+ 1.3</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+ 1.4</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+ 1.6</w:t>
            </w:r>
          </w:p>
        </w:tc>
      </w:tr>
      <w:tr w:rsidR="00B370E5">
        <w:trPr>
          <w:jc w:val="center"/>
        </w:trPr>
        <w:tc>
          <w:tcPr>
            <w:tcW w:w="1681" w:type="dxa"/>
            <w:tcBorders>
              <w:top w:val="single" w:sz="4" w:space="0" w:color="auto"/>
              <w:left w:val="single" w:sz="4" w:space="0" w:color="auto"/>
              <w:bottom w:val="single" w:sz="4" w:space="0" w:color="auto"/>
              <w:right w:val="single" w:sz="4" w:space="0" w:color="auto"/>
            </w:tcBorders>
            <w:vAlign w:val="center"/>
          </w:tcPr>
          <w:p w:rsidR="00B370E5" w:rsidRDefault="00916A1B" w:rsidP="00607148">
            <w:pPr>
              <w:pStyle w:val="TAC"/>
            </w:pPr>
            <w:r>
              <w:t>10, 15</w:t>
            </w:r>
            <w:del w:id="96" w:author="薛飞10164284" w:date="2020-11-12T15:19:00Z">
              <w:r w:rsidDel="00607148">
                <w:delText>, 25, 30</w:delText>
              </w:r>
            </w:del>
          </w:p>
        </w:tc>
        <w:tc>
          <w:tcPr>
            <w:tcW w:w="1434"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60</w:t>
            </w:r>
          </w:p>
        </w:tc>
        <w:tc>
          <w:tcPr>
            <w:tcW w:w="1986"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G-FR1-A1-3 in clause A.1 in [33]</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+ 1.3</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+ 1.4</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+ 1.6</w:t>
            </w:r>
          </w:p>
        </w:tc>
      </w:tr>
      <w:tr w:rsidR="00B370E5">
        <w:trPr>
          <w:jc w:val="center"/>
        </w:trPr>
        <w:tc>
          <w:tcPr>
            <w:tcW w:w="1681" w:type="dxa"/>
            <w:tcBorders>
              <w:top w:val="single" w:sz="4" w:space="0" w:color="auto"/>
              <w:left w:val="single" w:sz="4" w:space="0" w:color="auto"/>
              <w:bottom w:val="single" w:sz="4" w:space="0" w:color="auto"/>
              <w:right w:val="single" w:sz="4" w:space="0" w:color="auto"/>
            </w:tcBorders>
            <w:vAlign w:val="center"/>
          </w:tcPr>
          <w:p w:rsidR="00B370E5" w:rsidRDefault="00916A1B" w:rsidP="00607148">
            <w:pPr>
              <w:pStyle w:val="TAC"/>
            </w:pPr>
            <w:r>
              <w:t xml:space="preserve">20, </w:t>
            </w:r>
            <w:ins w:id="97" w:author="薛飞10164284" w:date="2020-11-12T15:20:00Z">
              <w:r w:rsidR="00607148">
                <w:t>2</w:t>
              </w:r>
              <w:r w:rsidR="00607148" w:rsidRPr="00607148">
                <w:rPr>
                  <w:rFonts w:hint="eastAsia"/>
                  <w:rPrChange w:id="98" w:author="薛飞10164284" w:date="2020-11-12T15:20:00Z">
                    <w:rPr>
                      <w:rFonts w:ascii="宋体" w:eastAsia="宋体" w:hAnsi="宋体" w:hint="eastAsia"/>
                      <w:lang w:eastAsia="zh-CN"/>
                    </w:rPr>
                  </w:rPrChange>
                </w:rPr>
                <w:t>5</w:t>
              </w:r>
              <w:r w:rsidR="00607148">
                <w:t xml:space="preserve">, </w:t>
              </w:r>
              <w:r w:rsidR="00607148" w:rsidRPr="00607148">
                <w:rPr>
                  <w:rFonts w:hint="eastAsia"/>
                  <w:rPrChange w:id="99" w:author="薛飞10164284" w:date="2020-11-12T15:20:00Z">
                    <w:rPr>
                      <w:rFonts w:ascii="宋体" w:eastAsia="宋体" w:hAnsi="宋体" w:hint="eastAsia"/>
                      <w:lang w:eastAsia="zh-CN"/>
                    </w:rPr>
                  </w:rPrChange>
                </w:rPr>
                <w:t>30,</w:t>
              </w:r>
            </w:ins>
            <w:ins w:id="100" w:author="薛飞10164284" w:date="2020-11-12T15:26:00Z">
              <w:r w:rsidR="00091FDD">
                <w:t xml:space="preserve"> </w:t>
              </w:r>
            </w:ins>
            <w:r>
              <w:t>40, 50</w:t>
            </w:r>
            <w:del w:id="101" w:author="薛飞10164284" w:date="2020-11-12T15:19:00Z">
              <w:r w:rsidDel="00607148">
                <w:delText>, 60, 70, 80, 90, 100</w:delText>
              </w:r>
            </w:del>
            <w:r>
              <w:t xml:space="preserve"> </w:t>
            </w:r>
          </w:p>
        </w:tc>
        <w:tc>
          <w:tcPr>
            <w:tcW w:w="1434"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15</w:t>
            </w:r>
          </w:p>
        </w:tc>
        <w:tc>
          <w:tcPr>
            <w:tcW w:w="1986"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G-FR1-A1-4 in clause A.1 in [33]</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+ 1.3</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+ 1.4</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+ 1.6</w:t>
            </w:r>
          </w:p>
        </w:tc>
      </w:tr>
      <w:tr w:rsidR="00B370E5">
        <w:trPr>
          <w:jc w:val="center"/>
        </w:trPr>
        <w:tc>
          <w:tcPr>
            <w:tcW w:w="168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t xml:space="preserve">20, </w:t>
            </w:r>
            <w:ins w:id="102" w:author="薛飞10164284" w:date="2020-11-12T15:21:00Z">
              <w:r w:rsidR="00607148">
                <w:t>2</w:t>
              </w:r>
              <w:r w:rsidR="00607148" w:rsidRPr="00DB66F0">
                <w:rPr>
                  <w:rFonts w:hint="eastAsia"/>
                </w:rPr>
                <w:t>5</w:t>
              </w:r>
              <w:r w:rsidR="00607148">
                <w:t xml:space="preserve">, </w:t>
              </w:r>
              <w:r w:rsidR="00607148" w:rsidRPr="00DB66F0">
                <w:rPr>
                  <w:rFonts w:hint="eastAsia"/>
                </w:rPr>
                <w:t>30,</w:t>
              </w:r>
            </w:ins>
            <w:ins w:id="103" w:author="薛飞10164284" w:date="2020-11-12T15:26:00Z">
              <w:r w:rsidR="00091FDD">
                <w:t xml:space="preserve"> </w:t>
              </w:r>
            </w:ins>
            <w:r>
              <w:t xml:space="preserve">40, 50, 60, 70, 80, 90, 100 </w:t>
            </w:r>
          </w:p>
        </w:tc>
        <w:tc>
          <w:tcPr>
            <w:tcW w:w="1434"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30</w:t>
            </w:r>
          </w:p>
        </w:tc>
        <w:tc>
          <w:tcPr>
            <w:tcW w:w="1986"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G-FR1-A1-5 in clause A.1 in [33]</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+ 1.3</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+ 1.4</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ja-JP"/>
              </w:rPr>
              <w:t>Declared minimum EIS + 1.6</w:t>
            </w:r>
          </w:p>
        </w:tc>
      </w:tr>
      <w:tr w:rsidR="00B370E5">
        <w:trPr>
          <w:jc w:val="center"/>
        </w:trPr>
        <w:tc>
          <w:tcPr>
            <w:tcW w:w="168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t xml:space="preserve">20, </w:t>
            </w:r>
            <w:ins w:id="104" w:author="薛飞10164284" w:date="2020-11-12T15:21:00Z">
              <w:r w:rsidR="00607148">
                <w:t>2</w:t>
              </w:r>
              <w:r w:rsidR="00607148" w:rsidRPr="00DB66F0">
                <w:rPr>
                  <w:rFonts w:hint="eastAsia"/>
                </w:rPr>
                <w:t>5</w:t>
              </w:r>
              <w:r w:rsidR="00607148">
                <w:t xml:space="preserve">, </w:t>
              </w:r>
              <w:r w:rsidR="00607148" w:rsidRPr="00DB66F0">
                <w:rPr>
                  <w:rFonts w:hint="eastAsia"/>
                </w:rPr>
                <w:t>30,</w:t>
              </w:r>
            </w:ins>
            <w:ins w:id="105" w:author="薛飞10164284" w:date="2020-11-12T15:26:00Z">
              <w:r w:rsidR="00091FDD">
                <w:t xml:space="preserve"> </w:t>
              </w:r>
            </w:ins>
            <w:r>
              <w:t xml:space="preserve">40, 50, 60, 70, 80, 90, 100 </w:t>
            </w:r>
          </w:p>
        </w:tc>
        <w:tc>
          <w:tcPr>
            <w:tcW w:w="1434"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60</w:t>
            </w:r>
          </w:p>
        </w:tc>
        <w:tc>
          <w:tcPr>
            <w:tcW w:w="1986"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G-FR1-A1-6 in clause A.1 in [33]</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+ 1.3</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ja-JP"/>
              </w:rPr>
            </w:pPr>
            <w:r>
              <w:rPr>
                <w:lang w:eastAsia="ja-JP"/>
              </w:rPr>
              <w:t>Declared minimum EIS + 1.4</w:t>
            </w:r>
          </w:p>
        </w:tc>
        <w:tc>
          <w:tcPr>
            <w:tcW w:w="1510"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ja-JP"/>
              </w:rPr>
              <w:t>Declared minimum EIS + 1.6</w:t>
            </w:r>
          </w:p>
        </w:tc>
      </w:tr>
    </w:tbl>
    <w:p w:rsidR="00B370E5" w:rsidRDefault="00B370E5"/>
    <w:p w:rsidR="00B370E5" w:rsidRDefault="00916A1B">
      <w:pPr>
        <w:pStyle w:val="Heading2"/>
      </w:pPr>
      <w:bookmarkStart w:id="106" w:name="_Toc37230552"/>
      <w:bookmarkStart w:id="107" w:name="_Toc29768205"/>
      <w:bookmarkStart w:id="108" w:name="_Toc36044647"/>
      <w:bookmarkStart w:id="109" w:name="_Toc53181800"/>
      <w:bookmarkStart w:id="110" w:name="_Toc45907695"/>
      <w:bookmarkStart w:id="111" w:name="_Toc21125215"/>
      <w:r>
        <w:t>7.3</w:t>
      </w:r>
      <w:r>
        <w:tab/>
        <w:t>OTA Reference sensitivity level</w:t>
      </w:r>
      <w:bookmarkEnd w:id="106"/>
      <w:bookmarkEnd w:id="107"/>
      <w:bookmarkEnd w:id="108"/>
      <w:bookmarkEnd w:id="109"/>
      <w:bookmarkEnd w:id="110"/>
      <w:bookmarkEnd w:id="111"/>
    </w:p>
    <w:p w:rsidR="00B370E5" w:rsidRDefault="00916A1B">
      <w:pPr>
        <w:pStyle w:val="Heading3"/>
        <w:rPr>
          <w:lang w:eastAsia="sv-SE"/>
        </w:rPr>
      </w:pPr>
      <w:bookmarkStart w:id="112" w:name="_Toc21125216"/>
      <w:bookmarkStart w:id="113" w:name="_Toc29768206"/>
      <w:bookmarkStart w:id="114" w:name="_Toc45907696"/>
      <w:bookmarkStart w:id="115" w:name="_Toc37230553"/>
      <w:bookmarkStart w:id="116" w:name="_Toc36044648"/>
      <w:bookmarkStart w:id="117" w:name="_Toc53181801"/>
      <w:r>
        <w:rPr>
          <w:lang w:eastAsia="sv-SE"/>
        </w:rPr>
        <w:t>7.3.1</w:t>
      </w:r>
      <w:r>
        <w:rPr>
          <w:lang w:eastAsia="sv-SE"/>
        </w:rPr>
        <w:tab/>
        <w:t>Definition and applicability</w:t>
      </w:r>
      <w:bookmarkEnd w:id="112"/>
      <w:bookmarkEnd w:id="113"/>
      <w:bookmarkEnd w:id="114"/>
      <w:bookmarkEnd w:id="115"/>
      <w:bookmarkEnd w:id="116"/>
      <w:bookmarkEnd w:id="117"/>
    </w:p>
    <w:p w:rsidR="00B370E5" w:rsidRDefault="00916A1B">
      <w:r>
        <w:t xml:space="preserve">The OTA REFSENS requirement is intended to ensure the OTA reference sensitivity level for a declared </w:t>
      </w:r>
      <w:r>
        <w:rPr>
          <w:i/>
        </w:rPr>
        <w:t>OTA REFSENS RoAoA</w:t>
      </w:r>
      <w:r>
        <w:t>.</w:t>
      </w:r>
    </w:p>
    <w:p w:rsidR="00B370E5" w:rsidRDefault="00916A1B">
      <w:r>
        <w:t>The OTA reference sensitivity power level EIS</w:t>
      </w:r>
      <w:r>
        <w:rPr>
          <w:vertAlign w:val="subscript"/>
        </w:rPr>
        <w:t>REFSENS</w:t>
      </w:r>
      <w:r>
        <w:t xml:space="preserve"> is the mean power received at the RIB at which a reference performance requirement shall be met for a specified reference measurement channel.</w:t>
      </w:r>
    </w:p>
    <w:p w:rsidR="00B370E5" w:rsidRDefault="00916A1B">
      <w:pPr>
        <w:rPr>
          <w:lang w:val="en-US"/>
        </w:rPr>
      </w:pPr>
      <w:r>
        <w:t xml:space="preserve">The OTA REFSENS requirement shall apply to each supported polarization, under the assumption of </w:t>
      </w:r>
      <w:r>
        <w:rPr>
          <w:i/>
        </w:rPr>
        <w:t>polarization match</w:t>
      </w:r>
      <w:r>
        <w:t>.</w:t>
      </w:r>
    </w:p>
    <w:p w:rsidR="00B370E5" w:rsidRDefault="00916A1B">
      <w:pPr>
        <w:pStyle w:val="Heading3"/>
        <w:rPr>
          <w:lang w:eastAsia="sv-SE"/>
        </w:rPr>
      </w:pPr>
      <w:bookmarkStart w:id="118" w:name="_Toc45907697"/>
      <w:bookmarkStart w:id="119" w:name="_Toc53181802"/>
      <w:bookmarkStart w:id="120" w:name="_Toc37230554"/>
      <w:bookmarkStart w:id="121" w:name="_Toc29768207"/>
      <w:bookmarkStart w:id="122" w:name="_Toc36044649"/>
      <w:bookmarkStart w:id="123" w:name="_Toc21125217"/>
      <w:r>
        <w:rPr>
          <w:lang w:eastAsia="sv-SE"/>
        </w:rPr>
        <w:t>7.3.2</w:t>
      </w:r>
      <w:r>
        <w:rPr>
          <w:lang w:eastAsia="sv-SE"/>
        </w:rPr>
        <w:tab/>
        <w:t>Minimum Requirement</w:t>
      </w:r>
      <w:bookmarkEnd w:id="118"/>
      <w:bookmarkEnd w:id="119"/>
      <w:bookmarkEnd w:id="120"/>
      <w:bookmarkEnd w:id="121"/>
      <w:bookmarkEnd w:id="122"/>
      <w:bookmarkEnd w:id="123"/>
    </w:p>
    <w:p w:rsidR="00B370E5" w:rsidRDefault="00916A1B">
      <w:r>
        <w:t>The minimum requirement for MSR &amp; NR operation is in 3GPP TS 37.105 [6], subclause 10.3.2.</w:t>
      </w:r>
    </w:p>
    <w:p w:rsidR="00B370E5" w:rsidRDefault="00916A1B">
      <w:r>
        <w:t xml:space="preserve">The minimum requirement for AAS BS in </w:t>
      </w:r>
      <w:r>
        <w:rPr>
          <w:i/>
        </w:rPr>
        <w:t>single RAT UTRA operation</w:t>
      </w:r>
      <w:r>
        <w:t xml:space="preserve"> is </w:t>
      </w:r>
      <w:r>
        <w:rPr>
          <w:rFonts w:cs="v4.2.0"/>
        </w:rPr>
        <w:t xml:space="preserve">defined </w:t>
      </w:r>
      <w:r>
        <w:t>in TS 37.105 [6], subclause 10.3.3.</w:t>
      </w:r>
    </w:p>
    <w:p w:rsidR="00B370E5" w:rsidRDefault="00916A1B">
      <w:pPr>
        <w:rPr>
          <w:lang w:eastAsia="sv-SE"/>
        </w:rPr>
      </w:pPr>
      <w:r>
        <w:t xml:space="preserve">The minimum requirement for AAS BS in </w:t>
      </w:r>
      <w:r>
        <w:rPr>
          <w:i/>
        </w:rPr>
        <w:t>single RAT E-UTRA operation</w:t>
      </w:r>
      <w:r>
        <w:t xml:space="preserve"> is </w:t>
      </w:r>
      <w:r>
        <w:rPr>
          <w:rFonts w:cs="v4.2.0"/>
        </w:rPr>
        <w:t>defined</w:t>
      </w:r>
      <w:r>
        <w:t xml:space="preserve"> in TS 37.105 [6], subclause 10.3.4.</w:t>
      </w:r>
    </w:p>
    <w:p w:rsidR="00B370E5" w:rsidRDefault="00916A1B">
      <w:pPr>
        <w:pStyle w:val="Heading3"/>
        <w:rPr>
          <w:lang w:eastAsia="sv-SE"/>
        </w:rPr>
      </w:pPr>
      <w:bookmarkStart w:id="124" w:name="_Toc53181803"/>
      <w:bookmarkStart w:id="125" w:name="_Toc45907698"/>
      <w:bookmarkStart w:id="126" w:name="_Toc21125218"/>
      <w:bookmarkStart w:id="127" w:name="_Toc37230555"/>
      <w:bookmarkStart w:id="128" w:name="_Toc36044650"/>
      <w:bookmarkStart w:id="129" w:name="_Toc29768208"/>
      <w:r>
        <w:rPr>
          <w:lang w:eastAsia="sv-SE"/>
        </w:rPr>
        <w:t>7.3.3</w:t>
      </w:r>
      <w:r>
        <w:rPr>
          <w:lang w:eastAsia="sv-SE"/>
        </w:rPr>
        <w:tab/>
        <w:t>Test purpose</w:t>
      </w:r>
      <w:bookmarkEnd w:id="124"/>
      <w:bookmarkEnd w:id="125"/>
      <w:bookmarkEnd w:id="126"/>
      <w:bookmarkEnd w:id="127"/>
      <w:bookmarkEnd w:id="128"/>
      <w:bookmarkEnd w:id="129"/>
    </w:p>
    <w:p w:rsidR="00B370E5" w:rsidRDefault="00916A1B">
      <w:pPr>
        <w:rPr>
          <w:lang w:eastAsia="zh-CN"/>
        </w:rPr>
      </w:pPr>
      <w:r>
        <w:rPr>
          <w:lang w:eastAsia="zh-CN"/>
        </w:rPr>
        <w:t xml:space="preserve">The test purpose is to verify that the AAS BS can meet the BER or throughput requirement for a specified measurement channel at the </w:t>
      </w:r>
      <w:r>
        <w:t>EIS</w:t>
      </w:r>
      <w:r>
        <w:rPr>
          <w:vertAlign w:val="subscript"/>
        </w:rPr>
        <w:t>REFSENS</w:t>
      </w:r>
      <w:r>
        <w:rPr>
          <w:lang w:eastAsia="zh-CN"/>
        </w:rPr>
        <w:t xml:space="preserve"> level and the range of angles of arrival </w:t>
      </w:r>
      <w:r>
        <w:t>within the OTA REFSENS RoAoA</w:t>
      </w:r>
      <w:r>
        <w:rPr>
          <w:lang w:eastAsia="zh-CN"/>
        </w:rPr>
        <w:t>.</w:t>
      </w:r>
    </w:p>
    <w:p w:rsidR="00B370E5" w:rsidRDefault="00916A1B">
      <w:pPr>
        <w:pStyle w:val="Heading3"/>
        <w:rPr>
          <w:lang w:eastAsia="sv-SE"/>
        </w:rPr>
      </w:pPr>
      <w:bookmarkStart w:id="130" w:name="_Toc21125219"/>
      <w:bookmarkStart w:id="131" w:name="_Toc29768209"/>
      <w:bookmarkStart w:id="132" w:name="_Toc36044651"/>
      <w:bookmarkStart w:id="133" w:name="_Toc37230556"/>
      <w:bookmarkStart w:id="134" w:name="_Toc45907699"/>
      <w:bookmarkStart w:id="135" w:name="_Toc53181804"/>
      <w:r>
        <w:rPr>
          <w:lang w:eastAsia="sv-SE"/>
        </w:rPr>
        <w:t>7.3</w:t>
      </w:r>
      <w:r>
        <w:rPr>
          <w:lang w:eastAsia="zh-CN"/>
        </w:rPr>
        <w:t>.</w:t>
      </w:r>
      <w:r>
        <w:rPr>
          <w:lang w:eastAsia="sv-SE"/>
        </w:rPr>
        <w:t>4</w:t>
      </w:r>
      <w:r>
        <w:rPr>
          <w:lang w:eastAsia="sv-SE"/>
        </w:rPr>
        <w:tab/>
        <w:t>Method of test</w:t>
      </w:r>
      <w:bookmarkEnd w:id="130"/>
      <w:bookmarkEnd w:id="131"/>
      <w:bookmarkEnd w:id="132"/>
      <w:bookmarkEnd w:id="133"/>
      <w:bookmarkEnd w:id="134"/>
      <w:bookmarkEnd w:id="135"/>
    </w:p>
    <w:p w:rsidR="00B370E5" w:rsidRDefault="00916A1B">
      <w:pPr>
        <w:pStyle w:val="Heading4"/>
        <w:rPr>
          <w:lang w:eastAsia="sv-SE"/>
        </w:rPr>
      </w:pPr>
      <w:bookmarkStart w:id="136" w:name="_Toc21125220"/>
      <w:bookmarkStart w:id="137" w:name="_Toc29768210"/>
      <w:bookmarkStart w:id="138" w:name="_Toc45907700"/>
      <w:bookmarkStart w:id="139" w:name="_Toc36044652"/>
      <w:bookmarkStart w:id="140" w:name="_Toc53181805"/>
      <w:bookmarkStart w:id="141" w:name="_Toc37230557"/>
      <w:r>
        <w:rPr>
          <w:lang w:eastAsia="sv-SE"/>
        </w:rPr>
        <w:t>7.3.4.1</w:t>
      </w:r>
      <w:r>
        <w:rPr>
          <w:lang w:eastAsia="sv-SE"/>
        </w:rPr>
        <w:tab/>
        <w:t>Initial conditions</w:t>
      </w:r>
      <w:bookmarkEnd w:id="136"/>
      <w:bookmarkEnd w:id="137"/>
      <w:bookmarkEnd w:id="138"/>
      <w:bookmarkEnd w:id="139"/>
      <w:bookmarkEnd w:id="140"/>
      <w:bookmarkEnd w:id="141"/>
    </w:p>
    <w:p w:rsidR="00B370E5" w:rsidRDefault="00916A1B">
      <w:pPr>
        <w:rPr>
          <w:lang w:eastAsia="zh-CN"/>
        </w:rPr>
      </w:pPr>
      <w:r>
        <w:rPr>
          <w:lang w:eastAsia="zh-CN"/>
        </w:rPr>
        <w:t>Test environment:</w:t>
      </w:r>
    </w:p>
    <w:p w:rsidR="00B370E5" w:rsidRDefault="00916A1B">
      <w:pPr>
        <w:pStyle w:val="B1"/>
        <w:rPr>
          <w:lang w:eastAsia="zh-CN"/>
        </w:rPr>
      </w:pPr>
      <w:r>
        <w:rPr>
          <w:lang w:eastAsia="zh-CN"/>
        </w:rPr>
        <w:t>-</w:t>
      </w:r>
      <w:r>
        <w:rPr>
          <w:lang w:eastAsia="zh-CN"/>
        </w:rPr>
        <w:tab/>
        <w:t>normal: see</w:t>
      </w:r>
      <w:r>
        <w:t xml:space="preserve"> </w:t>
      </w:r>
      <w:r>
        <w:rPr>
          <w:lang w:val="en-US"/>
        </w:rPr>
        <w:t>annex</w:t>
      </w:r>
      <w:r>
        <w:t xml:space="preserve"> G.2</w:t>
      </w:r>
      <w:r>
        <w:rPr>
          <w:lang w:eastAsia="zh-CN"/>
        </w:rPr>
        <w:t>.</w:t>
      </w:r>
    </w:p>
    <w:p w:rsidR="00B370E5" w:rsidRDefault="00916A1B">
      <w:pPr>
        <w:rPr>
          <w:lang w:eastAsia="zh-CN"/>
        </w:rPr>
      </w:pPr>
      <w:r>
        <w:rPr>
          <w:lang w:eastAsia="zh-CN"/>
        </w:rPr>
        <w:t>RF channels to be tested:</w:t>
      </w:r>
    </w:p>
    <w:p w:rsidR="00B370E5" w:rsidRDefault="00916A1B">
      <w:pPr>
        <w:pStyle w:val="B1"/>
        <w:rPr>
          <w:lang w:eastAsia="zh-CN"/>
        </w:rPr>
      </w:pPr>
      <w:r>
        <w:rPr>
          <w:lang w:eastAsia="zh-CN"/>
        </w:rPr>
        <w:t>-</w:t>
      </w:r>
      <w:r>
        <w:rPr>
          <w:lang w:eastAsia="zh-CN"/>
        </w:rPr>
        <w:tab/>
        <w:t>B, M and T; see subclause 4.12.1.</w:t>
      </w:r>
    </w:p>
    <w:p w:rsidR="00B370E5" w:rsidRDefault="00916A1B">
      <w:pPr>
        <w:rPr>
          <w:lang w:eastAsia="zh-CN"/>
        </w:rPr>
      </w:pPr>
      <w:r>
        <w:rPr>
          <w:lang w:eastAsia="zh-CN"/>
        </w:rPr>
        <w:t>Directions to be tested:</w:t>
      </w:r>
    </w:p>
    <w:p w:rsidR="00B370E5" w:rsidRDefault="00916A1B">
      <w:pPr>
        <w:pStyle w:val="B1"/>
        <w:rPr>
          <w:lang w:eastAsia="zh-CN"/>
        </w:rPr>
      </w:pPr>
      <w:r>
        <w:t>-</w:t>
      </w:r>
      <w:r>
        <w:tab/>
        <w:t xml:space="preserve">OTA REFSENS </w:t>
      </w:r>
      <w:r>
        <w:rPr>
          <w:i/>
          <w:lang w:eastAsia="zh-CN"/>
        </w:rPr>
        <w:t>receiver target reference direction</w:t>
      </w:r>
      <w:r>
        <w:rPr>
          <w:lang w:eastAsia="zh-CN"/>
        </w:rPr>
        <w:t xml:space="preserve"> (see table 4.10-2, D11.30),</w:t>
      </w:r>
    </w:p>
    <w:p w:rsidR="00B370E5" w:rsidRDefault="00916A1B">
      <w:pPr>
        <w:pStyle w:val="B1"/>
        <w:rPr>
          <w:lang w:eastAsia="zh-CN"/>
        </w:rPr>
      </w:pPr>
      <w:r>
        <w:t>-</w:t>
      </w:r>
      <w:r>
        <w:tab/>
        <w:t xml:space="preserve">OTA REFSENS </w:t>
      </w:r>
      <w:r>
        <w:rPr>
          <w:lang w:eastAsia="zh-CN"/>
        </w:rPr>
        <w:t>conformance test directions (see table 4.10-2, D11.31).</w:t>
      </w:r>
    </w:p>
    <w:p w:rsidR="00B370E5" w:rsidRDefault="00916A1B">
      <w:pPr>
        <w:pStyle w:val="Heading4"/>
        <w:rPr>
          <w:lang w:eastAsia="sv-SE"/>
        </w:rPr>
      </w:pPr>
      <w:bookmarkStart w:id="142" w:name="_Toc37230558"/>
      <w:bookmarkStart w:id="143" w:name="_Toc21125221"/>
      <w:bookmarkStart w:id="144" w:name="_Toc53181806"/>
      <w:bookmarkStart w:id="145" w:name="_Toc45907701"/>
      <w:bookmarkStart w:id="146" w:name="_Toc29768211"/>
      <w:bookmarkStart w:id="147" w:name="_Toc36044653"/>
      <w:r>
        <w:rPr>
          <w:lang w:eastAsia="sv-SE"/>
        </w:rPr>
        <w:t>7.3.4.2</w:t>
      </w:r>
      <w:r>
        <w:rPr>
          <w:lang w:eastAsia="sv-SE"/>
        </w:rPr>
        <w:tab/>
        <w:t>Procedure</w:t>
      </w:r>
      <w:bookmarkEnd w:id="142"/>
      <w:bookmarkEnd w:id="143"/>
      <w:bookmarkEnd w:id="144"/>
      <w:bookmarkEnd w:id="145"/>
      <w:bookmarkEnd w:id="146"/>
      <w:bookmarkEnd w:id="147"/>
    </w:p>
    <w:p w:rsidR="00B370E5" w:rsidRDefault="00916A1B">
      <w:pPr>
        <w:ind w:left="568" w:hanging="284"/>
        <w:rPr>
          <w:lang w:eastAsia="zh-CN"/>
        </w:rPr>
      </w:pPr>
      <w:r>
        <w:t>1)</w:t>
      </w:r>
      <w:r>
        <w:tab/>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eastAsia="MS Mincho" w:hint="eastAsia"/>
          <w:lang w:eastAsia="ja-JP"/>
        </w:rPr>
        <w:t xml:space="preserve">, as shown in </w:t>
      </w:r>
      <w:r>
        <w:rPr>
          <w:rFonts w:eastAsia="MS Mincho"/>
          <w:lang w:val="en-US" w:eastAsia="ja-JP"/>
        </w:rPr>
        <w:t>a</w:t>
      </w:r>
      <w:r>
        <w:rPr>
          <w:rFonts w:eastAsia="MS Mincho"/>
          <w:lang w:eastAsia="ja-JP"/>
        </w:rPr>
        <w:t>nnex D1.1</w:t>
      </w:r>
      <w:r>
        <w:t>.</w:t>
      </w:r>
    </w:p>
    <w:p w:rsidR="00B370E5" w:rsidRDefault="00916A1B">
      <w:pPr>
        <w:ind w:left="568" w:hanging="284"/>
        <w:rPr>
          <w:lang w:eastAsia="zh-CN"/>
        </w:rPr>
      </w:pPr>
      <w:r>
        <w:t>2)</w:t>
      </w:r>
      <w:r>
        <w:tab/>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rsidR="00B370E5" w:rsidRDefault="00916A1B">
      <w:pPr>
        <w:ind w:left="568" w:hanging="284"/>
        <w:rPr>
          <w:lang w:eastAsia="zh-CN"/>
        </w:rPr>
      </w:pPr>
      <w:r>
        <w:rPr>
          <w:rFonts w:eastAsia="MS Mincho"/>
          <w:lang w:eastAsia="ja-JP"/>
        </w:rPr>
        <w:t>3)</w:t>
      </w:r>
      <w:r>
        <w:rPr>
          <w:rFonts w:eastAsia="MS Mincho"/>
          <w:lang w:eastAsia="ja-JP"/>
        </w:rPr>
        <w:tab/>
        <w:t xml:space="preserve">Align </w:t>
      </w:r>
      <w:r>
        <w:rPr>
          <w:lang w:eastAsia="zh-CN"/>
        </w:rPr>
        <w:t xml:space="preserve">the BS </w:t>
      </w:r>
      <w:r>
        <w:t xml:space="preserve">with the test antenna </w:t>
      </w:r>
      <w:r>
        <w:rPr>
          <w:lang w:eastAsia="zh-CN"/>
        </w:rPr>
        <w:t>in the declared direction to be tested.</w:t>
      </w:r>
    </w:p>
    <w:p w:rsidR="00B370E5" w:rsidRDefault="00916A1B">
      <w:pPr>
        <w:ind w:left="568" w:hanging="284"/>
        <w:rPr>
          <w:lang w:eastAsia="zh-CN"/>
        </w:rPr>
      </w:pPr>
      <w:r>
        <w:rPr>
          <w:lang w:eastAsia="zh-CN"/>
        </w:rPr>
        <w:t>4)</w:t>
      </w:r>
      <w:r>
        <w:rPr>
          <w:lang w:eastAsia="zh-CN"/>
        </w:rPr>
        <w:tab/>
        <w:t>Ensure the polarization</w:t>
      </w:r>
      <w:r>
        <w:rPr>
          <w:rFonts w:eastAsia="MS Mincho" w:hint="eastAsia"/>
          <w:lang w:eastAsia="ja-JP"/>
        </w:rPr>
        <w:t xml:space="preserve"> </w:t>
      </w:r>
      <w:r>
        <w:rPr>
          <w:lang w:eastAsia="zh-CN"/>
        </w:rPr>
        <w:t>is</w:t>
      </w:r>
      <w:r>
        <w:rPr>
          <w:rFonts w:eastAsia="MS Mincho" w:hint="eastAsia"/>
          <w:lang w:eastAsia="ja-JP"/>
        </w:rPr>
        <w:t xml:space="preserve"> </w:t>
      </w:r>
      <w:r>
        <w:rPr>
          <w:lang w:eastAsia="zh-CN"/>
        </w:rPr>
        <w:t>accounted for such that all the power from the test antenna</w:t>
      </w:r>
      <w:r>
        <w:rPr>
          <w:rFonts w:eastAsia="MS Mincho" w:hint="eastAsia"/>
          <w:lang w:eastAsia="ja-JP"/>
        </w:rPr>
        <w:t xml:space="preserve"> </w:t>
      </w:r>
      <w:r>
        <w:rPr>
          <w:lang w:eastAsia="zh-CN"/>
        </w:rPr>
        <w:t>is captured by the AAS BS under test.</w:t>
      </w:r>
    </w:p>
    <w:p w:rsidR="00B370E5" w:rsidRDefault="00916A1B">
      <w:pPr>
        <w:ind w:left="568" w:hanging="284"/>
      </w:pPr>
      <w:r>
        <w:t>5)</w:t>
      </w:r>
      <w:r>
        <w:tab/>
        <w:t>Configure the beam peak direction of the AAS BS according to declared reference beam direction pair for the appropriate beam identifier.</w:t>
      </w:r>
    </w:p>
    <w:p w:rsidR="00B370E5" w:rsidRDefault="00916A1B">
      <w:pPr>
        <w:ind w:left="568" w:hanging="284"/>
        <w:rPr>
          <w:lang w:eastAsia="zh-CN"/>
        </w:rPr>
      </w:pPr>
      <w:r>
        <w:rPr>
          <w:lang w:eastAsia="zh-CN"/>
        </w:rPr>
        <w:t>6)</w:t>
      </w:r>
      <w:r>
        <w:rPr>
          <w:lang w:eastAsia="zh-CN"/>
        </w:rPr>
        <w:tab/>
        <w:t xml:space="preserve">Set the AAS BS to transmit the beam(s) of the same operational band and RAT as the </w:t>
      </w:r>
      <w:r>
        <w:t>OTA REFSENS RoAoA</w:t>
      </w:r>
      <w:r>
        <w:rPr>
          <w:lang w:eastAsia="zh-CN"/>
        </w:rPr>
        <w:t xml:space="preserve"> being tested according to the appropriate test configuration in clause 5.</w:t>
      </w:r>
    </w:p>
    <w:p w:rsidR="00B370E5" w:rsidRDefault="00916A1B">
      <w:pPr>
        <w:ind w:left="568" w:hanging="284"/>
        <w:rPr>
          <w:lang w:eastAsia="zh-CN"/>
        </w:rPr>
      </w:pPr>
      <w:r>
        <w:t>7)</w:t>
      </w:r>
      <w:r>
        <w:tab/>
        <w:t>Start the signal generator for the wanted signal to transmit:</w:t>
      </w:r>
    </w:p>
    <w:p w:rsidR="00B370E5" w:rsidRDefault="00916A1B">
      <w:pPr>
        <w:ind w:left="851" w:hanging="284"/>
      </w:pPr>
      <w:r>
        <w:rPr>
          <w:rFonts w:eastAsia="MS Mincho"/>
        </w:rPr>
        <w:t>-</w:t>
      </w:r>
      <w:r>
        <w:rPr>
          <w:rFonts w:eastAsia="MS Mincho"/>
        </w:rPr>
        <w:tab/>
        <w:t>12</w:t>
      </w:r>
      <w:r>
        <w:rPr>
          <w:rFonts w:eastAsia="MS Mincho"/>
          <w:lang w:val="en-US"/>
        </w:rPr>
        <w:t>.</w:t>
      </w:r>
      <w:r>
        <w:rPr>
          <w:rFonts w:eastAsia="MS Mincho"/>
        </w:rPr>
        <w:t xml:space="preserve">2 kbps </w:t>
      </w:r>
      <w:r>
        <w:t>DPCH with reference measurement channel defined in annex</w:t>
      </w:r>
      <w:r>
        <w:rPr>
          <w:rFonts w:eastAsia="MS Mincho"/>
        </w:rPr>
        <w:t xml:space="preserve"> A in 3GPP TS 25.141 [10]</w:t>
      </w:r>
      <w:r>
        <w:t xml:space="preserve"> (PN-9 data sequence</w:t>
      </w:r>
      <w:r>
        <w:rPr>
          <w:rFonts w:eastAsia="MS Mincho"/>
        </w:rPr>
        <w:t xml:space="preserve"> or longer</w:t>
      </w:r>
      <w:r>
        <w:t>)</w:t>
      </w:r>
      <w:r>
        <w:rPr>
          <w:rFonts w:eastAsia="MS P??"/>
        </w:rPr>
        <w:t xml:space="preserve"> for UTRA FDD.</w:t>
      </w:r>
    </w:p>
    <w:p w:rsidR="00B370E5" w:rsidRDefault="00916A1B">
      <w:pPr>
        <w:ind w:left="851" w:hanging="284"/>
      </w:pPr>
      <w:r>
        <w:rPr>
          <w:rFonts w:eastAsia="MS P??"/>
        </w:rPr>
        <w:t>-</w:t>
      </w:r>
      <w:r>
        <w:rPr>
          <w:rFonts w:eastAsia="MS P??"/>
        </w:rPr>
        <w:tab/>
        <w:t xml:space="preserve">The </w:t>
      </w:r>
      <w:r>
        <w:t>test signal as specified in subclause 7.3.5.3 for E-UTRA.</w:t>
      </w:r>
    </w:p>
    <w:p w:rsidR="00B370E5" w:rsidRDefault="00916A1B">
      <w:pPr>
        <w:ind w:left="851" w:hanging="284"/>
      </w:pPr>
      <w:r>
        <w:rPr>
          <w:rFonts w:eastAsia="MS P??"/>
        </w:rPr>
        <w:t>-</w:t>
      </w:r>
      <w:r>
        <w:rPr>
          <w:rFonts w:eastAsia="MS P??"/>
        </w:rPr>
        <w:tab/>
        <w:t xml:space="preserve">The </w:t>
      </w:r>
      <w:r>
        <w:t>test signal as specified in subclause 7.3.5.4 for NR.</w:t>
      </w:r>
    </w:p>
    <w:p w:rsidR="00B370E5" w:rsidRDefault="00916A1B">
      <w:pPr>
        <w:ind w:left="568" w:hanging="284"/>
      </w:pPr>
      <w:r>
        <w:rPr>
          <w:lang w:eastAsia="zh-CN"/>
        </w:rPr>
        <w:t>8)</w:t>
      </w:r>
      <w:r>
        <w:rPr>
          <w:lang w:eastAsia="zh-CN"/>
        </w:rPr>
        <w:tab/>
        <w:t>Set the test signal mean power so the calibrated radiated power at the AAS BS Antenna Array coordinate system reference point is as specified in subclause 7.3.5.</w:t>
      </w:r>
    </w:p>
    <w:p w:rsidR="00B370E5" w:rsidRDefault="00916A1B">
      <w:pPr>
        <w:keepNext/>
        <w:keepLines/>
        <w:ind w:left="568" w:hanging="284"/>
      </w:pPr>
      <w:r>
        <w:rPr>
          <w:lang w:eastAsia="zh-CN"/>
        </w:rPr>
        <w:t>9)</w:t>
      </w:r>
      <w:r>
        <w:rPr>
          <w:lang w:eastAsia="zh-CN"/>
        </w:rPr>
        <w:tab/>
        <w:t>Measure:</w:t>
      </w:r>
    </w:p>
    <w:p w:rsidR="00B370E5" w:rsidRDefault="00916A1B">
      <w:pPr>
        <w:ind w:left="851" w:hanging="284"/>
      </w:pPr>
      <w:r>
        <w:t>-</w:t>
      </w:r>
      <w:r>
        <w:tab/>
        <w:t>BER according to annex C in 3GPP TS 25.141 [10] for FDD UTRA.</w:t>
      </w:r>
    </w:p>
    <w:p w:rsidR="00B370E5" w:rsidRDefault="00916A1B">
      <w:pPr>
        <w:ind w:left="851" w:hanging="284"/>
      </w:pPr>
      <w:r>
        <w:t>-</w:t>
      </w:r>
      <w:r>
        <w:tab/>
        <w:t>Throughput according to annex E in 3GPP TS 36.141 [12] for E-UTRA.</w:t>
      </w:r>
    </w:p>
    <w:p w:rsidR="00B370E5" w:rsidRDefault="00916A1B">
      <w:pPr>
        <w:ind w:left="851" w:hanging="284"/>
      </w:pPr>
      <w:r>
        <w:t>-</w:t>
      </w:r>
      <w:r>
        <w:tab/>
        <w:t>Throughput according to annex A in 3GPP TS 38.141-2 [34] for NR.</w:t>
      </w:r>
    </w:p>
    <w:p w:rsidR="00B370E5" w:rsidRDefault="00916A1B">
      <w:pPr>
        <w:ind w:left="568" w:hanging="284"/>
      </w:pPr>
      <w:r>
        <w:rPr>
          <w:rFonts w:eastAsia="MS Mincho"/>
          <w:lang w:eastAsia="ja-JP"/>
        </w:rPr>
        <w:t>10)</w:t>
      </w:r>
      <w:r>
        <w:rPr>
          <w:rFonts w:eastAsia="MS Mincho"/>
          <w:lang w:eastAsia="ja-JP"/>
        </w:rPr>
        <w:tab/>
        <w:t>Repeat</w:t>
      </w:r>
      <w:r>
        <w:rPr>
          <w:rFonts w:eastAsia="MS Mincho" w:hint="eastAsia"/>
          <w:lang w:eastAsia="ja-JP"/>
        </w:rPr>
        <w:t xml:space="preserve"> step</w:t>
      </w:r>
      <w:r>
        <w:rPr>
          <w:rFonts w:eastAsia="MS Mincho"/>
          <w:lang w:eastAsia="ja-JP"/>
        </w:rPr>
        <w:t>s</w:t>
      </w:r>
      <w:r>
        <w:rPr>
          <w:rFonts w:eastAsia="MS Mincho" w:hint="eastAsia"/>
          <w:lang w:eastAsia="ja-JP"/>
        </w:rPr>
        <w:t xml:space="preserve"> 3 to 9 </w:t>
      </w:r>
      <w:r>
        <w:rPr>
          <w:lang w:eastAsia="zh-CN"/>
        </w:rPr>
        <w:t xml:space="preserve">for all </w:t>
      </w:r>
      <w:r>
        <w:t>directions to be tested, and supported polarizations.</w:t>
      </w:r>
    </w:p>
    <w:p w:rsidR="00B370E5" w:rsidRDefault="00916A1B">
      <w:pPr>
        <w:rPr>
          <w:lang w:eastAsia="zh-CN"/>
        </w:rPr>
      </w:pPr>
      <w:r>
        <w:rPr>
          <w:lang w:eastAsia="zh-CN"/>
        </w:rPr>
        <w:t>For multi-band capable AAS BS and single band tests, repeat the steps above per involved band where single band test configurations and test models shall apply with no carriers activated in the other band.</w:t>
      </w:r>
    </w:p>
    <w:p w:rsidR="00B370E5" w:rsidRDefault="00916A1B">
      <w:pPr>
        <w:pStyle w:val="Heading3"/>
        <w:rPr>
          <w:lang w:eastAsia="sv-SE"/>
        </w:rPr>
      </w:pPr>
      <w:bookmarkStart w:id="148" w:name="_Toc36044654"/>
      <w:bookmarkStart w:id="149" w:name="_Toc29768212"/>
      <w:bookmarkStart w:id="150" w:name="_Toc37230559"/>
      <w:bookmarkStart w:id="151" w:name="_Toc53181807"/>
      <w:bookmarkStart w:id="152" w:name="_Toc45907702"/>
      <w:bookmarkStart w:id="153" w:name="_Toc21125222"/>
      <w:r>
        <w:rPr>
          <w:lang w:eastAsia="sv-SE"/>
        </w:rPr>
        <w:t>7.3</w:t>
      </w:r>
      <w:r>
        <w:rPr>
          <w:lang w:eastAsia="zh-CN"/>
        </w:rPr>
        <w:t>.</w:t>
      </w:r>
      <w:r>
        <w:rPr>
          <w:lang w:eastAsia="sv-SE"/>
        </w:rPr>
        <w:t>5</w:t>
      </w:r>
      <w:r>
        <w:rPr>
          <w:lang w:eastAsia="sv-SE"/>
        </w:rPr>
        <w:tab/>
        <w:t>Test Requirement</w:t>
      </w:r>
      <w:bookmarkEnd w:id="148"/>
      <w:bookmarkEnd w:id="149"/>
      <w:bookmarkEnd w:id="150"/>
      <w:bookmarkEnd w:id="151"/>
      <w:bookmarkEnd w:id="152"/>
      <w:bookmarkEnd w:id="153"/>
    </w:p>
    <w:p w:rsidR="00B370E5" w:rsidRDefault="00916A1B">
      <w:pPr>
        <w:pStyle w:val="Heading4"/>
      </w:pPr>
      <w:bookmarkStart w:id="154" w:name="_Toc21125223"/>
      <w:bookmarkStart w:id="155" w:name="_Toc29768213"/>
      <w:bookmarkStart w:id="156" w:name="_Toc37230560"/>
      <w:bookmarkStart w:id="157" w:name="_Toc36044655"/>
      <w:bookmarkStart w:id="158" w:name="_Toc45907703"/>
      <w:bookmarkStart w:id="159" w:name="_Toc53181808"/>
      <w:r>
        <w:t>7.3.5.1</w:t>
      </w:r>
      <w:r>
        <w:tab/>
        <w:t>General</w:t>
      </w:r>
      <w:bookmarkEnd w:id="154"/>
      <w:bookmarkEnd w:id="155"/>
      <w:bookmarkEnd w:id="156"/>
      <w:bookmarkEnd w:id="157"/>
      <w:bookmarkEnd w:id="158"/>
      <w:bookmarkEnd w:id="159"/>
    </w:p>
    <w:p w:rsidR="00B370E5" w:rsidRDefault="00916A1B">
      <w:pPr>
        <w:rPr>
          <w:lang w:eastAsia="zh-CN"/>
        </w:rPr>
      </w:pPr>
      <w:r>
        <w:rPr>
          <w:lang w:eastAsia="zh-CN"/>
        </w:rPr>
        <w:t>The EIS</w:t>
      </w:r>
      <w:r>
        <w:rPr>
          <w:vertAlign w:val="subscript"/>
        </w:rPr>
        <w:t>REFSENS</w:t>
      </w:r>
      <w:r>
        <w:rPr>
          <w:lang w:eastAsia="zh-CN"/>
        </w:rPr>
        <w:t xml:space="preserve"> level is the </w:t>
      </w:r>
      <w:r>
        <w:t>conducted REFSENS requirement value offset by Δ</w:t>
      </w:r>
      <w:r>
        <w:rPr>
          <w:rFonts w:cs="Arial"/>
          <w:vertAlign w:val="subscript"/>
        </w:rPr>
        <w:t>OTAREFSENS</w:t>
      </w:r>
      <w:r>
        <w:rPr>
          <w:lang w:eastAsia="zh-CN"/>
        </w:rPr>
        <w:t>. The test requirement is calculated from the EIS</w:t>
      </w:r>
      <w:r>
        <w:rPr>
          <w:vertAlign w:val="subscript"/>
        </w:rPr>
        <w:t>REFSENS</w:t>
      </w:r>
      <w:r>
        <w:rPr>
          <w:lang w:eastAsia="zh-CN"/>
        </w:rPr>
        <w:t xml:space="preserve"> level offset by the EIS</w:t>
      </w:r>
      <w:r>
        <w:rPr>
          <w:vertAlign w:val="subscript"/>
        </w:rPr>
        <w:t>REFSENS</w:t>
      </w:r>
      <w:r>
        <w:rPr>
          <w:lang w:eastAsia="zh-CN"/>
        </w:rPr>
        <w:t xml:space="preserve"> Test Tolerance specified in subclause 4.1.2.3.</w:t>
      </w:r>
    </w:p>
    <w:p w:rsidR="00B370E5" w:rsidRDefault="00916A1B">
      <w:pPr>
        <w:pStyle w:val="Heading4"/>
      </w:pPr>
      <w:bookmarkStart w:id="160" w:name="_Toc37230561"/>
      <w:bookmarkStart w:id="161" w:name="_Toc21125224"/>
      <w:bookmarkStart w:id="162" w:name="_Toc36044656"/>
      <w:bookmarkStart w:id="163" w:name="_Toc29768214"/>
      <w:bookmarkStart w:id="164" w:name="_Toc45907704"/>
      <w:bookmarkStart w:id="165" w:name="_Toc53181809"/>
      <w:r>
        <w:t>7.3.5.2</w:t>
      </w:r>
      <w:r>
        <w:tab/>
        <w:t>UTRA FDD Test Requirements</w:t>
      </w:r>
      <w:bookmarkEnd w:id="160"/>
      <w:bookmarkEnd w:id="161"/>
      <w:bookmarkEnd w:id="162"/>
      <w:bookmarkEnd w:id="163"/>
      <w:bookmarkEnd w:id="164"/>
      <w:bookmarkEnd w:id="165"/>
    </w:p>
    <w:p w:rsidR="00B370E5" w:rsidRDefault="00916A1B">
      <w:pPr>
        <w:rPr>
          <w:rFonts w:cs="v4.2.0"/>
        </w:rPr>
      </w:pPr>
      <w:r>
        <w:rPr>
          <w:rFonts w:cs="v4.2.0"/>
        </w:rPr>
        <w:t>The BER measurement result in step 9 of subclause 7.3.4.2 shall not be greater than the limit specified in table 7.3.5.2-1.</w:t>
      </w:r>
    </w:p>
    <w:p w:rsidR="00B370E5" w:rsidRDefault="00916A1B">
      <w:pPr>
        <w:pStyle w:val="TH"/>
        <w:rPr>
          <w:lang w:val="en-US"/>
        </w:rPr>
      </w:pPr>
      <w:r>
        <w:t xml:space="preserve">Table </w:t>
      </w:r>
      <w:r>
        <w:rPr>
          <w:rFonts w:eastAsia="MS Mincho"/>
        </w:rPr>
        <w:t>7.3.5.2-1:</w:t>
      </w:r>
      <w:r>
        <w:t xml:space="preserve"> EIS</w:t>
      </w:r>
      <w:r>
        <w:rPr>
          <w:vertAlign w:val="subscript"/>
        </w:rPr>
        <w:t>REFSENS</w:t>
      </w:r>
      <w:r>
        <w:t xml:space="preserve">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64"/>
        <w:gridCol w:w="1989"/>
        <w:gridCol w:w="1279"/>
        <w:gridCol w:w="1320"/>
        <w:gridCol w:w="1173"/>
      </w:tblGrid>
      <w:tr w:rsidR="00B370E5">
        <w:trPr>
          <w:jc w:val="center"/>
        </w:trPr>
        <w:tc>
          <w:tcPr>
            <w:tcW w:w="0" w:type="auto"/>
            <w:vMerge w:val="restart"/>
          </w:tcPr>
          <w:p w:rsidR="00B370E5" w:rsidRDefault="00916A1B">
            <w:pPr>
              <w:keepNext/>
              <w:keepLines/>
              <w:spacing w:after="0"/>
              <w:jc w:val="center"/>
              <w:rPr>
                <w:rFonts w:ascii="Arial" w:hAnsi="Arial" w:cs="Arial"/>
                <w:b/>
                <w:sz w:val="18"/>
              </w:rPr>
            </w:pPr>
            <w:r>
              <w:rPr>
                <w:rFonts w:ascii="Arial" w:hAnsi="Arial" w:cs="Arial"/>
                <w:b/>
                <w:sz w:val="18"/>
              </w:rPr>
              <w:t>Reference measurement channel</w:t>
            </w:r>
          </w:p>
        </w:tc>
        <w:tc>
          <w:tcPr>
            <w:tcW w:w="0" w:type="auto"/>
            <w:vMerge w:val="restart"/>
          </w:tcPr>
          <w:p w:rsidR="00B370E5" w:rsidRDefault="00916A1B">
            <w:pPr>
              <w:keepNext/>
              <w:keepLines/>
              <w:spacing w:after="0"/>
              <w:jc w:val="center"/>
              <w:rPr>
                <w:rFonts w:ascii="Arial" w:hAnsi="Arial" w:cs="Arial"/>
                <w:b/>
                <w:sz w:val="18"/>
              </w:rPr>
            </w:pPr>
            <w:r>
              <w:rPr>
                <w:rFonts w:ascii="Arial" w:hAnsi="Arial" w:cs="Arial"/>
                <w:b/>
                <w:sz w:val="18"/>
              </w:rPr>
              <w:t>Reference measurement channel</w:t>
            </w:r>
            <w:r>
              <w:rPr>
                <w:rFonts w:ascii="Arial" w:hAnsi="Arial" w:cs="v4.2.0"/>
                <w:b/>
                <w:sz w:val="18"/>
              </w:rPr>
              <w:t xml:space="preserve"> data rate</w:t>
            </w:r>
          </w:p>
        </w:tc>
        <w:tc>
          <w:tcPr>
            <w:tcW w:w="0" w:type="auto"/>
            <w:gridSpan w:val="2"/>
          </w:tcPr>
          <w:p w:rsidR="00B370E5" w:rsidRDefault="00916A1B">
            <w:pPr>
              <w:keepNext/>
              <w:keepLines/>
              <w:spacing w:after="0"/>
              <w:jc w:val="center"/>
              <w:rPr>
                <w:rFonts w:ascii="Arial" w:hAnsi="Arial" w:cs="Arial"/>
                <w:b/>
                <w:sz w:val="18"/>
              </w:rPr>
            </w:pPr>
            <w:r>
              <w:rPr>
                <w:rFonts w:ascii="Arial" w:hAnsi="Arial" w:cs="v4.2.0"/>
                <w:b/>
                <w:sz w:val="18"/>
              </w:rPr>
              <w:t>EIS</w:t>
            </w:r>
            <w:r>
              <w:rPr>
                <w:rFonts w:ascii="Arial" w:hAnsi="Arial" w:cs="v4.2.0"/>
                <w:b/>
                <w:sz w:val="18"/>
                <w:vertAlign w:val="subscript"/>
              </w:rPr>
              <w:t>REFSENS</w:t>
            </w:r>
            <w:r>
              <w:rPr>
                <w:rFonts w:ascii="Arial" w:hAnsi="Arial" w:cs="v4.2.0"/>
                <w:b/>
                <w:sz w:val="18"/>
              </w:rPr>
              <w:t xml:space="preserve"> (dBm)</w:t>
            </w:r>
          </w:p>
        </w:tc>
        <w:tc>
          <w:tcPr>
            <w:tcW w:w="0" w:type="auto"/>
            <w:vMerge w:val="restart"/>
          </w:tcPr>
          <w:p w:rsidR="00B370E5" w:rsidRDefault="00916A1B">
            <w:pPr>
              <w:keepNext/>
              <w:keepLines/>
              <w:spacing w:after="0"/>
              <w:jc w:val="center"/>
              <w:rPr>
                <w:rFonts w:ascii="Arial" w:hAnsi="Arial" w:cs="Arial"/>
                <w:b/>
                <w:sz w:val="18"/>
              </w:rPr>
            </w:pPr>
            <w:r>
              <w:rPr>
                <w:rFonts w:ascii="Arial" w:hAnsi="Arial" w:cs="v4.2.0"/>
                <w:b/>
                <w:sz w:val="18"/>
              </w:rPr>
              <w:t>BER</w:t>
            </w:r>
          </w:p>
        </w:tc>
      </w:tr>
      <w:tr w:rsidR="00B370E5">
        <w:trPr>
          <w:jc w:val="center"/>
        </w:trPr>
        <w:tc>
          <w:tcPr>
            <w:tcW w:w="0" w:type="auto"/>
            <w:vMerge/>
          </w:tcPr>
          <w:p w:rsidR="00B370E5" w:rsidRDefault="00B370E5">
            <w:pPr>
              <w:keepNext/>
              <w:keepLines/>
              <w:spacing w:after="0"/>
              <w:jc w:val="center"/>
              <w:rPr>
                <w:rFonts w:ascii="Arial" w:hAnsi="Arial" w:cs="Arial"/>
                <w:b/>
                <w:sz w:val="18"/>
              </w:rPr>
            </w:pPr>
          </w:p>
        </w:tc>
        <w:tc>
          <w:tcPr>
            <w:tcW w:w="0" w:type="auto"/>
            <w:vMerge/>
          </w:tcPr>
          <w:p w:rsidR="00B370E5" w:rsidRDefault="00B370E5">
            <w:pPr>
              <w:keepNext/>
              <w:keepLines/>
              <w:spacing w:after="0"/>
              <w:jc w:val="center"/>
              <w:rPr>
                <w:rFonts w:ascii="Arial" w:hAnsi="Arial" w:cs="Arial"/>
                <w:b/>
                <w:sz w:val="18"/>
              </w:rPr>
            </w:pPr>
          </w:p>
        </w:tc>
        <w:tc>
          <w:tcPr>
            <w:tcW w:w="0" w:type="auto"/>
          </w:tcPr>
          <w:p w:rsidR="00B370E5" w:rsidRDefault="00916A1B">
            <w:pPr>
              <w:keepNext/>
              <w:keepLines/>
              <w:spacing w:after="0"/>
              <w:jc w:val="center"/>
              <w:rPr>
                <w:rFonts w:ascii="Arial" w:hAnsi="Arial" w:cs="Arial"/>
                <w:b/>
                <w:sz w:val="18"/>
              </w:rPr>
            </w:pPr>
            <w:r>
              <w:rPr>
                <w:rFonts w:ascii="Arial" w:hAnsi="Arial" w:cs="v4.2.0"/>
                <w:b/>
                <w:sz w:val="18"/>
              </w:rPr>
              <w:t xml:space="preserve">f </w:t>
            </w:r>
            <w:r>
              <w:rPr>
                <w:rFonts w:ascii="Arial" w:hAnsi="Arial" w:cs="Arial"/>
                <w:b/>
                <w:sz w:val="18"/>
              </w:rPr>
              <w:t>≤</w:t>
            </w:r>
            <w:r>
              <w:rPr>
                <w:rFonts w:ascii="Arial" w:hAnsi="Arial" w:cs="v4.2.0"/>
                <w:b/>
                <w:sz w:val="18"/>
              </w:rPr>
              <w:t xml:space="preserve"> 3.0 GHz</w:t>
            </w:r>
          </w:p>
        </w:tc>
        <w:tc>
          <w:tcPr>
            <w:tcW w:w="0" w:type="auto"/>
          </w:tcPr>
          <w:p w:rsidR="00B370E5" w:rsidRDefault="00916A1B">
            <w:pPr>
              <w:keepNext/>
              <w:keepLines/>
              <w:spacing w:after="0"/>
              <w:jc w:val="center"/>
              <w:rPr>
                <w:rFonts w:ascii="Arial" w:hAnsi="Arial" w:cs="Arial"/>
                <w:b/>
                <w:sz w:val="18"/>
              </w:rPr>
            </w:pPr>
            <w:r>
              <w:rPr>
                <w:rFonts w:ascii="Arial" w:hAnsi="Arial" w:cs="v4.2.0"/>
                <w:b/>
                <w:sz w:val="18"/>
              </w:rPr>
              <w:t xml:space="preserve">3.0 GHz &lt; f </w:t>
            </w:r>
            <w:r>
              <w:rPr>
                <w:rFonts w:ascii="Arial" w:hAnsi="Arial" w:cs="Arial"/>
                <w:b/>
                <w:sz w:val="18"/>
              </w:rPr>
              <w:t>≤</w:t>
            </w:r>
            <w:r>
              <w:rPr>
                <w:rFonts w:ascii="Arial" w:hAnsi="Arial" w:cs="v4.2.0"/>
                <w:b/>
                <w:sz w:val="18"/>
              </w:rPr>
              <w:t xml:space="preserve"> 4.2 GHz</w:t>
            </w:r>
          </w:p>
        </w:tc>
        <w:tc>
          <w:tcPr>
            <w:tcW w:w="0" w:type="auto"/>
            <w:vMerge/>
          </w:tcPr>
          <w:p w:rsidR="00B370E5" w:rsidRDefault="00B370E5">
            <w:pPr>
              <w:keepNext/>
              <w:keepLines/>
              <w:spacing w:after="0"/>
              <w:jc w:val="center"/>
              <w:rPr>
                <w:rFonts w:ascii="Arial" w:hAnsi="Arial" w:cs="Arial"/>
                <w:b/>
                <w:sz w:val="18"/>
              </w:rPr>
            </w:pPr>
          </w:p>
        </w:tc>
      </w:tr>
      <w:tr w:rsidR="00B370E5">
        <w:trPr>
          <w:jc w:val="center"/>
        </w:trPr>
        <w:tc>
          <w:tcPr>
            <w:tcW w:w="0" w:type="auto"/>
          </w:tcPr>
          <w:p w:rsidR="00B370E5" w:rsidRDefault="00916A1B">
            <w:pPr>
              <w:keepNext/>
              <w:keepLines/>
              <w:spacing w:after="0"/>
              <w:jc w:val="center"/>
              <w:rPr>
                <w:rFonts w:ascii="Arial" w:hAnsi="Arial" w:cs="Arial"/>
                <w:sz w:val="18"/>
              </w:rPr>
            </w:pPr>
            <w:r>
              <w:rPr>
                <w:rFonts w:ascii="Arial" w:hAnsi="Arial" w:cs="Arial"/>
                <w:sz w:val="18"/>
              </w:rPr>
              <w:t>12.2kbps DPCH with reference measurement channel defined in annex A in 3GPP TS 25.141 [10] (PN-9 data sequence or longer)</w:t>
            </w:r>
          </w:p>
        </w:tc>
        <w:tc>
          <w:tcPr>
            <w:tcW w:w="0" w:type="auto"/>
          </w:tcPr>
          <w:p w:rsidR="00B370E5" w:rsidRDefault="00916A1B">
            <w:pPr>
              <w:keepNext/>
              <w:keepLines/>
              <w:spacing w:after="0"/>
              <w:jc w:val="center"/>
              <w:rPr>
                <w:rFonts w:ascii="Arial" w:hAnsi="Arial" w:cs="Arial"/>
                <w:sz w:val="18"/>
              </w:rPr>
            </w:pPr>
            <w:r>
              <w:rPr>
                <w:rFonts w:ascii="Arial" w:hAnsi="Arial" w:cs="v4.2.0"/>
                <w:sz w:val="18"/>
              </w:rPr>
              <w:t>12.2 kbps</w:t>
            </w:r>
          </w:p>
        </w:tc>
        <w:tc>
          <w:tcPr>
            <w:tcW w:w="0" w:type="auto"/>
          </w:tcPr>
          <w:p w:rsidR="00B370E5" w:rsidRDefault="00916A1B">
            <w:pPr>
              <w:keepNext/>
              <w:keepLines/>
              <w:spacing w:after="0"/>
              <w:jc w:val="center"/>
              <w:rPr>
                <w:rFonts w:ascii="Arial" w:hAnsi="Arial" w:cs="Arial"/>
                <w:sz w:val="18"/>
              </w:rPr>
            </w:pPr>
            <w:r>
              <w:rPr>
                <w:rFonts w:cs="v5.0.0"/>
              </w:rPr>
              <w:t>-119.7</w:t>
            </w:r>
            <w:r>
              <w:rPr>
                <w:rFonts w:cs="Arial"/>
              </w:rPr>
              <w:t xml:space="preserve"> - Δ</w:t>
            </w:r>
            <w:r>
              <w:rPr>
                <w:rFonts w:cs="Arial"/>
                <w:vertAlign w:val="subscript"/>
              </w:rPr>
              <w:t>OTAREFSENS</w:t>
            </w:r>
          </w:p>
        </w:tc>
        <w:tc>
          <w:tcPr>
            <w:tcW w:w="0" w:type="auto"/>
          </w:tcPr>
          <w:p w:rsidR="00B370E5" w:rsidRDefault="00916A1B">
            <w:pPr>
              <w:keepNext/>
              <w:keepLines/>
              <w:spacing w:after="0"/>
              <w:jc w:val="center"/>
              <w:rPr>
                <w:rFonts w:ascii="Arial" w:hAnsi="Arial" w:cs="Arial"/>
                <w:sz w:val="18"/>
              </w:rPr>
            </w:pPr>
            <w:r>
              <w:rPr>
                <w:rFonts w:cs="v5.0.0"/>
              </w:rPr>
              <w:t>-119.6</w:t>
            </w:r>
            <w:r>
              <w:rPr>
                <w:rFonts w:cs="Arial"/>
              </w:rPr>
              <w:t xml:space="preserve"> - Δ</w:t>
            </w:r>
            <w:r>
              <w:rPr>
                <w:rFonts w:cs="Arial"/>
                <w:vertAlign w:val="subscript"/>
              </w:rPr>
              <w:t>OTAREFSENS</w:t>
            </w:r>
          </w:p>
        </w:tc>
        <w:tc>
          <w:tcPr>
            <w:tcW w:w="0" w:type="auto"/>
          </w:tcPr>
          <w:p w:rsidR="00B370E5" w:rsidRDefault="00916A1B">
            <w:pPr>
              <w:keepNext/>
              <w:keepLines/>
              <w:spacing w:after="0"/>
              <w:jc w:val="center"/>
              <w:rPr>
                <w:rFonts w:ascii="Arial" w:hAnsi="Arial" w:cs="Arial"/>
                <w:sz w:val="18"/>
              </w:rPr>
            </w:pPr>
            <w:r>
              <w:rPr>
                <w:rFonts w:ascii="Arial" w:hAnsi="Arial" w:cs="v4.2.0"/>
                <w:sz w:val="18"/>
              </w:rPr>
              <w:t>BER shall not exceed 0.001</w:t>
            </w:r>
          </w:p>
        </w:tc>
      </w:tr>
    </w:tbl>
    <w:p w:rsidR="00B370E5" w:rsidRDefault="00B370E5"/>
    <w:p w:rsidR="00B370E5" w:rsidRDefault="00916A1B">
      <w:pPr>
        <w:pStyle w:val="Heading4"/>
      </w:pPr>
      <w:bookmarkStart w:id="166" w:name="_Toc37230562"/>
      <w:bookmarkStart w:id="167" w:name="_Toc45907705"/>
      <w:bookmarkStart w:id="168" w:name="_Toc53181810"/>
      <w:bookmarkStart w:id="169" w:name="_Toc29768215"/>
      <w:bookmarkStart w:id="170" w:name="_Toc21125225"/>
      <w:bookmarkStart w:id="171" w:name="_Toc36044657"/>
      <w:r>
        <w:t>7.3.5.3</w:t>
      </w:r>
      <w:r>
        <w:tab/>
        <w:t>E-UTRA Test Requirements</w:t>
      </w:r>
      <w:bookmarkEnd w:id="166"/>
      <w:bookmarkEnd w:id="167"/>
      <w:bookmarkEnd w:id="168"/>
      <w:bookmarkEnd w:id="169"/>
      <w:bookmarkEnd w:id="170"/>
      <w:bookmarkEnd w:id="171"/>
    </w:p>
    <w:p w:rsidR="00B370E5" w:rsidRDefault="00916A1B">
      <w:r>
        <w:t xml:space="preserve">For </w:t>
      </w:r>
      <w:r>
        <w:rPr>
          <w:rFonts w:hint="eastAsia"/>
          <w:lang w:eastAsia="zh-CN"/>
        </w:rPr>
        <w:t>each</w:t>
      </w:r>
      <w:r>
        <w:t xml:space="preserve"> measured E-UTRA carrier, the throughput measured in step 9 of subclause 7.3.4.2 shall be ≥ 95 % of the maximum throughput of the reference measurement channel as specified in 3GPP TS 36.141 [12] annex A.1 with parameters specified in table 7.3.5.3-1</w:t>
      </w:r>
      <w:r>
        <w:rPr>
          <w:lang w:eastAsia="zh-CN"/>
        </w:rPr>
        <w:t>.</w:t>
      </w:r>
    </w:p>
    <w:p w:rsidR="00B370E5" w:rsidRDefault="00916A1B">
      <w:pPr>
        <w:pStyle w:val="TH"/>
      </w:pPr>
      <w:r>
        <w:t>Table 7.3.5.3-1:</w:t>
      </w:r>
      <w:r>
        <w:rPr>
          <w:lang w:eastAsia="zh-CN"/>
        </w:rPr>
        <w:t xml:space="preserve"> EIS</w:t>
      </w:r>
      <w:r>
        <w:rPr>
          <w:vertAlign w:val="subscript"/>
        </w:rPr>
        <w:t>REFSENS</w:t>
      </w:r>
      <w:r>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2"/>
        <w:gridCol w:w="3032"/>
        <w:gridCol w:w="2400"/>
        <w:gridCol w:w="2103"/>
      </w:tblGrid>
      <w:tr w:rsidR="00B370E5">
        <w:trPr>
          <w:jc w:val="center"/>
        </w:trPr>
        <w:tc>
          <w:tcPr>
            <w:tcW w:w="2322" w:type="dxa"/>
            <w:vMerge w:val="restart"/>
            <w:shd w:val="clear" w:color="auto" w:fill="auto"/>
            <w:vAlign w:val="center"/>
          </w:tcPr>
          <w:p w:rsidR="00B370E5" w:rsidRDefault="00916A1B">
            <w:pPr>
              <w:pStyle w:val="TAH"/>
              <w:rPr>
                <w:lang w:val="sv-FI"/>
              </w:rPr>
            </w:pPr>
            <w:r>
              <w:rPr>
                <w:lang w:val="sv-FI"/>
              </w:rPr>
              <w:t>E-UTRA channel bandwidth (MHz)</w:t>
            </w:r>
          </w:p>
        </w:tc>
        <w:tc>
          <w:tcPr>
            <w:tcW w:w="3032" w:type="dxa"/>
            <w:vMerge w:val="restart"/>
            <w:shd w:val="clear" w:color="auto" w:fill="auto"/>
            <w:vAlign w:val="center"/>
          </w:tcPr>
          <w:p w:rsidR="00B370E5" w:rsidRDefault="00916A1B">
            <w:pPr>
              <w:pStyle w:val="TAH"/>
            </w:pPr>
            <w:r>
              <w:t>Reference measurement channel</w:t>
            </w:r>
          </w:p>
        </w:tc>
        <w:tc>
          <w:tcPr>
            <w:tcW w:w="4503" w:type="dxa"/>
            <w:gridSpan w:val="2"/>
            <w:shd w:val="clear" w:color="auto" w:fill="auto"/>
            <w:vAlign w:val="center"/>
          </w:tcPr>
          <w:p w:rsidR="00B370E5" w:rsidRDefault="00916A1B">
            <w:pPr>
              <w:pStyle w:val="TAH"/>
            </w:pPr>
            <w:r>
              <w:rPr>
                <w:rFonts w:cs="v4.2.0"/>
              </w:rPr>
              <w:t>EIS</w:t>
            </w:r>
            <w:r>
              <w:rPr>
                <w:rFonts w:cs="v4.2.0"/>
                <w:vertAlign w:val="subscript"/>
              </w:rPr>
              <w:t>REFSENS</w:t>
            </w:r>
            <w:r>
              <w:t xml:space="preserve"> (dBm)</w:t>
            </w:r>
          </w:p>
        </w:tc>
      </w:tr>
      <w:tr w:rsidR="00B370E5">
        <w:trPr>
          <w:jc w:val="center"/>
        </w:trPr>
        <w:tc>
          <w:tcPr>
            <w:tcW w:w="2322" w:type="dxa"/>
            <w:vMerge/>
            <w:shd w:val="clear" w:color="auto" w:fill="auto"/>
            <w:vAlign w:val="center"/>
          </w:tcPr>
          <w:p w:rsidR="00B370E5" w:rsidRDefault="00B370E5">
            <w:pPr>
              <w:pStyle w:val="TAH"/>
            </w:pPr>
          </w:p>
        </w:tc>
        <w:tc>
          <w:tcPr>
            <w:tcW w:w="3032" w:type="dxa"/>
            <w:vMerge/>
            <w:shd w:val="clear" w:color="auto" w:fill="auto"/>
            <w:vAlign w:val="center"/>
          </w:tcPr>
          <w:p w:rsidR="00B370E5" w:rsidRDefault="00B370E5">
            <w:pPr>
              <w:pStyle w:val="TAH"/>
            </w:pPr>
          </w:p>
        </w:tc>
        <w:tc>
          <w:tcPr>
            <w:tcW w:w="2400" w:type="dxa"/>
            <w:shd w:val="clear" w:color="auto" w:fill="auto"/>
            <w:vAlign w:val="center"/>
          </w:tcPr>
          <w:p w:rsidR="00B370E5" w:rsidRDefault="00916A1B">
            <w:pPr>
              <w:pStyle w:val="TAH"/>
              <w:rPr>
                <w:lang w:eastAsia="ja-JP"/>
              </w:rPr>
            </w:pPr>
            <w:r>
              <w:rPr>
                <w:rFonts w:cs="v4.2.0"/>
                <w:lang w:eastAsia="ja-JP"/>
              </w:rPr>
              <w:t xml:space="preserve">f </w:t>
            </w:r>
            <w:r>
              <w:rPr>
                <w:lang w:eastAsia="ja-JP"/>
              </w:rPr>
              <w:t>≤</w:t>
            </w:r>
            <w:r>
              <w:rPr>
                <w:rFonts w:cs="v4.2.0"/>
                <w:lang w:eastAsia="ja-JP"/>
              </w:rPr>
              <w:t xml:space="preserve"> 3.0 GHz</w:t>
            </w:r>
          </w:p>
        </w:tc>
        <w:tc>
          <w:tcPr>
            <w:tcW w:w="2103" w:type="dxa"/>
            <w:shd w:val="clear" w:color="auto" w:fill="auto"/>
            <w:vAlign w:val="center"/>
          </w:tcPr>
          <w:p w:rsidR="00B370E5" w:rsidRDefault="00916A1B">
            <w:pPr>
              <w:pStyle w:val="TAH"/>
              <w:rPr>
                <w:rFonts w:cs="v4.2.0"/>
                <w:lang w:eastAsia="ja-JP"/>
              </w:rPr>
            </w:pPr>
            <w:r>
              <w:rPr>
                <w:rFonts w:cs="v4.2.0"/>
                <w:lang w:eastAsia="ja-JP"/>
              </w:rPr>
              <w:t xml:space="preserve">3.0 GHz &lt; f </w:t>
            </w:r>
            <w:r>
              <w:rPr>
                <w:lang w:eastAsia="ja-JP"/>
              </w:rPr>
              <w:t>≤</w:t>
            </w:r>
            <w:r>
              <w:rPr>
                <w:rFonts w:cs="v4.2.0"/>
                <w:lang w:eastAsia="ja-JP"/>
              </w:rPr>
              <w:t xml:space="preserve"> 4.2 GHz</w:t>
            </w:r>
          </w:p>
        </w:tc>
      </w:tr>
      <w:tr w:rsidR="00B370E5">
        <w:trPr>
          <w:jc w:val="center"/>
        </w:trPr>
        <w:tc>
          <w:tcPr>
            <w:tcW w:w="2322" w:type="dxa"/>
            <w:shd w:val="clear" w:color="auto" w:fill="auto"/>
            <w:vAlign w:val="center"/>
          </w:tcPr>
          <w:p w:rsidR="00B370E5" w:rsidRDefault="00916A1B">
            <w:pPr>
              <w:pStyle w:val="TAC"/>
            </w:pPr>
            <w:r>
              <w:t>1.4</w:t>
            </w:r>
          </w:p>
        </w:tc>
        <w:tc>
          <w:tcPr>
            <w:tcW w:w="3032" w:type="dxa"/>
            <w:shd w:val="clear" w:color="auto" w:fill="auto"/>
            <w:vAlign w:val="center"/>
          </w:tcPr>
          <w:p w:rsidR="00B370E5" w:rsidRDefault="00916A1B">
            <w:pPr>
              <w:pStyle w:val="TAC"/>
            </w:pPr>
            <w:r>
              <w:t>FRC A1-1 in annex A.1 [12]</w:t>
            </w:r>
          </w:p>
        </w:tc>
        <w:tc>
          <w:tcPr>
            <w:tcW w:w="2400" w:type="dxa"/>
            <w:shd w:val="clear" w:color="auto" w:fill="auto"/>
            <w:vAlign w:val="center"/>
          </w:tcPr>
          <w:p w:rsidR="00B370E5" w:rsidRDefault="00916A1B">
            <w:pPr>
              <w:pStyle w:val="TAC"/>
              <w:rPr>
                <w:lang w:eastAsia="ja-JP"/>
              </w:rPr>
            </w:pPr>
            <w:r>
              <w:rPr>
                <w:rFonts w:cs="v5.0.0"/>
              </w:rPr>
              <w:t>-105.5</w:t>
            </w:r>
            <w:r>
              <w:t xml:space="preserve"> - Δ</w:t>
            </w:r>
            <w:r>
              <w:rPr>
                <w:vertAlign w:val="subscript"/>
              </w:rPr>
              <w:t>OTAREFSENS</w:t>
            </w:r>
          </w:p>
          <w:p w:rsidR="00B370E5" w:rsidRDefault="00B370E5">
            <w:pPr>
              <w:pStyle w:val="TAC"/>
              <w:rPr>
                <w:lang w:eastAsia="ja-JP"/>
              </w:rPr>
            </w:pPr>
          </w:p>
        </w:tc>
        <w:tc>
          <w:tcPr>
            <w:tcW w:w="2103" w:type="dxa"/>
            <w:shd w:val="clear" w:color="auto" w:fill="auto"/>
            <w:vAlign w:val="center"/>
          </w:tcPr>
          <w:p w:rsidR="00B370E5" w:rsidRDefault="00916A1B">
            <w:pPr>
              <w:pStyle w:val="TAC"/>
              <w:rPr>
                <w:lang w:eastAsia="ja-JP"/>
              </w:rPr>
            </w:pPr>
            <w:r>
              <w:rPr>
                <w:rFonts w:cs="v5.0.0"/>
              </w:rPr>
              <w:t>-105.4</w:t>
            </w:r>
            <w:r>
              <w:t xml:space="preserve"> - Δ</w:t>
            </w:r>
            <w:r>
              <w:rPr>
                <w:vertAlign w:val="subscript"/>
              </w:rPr>
              <w:t>OTAREFSENS</w:t>
            </w:r>
          </w:p>
          <w:p w:rsidR="00B370E5" w:rsidRDefault="00B370E5">
            <w:pPr>
              <w:pStyle w:val="TAC"/>
              <w:rPr>
                <w:lang w:eastAsia="ja-JP"/>
              </w:rPr>
            </w:pPr>
          </w:p>
        </w:tc>
      </w:tr>
      <w:tr w:rsidR="00B370E5">
        <w:trPr>
          <w:jc w:val="center"/>
        </w:trPr>
        <w:tc>
          <w:tcPr>
            <w:tcW w:w="2322" w:type="dxa"/>
            <w:shd w:val="clear" w:color="auto" w:fill="auto"/>
            <w:vAlign w:val="center"/>
          </w:tcPr>
          <w:p w:rsidR="00B370E5" w:rsidRDefault="00916A1B">
            <w:pPr>
              <w:pStyle w:val="TAC"/>
            </w:pPr>
            <w:r>
              <w:t>3</w:t>
            </w:r>
          </w:p>
        </w:tc>
        <w:tc>
          <w:tcPr>
            <w:tcW w:w="3032" w:type="dxa"/>
            <w:shd w:val="clear" w:color="auto" w:fill="auto"/>
            <w:vAlign w:val="center"/>
          </w:tcPr>
          <w:p w:rsidR="00B370E5" w:rsidRDefault="00916A1B">
            <w:pPr>
              <w:pStyle w:val="TAC"/>
            </w:pPr>
            <w:r>
              <w:t>FRC A1-2 in annex A.1 [12]</w:t>
            </w:r>
          </w:p>
        </w:tc>
        <w:tc>
          <w:tcPr>
            <w:tcW w:w="2400" w:type="dxa"/>
            <w:shd w:val="clear" w:color="auto" w:fill="auto"/>
            <w:vAlign w:val="center"/>
          </w:tcPr>
          <w:p w:rsidR="00B370E5" w:rsidRDefault="00916A1B">
            <w:pPr>
              <w:pStyle w:val="TAC"/>
              <w:rPr>
                <w:lang w:eastAsia="ja-JP"/>
              </w:rPr>
            </w:pPr>
            <w:r>
              <w:rPr>
                <w:rFonts w:cs="v5.0.0"/>
              </w:rPr>
              <w:t>-101.7</w:t>
            </w:r>
            <w:r>
              <w:t xml:space="preserve"> - Δ</w:t>
            </w:r>
            <w:r>
              <w:rPr>
                <w:vertAlign w:val="subscript"/>
              </w:rPr>
              <w:t>OTAREFSENS</w:t>
            </w:r>
          </w:p>
          <w:p w:rsidR="00B370E5" w:rsidRDefault="00B370E5">
            <w:pPr>
              <w:pStyle w:val="TAC"/>
              <w:rPr>
                <w:lang w:eastAsia="ja-JP"/>
              </w:rPr>
            </w:pPr>
          </w:p>
        </w:tc>
        <w:tc>
          <w:tcPr>
            <w:tcW w:w="2103" w:type="dxa"/>
            <w:shd w:val="clear" w:color="auto" w:fill="auto"/>
            <w:vAlign w:val="center"/>
          </w:tcPr>
          <w:p w:rsidR="00B370E5" w:rsidRDefault="00916A1B">
            <w:pPr>
              <w:pStyle w:val="TAC"/>
              <w:rPr>
                <w:lang w:eastAsia="ja-JP"/>
              </w:rPr>
            </w:pPr>
            <w:r>
              <w:rPr>
                <w:rFonts w:cs="v5.0.0"/>
              </w:rPr>
              <w:t>-101.6</w:t>
            </w:r>
            <w:r>
              <w:t xml:space="preserve"> - Δ</w:t>
            </w:r>
            <w:r>
              <w:rPr>
                <w:vertAlign w:val="subscript"/>
              </w:rPr>
              <w:t>OTAREFSENS</w:t>
            </w:r>
          </w:p>
          <w:p w:rsidR="00B370E5" w:rsidRDefault="00B370E5">
            <w:pPr>
              <w:pStyle w:val="TAC"/>
              <w:rPr>
                <w:lang w:eastAsia="ja-JP"/>
              </w:rPr>
            </w:pPr>
          </w:p>
        </w:tc>
      </w:tr>
      <w:tr w:rsidR="00B370E5">
        <w:trPr>
          <w:jc w:val="center"/>
        </w:trPr>
        <w:tc>
          <w:tcPr>
            <w:tcW w:w="2322" w:type="dxa"/>
            <w:shd w:val="clear" w:color="auto" w:fill="auto"/>
            <w:vAlign w:val="center"/>
          </w:tcPr>
          <w:p w:rsidR="00B370E5" w:rsidRDefault="00916A1B">
            <w:pPr>
              <w:pStyle w:val="TAC"/>
            </w:pPr>
            <w:r>
              <w:t>5</w:t>
            </w:r>
          </w:p>
        </w:tc>
        <w:tc>
          <w:tcPr>
            <w:tcW w:w="3032" w:type="dxa"/>
            <w:shd w:val="clear" w:color="auto" w:fill="auto"/>
            <w:vAlign w:val="center"/>
          </w:tcPr>
          <w:p w:rsidR="00B370E5" w:rsidRDefault="00916A1B">
            <w:pPr>
              <w:pStyle w:val="TAC"/>
            </w:pPr>
            <w:r>
              <w:t>FRC A1-3 in annex A.1 [12]</w:t>
            </w:r>
          </w:p>
        </w:tc>
        <w:tc>
          <w:tcPr>
            <w:tcW w:w="2400" w:type="dxa"/>
            <w:shd w:val="clear" w:color="auto" w:fill="auto"/>
            <w:vAlign w:val="center"/>
          </w:tcPr>
          <w:p w:rsidR="00B370E5" w:rsidRDefault="00916A1B">
            <w:pPr>
              <w:pStyle w:val="TAC"/>
              <w:rPr>
                <w:lang w:eastAsia="ja-JP"/>
              </w:rPr>
            </w:pPr>
            <w:r>
              <w:rPr>
                <w:rFonts w:cs="v5.0.0"/>
              </w:rPr>
              <w:t>-100.2</w:t>
            </w:r>
            <w:r>
              <w:t xml:space="preserve"> - Δ</w:t>
            </w:r>
            <w:r>
              <w:rPr>
                <w:vertAlign w:val="subscript"/>
              </w:rPr>
              <w:t>OTAREFSENS</w:t>
            </w:r>
          </w:p>
          <w:p w:rsidR="00B370E5" w:rsidRDefault="00B370E5">
            <w:pPr>
              <w:pStyle w:val="TAC"/>
              <w:rPr>
                <w:lang w:eastAsia="ja-JP"/>
              </w:rPr>
            </w:pPr>
          </w:p>
        </w:tc>
        <w:tc>
          <w:tcPr>
            <w:tcW w:w="2103" w:type="dxa"/>
            <w:shd w:val="clear" w:color="auto" w:fill="auto"/>
            <w:vAlign w:val="center"/>
          </w:tcPr>
          <w:p w:rsidR="00B370E5" w:rsidRDefault="00916A1B">
            <w:pPr>
              <w:pStyle w:val="TAC"/>
              <w:rPr>
                <w:lang w:eastAsia="ja-JP"/>
              </w:rPr>
            </w:pPr>
            <w:r>
              <w:rPr>
                <w:rFonts w:cs="v5.0.0"/>
              </w:rPr>
              <w:t>-100.1</w:t>
            </w:r>
            <w:r>
              <w:t xml:space="preserve"> - Δ</w:t>
            </w:r>
            <w:r>
              <w:rPr>
                <w:vertAlign w:val="subscript"/>
              </w:rPr>
              <w:t>OTAREFSENS</w:t>
            </w:r>
          </w:p>
          <w:p w:rsidR="00B370E5" w:rsidRDefault="00B370E5">
            <w:pPr>
              <w:pStyle w:val="TAC"/>
              <w:rPr>
                <w:lang w:eastAsia="ja-JP"/>
              </w:rPr>
            </w:pPr>
          </w:p>
        </w:tc>
      </w:tr>
      <w:tr w:rsidR="00B370E5">
        <w:trPr>
          <w:jc w:val="center"/>
        </w:trPr>
        <w:tc>
          <w:tcPr>
            <w:tcW w:w="2322" w:type="dxa"/>
            <w:shd w:val="clear" w:color="auto" w:fill="auto"/>
            <w:vAlign w:val="center"/>
          </w:tcPr>
          <w:p w:rsidR="00B370E5" w:rsidRDefault="00916A1B">
            <w:pPr>
              <w:pStyle w:val="TAC"/>
            </w:pPr>
            <w:r>
              <w:t>10</w:t>
            </w:r>
          </w:p>
        </w:tc>
        <w:tc>
          <w:tcPr>
            <w:tcW w:w="3032" w:type="dxa"/>
            <w:vMerge w:val="restart"/>
            <w:shd w:val="clear" w:color="auto" w:fill="auto"/>
            <w:vAlign w:val="center"/>
          </w:tcPr>
          <w:p w:rsidR="00B370E5" w:rsidRDefault="00916A1B">
            <w:pPr>
              <w:pStyle w:val="TAC"/>
            </w:pPr>
            <w:r>
              <w:t>FRC A1-3 in annex A.1 [12]</w:t>
            </w:r>
          </w:p>
          <w:p w:rsidR="00B370E5" w:rsidRDefault="00916A1B">
            <w:pPr>
              <w:pStyle w:val="TAC"/>
            </w:pPr>
            <w:r>
              <w:t>(Note)</w:t>
            </w:r>
          </w:p>
        </w:tc>
        <w:tc>
          <w:tcPr>
            <w:tcW w:w="2400" w:type="dxa"/>
            <w:vMerge w:val="restart"/>
            <w:shd w:val="clear" w:color="auto" w:fill="auto"/>
            <w:vAlign w:val="center"/>
          </w:tcPr>
          <w:p w:rsidR="00B370E5" w:rsidRDefault="00916A1B">
            <w:pPr>
              <w:pStyle w:val="TAC"/>
              <w:rPr>
                <w:lang w:eastAsia="ja-JP"/>
              </w:rPr>
            </w:pPr>
            <w:r>
              <w:rPr>
                <w:rFonts w:cs="v5.0.0"/>
              </w:rPr>
              <w:t>-100.2</w:t>
            </w:r>
            <w:r>
              <w:t xml:space="preserve"> - Δ</w:t>
            </w:r>
            <w:r>
              <w:rPr>
                <w:vertAlign w:val="subscript"/>
              </w:rPr>
              <w:t>OTAREFSENS</w:t>
            </w:r>
          </w:p>
        </w:tc>
        <w:tc>
          <w:tcPr>
            <w:tcW w:w="2103" w:type="dxa"/>
            <w:vMerge w:val="restart"/>
            <w:shd w:val="clear" w:color="auto" w:fill="auto"/>
            <w:vAlign w:val="center"/>
          </w:tcPr>
          <w:p w:rsidR="00B370E5" w:rsidRDefault="00916A1B">
            <w:pPr>
              <w:pStyle w:val="TAC"/>
              <w:rPr>
                <w:lang w:eastAsia="ja-JP"/>
              </w:rPr>
            </w:pPr>
            <w:r>
              <w:rPr>
                <w:rFonts w:cs="v5.0.0"/>
              </w:rPr>
              <w:t>-100.1</w:t>
            </w:r>
            <w:r>
              <w:t xml:space="preserve"> - Δ</w:t>
            </w:r>
            <w:r>
              <w:rPr>
                <w:vertAlign w:val="subscript"/>
              </w:rPr>
              <w:t>OTAREFSENS</w:t>
            </w:r>
          </w:p>
        </w:tc>
      </w:tr>
      <w:tr w:rsidR="00B370E5">
        <w:trPr>
          <w:jc w:val="center"/>
        </w:trPr>
        <w:tc>
          <w:tcPr>
            <w:tcW w:w="2322" w:type="dxa"/>
            <w:shd w:val="clear" w:color="auto" w:fill="auto"/>
            <w:vAlign w:val="center"/>
          </w:tcPr>
          <w:p w:rsidR="00B370E5" w:rsidRDefault="00916A1B">
            <w:pPr>
              <w:pStyle w:val="TAC"/>
            </w:pPr>
            <w:r>
              <w:t>15</w:t>
            </w:r>
          </w:p>
        </w:tc>
        <w:tc>
          <w:tcPr>
            <w:tcW w:w="3032" w:type="dxa"/>
            <w:vMerge/>
            <w:shd w:val="clear" w:color="auto" w:fill="auto"/>
            <w:vAlign w:val="center"/>
          </w:tcPr>
          <w:p w:rsidR="00B370E5" w:rsidRDefault="00B370E5">
            <w:pPr>
              <w:pStyle w:val="TAC"/>
            </w:pPr>
          </w:p>
        </w:tc>
        <w:tc>
          <w:tcPr>
            <w:tcW w:w="2400" w:type="dxa"/>
            <w:vMerge/>
            <w:shd w:val="clear" w:color="auto" w:fill="auto"/>
            <w:vAlign w:val="center"/>
          </w:tcPr>
          <w:p w:rsidR="00B370E5" w:rsidRDefault="00B370E5">
            <w:pPr>
              <w:pStyle w:val="TAC"/>
            </w:pPr>
          </w:p>
        </w:tc>
        <w:tc>
          <w:tcPr>
            <w:tcW w:w="2103" w:type="dxa"/>
            <w:vMerge/>
            <w:shd w:val="clear" w:color="auto" w:fill="auto"/>
            <w:vAlign w:val="center"/>
          </w:tcPr>
          <w:p w:rsidR="00B370E5" w:rsidRDefault="00B370E5">
            <w:pPr>
              <w:pStyle w:val="TAC"/>
              <w:rPr>
                <w:lang w:eastAsia="ja-JP"/>
              </w:rPr>
            </w:pPr>
          </w:p>
        </w:tc>
      </w:tr>
      <w:tr w:rsidR="00B370E5">
        <w:trPr>
          <w:jc w:val="center"/>
        </w:trPr>
        <w:tc>
          <w:tcPr>
            <w:tcW w:w="2322" w:type="dxa"/>
            <w:shd w:val="clear" w:color="auto" w:fill="auto"/>
            <w:vAlign w:val="center"/>
          </w:tcPr>
          <w:p w:rsidR="00B370E5" w:rsidRDefault="00916A1B">
            <w:pPr>
              <w:pStyle w:val="TAC"/>
            </w:pPr>
            <w:r>
              <w:t>20</w:t>
            </w:r>
          </w:p>
        </w:tc>
        <w:tc>
          <w:tcPr>
            <w:tcW w:w="3032" w:type="dxa"/>
            <w:vMerge/>
            <w:shd w:val="clear" w:color="auto" w:fill="auto"/>
            <w:vAlign w:val="center"/>
          </w:tcPr>
          <w:p w:rsidR="00B370E5" w:rsidRDefault="00B370E5">
            <w:pPr>
              <w:pStyle w:val="TAC"/>
            </w:pPr>
          </w:p>
        </w:tc>
        <w:tc>
          <w:tcPr>
            <w:tcW w:w="2400" w:type="dxa"/>
            <w:vMerge/>
            <w:shd w:val="clear" w:color="auto" w:fill="auto"/>
            <w:vAlign w:val="center"/>
          </w:tcPr>
          <w:p w:rsidR="00B370E5" w:rsidRDefault="00B370E5">
            <w:pPr>
              <w:pStyle w:val="TAC"/>
            </w:pPr>
          </w:p>
        </w:tc>
        <w:tc>
          <w:tcPr>
            <w:tcW w:w="2103" w:type="dxa"/>
            <w:vMerge/>
            <w:shd w:val="clear" w:color="auto" w:fill="auto"/>
            <w:vAlign w:val="center"/>
          </w:tcPr>
          <w:p w:rsidR="00B370E5" w:rsidRDefault="00B370E5">
            <w:pPr>
              <w:pStyle w:val="TAC"/>
              <w:rPr>
                <w:lang w:eastAsia="ja-JP"/>
              </w:rPr>
            </w:pPr>
          </w:p>
        </w:tc>
      </w:tr>
      <w:tr w:rsidR="00B370E5">
        <w:trPr>
          <w:jc w:val="center"/>
        </w:trPr>
        <w:tc>
          <w:tcPr>
            <w:tcW w:w="9857" w:type="dxa"/>
            <w:gridSpan w:val="4"/>
            <w:shd w:val="clear" w:color="auto" w:fill="auto"/>
            <w:vAlign w:val="center"/>
          </w:tcPr>
          <w:p w:rsidR="00B370E5" w:rsidRDefault="00916A1B">
            <w:pPr>
              <w:pStyle w:val="TAN"/>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FRC A1-3 in [11] mapped to disjoint frequency ranges with a width of 25 </w:t>
            </w:r>
            <w:r>
              <w:rPr>
                <w:lang w:eastAsia="ja-JP"/>
              </w:rPr>
              <w:t>R</w:t>
            </w:r>
            <w:r>
              <w:t xml:space="preserve">esource </w:t>
            </w:r>
            <w:r>
              <w:rPr>
                <w:lang w:eastAsia="ja-JP"/>
              </w:rPr>
              <w:t>B</w:t>
            </w:r>
            <w:r>
              <w:t>locks each</w:t>
            </w:r>
            <w:r>
              <w:rPr>
                <w:lang w:eastAsia="ja-JP"/>
              </w:rPr>
              <w:t>.</w:t>
            </w:r>
          </w:p>
        </w:tc>
      </w:tr>
    </w:tbl>
    <w:p w:rsidR="00B370E5" w:rsidRDefault="00B370E5"/>
    <w:p w:rsidR="00B370E5" w:rsidRDefault="00916A1B">
      <w:pPr>
        <w:pStyle w:val="Heading4"/>
      </w:pPr>
      <w:bookmarkStart w:id="172" w:name="_Toc53181811"/>
      <w:bookmarkStart w:id="173" w:name="_Toc45907706"/>
      <w:bookmarkStart w:id="174" w:name="_Toc36044658"/>
      <w:bookmarkStart w:id="175" w:name="_Toc37230563"/>
      <w:bookmarkStart w:id="176" w:name="_Toc29768216"/>
      <w:bookmarkStart w:id="177" w:name="_Toc21125226"/>
      <w:r>
        <w:t>7.3.5.4</w:t>
      </w:r>
      <w:r>
        <w:tab/>
        <w:t>NR Test Requirements</w:t>
      </w:r>
      <w:bookmarkEnd w:id="172"/>
      <w:bookmarkEnd w:id="173"/>
      <w:bookmarkEnd w:id="174"/>
      <w:bookmarkEnd w:id="175"/>
      <w:bookmarkEnd w:id="176"/>
      <w:bookmarkEnd w:id="177"/>
    </w:p>
    <w:p w:rsidR="00B370E5" w:rsidRDefault="00916A1B">
      <w:r>
        <w:t>For each measured carrier, the throughput measured in step 9 of subclause 7.3.4.2 shall be ≥ 95 % of the maximum throughput of the reference measurement channel as specified in annex TS 38.104 [33] A.1 with parameters specified in tables 7.3.5.4-1 to 7.3.5.4-3.</w:t>
      </w:r>
    </w:p>
    <w:p w:rsidR="00B370E5" w:rsidRDefault="00916A1B">
      <w:pPr>
        <w:pStyle w:val="TH"/>
      </w:pPr>
      <w:r>
        <w:t xml:space="preserve">Table 7.3.5.4-1: </w:t>
      </w:r>
      <w:r>
        <w:rPr>
          <w:lang w:eastAsia="zh-CN"/>
        </w:rPr>
        <w:t xml:space="preserve">Wide Area </w:t>
      </w:r>
      <w:r>
        <w:t xml:space="preserve">BS </w:t>
      </w:r>
      <w:r>
        <w:rPr>
          <w:lang w:eastAsia="zh-CN"/>
        </w:rPr>
        <w:t>EIS</w:t>
      </w:r>
      <w:r>
        <w:rPr>
          <w:vertAlign w:val="subscript"/>
        </w:rPr>
        <w:t>REFSENS</w:t>
      </w:r>
      <w:r>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529"/>
        <w:gridCol w:w="1529"/>
      </w:tblGrid>
      <w:tr w:rsidR="00B370E5">
        <w:trPr>
          <w:trHeight w:val="623"/>
          <w:jc w:val="center"/>
        </w:trPr>
        <w:tc>
          <w:tcPr>
            <w:tcW w:w="1673" w:type="dxa"/>
            <w:vMerge w:val="restart"/>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rFonts w:eastAsia="宋体"/>
                <w:lang w:val="it-IT" w:eastAsia="zh-CN"/>
              </w:rPr>
            </w:pPr>
            <w:r>
              <w:rPr>
                <w:lang w:val="it-IT"/>
              </w:rPr>
              <w:t xml:space="preserve">BS channel bandwidth </w:t>
            </w:r>
            <w:r>
              <w:rPr>
                <w:rFonts w:eastAsia="宋体" w:hint="eastAsia"/>
                <w:lang w:val="en-US" w:eastAsia="zh-CN"/>
              </w:rPr>
              <w:t>(</w:t>
            </w:r>
            <w:r>
              <w:rPr>
                <w:lang w:val="it-IT"/>
              </w:rPr>
              <w:t>MHz</w:t>
            </w:r>
            <w:r>
              <w:rPr>
                <w:rFonts w:eastAsia="宋体" w:hint="eastAsia"/>
                <w:lang w:val="en-US" w:eastAsia="zh-CN"/>
              </w:rPr>
              <w:t>)</w:t>
            </w:r>
          </w:p>
        </w:tc>
        <w:tc>
          <w:tcPr>
            <w:tcW w:w="1405" w:type="dxa"/>
            <w:vMerge w:val="restart"/>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rFonts w:eastAsia="宋体"/>
                <w:lang w:eastAsia="zh-CN"/>
              </w:rPr>
            </w:pPr>
            <w:r>
              <w:t xml:space="preserve">Sub-carrier spacing </w:t>
            </w:r>
            <w:r>
              <w:rPr>
                <w:rFonts w:eastAsia="宋体" w:hint="eastAsia"/>
                <w:lang w:val="en-US" w:eastAsia="zh-CN"/>
              </w:rPr>
              <w:t>(</w:t>
            </w:r>
            <w:r>
              <w:t>kHz</w:t>
            </w:r>
            <w:r>
              <w:rPr>
                <w:rFonts w:eastAsia="宋体" w:hint="eastAsia"/>
                <w:lang w:val="en-US" w:eastAsia="zh-CN"/>
              </w:rPr>
              <w:t>)</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rsidR="00B370E5" w:rsidRDefault="00916A1B">
            <w:pPr>
              <w:pStyle w:val="TAH"/>
            </w:pPr>
            <w:r>
              <w:t>Reference measurement channel</w:t>
            </w:r>
          </w:p>
        </w:tc>
        <w:tc>
          <w:tcPr>
            <w:tcW w:w="4551" w:type="dxa"/>
            <w:gridSpan w:val="3"/>
            <w:tcBorders>
              <w:top w:val="single" w:sz="4" w:space="0" w:color="auto"/>
              <w:left w:val="single" w:sz="4" w:space="0" w:color="auto"/>
              <w:bottom w:val="single" w:sz="4" w:space="0" w:color="auto"/>
              <w:right w:val="single" w:sz="4" w:space="0" w:color="auto"/>
            </w:tcBorders>
            <w:vAlign w:val="center"/>
          </w:tcPr>
          <w:p w:rsidR="00B370E5" w:rsidRDefault="00916A1B">
            <w:pPr>
              <w:pStyle w:val="TAH"/>
            </w:pPr>
            <w:r>
              <w:t xml:space="preserve"> </w:t>
            </w:r>
            <w:r>
              <w:rPr>
                <w:lang w:eastAsia="zh-CN"/>
              </w:rPr>
              <w:t>EIS</w:t>
            </w:r>
            <w:r>
              <w:rPr>
                <w:vertAlign w:val="subscript"/>
                <w:lang w:eastAsia="zh-CN"/>
              </w:rPr>
              <w:t>REFSENS</w:t>
            </w:r>
          </w:p>
          <w:p w:rsidR="00B370E5" w:rsidRDefault="00916A1B">
            <w:pPr>
              <w:pStyle w:val="TAH"/>
              <w:rPr>
                <w:rFonts w:eastAsia="宋体"/>
                <w:lang w:eastAsia="zh-CN"/>
              </w:rPr>
            </w:pPr>
            <w:r>
              <w:t xml:space="preserve"> </w:t>
            </w:r>
            <w:r>
              <w:rPr>
                <w:rFonts w:eastAsia="宋体" w:hint="eastAsia"/>
                <w:lang w:val="en-US" w:eastAsia="zh-CN"/>
              </w:rPr>
              <w:t>(</w:t>
            </w:r>
            <w:r>
              <w:t>dBm</w:t>
            </w:r>
            <w:r>
              <w:rPr>
                <w:rFonts w:eastAsia="宋体" w:hint="eastAsia"/>
                <w:lang w:val="en-US" w:eastAsia="zh-CN"/>
              </w:rPr>
              <w:t>)</w:t>
            </w:r>
          </w:p>
        </w:tc>
      </w:tr>
      <w:tr w:rsidR="00B370E5">
        <w:trPr>
          <w:trHeight w:val="622"/>
          <w:jc w:val="center"/>
        </w:trPr>
        <w:tc>
          <w:tcPr>
            <w:tcW w:w="1673" w:type="dxa"/>
            <w:vMerge/>
            <w:tcBorders>
              <w:top w:val="single" w:sz="4" w:space="0" w:color="auto"/>
              <w:left w:val="single" w:sz="4" w:space="0" w:color="auto"/>
              <w:bottom w:val="single" w:sz="4" w:space="0" w:color="auto"/>
              <w:right w:val="single" w:sz="4" w:space="0" w:color="auto"/>
            </w:tcBorders>
            <w:vAlign w:val="center"/>
          </w:tcPr>
          <w:p w:rsidR="00B370E5" w:rsidRDefault="00B370E5">
            <w:pPr>
              <w:spacing w:after="0"/>
              <w:rPr>
                <w:b/>
                <w:sz w:val="18"/>
                <w:lang w:val="it-IT"/>
              </w:rPr>
            </w:pPr>
          </w:p>
        </w:tc>
        <w:tc>
          <w:tcPr>
            <w:tcW w:w="1405" w:type="dxa"/>
            <w:vMerge/>
            <w:tcBorders>
              <w:top w:val="single" w:sz="4" w:space="0" w:color="auto"/>
              <w:left w:val="single" w:sz="4" w:space="0" w:color="auto"/>
              <w:bottom w:val="single" w:sz="4" w:space="0" w:color="auto"/>
              <w:right w:val="single" w:sz="4" w:space="0" w:color="auto"/>
            </w:tcBorders>
            <w:vAlign w:val="center"/>
          </w:tcPr>
          <w:p w:rsidR="00B370E5" w:rsidRDefault="00B370E5">
            <w:pPr>
              <w:spacing w:after="0"/>
              <w:rPr>
                <w:b/>
                <w:sz w:val="18"/>
              </w:rPr>
            </w:pPr>
          </w:p>
        </w:tc>
        <w:tc>
          <w:tcPr>
            <w:tcW w:w="2002" w:type="dxa"/>
            <w:vMerge/>
            <w:tcBorders>
              <w:top w:val="single" w:sz="4" w:space="0" w:color="auto"/>
              <w:left w:val="single" w:sz="4" w:space="0" w:color="auto"/>
              <w:bottom w:val="single" w:sz="4" w:space="0" w:color="auto"/>
              <w:right w:val="single" w:sz="4" w:space="0" w:color="auto"/>
            </w:tcBorders>
            <w:vAlign w:val="center"/>
          </w:tcPr>
          <w:p w:rsidR="00B370E5" w:rsidRDefault="00B370E5">
            <w:pPr>
              <w:spacing w:after="0"/>
              <w:rPr>
                <w:b/>
                <w:sz w:val="18"/>
              </w:rPr>
            </w:pPr>
          </w:p>
        </w:tc>
        <w:tc>
          <w:tcPr>
            <w:tcW w:w="149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H"/>
            </w:pPr>
            <w:r>
              <w:rPr>
                <w:lang w:eastAsia="ja-JP"/>
              </w:rPr>
              <w:t>f ≤ 3.0 GHz</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H"/>
            </w:pPr>
            <w:r>
              <w:rPr>
                <w:lang w:eastAsia="ja-JP"/>
              </w:rPr>
              <w:t>3.0 GHz &lt; f ≤ 4.2 GHz</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H"/>
            </w:pPr>
            <w:r>
              <w:rPr>
                <w:lang w:eastAsia="ja-JP"/>
              </w:rPr>
              <w:t>4.2 GHz &lt; f ≤ 6.0 GHz</w:t>
            </w:r>
          </w:p>
        </w:tc>
      </w:tr>
      <w:tr w:rsidR="00B370E5">
        <w:trPr>
          <w:trHeight w:val="279"/>
          <w:jc w:val="center"/>
        </w:trPr>
        <w:tc>
          <w:tcPr>
            <w:tcW w:w="1673" w:type="dxa"/>
            <w:tcBorders>
              <w:top w:val="single" w:sz="4" w:space="0" w:color="auto"/>
              <w:left w:val="single" w:sz="4" w:space="0" w:color="auto"/>
              <w:bottom w:val="single" w:sz="4" w:space="0" w:color="auto"/>
              <w:right w:val="single" w:sz="4" w:space="0" w:color="auto"/>
            </w:tcBorders>
            <w:vAlign w:val="center"/>
          </w:tcPr>
          <w:p w:rsidR="00B370E5" w:rsidRDefault="00916A1B" w:rsidP="00091FDD">
            <w:pPr>
              <w:pStyle w:val="TAC"/>
            </w:pPr>
            <w:r>
              <w:t>5, 10, 15</w:t>
            </w:r>
            <w:del w:id="178" w:author="薛飞10164284" w:date="2020-11-12T15:21:00Z">
              <w:r w:rsidDel="00091FDD">
                <w:delText>, 25, 30</w:delText>
              </w:r>
            </w:del>
          </w:p>
        </w:tc>
        <w:tc>
          <w:tcPr>
            <w:tcW w:w="1405"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15</w:t>
            </w:r>
          </w:p>
        </w:tc>
        <w:tc>
          <w:tcPr>
            <w:tcW w:w="2002"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G-FR1-A1-1</w:t>
            </w:r>
          </w:p>
        </w:tc>
        <w:tc>
          <w:tcPr>
            <w:tcW w:w="149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-100.4 </w:t>
            </w:r>
            <w:r>
              <w:rPr>
                <w:rFonts w:eastAsia="宋体"/>
              </w:rPr>
              <w:t>– Δ</w:t>
            </w:r>
            <w:r>
              <w:rPr>
                <w:rFonts w:eastAsia="宋体"/>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-100.3 </w:t>
            </w:r>
            <w:r>
              <w:rPr>
                <w:rFonts w:eastAsia="宋体"/>
              </w:rPr>
              <w:t>– Δ</w:t>
            </w:r>
            <w:r>
              <w:rPr>
                <w:rFonts w:eastAsia="宋体"/>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-100.1 </w:t>
            </w:r>
            <w:r>
              <w:rPr>
                <w:rFonts w:eastAsia="宋体"/>
              </w:rPr>
              <w:t>– Δ</w:t>
            </w:r>
            <w:r>
              <w:rPr>
                <w:rFonts w:eastAsia="宋体"/>
                <w:vertAlign w:val="subscript"/>
              </w:rPr>
              <w:t>OTAREFSENS</w:t>
            </w:r>
          </w:p>
        </w:tc>
      </w:tr>
      <w:tr w:rsidR="00B370E5">
        <w:trPr>
          <w:trHeight w:val="284"/>
          <w:jc w:val="center"/>
        </w:trPr>
        <w:tc>
          <w:tcPr>
            <w:tcW w:w="1673" w:type="dxa"/>
            <w:tcBorders>
              <w:top w:val="single" w:sz="4" w:space="0" w:color="auto"/>
              <w:left w:val="single" w:sz="4" w:space="0" w:color="auto"/>
              <w:bottom w:val="single" w:sz="4" w:space="0" w:color="auto"/>
              <w:right w:val="single" w:sz="4" w:space="0" w:color="auto"/>
            </w:tcBorders>
            <w:vAlign w:val="center"/>
          </w:tcPr>
          <w:p w:rsidR="00B370E5" w:rsidRDefault="00916A1B" w:rsidP="00091FDD">
            <w:pPr>
              <w:pStyle w:val="TAC"/>
            </w:pPr>
            <w:del w:id="179" w:author="薛飞10164284" w:date="2020-11-12T15:22:00Z">
              <w:r w:rsidDel="00091FDD">
                <w:delText xml:space="preserve">5, </w:delText>
              </w:r>
            </w:del>
            <w:r>
              <w:t>10, 15</w:t>
            </w:r>
            <w:del w:id="180" w:author="薛飞10164284" w:date="2020-11-12T15:22:00Z">
              <w:r w:rsidDel="00091FDD">
                <w:delText>, 25, 30</w:delText>
              </w:r>
            </w:del>
            <w:r>
              <w:t xml:space="preserve"> </w:t>
            </w:r>
          </w:p>
        </w:tc>
        <w:tc>
          <w:tcPr>
            <w:tcW w:w="1405"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30</w:t>
            </w:r>
          </w:p>
        </w:tc>
        <w:tc>
          <w:tcPr>
            <w:tcW w:w="2002"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G-FR1-A1-2</w:t>
            </w:r>
          </w:p>
        </w:tc>
        <w:tc>
          <w:tcPr>
            <w:tcW w:w="149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-100.5 </w:t>
            </w:r>
            <w:r>
              <w:rPr>
                <w:rFonts w:eastAsia="宋体"/>
              </w:rPr>
              <w:t>– Δ</w:t>
            </w:r>
            <w:r>
              <w:rPr>
                <w:rFonts w:eastAsia="宋体"/>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-100.4 </w:t>
            </w:r>
            <w:r>
              <w:rPr>
                <w:rFonts w:eastAsia="宋体"/>
              </w:rPr>
              <w:t>– Δ</w:t>
            </w:r>
            <w:r>
              <w:rPr>
                <w:rFonts w:eastAsia="宋体"/>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-100.2 </w:t>
            </w:r>
            <w:r>
              <w:rPr>
                <w:rFonts w:eastAsia="宋体"/>
              </w:rPr>
              <w:t>– Δ</w:t>
            </w:r>
            <w:r>
              <w:rPr>
                <w:rFonts w:eastAsia="宋体"/>
                <w:vertAlign w:val="subscript"/>
              </w:rPr>
              <w:t>OTAREFSENS</w:t>
            </w:r>
          </w:p>
        </w:tc>
      </w:tr>
      <w:tr w:rsidR="00B370E5">
        <w:trPr>
          <w:trHeight w:val="284"/>
          <w:jc w:val="center"/>
        </w:trPr>
        <w:tc>
          <w:tcPr>
            <w:tcW w:w="1673" w:type="dxa"/>
            <w:tcBorders>
              <w:top w:val="single" w:sz="4" w:space="0" w:color="auto"/>
              <w:left w:val="single" w:sz="4" w:space="0" w:color="auto"/>
              <w:bottom w:val="single" w:sz="4" w:space="0" w:color="auto"/>
              <w:right w:val="single" w:sz="4" w:space="0" w:color="auto"/>
            </w:tcBorders>
            <w:vAlign w:val="center"/>
          </w:tcPr>
          <w:p w:rsidR="00B370E5" w:rsidRDefault="00916A1B" w:rsidP="00091FDD">
            <w:pPr>
              <w:pStyle w:val="TAC"/>
              <w:rPr>
                <w:lang w:eastAsia="zh-CN"/>
              </w:rPr>
            </w:pPr>
            <w:r>
              <w:t>10, 15</w:t>
            </w:r>
            <w:del w:id="181" w:author="薛飞10164284" w:date="2020-11-12T15:23:00Z">
              <w:r w:rsidDel="00091FDD">
                <w:delText>, 25, 30</w:delText>
              </w:r>
            </w:del>
          </w:p>
        </w:tc>
        <w:tc>
          <w:tcPr>
            <w:tcW w:w="1405"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60</w:t>
            </w:r>
          </w:p>
        </w:tc>
        <w:tc>
          <w:tcPr>
            <w:tcW w:w="2002"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G-FR1-A1-3</w:t>
            </w:r>
          </w:p>
        </w:tc>
        <w:tc>
          <w:tcPr>
            <w:tcW w:w="149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-97.6 </w:t>
            </w:r>
            <w:r>
              <w:rPr>
                <w:rFonts w:eastAsia="宋体"/>
              </w:rPr>
              <w:t>– Δ</w:t>
            </w:r>
            <w:r>
              <w:rPr>
                <w:rFonts w:eastAsia="宋体"/>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-97.5 </w:t>
            </w:r>
            <w:r>
              <w:rPr>
                <w:rFonts w:eastAsia="宋体"/>
              </w:rPr>
              <w:t>– Δ</w:t>
            </w:r>
            <w:r>
              <w:rPr>
                <w:rFonts w:eastAsia="宋体"/>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-97.3 </w:t>
            </w:r>
            <w:r>
              <w:rPr>
                <w:rFonts w:eastAsia="宋体"/>
              </w:rPr>
              <w:t>– Δ</w:t>
            </w:r>
            <w:r>
              <w:rPr>
                <w:rFonts w:eastAsia="宋体"/>
                <w:vertAlign w:val="subscript"/>
              </w:rPr>
              <w:t>OTAREFSENS</w:t>
            </w:r>
          </w:p>
        </w:tc>
      </w:tr>
      <w:tr w:rsidR="00B370E5">
        <w:trPr>
          <w:trHeight w:val="284"/>
          <w:jc w:val="center"/>
        </w:trPr>
        <w:tc>
          <w:tcPr>
            <w:tcW w:w="1673" w:type="dxa"/>
            <w:tcBorders>
              <w:top w:val="single" w:sz="4" w:space="0" w:color="auto"/>
              <w:left w:val="single" w:sz="4" w:space="0" w:color="auto"/>
              <w:bottom w:val="single" w:sz="4" w:space="0" w:color="auto"/>
              <w:right w:val="single" w:sz="4" w:space="0" w:color="auto"/>
            </w:tcBorders>
            <w:vAlign w:val="center"/>
          </w:tcPr>
          <w:p w:rsidR="00B370E5" w:rsidRDefault="00916A1B" w:rsidP="00091FDD">
            <w:pPr>
              <w:pStyle w:val="TAC"/>
              <w:rPr>
                <w:lang w:eastAsia="zh-CN"/>
              </w:rPr>
            </w:pPr>
            <w:r>
              <w:t xml:space="preserve">20, </w:t>
            </w:r>
            <w:ins w:id="182" w:author="薛飞10164284" w:date="2020-11-12T15:22:00Z">
              <w:r w:rsidR="00091FDD">
                <w:t>25, 30</w:t>
              </w:r>
            </w:ins>
            <w:ins w:id="183" w:author="薛飞10164284" w:date="2020-11-12T15:27:00Z">
              <w:r w:rsidR="00091FDD">
                <w:t xml:space="preserve">, </w:t>
              </w:r>
            </w:ins>
            <w:r>
              <w:t>40, 50</w:t>
            </w:r>
            <w:del w:id="184" w:author="薛飞10164284" w:date="2020-11-12T15:21:00Z">
              <w:r w:rsidDel="00091FDD">
                <w:delText>, 60, 70, 80, 90, 100</w:delText>
              </w:r>
            </w:del>
            <w:r>
              <w:t xml:space="preserve"> </w:t>
            </w:r>
          </w:p>
        </w:tc>
        <w:tc>
          <w:tcPr>
            <w:tcW w:w="1405"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15</w:t>
            </w:r>
          </w:p>
        </w:tc>
        <w:tc>
          <w:tcPr>
            <w:tcW w:w="2002"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G-FR1-A1-4</w:t>
            </w:r>
          </w:p>
        </w:tc>
        <w:tc>
          <w:tcPr>
            <w:tcW w:w="149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-94 </w:t>
            </w:r>
            <w:r>
              <w:rPr>
                <w:rFonts w:eastAsia="宋体"/>
              </w:rPr>
              <w:t>– Δ</w:t>
            </w:r>
            <w:r>
              <w:rPr>
                <w:rFonts w:eastAsia="宋体"/>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-93.9 </w:t>
            </w:r>
            <w:r>
              <w:rPr>
                <w:rFonts w:eastAsia="宋体"/>
              </w:rPr>
              <w:t>– Δ</w:t>
            </w:r>
            <w:r>
              <w:rPr>
                <w:rFonts w:eastAsia="宋体"/>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-93.7 </w:t>
            </w:r>
            <w:r>
              <w:rPr>
                <w:rFonts w:eastAsia="宋体"/>
              </w:rPr>
              <w:t>– Δ</w:t>
            </w:r>
            <w:r>
              <w:rPr>
                <w:rFonts w:eastAsia="宋体"/>
                <w:vertAlign w:val="subscript"/>
              </w:rPr>
              <w:t>OTAREFSENS</w:t>
            </w:r>
          </w:p>
        </w:tc>
      </w:tr>
      <w:tr w:rsidR="00B370E5">
        <w:trPr>
          <w:trHeight w:val="284"/>
          <w:jc w:val="center"/>
        </w:trPr>
        <w:tc>
          <w:tcPr>
            <w:tcW w:w="167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t xml:space="preserve">20, </w:t>
            </w:r>
            <w:ins w:id="185" w:author="薛飞10164284" w:date="2020-11-12T15:22:00Z">
              <w:r w:rsidR="00091FDD">
                <w:t>25, 30</w:t>
              </w:r>
            </w:ins>
            <w:ins w:id="186" w:author="薛飞10164284" w:date="2020-11-12T15:27:00Z">
              <w:r w:rsidR="00091FDD">
                <w:t xml:space="preserve">, </w:t>
              </w:r>
            </w:ins>
            <w:r>
              <w:t xml:space="preserve">40, 50, 60, 70, 80, 90, 100 </w:t>
            </w:r>
          </w:p>
        </w:tc>
        <w:tc>
          <w:tcPr>
            <w:tcW w:w="1405"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30</w:t>
            </w:r>
          </w:p>
        </w:tc>
        <w:tc>
          <w:tcPr>
            <w:tcW w:w="2002"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G-FR1-A1-5</w:t>
            </w:r>
          </w:p>
        </w:tc>
        <w:tc>
          <w:tcPr>
            <w:tcW w:w="149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-94.3 </w:t>
            </w:r>
            <w:r>
              <w:rPr>
                <w:rFonts w:eastAsia="宋体"/>
              </w:rPr>
              <w:t>– Δ</w:t>
            </w:r>
            <w:r>
              <w:rPr>
                <w:rFonts w:eastAsia="宋体"/>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-94.2 </w:t>
            </w:r>
            <w:r>
              <w:rPr>
                <w:rFonts w:eastAsia="宋体"/>
              </w:rPr>
              <w:t>– Δ</w:t>
            </w:r>
            <w:r>
              <w:rPr>
                <w:rFonts w:eastAsia="宋体"/>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-94 </w:t>
            </w:r>
            <w:r>
              <w:rPr>
                <w:rFonts w:eastAsia="宋体"/>
              </w:rPr>
              <w:t>– Δ</w:t>
            </w:r>
            <w:r>
              <w:rPr>
                <w:rFonts w:eastAsia="宋体"/>
                <w:vertAlign w:val="subscript"/>
              </w:rPr>
              <w:t>OTAREFSENS</w:t>
            </w:r>
          </w:p>
        </w:tc>
      </w:tr>
      <w:tr w:rsidR="00B370E5">
        <w:trPr>
          <w:trHeight w:val="284"/>
          <w:jc w:val="center"/>
        </w:trPr>
        <w:tc>
          <w:tcPr>
            <w:tcW w:w="167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t xml:space="preserve">20, </w:t>
            </w:r>
            <w:ins w:id="187" w:author="薛飞10164284" w:date="2020-11-12T15:22:00Z">
              <w:r w:rsidR="00091FDD">
                <w:t>25, 30</w:t>
              </w:r>
            </w:ins>
            <w:ins w:id="188" w:author="薛飞10164284" w:date="2020-11-12T15:27:00Z">
              <w:r w:rsidR="00091FDD">
                <w:t xml:space="preserve">, </w:t>
              </w:r>
            </w:ins>
            <w:r>
              <w:t xml:space="preserve">40, 50, 60, 70, 80, 90, 100 </w:t>
            </w:r>
          </w:p>
        </w:tc>
        <w:tc>
          <w:tcPr>
            <w:tcW w:w="1405"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60</w:t>
            </w:r>
          </w:p>
        </w:tc>
        <w:tc>
          <w:tcPr>
            <w:tcW w:w="2002"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G-FR1-A1-6</w:t>
            </w:r>
          </w:p>
        </w:tc>
        <w:tc>
          <w:tcPr>
            <w:tcW w:w="149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-94.4 </w:t>
            </w:r>
            <w:r>
              <w:rPr>
                <w:rFonts w:eastAsia="宋体"/>
              </w:rPr>
              <w:t>– Δ</w:t>
            </w:r>
            <w:r>
              <w:rPr>
                <w:rFonts w:eastAsia="宋体"/>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-94.3 </w:t>
            </w:r>
            <w:r>
              <w:rPr>
                <w:rFonts w:eastAsia="宋体"/>
              </w:rPr>
              <w:t>– Δ</w:t>
            </w:r>
            <w:r>
              <w:rPr>
                <w:rFonts w:eastAsia="宋体"/>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-94.1 </w:t>
            </w:r>
            <w:r>
              <w:rPr>
                <w:rFonts w:eastAsia="宋体"/>
              </w:rPr>
              <w:t>– Δ</w:t>
            </w:r>
            <w:r>
              <w:rPr>
                <w:rFonts w:eastAsia="宋体"/>
                <w:vertAlign w:val="subscript"/>
              </w:rPr>
              <w:t>OTAREFSENS</w:t>
            </w:r>
          </w:p>
        </w:tc>
      </w:tr>
      <w:tr w:rsidR="00B370E5">
        <w:trPr>
          <w:trHeight w:val="284"/>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rsidR="00B370E5" w:rsidRDefault="00916A1B">
            <w:pPr>
              <w:pStyle w:val="TAN"/>
              <w:rPr>
                <w:lang w:eastAsia="zh-CN"/>
              </w:rPr>
            </w:pPr>
            <w:r>
              <w:t>NOTE:</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rsidR="00B370E5" w:rsidRDefault="00B370E5"/>
    <w:p w:rsidR="00B370E5" w:rsidRDefault="00916A1B">
      <w:pPr>
        <w:pStyle w:val="TH"/>
      </w:pPr>
      <w:r>
        <w:t xml:space="preserve">Table 7.3.5.4-2: Medium Range BS </w:t>
      </w:r>
      <w:r>
        <w:rPr>
          <w:lang w:eastAsia="zh-CN"/>
        </w:rPr>
        <w:t>EIS</w:t>
      </w:r>
      <w:r>
        <w:rPr>
          <w:vertAlign w:val="subscript"/>
        </w:rPr>
        <w:t>REFSENS</w:t>
      </w:r>
      <w:r>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B370E5">
        <w:trPr>
          <w:trHeight w:val="623"/>
          <w:jc w:val="center"/>
        </w:trPr>
        <w:tc>
          <w:tcPr>
            <w:tcW w:w="1677" w:type="dxa"/>
            <w:vMerge w:val="restart"/>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rFonts w:eastAsia="宋体"/>
                <w:lang w:val="it-IT" w:eastAsia="zh-CN"/>
              </w:rPr>
            </w:pPr>
            <w:r>
              <w:rPr>
                <w:lang w:val="it-IT"/>
              </w:rPr>
              <w:t xml:space="preserve">BS channel bandwidth </w:t>
            </w:r>
            <w:r>
              <w:rPr>
                <w:rFonts w:eastAsia="宋体" w:hint="eastAsia"/>
                <w:lang w:val="en-US" w:eastAsia="zh-CN"/>
              </w:rPr>
              <w:t>(</w:t>
            </w:r>
            <w:r>
              <w:rPr>
                <w:lang w:val="it-IT"/>
              </w:rPr>
              <w:t>MHz</w:t>
            </w:r>
            <w:r>
              <w:rPr>
                <w:rFonts w:eastAsia="宋体" w:hint="eastAsia"/>
                <w:lang w:val="en-US" w:eastAsia="zh-CN"/>
              </w:rPr>
              <w:t>)</w:t>
            </w:r>
          </w:p>
        </w:tc>
        <w:tc>
          <w:tcPr>
            <w:tcW w:w="1409" w:type="dxa"/>
            <w:vMerge w:val="restart"/>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rFonts w:eastAsia="宋体"/>
                <w:lang w:eastAsia="zh-CN"/>
              </w:rPr>
            </w:pPr>
            <w:r>
              <w:t xml:space="preserve">Sub-carrier spacing </w:t>
            </w:r>
            <w:r>
              <w:rPr>
                <w:rFonts w:eastAsia="宋体" w:hint="eastAsia"/>
                <w:lang w:val="en-US" w:eastAsia="zh-CN"/>
              </w:rPr>
              <w:t>(</w:t>
            </w:r>
            <w:r>
              <w:t>kHz</w:t>
            </w:r>
            <w:r>
              <w:rPr>
                <w:rFonts w:eastAsia="宋体" w:hint="eastAsia"/>
                <w:lang w:val="en-US" w:eastAsia="zh-CN"/>
              </w:rPr>
              <w:t>)</w:t>
            </w:r>
          </w:p>
        </w:tc>
        <w:tc>
          <w:tcPr>
            <w:tcW w:w="2008" w:type="dxa"/>
            <w:vMerge w:val="restart"/>
            <w:tcBorders>
              <w:top w:val="single" w:sz="4" w:space="0" w:color="auto"/>
              <w:left w:val="single" w:sz="4" w:space="0" w:color="auto"/>
              <w:bottom w:val="single" w:sz="4" w:space="0" w:color="auto"/>
              <w:right w:val="single" w:sz="4" w:space="0" w:color="auto"/>
            </w:tcBorders>
            <w:vAlign w:val="center"/>
          </w:tcPr>
          <w:p w:rsidR="00B370E5" w:rsidRDefault="00916A1B">
            <w:pPr>
              <w:pStyle w:val="TAH"/>
            </w:pPr>
            <w:r>
              <w:t>Reference measurement channel</w:t>
            </w:r>
          </w:p>
        </w:tc>
        <w:tc>
          <w:tcPr>
            <w:tcW w:w="4537" w:type="dxa"/>
            <w:gridSpan w:val="3"/>
            <w:tcBorders>
              <w:top w:val="single" w:sz="4" w:space="0" w:color="auto"/>
              <w:left w:val="single" w:sz="4" w:space="0" w:color="auto"/>
              <w:bottom w:val="single" w:sz="4" w:space="0" w:color="auto"/>
              <w:right w:val="single" w:sz="4" w:space="0" w:color="auto"/>
            </w:tcBorders>
            <w:vAlign w:val="center"/>
          </w:tcPr>
          <w:p w:rsidR="00B370E5" w:rsidRDefault="00916A1B">
            <w:pPr>
              <w:pStyle w:val="TAH"/>
            </w:pPr>
            <w:r>
              <w:rPr>
                <w:lang w:eastAsia="zh-CN"/>
              </w:rPr>
              <w:t>EIS</w:t>
            </w:r>
            <w:r>
              <w:rPr>
                <w:vertAlign w:val="subscript"/>
                <w:lang w:eastAsia="zh-CN"/>
              </w:rPr>
              <w:t>REFSENS</w:t>
            </w:r>
          </w:p>
          <w:p w:rsidR="00B370E5" w:rsidRDefault="00916A1B">
            <w:pPr>
              <w:pStyle w:val="TAH"/>
              <w:rPr>
                <w:rFonts w:eastAsia="宋体"/>
                <w:lang w:eastAsia="zh-CN"/>
              </w:rPr>
            </w:pPr>
            <w:r>
              <w:t xml:space="preserve"> </w:t>
            </w:r>
            <w:r>
              <w:rPr>
                <w:rFonts w:eastAsia="宋体" w:hint="eastAsia"/>
                <w:lang w:val="en-US" w:eastAsia="zh-CN"/>
              </w:rPr>
              <w:t>(</w:t>
            </w:r>
            <w:r>
              <w:t>dBm</w:t>
            </w:r>
            <w:r>
              <w:rPr>
                <w:rFonts w:eastAsia="宋体" w:hint="eastAsia"/>
                <w:lang w:val="en-US" w:eastAsia="zh-CN"/>
              </w:rPr>
              <w:t>)</w:t>
            </w:r>
          </w:p>
        </w:tc>
      </w:tr>
      <w:tr w:rsidR="00B370E5">
        <w:trPr>
          <w:trHeight w:val="622"/>
          <w:jc w:val="center"/>
        </w:trPr>
        <w:tc>
          <w:tcPr>
            <w:tcW w:w="1677" w:type="dxa"/>
            <w:vMerge/>
            <w:tcBorders>
              <w:top w:val="single" w:sz="4" w:space="0" w:color="auto"/>
              <w:left w:val="single" w:sz="4" w:space="0" w:color="auto"/>
              <w:bottom w:val="single" w:sz="4" w:space="0" w:color="auto"/>
              <w:right w:val="single" w:sz="4" w:space="0" w:color="auto"/>
            </w:tcBorders>
            <w:vAlign w:val="center"/>
          </w:tcPr>
          <w:p w:rsidR="00B370E5" w:rsidRDefault="00B370E5">
            <w:pPr>
              <w:pStyle w:val="TAH"/>
              <w:rPr>
                <w:lang w:val="it-IT"/>
              </w:rPr>
            </w:pPr>
          </w:p>
        </w:tc>
        <w:tc>
          <w:tcPr>
            <w:tcW w:w="1409" w:type="dxa"/>
            <w:vMerge/>
            <w:tcBorders>
              <w:top w:val="single" w:sz="4" w:space="0" w:color="auto"/>
              <w:left w:val="single" w:sz="4" w:space="0" w:color="auto"/>
              <w:bottom w:val="single" w:sz="4" w:space="0" w:color="auto"/>
              <w:right w:val="single" w:sz="4" w:space="0" w:color="auto"/>
            </w:tcBorders>
            <w:vAlign w:val="center"/>
          </w:tcPr>
          <w:p w:rsidR="00B370E5" w:rsidRDefault="00B370E5">
            <w:pPr>
              <w:pStyle w:val="TAH"/>
            </w:pPr>
          </w:p>
        </w:tc>
        <w:tc>
          <w:tcPr>
            <w:tcW w:w="2008" w:type="dxa"/>
            <w:vMerge/>
            <w:tcBorders>
              <w:top w:val="single" w:sz="4" w:space="0" w:color="auto"/>
              <w:left w:val="single" w:sz="4" w:space="0" w:color="auto"/>
              <w:bottom w:val="single" w:sz="4" w:space="0" w:color="auto"/>
              <w:right w:val="single" w:sz="4" w:space="0" w:color="auto"/>
            </w:tcBorders>
            <w:vAlign w:val="center"/>
          </w:tcPr>
          <w:p w:rsidR="00B370E5" w:rsidRDefault="00B370E5">
            <w:pPr>
              <w:pStyle w:val="TAH"/>
            </w:pP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H"/>
            </w:pPr>
            <w:r>
              <w:rPr>
                <w:lang w:eastAsia="ja-JP"/>
              </w:rPr>
              <w:t>f ≤ 3.0 GHz</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lang w:eastAsia="zh-CN"/>
              </w:rPr>
            </w:pPr>
            <w:r>
              <w:rPr>
                <w:lang w:eastAsia="ja-JP"/>
              </w:rPr>
              <w:t>3.0 GHz &lt; f ≤ 4.2 GHz</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H"/>
            </w:pPr>
            <w:r>
              <w:rPr>
                <w:lang w:eastAsia="ja-JP"/>
              </w:rPr>
              <w:t>4.2 GHz &lt; f ≤ 6.0 GHz</w:t>
            </w:r>
          </w:p>
        </w:tc>
      </w:tr>
      <w:tr w:rsidR="00B370E5">
        <w:trPr>
          <w:trHeight w:val="279"/>
          <w:jc w:val="center"/>
        </w:trPr>
        <w:tc>
          <w:tcPr>
            <w:tcW w:w="1677" w:type="dxa"/>
            <w:tcBorders>
              <w:top w:val="single" w:sz="4" w:space="0" w:color="auto"/>
              <w:left w:val="single" w:sz="4" w:space="0" w:color="auto"/>
              <w:bottom w:val="single" w:sz="4" w:space="0" w:color="auto"/>
              <w:right w:val="single" w:sz="4" w:space="0" w:color="auto"/>
            </w:tcBorders>
            <w:vAlign w:val="center"/>
          </w:tcPr>
          <w:p w:rsidR="00B370E5" w:rsidRDefault="00916A1B" w:rsidP="00091FDD">
            <w:pPr>
              <w:pStyle w:val="TAC"/>
            </w:pPr>
            <w:r>
              <w:t>5, 10, 15</w:t>
            </w:r>
            <w:del w:id="189" w:author="薛飞10164284" w:date="2020-11-12T15:24:00Z">
              <w:r w:rsidDel="00091FDD">
                <w:delText>, 25, 30</w:delText>
              </w:r>
            </w:del>
          </w:p>
        </w:tc>
        <w:tc>
          <w:tcPr>
            <w:tcW w:w="140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15</w:t>
            </w:r>
          </w:p>
        </w:tc>
        <w:tc>
          <w:tcPr>
            <w:tcW w:w="2008"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G-FR1-A1-1</w:t>
            </w: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-95.4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-95.3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-95.1 </w:t>
            </w:r>
            <w:r>
              <w:rPr>
                <w:rFonts w:eastAsia="宋体"/>
              </w:rPr>
              <w:t>– Δ</w:t>
            </w:r>
            <w:r>
              <w:rPr>
                <w:rFonts w:eastAsia="宋体"/>
                <w:vertAlign w:val="subscript"/>
              </w:rPr>
              <w:t>OTAREFSENS</w:t>
            </w:r>
          </w:p>
        </w:tc>
      </w:tr>
      <w:tr w:rsidR="00B370E5">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B370E5" w:rsidRDefault="00916A1B" w:rsidP="00091FDD">
            <w:pPr>
              <w:pStyle w:val="TAC"/>
            </w:pPr>
            <w:del w:id="190" w:author="薛飞10164284" w:date="2020-11-12T15:24:00Z">
              <w:r w:rsidDel="00091FDD">
                <w:delText xml:space="preserve">5, </w:delText>
              </w:r>
            </w:del>
            <w:r>
              <w:t>10, 15</w:t>
            </w:r>
            <w:del w:id="191" w:author="薛飞10164284" w:date="2020-11-12T15:24:00Z">
              <w:r w:rsidDel="00091FDD">
                <w:delText>, 25, 30</w:delText>
              </w:r>
            </w:del>
            <w:r>
              <w:t xml:space="preserve"> </w:t>
            </w:r>
          </w:p>
        </w:tc>
        <w:tc>
          <w:tcPr>
            <w:tcW w:w="140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30</w:t>
            </w:r>
          </w:p>
        </w:tc>
        <w:tc>
          <w:tcPr>
            <w:tcW w:w="2008"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G-FR1-A1-2</w:t>
            </w: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-95.5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-95.4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-95.2 </w:t>
            </w:r>
            <w:r>
              <w:rPr>
                <w:rFonts w:eastAsia="宋体"/>
              </w:rPr>
              <w:t>– Δ</w:t>
            </w:r>
            <w:r>
              <w:rPr>
                <w:rFonts w:eastAsia="宋体"/>
                <w:vertAlign w:val="subscript"/>
              </w:rPr>
              <w:t>OTAREFSENS</w:t>
            </w:r>
            <w:r>
              <w:rPr>
                <w:rFonts w:eastAsia="宋体"/>
                <w:lang w:eastAsia="ja-JP"/>
              </w:rPr>
              <w:t xml:space="preserve"> </w:t>
            </w:r>
          </w:p>
        </w:tc>
      </w:tr>
      <w:tr w:rsidR="00B370E5">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B370E5" w:rsidRDefault="00916A1B" w:rsidP="00091FDD">
            <w:pPr>
              <w:pStyle w:val="TAC"/>
              <w:rPr>
                <w:lang w:eastAsia="zh-CN"/>
              </w:rPr>
            </w:pPr>
            <w:r>
              <w:t>10, 15</w:t>
            </w:r>
            <w:del w:id="192" w:author="薛飞10164284" w:date="2020-11-12T15:24:00Z">
              <w:r w:rsidDel="00091FDD">
                <w:delText>, 25, 30</w:delText>
              </w:r>
            </w:del>
          </w:p>
        </w:tc>
        <w:tc>
          <w:tcPr>
            <w:tcW w:w="140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60</w:t>
            </w:r>
          </w:p>
        </w:tc>
        <w:tc>
          <w:tcPr>
            <w:tcW w:w="2008"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G-FR1-A1-3</w:t>
            </w: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-92.6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-92.5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-92.3 </w:t>
            </w:r>
            <w:r>
              <w:rPr>
                <w:rFonts w:eastAsia="宋体"/>
              </w:rPr>
              <w:t>– Δ</w:t>
            </w:r>
            <w:r>
              <w:rPr>
                <w:rFonts w:eastAsia="宋体"/>
                <w:vertAlign w:val="subscript"/>
              </w:rPr>
              <w:t>OTAREFSENS</w:t>
            </w:r>
          </w:p>
        </w:tc>
      </w:tr>
      <w:tr w:rsidR="00B370E5">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B370E5" w:rsidRDefault="00916A1B" w:rsidP="00091FDD">
            <w:pPr>
              <w:pStyle w:val="TAC"/>
              <w:rPr>
                <w:lang w:eastAsia="zh-CN"/>
              </w:rPr>
            </w:pPr>
            <w:r>
              <w:t xml:space="preserve">20, </w:t>
            </w:r>
            <w:ins w:id="193" w:author="薛飞10164284" w:date="2020-11-12T15:24:00Z">
              <w:r w:rsidR="00091FDD">
                <w:t>25, 30</w:t>
              </w:r>
            </w:ins>
            <w:ins w:id="194" w:author="薛飞10164284" w:date="2020-11-12T15:27:00Z">
              <w:r w:rsidR="00091FDD">
                <w:t xml:space="preserve">, </w:t>
              </w:r>
            </w:ins>
            <w:r>
              <w:t>40, 50</w:t>
            </w:r>
            <w:del w:id="195" w:author="薛飞10164284" w:date="2020-11-12T15:24:00Z">
              <w:r w:rsidDel="00091FDD">
                <w:delText>, 60, 70, 80, 90, 100</w:delText>
              </w:r>
            </w:del>
            <w:r>
              <w:t xml:space="preserve"> </w:t>
            </w:r>
          </w:p>
        </w:tc>
        <w:tc>
          <w:tcPr>
            <w:tcW w:w="140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15</w:t>
            </w:r>
          </w:p>
        </w:tc>
        <w:tc>
          <w:tcPr>
            <w:tcW w:w="2008"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G-FR1-A1-4</w:t>
            </w: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-89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-88.9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-88.7 </w:t>
            </w:r>
            <w:r>
              <w:rPr>
                <w:rFonts w:eastAsia="宋体"/>
              </w:rPr>
              <w:t>– Δ</w:t>
            </w:r>
            <w:r>
              <w:rPr>
                <w:rFonts w:eastAsia="宋体"/>
                <w:vertAlign w:val="subscript"/>
              </w:rPr>
              <w:t>OTAREFSENS</w:t>
            </w:r>
          </w:p>
        </w:tc>
      </w:tr>
      <w:tr w:rsidR="00B370E5">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t xml:space="preserve">20, </w:t>
            </w:r>
            <w:ins w:id="196" w:author="薛飞10164284" w:date="2020-11-12T15:23:00Z">
              <w:r w:rsidR="00091FDD">
                <w:t>25, 30</w:t>
              </w:r>
              <w:r w:rsidR="00091FDD">
                <w:rPr>
                  <w:rFonts w:ascii="宋体" w:eastAsia="宋体" w:hAnsi="宋体" w:hint="eastAsia"/>
                  <w:lang w:eastAsia="zh-CN"/>
                </w:rPr>
                <w:t>,</w:t>
              </w:r>
            </w:ins>
            <w:r>
              <w:t xml:space="preserve">40, 50, 60, 70, 80, 90, 100 </w:t>
            </w:r>
          </w:p>
        </w:tc>
        <w:tc>
          <w:tcPr>
            <w:tcW w:w="140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30</w:t>
            </w:r>
          </w:p>
        </w:tc>
        <w:tc>
          <w:tcPr>
            <w:tcW w:w="2008"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G-FR1-A1-5</w:t>
            </w: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-89.3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-89.2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-89 </w:t>
            </w:r>
            <w:r>
              <w:rPr>
                <w:rFonts w:eastAsia="宋体"/>
              </w:rPr>
              <w:t>– Δ</w:t>
            </w:r>
            <w:r>
              <w:rPr>
                <w:rFonts w:eastAsia="宋体"/>
                <w:vertAlign w:val="subscript"/>
              </w:rPr>
              <w:t>OTAREFSENS</w:t>
            </w:r>
          </w:p>
        </w:tc>
      </w:tr>
      <w:tr w:rsidR="00B370E5">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t xml:space="preserve">20, </w:t>
            </w:r>
            <w:ins w:id="197" w:author="薛飞10164284" w:date="2020-11-12T15:23:00Z">
              <w:r w:rsidR="00091FDD">
                <w:t>25, 30</w:t>
              </w:r>
              <w:r w:rsidR="00091FDD">
                <w:rPr>
                  <w:rFonts w:ascii="宋体" w:eastAsia="宋体" w:hAnsi="宋体" w:hint="eastAsia"/>
                  <w:lang w:eastAsia="zh-CN"/>
                </w:rPr>
                <w:t>,</w:t>
              </w:r>
            </w:ins>
            <w:r>
              <w:t xml:space="preserve">40, 50, 60, 70, 80, 90, 100 </w:t>
            </w:r>
          </w:p>
        </w:tc>
        <w:tc>
          <w:tcPr>
            <w:tcW w:w="140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60</w:t>
            </w:r>
          </w:p>
        </w:tc>
        <w:tc>
          <w:tcPr>
            <w:tcW w:w="2008"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G-FR1-A1-6</w:t>
            </w: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-89.4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-89.3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-89.1 </w:t>
            </w:r>
            <w:r>
              <w:rPr>
                <w:rFonts w:eastAsia="宋体"/>
              </w:rPr>
              <w:t>– Δ</w:t>
            </w:r>
            <w:r>
              <w:rPr>
                <w:rFonts w:eastAsia="宋体"/>
                <w:vertAlign w:val="subscript"/>
              </w:rPr>
              <w:t>OTAREFSENS</w:t>
            </w:r>
          </w:p>
        </w:tc>
      </w:tr>
      <w:tr w:rsidR="00B370E5">
        <w:trPr>
          <w:trHeight w:val="284"/>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rsidR="00B370E5" w:rsidRDefault="00916A1B">
            <w:pPr>
              <w:pStyle w:val="TAN"/>
              <w:rPr>
                <w:lang w:eastAsia="zh-CN"/>
              </w:rPr>
            </w:pPr>
            <w:r>
              <w:t>NOTE:</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rsidR="00B370E5" w:rsidRDefault="00B370E5"/>
    <w:p w:rsidR="00B370E5" w:rsidRDefault="00916A1B">
      <w:pPr>
        <w:pStyle w:val="TH"/>
      </w:pPr>
      <w:r>
        <w:t xml:space="preserve">Table </w:t>
      </w:r>
      <w:r>
        <w:rPr>
          <w:lang w:eastAsia="zh-CN"/>
        </w:rPr>
        <w:t>7.3.5.4</w:t>
      </w:r>
      <w:r>
        <w:t>-</w:t>
      </w:r>
      <w:r>
        <w:rPr>
          <w:lang w:eastAsia="zh-CN"/>
        </w:rPr>
        <w:t>3</w:t>
      </w:r>
      <w:r>
        <w:t xml:space="preserve">: </w:t>
      </w:r>
      <w:r>
        <w:rPr>
          <w:lang w:eastAsia="zh-CN"/>
        </w:rPr>
        <w:t xml:space="preserve">Local Area </w:t>
      </w:r>
      <w:r>
        <w:t xml:space="preserve">BS </w:t>
      </w:r>
      <w:r>
        <w:rPr>
          <w:lang w:eastAsia="zh-CN"/>
        </w:rPr>
        <w:t>EIS</w:t>
      </w:r>
      <w:r>
        <w:rPr>
          <w:vertAlign w:val="subscript"/>
        </w:rPr>
        <w:t>REFSENS</w:t>
      </w:r>
      <w:r>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B370E5">
        <w:trPr>
          <w:trHeight w:val="623"/>
          <w:jc w:val="center"/>
        </w:trPr>
        <w:tc>
          <w:tcPr>
            <w:tcW w:w="1677" w:type="dxa"/>
            <w:vMerge w:val="restart"/>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rFonts w:eastAsia="宋体"/>
                <w:lang w:val="it-IT" w:eastAsia="zh-CN"/>
              </w:rPr>
            </w:pPr>
            <w:r>
              <w:rPr>
                <w:lang w:val="it-IT"/>
              </w:rPr>
              <w:t xml:space="preserve">BS channel bandwidth </w:t>
            </w:r>
            <w:r>
              <w:rPr>
                <w:rFonts w:eastAsia="宋体" w:hint="eastAsia"/>
                <w:lang w:val="en-US" w:eastAsia="zh-CN"/>
              </w:rPr>
              <w:t>(</w:t>
            </w:r>
            <w:r>
              <w:rPr>
                <w:lang w:val="it-IT"/>
              </w:rPr>
              <w:t>MHz</w:t>
            </w:r>
            <w:r>
              <w:rPr>
                <w:rFonts w:eastAsia="宋体" w:hint="eastAsia"/>
                <w:lang w:val="en-US" w:eastAsia="zh-CN"/>
              </w:rPr>
              <w:t>)</w:t>
            </w:r>
          </w:p>
        </w:tc>
        <w:tc>
          <w:tcPr>
            <w:tcW w:w="1409" w:type="dxa"/>
            <w:vMerge w:val="restart"/>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rFonts w:eastAsia="宋体"/>
                <w:lang w:eastAsia="zh-CN"/>
              </w:rPr>
            </w:pPr>
            <w:r>
              <w:t xml:space="preserve">Sub-carrier spacing </w:t>
            </w:r>
            <w:r>
              <w:rPr>
                <w:rFonts w:eastAsia="宋体" w:hint="eastAsia"/>
                <w:lang w:val="en-US" w:eastAsia="zh-CN"/>
              </w:rPr>
              <w:t>(</w:t>
            </w:r>
            <w:r>
              <w:t>kHz</w:t>
            </w:r>
            <w:r>
              <w:rPr>
                <w:rFonts w:eastAsia="宋体" w:hint="eastAsia"/>
                <w:lang w:val="en-US" w:eastAsia="zh-CN"/>
              </w:rPr>
              <w:t>)</w:t>
            </w:r>
          </w:p>
        </w:tc>
        <w:tc>
          <w:tcPr>
            <w:tcW w:w="2008" w:type="dxa"/>
            <w:vMerge w:val="restart"/>
            <w:tcBorders>
              <w:top w:val="single" w:sz="4" w:space="0" w:color="auto"/>
              <w:left w:val="single" w:sz="4" w:space="0" w:color="auto"/>
              <w:bottom w:val="single" w:sz="4" w:space="0" w:color="auto"/>
              <w:right w:val="single" w:sz="4" w:space="0" w:color="auto"/>
            </w:tcBorders>
            <w:vAlign w:val="center"/>
          </w:tcPr>
          <w:p w:rsidR="00B370E5" w:rsidRDefault="00916A1B">
            <w:pPr>
              <w:pStyle w:val="TAH"/>
            </w:pPr>
            <w:r>
              <w:t>Reference measurement channel</w:t>
            </w:r>
          </w:p>
        </w:tc>
        <w:tc>
          <w:tcPr>
            <w:tcW w:w="4537" w:type="dxa"/>
            <w:gridSpan w:val="3"/>
            <w:tcBorders>
              <w:top w:val="single" w:sz="4" w:space="0" w:color="auto"/>
              <w:left w:val="single" w:sz="4" w:space="0" w:color="auto"/>
              <w:bottom w:val="single" w:sz="4" w:space="0" w:color="auto"/>
              <w:right w:val="single" w:sz="4" w:space="0" w:color="auto"/>
            </w:tcBorders>
            <w:vAlign w:val="center"/>
          </w:tcPr>
          <w:p w:rsidR="00B370E5" w:rsidRDefault="00916A1B">
            <w:pPr>
              <w:pStyle w:val="TAH"/>
            </w:pPr>
            <w:r>
              <w:rPr>
                <w:lang w:eastAsia="zh-CN"/>
              </w:rPr>
              <w:t>EIS</w:t>
            </w:r>
            <w:r>
              <w:rPr>
                <w:vertAlign w:val="subscript"/>
                <w:lang w:eastAsia="zh-CN"/>
              </w:rPr>
              <w:t>REFSENS</w:t>
            </w:r>
          </w:p>
          <w:p w:rsidR="00B370E5" w:rsidRDefault="00916A1B">
            <w:pPr>
              <w:pStyle w:val="TAH"/>
              <w:rPr>
                <w:rFonts w:eastAsia="宋体"/>
                <w:lang w:eastAsia="zh-CN"/>
              </w:rPr>
            </w:pPr>
            <w:r>
              <w:t xml:space="preserve"> </w:t>
            </w:r>
            <w:r>
              <w:rPr>
                <w:rFonts w:eastAsia="宋体" w:hint="eastAsia"/>
                <w:lang w:val="en-US" w:eastAsia="zh-CN"/>
              </w:rPr>
              <w:t>(</w:t>
            </w:r>
            <w:r>
              <w:t>dBm</w:t>
            </w:r>
            <w:r>
              <w:rPr>
                <w:rFonts w:eastAsia="宋体" w:hint="eastAsia"/>
                <w:lang w:val="en-US" w:eastAsia="zh-CN"/>
              </w:rPr>
              <w:t>)</w:t>
            </w:r>
          </w:p>
        </w:tc>
      </w:tr>
      <w:tr w:rsidR="00B370E5">
        <w:trPr>
          <w:trHeight w:val="622"/>
          <w:jc w:val="center"/>
        </w:trPr>
        <w:tc>
          <w:tcPr>
            <w:tcW w:w="1677" w:type="dxa"/>
            <w:vMerge/>
            <w:tcBorders>
              <w:top w:val="single" w:sz="4" w:space="0" w:color="auto"/>
              <w:left w:val="single" w:sz="4" w:space="0" w:color="auto"/>
              <w:bottom w:val="single" w:sz="4" w:space="0" w:color="auto"/>
              <w:right w:val="single" w:sz="4" w:space="0" w:color="auto"/>
            </w:tcBorders>
            <w:vAlign w:val="center"/>
          </w:tcPr>
          <w:p w:rsidR="00B370E5" w:rsidRDefault="00B370E5">
            <w:pPr>
              <w:spacing w:after="0"/>
              <w:rPr>
                <w:b/>
                <w:sz w:val="18"/>
                <w:lang w:val="it-IT"/>
              </w:rPr>
            </w:pPr>
          </w:p>
        </w:tc>
        <w:tc>
          <w:tcPr>
            <w:tcW w:w="1409" w:type="dxa"/>
            <w:vMerge/>
            <w:tcBorders>
              <w:top w:val="single" w:sz="4" w:space="0" w:color="auto"/>
              <w:left w:val="single" w:sz="4" w:space="0" w:color="auto"/>
              <w:bottom w:val="single" w:sz="4" w:space="0" w:color="auto"/>
              <w:right w:val="single" w:sz="4" w:space="0" w:color="auto"/>
            </w:tcBorders>
            <w:vAlign w:val="center"/>
          </w:tcPr>
          <w:p w:rsidR="00B370E5" w:rsidRDefault="00B370E5">
            <w:pPr>
              <w:spacing w:after="0"/>
              <w:rPr>
                <w:b/>
                <w:sz w:val="18"/>
              </w:rPr>
            </w:pPr>
          </w:p>
        </w:tc>
        <w:tc>
          <w:tcPr>
            <w:tcW w:w="2008" w:type="dxa"/>
            <w:vMerge/>
            <w:tcBorders>
              <w:top w:val="single" w:sz="4" w:space="0" w:color="auto"/>
              <w:left w:val="single" w:sz="4" w:space="0" w:color="auto"/>
              <w:bottom w:val="single" w:sz="4" w:space="0" w:color="auto"/>
              <w:right w:val="single" w:sz="4" w:space="0" w:color="auto"/>
            </w:tcBorders>
            <w:vAlign w:val="center"/>
          </w:tcPr>
          <w:p w:rsidR="00B370E5" w:rsidRDefault="00B370E5">
            <w:pPr>
              <w:spacing w:after="0"/>
              <w:rPr>
                <w:b/>
                <w:sz w:val="18"/>
              </w:rPr>
            </w:pP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H"/>
            </w:pPr>
            <w:r>
              <w:rPr>
                <w:lang w:eastAsia="ja-JP"/>
              </w:rPr>
              <w:t>f ≤ 3.0 GHz</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H"/>
              <w:rPr>
                <w:lang w:eastAsia="zh-CN"/>
              </w:rPr>
            </w:pPr>
            <w:r>
              <w:rPr>
                <w:lang w:eastAsia="ja-JP"/>
              </w:rPr>
              <w:t>3.0 GHz &lt; f ≤ 4.2 GHz</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H"/>
            </w:pPr>
            <w:r>
              <w:rPr>
                <w:lang w:eastAsia="ja-JP"/>
              </w:rPr>
              <w:t>4.2 GHz &lt; f ≤ 6.0 GHz</w:t>
            </w:r>
          </w:p>
        </w:tc>
      </w:tr>
      <w:tr w:rsidR="00B370E5">
        <w:trPr>
          <w:trHeight w:val="279"/>
          <w:jc w:val="center"/>
        </w:trPr>
        <w:tc>
          <w:tcPr>
            <w:tcW w:w="1677" w:type="dxa"/>
            <w:tcBorders>
              <w:top w:val="single" w:sz="4" w:space="0" w:color="auto"/>
              <w:left w:val="single" w:sz="4" w:space="0" w:color="auto"/>
              <w:bottom w:val="single" w:sz="4" w:space="0" w:color="auto"/>
              <w:right w:val="single" w:sz="4" w:space="0" w:color="auto"/>
            </w:tcBorders>
            <w:vAlign w:val="center"/>
          </w:tcPr>
          <w:p w:rsidR="00B370E5" w:rsidRDefault="00916A1B" w:rsidP="00091FDD">
            <w:pPr>
              <w:pStyle w:val="TAC"/>
            </w:pPr>
            <w:r>
              <w:t>5, 10, 15</w:t>
            </w:r>
            <w:del w:id="198" w:author="薛飞10164284" w:date="2020-11-12T15:25:00Z">
              <w:r w:rsidDel="00091FDD">
                <w:delText>, 25, 30</w:delText>
              </w:r>
            </w:del>
          </w:p>
        </w:tc>
        <w:tc>
          <w:tcPr>
            <w:tcW w:w="140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15</w:t>
            </w:r>
          </w:p>
        </w:tc>
        <w:tc>
          <w:tcPr>
            <w:tcW w:w="2008"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G-FR1-A1-1</w:t>
            </w: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-92.4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-92.3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-92.1 </w:t>
            </w:r>
            <w:r>
              <w:rPr>
                <w:rFonts w:eastAsia="宋体"/>
              </w:rPr>
              <w:t>– Δ</w:t>
            </w:r>
            <w:r>
              <w:rPr>
                <w:rFonts w:eastAsia="宋体"/>
                <w:vertAlign w:val="subscript"/>
              </w:rPr>
              <w:t>OTAREFSENS</w:t>
            </w:r>
          </w:p>
        </w:tc>
      </w:tr>
      <w:tr w:rsidR="00B370E5">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B370E5" w:rsidRDefault="00916A1B" w:rsidP="00091FDD">
            <w:pPr>
              <w:pStyle w:val="TAC"/>
            </w:pPr>
            <w:del w:id="199" w:author="薛飞10164284" w:date="2020-11-12T15:25:00Z">
              <w:r w:rsidDel="00091FDD">
                <w:delText xml:space="preserve">5, </w:delText>
              </w:r>
            </w:del>
            <w:r>
              <w:t>10, 15</w:t>
            </w:r>
            <w:del w:id="200" w:author="薛飞10164284" w:date="2020-11-12T15:25:00Z">
              <w:r w:rsidDel="00091FDD">
                <w:delText>, 25, 30</w:delText>
              </w:r>
            </w:del>
            <w:r>
              <w:t xml:space="preserve"> </w:t>
            </w:r>
          </w:p>
        </w:tc>
        <w:tc>
          <w:tcPr>
            <w:tcW w:w="140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30</w:t>
            </w:r>
          </w:p>
        </w:tc>
        <w:tc>
          <w:tcPr>
            <w:tcW w:w="2008"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lang w:eastAsia="zh-CN"/>
              </w:rPr>
              <w:t>G-FR1-A1-2</w:t>
            </w: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-92.5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-92.4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pPr>
            <w:r>
              <w:rPr>
                <w:rFonts w:eastAsia="宋体"/>
                <w:lang w:eastAsia="zh-CN"/>
              </w:rPr>
              <w:t xml:space="preserve">-92.2 </w:t>
            </w:r>
            <w:r>
              <w:rPr>
                <w:rFonts w:eastAsia="宋体"/>
              </w:rPr>
              <w:t>– Δ</w:t>
            </w:r>
            <w:r>
              <w:rPr>
                <w:rFonts w:eastAsia="宋体"/>
                <w:vertAlign w:val="subscript"/>
              </w:rPr>
              <w:t>OTAREFSENS</w:t>
            </w:r>
          </w:p>
        </w:tc>
      </w:tr>
      <w:tr w:rsidR="00B370E5">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B370E5" w:rsidRDefault="00916A1B" w:rsidP="00091FDD">
            <w:pPr>
              <w:pStyle w:val="TAC"/>
              <w:rPr>
                <w:lang w:eastAsia="zh-CN"/>
              </w:rPr>
            </w:pPr>
            <w:r>
              <w:t>10, 15</w:t>
            </w:r>
            <w:del w:id="201" w:author="薛飞10164284" w:date="2020-11-12T15:25:00Z">
              <w:r w:rsidDel="00091FDD">
                <w:delText>, 25, 30</w:delText>
              </w:r>
            </w:del>
          </w:p>
        </w:tc>
        <w:tc>
          <w:tcPr>
            <w:tcW w:w="140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60</w:t>
            </w:r>
          </w:p>
        </w:tc>
        <w:tc>
          <w:tcPr>
            <w:tcW w:w="2008"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G-FR1-A1-3</w:t>
            </w: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-89.6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-89.5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-89.3 </w:t>
            </w:r>
            <w:r>
              <w:rPr>
                <w:rFonts w:eastAsia="宋体"/>
              </w:rPr>
              <w:t>– Δ</w:t>
            </w:r>
            <w:r>
              <w:rPr>
                <w:rFonts w:eastAsia="宋体"/>
                <w:vertAlign w:val="subscript"/>
              </w:rPr>
              <w:t>OTAREFSENS</w:t>
            </w:r>
          </w:p>
        </w:tc>
      </w:tr>
      <w:tr w:rsidR="00B370E5">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B370E5" w:rsidRDefault="00916A1B" w:rsidP="00091FDD">
            <w:pPr>
              <w:pStyle w:val="TAC"/>
              <w:rPr>
                <w:lang w:eastAsia="zh-CN"/>
              </w:rPr>
            </w:pPr>
            <w:r>
              <w:t xml:space="preserve">20, </w:t>
            </w:r>
            <w:ins w:id="202" w:author="薛飞10164284" w:date="2020-11-12T15:25:00Z">
              <w:r w:rsidR="00091FDD">
                <w:t>25, 30</w:t>
              </w:r>
              <w:r w:rsidR="00091FDD">
                <w:rPr>
                  <w:rFonts w:ascii="宋体" w:eastAsia="宋体" w:hAnsi="宋体" w:hint="eastAsia"/>
                  <w:lang w:eastAsia="zh-CN"/>
                </w:rPr>
                <w:t>,</w:t>
              </w:r>
            </w:ins>
            <w:r>
              <w:t>40, 50</w:t>
            </w:r>
            <w:del w:id="203" w:author="薛飞10164284" w:date="2020-11-12T15:25:00Z">
              <w:r w:rsidDel="00091FDD">
                <w:delText>, 60, 70, 80, 90, 100</w:delText>
              </w:r>
            </w:del>
            <w:r>
              <w:t xml:space="preserve"> </w:t>
            </w:r>
          </w:p>
        </w:tc>
        <w:tc>
          <w:tcPr>
            <w:tcW w:w="140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15</w:t>
            </w:r>
          </w:p>
        </w:tc>
        <w:tc>
          <w:tcPr>
            <w:tcW w:w="2008"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G-FR1-A1-4</w:t>
            </w: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-86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-85.9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-85.7 </w:t>
            </w:r>
            <w:r>
              <w:rPr>
                <w:rFonts w:eastAsia="宋体"/>
              </w:rPr>
              <w:t>– Δ</w:t>
            </w:r>
            <w:r>
              <w:rPr>
                <w:rFonts w:eastAsia="宋体"/>
                <w:vertAlign w:val="subscript"/>
              </w:rPr>
              <w:t>OTAREFSENS</w:t>
            </w:r>
          </w:p>
        </w:tc>
      </w:tr>
      <w:tr w:rsidR="00B370E5">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t xml:space="preserve">20, </w:t>
            </w:r>
            <w:ins w:id="204" w:author="薛飞10164284" w:date="2020-11-12T15:25:00Z">
              <w:r w:rsidR="00091FDD">
                <w:t>25, 30</w:t>
              </w:r>
              <w:r w:rsidR="00091FDD">
                <w:rPr>
                  <w:rFonts w:ascii="宋体" w:eastAsia="宋体" w:hAnsi="宋体" w:hint="eastAsia"/>
                  <w:lang w:eastAsia="zh-CN"/>
                </w:rPr>
                <w:t>,</w:t>
              </w:r>
            </w:ins>
            <w:r>
              <w:t xml:space="preserve">40, 50, 60, 70, 80, 90, 100 </w:t>
            </w:r>
          </w:p>
        </w:tc>
        <w:tc>
          <w:tcPr>
            <w:tcW w:w="140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30</w:t>
            </w:r>
          </w:p>
        </w:tc>
        <w:tc>
          <w:tcPr>
            <w:tcW w:w="2008"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G-FR1-A1-5</w:t>
            </w: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-86.3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-86.2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-86 </w:t>
            </w:r>
            <w:r>
              <w:rPr>
                <w:rFonts w:eastAsia="宋体"/>
              </w:rPr>
              <w:t>– Δ</w:t>
            </w:r>
            <w:r>
              <w:rPr>
                <w:rFonts w:eastAsia="宋体"/>
                <w:vertAlign w:val="subscript"/>
              </w:rPr>
              <w:t>OTAREFSENS</w:t>
            </w:r>
          </w:p>
        </w:tc>
      </w:tr>
      <w:tr w:rsidR="00B370E5">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t xml:space="preserve">20, </w:t>
            </w:r>
            <w:ins w:id="205" w:author="薛飞10164284" w:date="2020-11-12T15:25:00Z">
              <w:r w:rsidR="00091FDD">
                <w:t>25, 30</w:t>
              </w:r>
              <w:r w:rsidR="00091FDD">
                <w:rPr>
                  <w:rFonts w:ascii="宋体" w:eastAsia="宋体" w:hAnsi="宋体" w:hint="eastAsia"/>
                  <w:lang w:eastAsia="zh-CN"/>
                </w:rPr>
                <w:t>,</w:t>
              </w:r>
            </w:ins>
            <w:r>
              <w:t xml:space="preserve">40, 50, 60, 70, 80, 90, 100 </w:t>
            </w:r>
          </w:p>
        </w:tc>
        <w:tc>
          <w:tcPr>
            <w:tcW w:w="1409"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60</w:t>
            </w:r>
          </w:p>
        </w:tc>
        <w:tc>
          <w:tcPr>
            <w:tcW w:w="2008"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lang w:eastAsia="zh-CN"/>
              </w:rPr>
              <w:t>G-FR1-A1-6</w:t>
            </w:r>
          </w:p>
        </w:tc>
        <w:tc>
          <w:tcPr>
            <w:tcW w:w="1471"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-86.4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-86.3 </w:t>
            </w:r>
            <w:r>
              <w:rPr>
                <w:rFonts w:eastAsia="宋体"/>
              </w:rPr>
              <w:t>– Δ</w:t>
            </w:r>
            <w:r>
              <w:rPr>
                <w:rFonts w:eastAsia="宋体"/>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B370E5" w:rsidRDefault="00916A1B">
            <w:pPr>
              <w:pStyle w:val="TAC"/>
              <w:rPr>
                <w:lang w:eastAsia="zh-CN"/>
              </w:rPr>
            </w:pPr>
            <w:r>
              <w:rPr>
                <w:rFonts w:eastAsia="宋体"/>
                <w:lang w:eastAsia="zh-CN"/>
              </w:rPr>
              <w:t xml:space="preserve">-86.1 </w:t>
            </w:r>
            <w:r>
              <w:rPr>
                <w:rFonts w:eastAsia="宋体"/>
              </w:rPr>
              <w:t>– Δ</w:t>
            </w:r>
            <w:r>
              <w:rPr>
                <w:rFonts w:eastAsia="宋体"/>
                <w:vertAlign w:val="subscript"/>
              </w:rPr>
              <w:t>OTAREFSENS</w:t>
            </w:r>
          </w:p>
        </w:tc>
      </w:tr>
      <w:tr w:rsidR="00B370E5">
        <w:trPr>
          <w:trHeight w:val="284"/>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rsidR="00B370E5" w:rsidRDefault="00916A1B">
            <w:pPr>
              <w:pStyle w:val="TAN"/>
              <w:rPr>
                <w:lang w:eastAsia="zh-CN"/>
              </w:rPr>
            </w:pPr>
            <w:r>
              <w:t>NOTE:</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bookmarkStart w:id="206" w:name="_GoBack"/>
            <w:bookmarkEnd w:id="206"/>
          </w:p>
        </w:tc>
      </w:tr>
    </w:tbl>
    <w:p w:rsidR="00B370E5" w:rsidRDefault="00B370E5"/>
    <w:p w:rsidR="00091FDD" w:rsidRDefault="00091FDD" w:rsidP="00091FDD">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eastAsia="宋体"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asciiTheme="minorHAnsi" w:eastAsia="宋体"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rsidR="00B370E5" w:rsidRDefault="00B370E5"/>
    <w:sectPr w:rsidR="00B370E5">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07C" w:rsidRDefault="00F1507C">
      <w:pPr>
        <w:spacing w:after="0"/>
      </w:pPr>
      <w:r>
        <w:separator/>
      </w:r>
    </w:p>
  </w:endnote>
  <w:endnote w:type="continuationSeparator" w:id="0">
    <w:p w:rsidR="00F1507C" w:rsidRDefault="00F150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A1B" w:rsidRDefault="00916A1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07C" w:rsidRDefault="00F1507C">
      <w:pPr>
        <w:spacing w:after="0"/>
      </w:pPr>
      <w:r>
        <w:separator/>
      </w:r>
    </w:p>
  </w:footnote>
  <w:footnote w:type="continuationSeparator" w:id="0">
    <w:p w:rsidR="00F1507C" w:rsidRDefault="00F150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A1B" w:rsidRDefault="00916A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07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16A1B" w:rsidRDefault="00916A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507C">
      <w:rPr>
        <w:rFonts w:ascii="Arial" w:hAnsi="Arial" w:cs="Arial"/>
        <w:b/>
        <w:noProof/>
        <w:sz w:val="18"/>
        <w:szCs w:val="18"/>
      </w:rPr>
      <w:t>1</w:t>
    </w:r>
    <w:r>
      <w:rPr>
        <w:rFonts w:ascii="Arial" w:hAnsi="Arial" w:cs="Arial"/>
        <w:b/>
        <w:sz w:val="18"/>
        <w:szCs w:val="18"/>
      </w:rPr>
      <w:fldChar w:fldCharType="end"/>
    </w:r>
  </w:p>
  <w:p w:rsidR="00916A1B" w:rsidRDefault="00916A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07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16A1B" w:rsidRDefault="00916A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68F04D6"/>
    <w:multiLevelType w:val="multilevel"/>
    <w:tmpl w:val="568F04D6"/>
    <w:lvl w:ilvl="0">
      <w:start w:val="1"/>
      <w:numFmt w:val="bullet"/>
      <w:pStyle w:val="JK-text-simpledoc"/>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5"/>
  </w:num>
  <w:num w:numId="2">
    <w:abstractNumId w:val="6"/>
  </w:num>
  <w:num w:numId="3">
    <w:abstractNumId w:val="3"/>
  </w:num>
  <w:num w:numId="4">
    <w:abstractNumId w:val="0"/>
  </w:num>
  <w:num w:numId="5">
    <w:abstractNumId w:val="1"/>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877"/>
    <w:rsid w:val="00033397"/>
    <w:rsid w:val="00040095"/>
    <w:rsid w:val="0005038B"/>
    <w:rsid w:val="00050738"/>
    <w:rsid w:val="00051834"/>
    <w:rsid w:val="00054A22"/>
    <w:rsid w:val="00062023"/>
    <w:rsid w:val="000655A6"/>
    <w:rsid w:val="00080512"/>
    <w:rsid w:val="00091FDD"/>
    <w:rsid w:val="000C47C3"/>
    <w:rsid w:val="000D58AB"/>
    <w:rsid w:val="0012716E"/>
    <w:rsid w:val="001334D6"/>
    <w:rsid w:val="00133525"/>
    <w:rsid w:val="001A4C42"/>
    <w:rsid w:val="001A7420"/>
    <w:rsid w:val="001B6637"/>
    <w:rsid w:val="001C21C3"/>
    <w:rsid w:val="001D02C2"/>
    <w:rsid w:val="001F0C1D"/>
    <w:rsid w:val="001F1132"/>
    <w:rsid w:val="001F168B"/>
    <w:rsid w:val="002347A2"/>
    <w:rsid w:val="00240680"/>
    <w:rsid w:val="00260919"/>
    <w:rsid w:val="002675F0"/>
    <w:rsid w:val="00284470"/>
    <w:rsid w:val="002B6339"/>
    <w:rsid w:val="002D4621"/>
    <w:rsid w:val="002E00EE"/>
    <w:rsid w:val="003172DC"/>
    <w:rsid w:val="0035462D"/>
    <w:rsid w:val="00374166"/>
    <w:rsid w:val="003765B8"/>
    <w:rsid w:val="0038589B"/>
    <w:rsid w:val="003C3971"/>
    <w:rsid w:val="00423334"/>
    <w:rsid w:val="004345EC"/>
    <w:rsid w:val="00465515"/>
    <w:rsid w:val="00474A7A"/>
    <w:rsid w:val="004B5221"/>
    <w:rsid w:val="004D3578"/>
    <w:rsid w:val="004E213A"/>
    <w:rsid w:val="004F0988"/>
    <w:rsid w:val="004F0B4B"/>
    <w:rsid w:val="004F3340"/>
    <w:rsid w:val="00513509"/>
    <w:rsid w:val="0053388B"/>
    <w:rsid w:val="00535773"/>
    <w:rsid w:val="00543E6C"/>
    <w:rsid w:val="00565087"/>
    <w:rsid w:val="00597B11"/>
    <w:rsid w:val="005D2E01"/>
    <w:rsid w:val="005D4F0B"/>
    <w:rsid w:val="005D7526"/>
    <w:rsid w:val="005E4BB2"/>
    <w:rsid w:val="00602AEA"/>
    <w:rsid w:val="00607148"/>
    <w:rsid w:val="00614FDF"/>
    <w:rsid w:val="0063543D"/>
    <w:rsid w:val="00647114"/>
    <w:rsid w:val="00660087"/>
    <w:rsid w:val="00692527"/>
    <w:rsid w:val="006A323F"/>
    <w:rsid w:val="006B30D0"/>
    <w:rsid w:val="006C3D95"/>
    <w:rsid w:val="006D0B48"/>
    <w:rsid w:val="006E5C86"/>
    <w:rsid w:val="007000C9"/>
    <w:rsid w:val="00701116"/>
    <w:rsid w:val="00704E22"/>
    <w:rsid w:val="00713C44"/>
    <w:rsid w:val="00734A5B"/>
    <w:rsid w:val="0074026F"/>
    <w:rsid w:val="007429F6"/>
    <w:rsid w:val="00744E76"/>
    <w:rsid w:val="00774DA4"/>
    <w:rsid w:val="00781F0F"/>
    <w:rsid w:val="00793F9C"/>
    <w:rsid w:val="007B600E"/>
    <w:rsid w:val="007D0EBA"/>
    <w:rsid w:val="007F0F4A"/>
    <w:rsid w:val="008028A4"/>
    <w:rsid w:val="00830747"/>
    <w:rsid w:val="008768CA"/>
    <w:rsid w:val="008C384C"/>
    <w:rsid w:val="008E54C9"/>
    <w:rsid w:val="0090271F"/>
    <w:rsid w:val="00902E23"/>
    <w:rsid w:val="009114D7"/>
    <w:rsid w:val="0091348E"/>
    <w:rsid w:val="00916A1B"/>
    <w:rsid w:val="00917CCB"/>
    <w:rsid w:val="00942EC2"/>
    <w:rsid w:val="00961C1B"/>
    <w:rsid w:val="0097360C"/>
    <w:rsid w:val="009F3439"/>
    <w:rsid w:val="009F37B7"/>
    <w:rsid w:val="00A10F02"/>
    <w:rsid w:val="00A164B4"/>
    <w:rsid w:val="00A2662A"/>
    <w:rsid w:val="00A26956"/>
    <w:rsid w:val="00A27486"/>
    <w:rsid w:val="00A53724"/>
    <w:rsid w:val="00A56066"/>
    <w:rsid w:val="00A73129"/>
    <w:rsid w:val="00A77378"/>
    <w:rsid w:val="00A82346"/>
    <w:rsid w:val="00A92BA1"/>
    <w:rsid w:val="00A945E0"/>
    <w:rsid w:val="00AA45DF"/>
    <w:rsid w:val="00AC6BC6"/>
    <w:rsid w:val="00AE65E2"/>
    <w:rsid w:val="00B15449"/>
    <w:rsid w:val="00B370E5"/>
    <w:rsid w:val="00B93086"/>
    <w:rsid w:val="00BA19ED"/>
    <w:rsid w:val="00BA4B8D"/>
    <w:rsid w:val="00BC0F7D"/>
    <w:rsid w:val="00BD7D31"/>
    <w:rsid w:val="00BE3255"/>
    <w:rsid w:val="00BF128E"/>
    <w:rsid w:val="00C074DD"/>
    <w:rsid w:val="00C1496A"/>
    <w:rsid w:val="00C17F7E"/>
    <w:rsid w:val="00C33079"/>
    <w:rsid w:val="00C42785"/>
    <w:rsid w:val="00C45231"/>
    <w:rsid w:val="00C50859"/>
    <w:rsid w:val="00C6208F"/>
    <w:rsid w:val="00C72833"/>
    <w:rsid w:val="00C80F1D"/>
    <w:rsid w:val="00C93F40"/>
    <w:rsid w:val="00CA3D0C"/>
    <w:rsid w:val="00CF0E35"/>
    <w:rsid w:val="00D117D2"/>
    <w:rsid w:val="00D57972"/>
    <w:rsid w:val="00D57C09"/>
    <w:rsid w:val="00D675A9"/>
    <w:rsid w:val="00D738D6"/>
    <w:rsid w:val="00D755EB"/>
    <w:rsid w:val="00D76048"/>
    <w:rsid w:val="00D87E00"/>
    <w:rsid w:val="00D9134D"/>
    <w:rsid w:val="00DA7A03"/>
    <w:rsid w:val="00DB1818"/>
    <w:rsid w:val="00DC309B"/>
    <w:rsid w:val="00DC409E"/>
    <w:rsid w:val="00DC4DA2"/>
    <w:rsid w:val="00DD4C17"/>
    <w:rsid w:val="00DD74A5"/>
    <w:rsid w:val="00DE14EE"/>
    <w:rsid w:val="00DF2B1F"/>
    <w:rsid w:val="00DF62CD"/>
    <w:rsid w:val="00E051D5"/>
    <w:rsid w:val="00E16509"/>
    <w:rsid w:val="00E44582"/>
    <w:rsid w:val="00E77645"/>
    <w:rsid w:val="00E8116C"/>
    <w:rsid w:val="00E92402"/>
    <w:rsid w:val="00EA15B0"/>
    <w:rsid w:val="00EA5EA7"/>
    <w:rsid w:val="00EC4A25"/>
    <w:rsid w:val="00F025A2"/>
    <w:rsid w:val="00F04712"/>
    <w:rsid w:val="00F13360"/>
    <w:rsid w:val="00F1507C"/>
    <w:rsid w:val="00F22EC7"/>
    <w:rsid w:val="00F325C8"/>
    <w:rsid w:val="00F407D2"/>
    <w:rsid w:val="00F653B8"/>
    <w:rsid w:val="00F9008D"/>
    <w:rsid w:val="00FA1266"/>
    <w:rsid w:val="00FC1192"/>
    <w:rsid w:val="00FC11EC"/>
    <w:rsid w:val="07C23B0D"/>
    <w:rsid w:val="17C718A0"/>
    <w:rsid w:val="2CA1550C"/>
    <w:rsid w:val="306900F7"/>
    <w:rsid w:val="530A08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81FE62-0AF4-4F5C-B221-3972F69D1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page number"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uiPriority="99"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lsdException w:name="Body Text" w:qFormat="1"/>
    <w:lsdException w:name="Body Text Indent" w:uiPriority="99" w:qFormat="1"/>
    <w:lsdException w:name="Subtitle" w:qFormat="1"/>
    <w:lsdException w:name="Note Heading" w:uiPriority="99" w:qFormat="1"/>
    <w:lsdException w:name="Body Text 2" w:uiPriority="99" w:qFormat="1"/>
    <w:lsdException w:name="Body Text 3" w:uiPriority="99" w:qFormat="1"/>
    <w:lsdException w:name="Body Text Indent 2"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uiPriority w:val="99"/>
    <w:qFormat/>
  </w:style>
  <w:style w:type="paragraph" w:styleId="NormalIndent">
    <w:name w:val="Normal Indent"/>
    <w:basedOn w:val="Normal"/>
    <w:uiPriority w:val="99"/>
    <w:qFormat/>
    <w:pPr>
      <w:spacing w:after="0"/>
      <w:ind w:left="851"/>
    </w:pPr>
    <w:rPr>
      <w:rFonts w:eastAsia="MS Mincho"/>
      <w:lang w:val="it-IT" w:eastAsia="ja-JP"/>
    </w:rPr>
  </w:style>
  <w:style w:type="paragraph" w:styleId="Caption">
    <w:name w:val="caption"/>
    <w:basedOn w:val="Normal"/>
    <w:next w:val="Normal"/>
    <w:link w:val="CaptionChar"/>
    <w:qFormat/>
    <w:pPr>
      <w:overflowPunct w:val="0"/>
      <w:autoSpaceDE w:val="0"/>
      <w:autoSpaceDN w:val="0"/>
      <w:adjustRightInd w:val="0"/>
      <w:textAlignment w:val="baseline"/>
    </w:pPr>
    <w:rPr>
      <w:b/>
      <w:bCs/>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宋体" w:eastAsia="宋体"/>
      <w:sz w:val="18"/>
      <w:szCs w:val="18"/>
    </w:rPr>
  </w:style>
  <w:style w:type="paragraph" w:styleId="CommentText">
    <w:name w:val="annotation text"/>
    <w:basedOn w:val="Normal"/>
    <w:link w:val="CommentTextChar"/>
    <w:uiPriority w:val="99"/>
    <w:qFormat/>
    <w:pPr>
      <w:overflowPunct w:val="0"/>
      <w:autoSpaceDE w:val="0"/>
      <w:autoSpaceDN w:val="0"/>
      <w:adjustRightInd w:val="0"/>
      <w:textAlignment w:val="baseline"/>
    </w:pPr>
    <w:rPr>
      <w:rFonts w:eastAsia="宋体"/>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ascii="CG Times (WN)" w:eastAsia="Osaka" w:hAnsi="CG Times (WN)"/>
      <w:color w:val="000000"/>
      <w:lang w:eastAsia="ko-KR"/>
    </w:rPr>
  </w:style>
  <w:style w:type="paragraph" w:styleId="BodyText">
    <w:name w:val="Body Text"/>
    <w:basedOn w:val="Normal"/>
    <w:link w:val="BodyTextChar"/>
    <w:qFormat/>
    <w:pPr>
      <w:overflowPunct w:val="0"/>
      <w:autoSpaceDE w:val="0"/>
      <w:autoSpaceDN w:val="0"/>
      <w:adjustRightInd w:val="0"/>
      <w:textAlignment w:val="baseline"/>
    </w:pPr>
    <w:rPr>
      <w:rFonts w:eastAsia="宋体"/>
    </w:rPr>
  </w:style>
  <w:style w:type="paragraph" w:styleId="BodyTextIndent">
    <w:name w:val="Body Text Indent"/>
    <w:basedOn w:val="Normal"/>
    <w:link w:val="BodyTextIndentChar"/>
    <w:uiPriority w:val="99"/>
    <w:qFormat/>
    <w:pPr>
      <w:overflowPunct w:val="0"/>
      <w:autoSpaceDE w:val="0"/>
      <w:autoSpaceDN w:val="0"/>
      <w:adjustRightInd w:val="0"/>
      <w:ind w:leftChars="400" w:left="851"/>
      <w:textAlignment w:val="baseline"/>
    </w:p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ableofFigures">
    <w:name w:val="table of figures"/>
    <w:basedOn w:val="Normal"/>
    <w:next w:val="Normal"/>
    <w:qFormat/>
    <w:pPr>
      <w:overflowPunct w:val="0"/>
      <w:autoSpaceDE w:val="0"/>
      <w:autoSpaceDN w:val="0"/>
      <w:adjustRightInd w:val="0"/>
      <w:spacing w:after="120"/>
      <w:ind w:left="1418" w:hanging="1418"/>
      <w:textAlignment w:val="baseline"/>
    </w:pPr>
    <w:rPr>
      <w:rFonts w:ascii="Arial"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color w:val="FFFF00"/>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styleId="Index1">
    <w:name w:val="index 1"/>
    <w:basedOn w:val="Normal"/>
    <w:next w:val="Normal"/>
    <w:uiPriority w:val="99"/>
    <w:qFormat/>
    <w:pPr>
      <w:keepLines/>
      <w:overflowPunct w:val="0"/>
      <w:autoSpaceDE w:val="0"/>
      <w:autoSpaceDN w:val="0"/>
      <w:adjustRightInd w:val="0"/>
      <w:textAlignment w:val="baseline"/>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Pr>
      <w:b/>
      <w:bCs/>
    </w:rPr>
  </w:style>
  <w:style w:type="character" w:styleId="PageNumber">
    <w:name w:val="page number"/>
    <w:qFormat/>
  </w:style>
  <w:style w:type="character" w:styleId="FollowedHyperlink">
    <w:name w:val="FollowedHyperlink"/>
    <w:qFormat/>
    <w:rPr>
      <w:color w:val="954F72"/>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uiPriority w:val="99"/>
    <w:qFormat/>
    <w:rPr>
      <w:color w:val="0563C1"/>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hAnsi="Arial"/>
      <w:sz w:val="36"/>
      <w:lang w:eastAsia="en-US"/>
    </w:rPr>
  </w:style>
  <w:style w:type="character" w:customStyle="1" w:styleId="Heading2Char">
    <w:name w:val="Heading 2 Char"/>
    <w:link w:val="Heading2"/>
    <w:qFormat/>
    <w:rPr>
      <w:rFonts w:ascii="Arial" w:hAnsi="Arial"/>
      <w:sz w:val="32"/>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HeaderChar">
    <w:name w:val="Header Char"/>
    <w:link w:val="Header"/>
    <w:qFormat/>
    <w:locked/>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NOChar">
    <w:name w:val="NO Char"/>
    <w:link w:val="NO"/>
    <w:qFormat/>
    <w:rPr>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EXChar">
    <w:name w:val="EX Char"/>
    <w:link w:val="EX"/>
    <w:qFormat/>
    <w:rPr>
      <w:lang w:eastAsia="en-US"/>
    </w:rPr>
  </w:style>
  <w:style w:type="character" w:customStyle="1" w:styleId="B1Char">
    <w:name w:val="B1 Char"/>
    <w:link w:val="B1"/>
    <w:qFormat/>
    <w:rPr>
      <w:lang w:eastAsia="en-US"/>
    </w:rPr>
  </w:style>
  <w:style w:type="character" w:customStyle="1" w:styleId="THChar">
    <w:name w:val="TH Char"/>
    <w:link w:val="TH"/>
    <w:qFormat/>
    <w:rPr>
      <w:rFonts w:ascii="Arial" w:hAnsi="Arial"/>
      <w:b/>
      <w:lang w:eastAsia="en-US"/>
    </w:rPr>
  </w:style>
  <w:style w:type="character" w:customStyle="1" w:styleId="TANChar">
    <w:name w:val="TAN Char"/>
    <w:link w:val="TAN"/>
    <w:qFormat/>
    <w:rPr>
      <w:rFonts w:ascii="Arial" w:hAnsi="Arial"/>
      <w:sz w:val="18"/>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DocumentMapChar">
    <w:name w:val="Document Map Char"/>
    <w:link w:val="DocumentMap"/>
    <w:uiPriority w:val="99"/>
    <w:qFormat/>
    <w:rPr>
      <w:rFonts w:ascii="宋体" w:eastAsia="宋体"/>
      <w:sz w:val="18"/>
      <w:szCs w:val="18"/>
      <w:lang w:eastAsia="en-US"/>
    </w:rPr>
  </w:style>
  <w:style w:type="character" w:customStyle="1" w:styleId="BodyTextChar">
    <w:name w:val="Body Text Char"/>
    <w:link w:val="BodyText"/>
    <w:qFormat/>
    <w:rPr>
      <w:rFonts w:eastAsia="宋体"/>
      <w:lang w:eastAsia="en-US"/>
    </w:rPr>
  </w:style>
  <w:style w:type="character" w:customStyle="1" w:styleId="CommentTextChar">
    <w:name w:val="Comment Text Char"/>
    <w:link w:val="CommentText"/>
    <w:uiPriority w:val="99"/>
    <w:qFormat/>
    <w:rPr>
      <w:rFonts w:eastAsia="宋体"/>
      <w:lang w:eastAsia="en-US"/>
    </w:rPr>
  </w:style>
  <w:style w:type="character" w:customStyle="1" w:styleId="CommentSubjectChar">
    <w:name w:val="Comment Subject Char"/>
    <w:link w:val="CommentSubject"/>
    <w:uiPriority w:val="99"/>
    <w:qFormat/>
    <w:rPr>
      <w:rFonts w:eastAsia="宋体"/>
      <w:b/>
      <w:bCs/>
      <w:lang w:eastAsia="en-US"/>
    </w:rPr>
  </w:style>
  <w:style w:type="character" w:customStyle="1" w:styleId="CaptionChar">
    <w:name w:val="Caption Char"/>
    <w:link w:val="Caption"/>
    <w:qFormat/>
    <w:rPr>
      <w:b/>
      <w:bCs/>
      <w:lang w:eastAsia="en-US"/>
    </w:rPr>
  </w:style>
  <w:style w:type="paragraph" w:customStyle="1" w:styleId="3GPP">
    <w:name w:val="3GPP 正文"/>
    <w:basedOn w:val="Normal"/>
    <w:link w:val="3GPPChar"/>
    <w:qFormat/>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Pr>
      <w:rFonts w:eastAsia="宋体"/>
      <w:lang w:eastAsia="ja-JP"/>
    </w:rPr>
  </w:style>
  <w:style w:type="character" w:customStyle="1" w:styleId="FootnoteTextChar">
    <w:name w:val="Footnote Text Char"/>
    <w:link w:val="FootnoteText"/>
    <w:qFormat/>
    <w:rPr>
      <w:sz w:val="16"/>
      <w:lang w:eastAsia="en-US"/>
    </w:rPr>
  </w:style>
  <w:style w:type="paragraph" w:customStyle="1" w:styleId="Revision1">
    <w:name w:val="Revision1"/>
    <w:hidden/>
    <w:uiPriority w:val="99"/>
    <w:semiHidden/>
    <w:qFormat/>
    <w:rPr>
      <w:lang w:val="en-GB" w:eastAsia="en-US"/>
    </w:rPr>
  </w:style>
  <w:style w:type="character" w:customStyle="1" w:styleId="TALCar">
    <w:name w:val="TAL Car"/>
    <w:qFormat/>
    <w:rPr>
      <w:rFonts w:ascii="Arial" w:hAnsi="Arial"/>
      <w:sz w:val="18"/>
      <w:lang w:val="en-GB" w:eastAsia="en-US" w:bidi="ar-SA"/>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B1Char1">
    <w:name w:val="B1 Char1"/>
    <w:qFormat/>
    <w:rPr>
      <w:lang w:val="en-GB" w:eastAsia="ja-JP" w:bidi="ar-SA"/>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0">
    <w:name w:val="B1 (文字)"/>
    <w:qFormat/>
    <w:rPr>
      <w:lang w:val="en-GB" w:eastAsia="ja-JP" w:bidi="ar-SA"/>
    </w:rPr>
  </w:style>
  <w:style w:type="character" w:customStyle="1" w:styleId="B1Zchn">
    <w:name w:val="B1 Zchn"/>
    <w:qFormat/>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style>
  <w:style w:type="character" w:customStyle="1" w:styleId="IntenseEmphasis1">
    <w:name w:val="Intense Emphasis1"/>
    <w:uiPriority w:val="21"/>
    <w:qFormat/>
    <w:rPr>
      <w:b/>
      <w:bCs/>
      <w:i/>
      <w:iCs/>
      <w:color w:val="4F81BD"/>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IndentChar">
    <w:name w:val="Body Text Indent Char"/>
    <w:link w:val="BodyTextIndent"/>
    <w:uiPriority w:val="99"/>
    <w:qFormat/>
    <w:rPr>
      <w:lang w:eastAsia="en-US"/>
    </w:rPr>
  </w:style>
  <w:style w:type="character" w:customStyle="1" w:styleId="msoins0">
    <w:name w:val="msoins"/>
    <w:qFormat/>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2Char">
    <w:name w:val="Body Text 2 Char"/>
    <w:link w:val="BodyText2"/>
    <w:uiPriority w:val="99"/>
    <w:qFormat/>
    <w:rPr>
      <w:rFonts w:eastAsia="MS Mincho"/>
      <w:color w:val="FFFF00"/>
      <w:lang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qFormat/>
    <w:rPr>
      <w:rFonts w:ascii="Times New Roman" w:eastAsia="MS Mincho" w:hAnsi="Times New Roman"/>
      <w:lang w:val="en-GB" w:eastAsia="en-US"/>
    </w:rPr>
  </w:style>
  <w:style w:type="paragraph" w:customStyle="1" w:styleId="CharCharCharChar">
    <w:name w:val="Char 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qFormat/>
    <w:locked/>
    <w:rPr>
      <w:lang w:eastAsia="en-US"/>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2CharCharCharChar1">
    <w:name w:val="Char Char Char Char Char Char Char Char Char Char2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Times New Roman" w:eastAsia="MS Mincho" w:hAnsi="Times New Roman"/>
      <w:lang w:val="en-GB" w:eastAsia="en-US"/>
    </w:rPr>
  </w:style>
  <w:style w:type="paragraph" w:customStyle="1" w:styleId="CharCharCharChar2">
    <w:name w:val="Char Char Char 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6Char">
    <w:name w:val="H6 Char"/>
    <w:link w:val="H6"/>
    <w:qFormat/>
    <w:rPr>
      <w:rFonts w:ascii="Arial" w:hAnsi="Arial"/>
      <w:lang w:eastAsia="en-US"/>
    </w:rPr>
  </w:style>
  <w:style w:type="character" w:customStyle="1" w:styleId="EQChar">
    <w:name w:val="EQ Char"/>
    <w:link w:val="EQ"/>
    <w:qFormat/>
    <w:rPr>
      <w:lang w:eastAsia="en-US"/>
    </w:rPr>
  </w:style>
  <w:style w:type="character" w:customStyle="1" w:styleId="EXCar">
    <w:name w:val="EX Car"/>
    <w:qFormat/>
    <w:rPr>
      <w:rFonts w:ascii="Times New Roman" w:hAnsi="Times New Roman"/>
      <w:lang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bleText">
    <w:name w:val="TableText"/>
    <w:basedOn w:val="BodyTextIndent"/>
    <w:uiPriority w:val="99"/>
    <w:qFormat/>
    <w:pPr>
      <w:keepNext/>
      <w:keepLines/>
      <w:ind w:leftChars="0" w:left="0"/>
      <w:jc w:val="center"/>
    </w:pPr>
    <w:rPr>
      <w:snapToGrid w:val="0"/>
      <w:kern w:val="2"/>
    </w:rPr>
  </w:style>
  <w:style w:type="paragraph" w:customStyle="1" w:styleId="B11">
    <w:name w:val="B1+"/>
    <w:basedOn w:val="B1"/>
    <w:uiPriority w:val="99"/>
    <w:qFormat/>
    <w:pPr>
      <w:overflowPunct w:val="0"/>
      <w:autoSpaceDE w:val="0"/>
      <w:autoSpaceDN w:val="0"/>
      <w:adjustRightInd w:val="0"/>
      <w:ind w:left="360" w:hanging="360"/>
      <w:textAlignment w:val="baseline"/>
    </w:pPr>
  </w:style>
  <w:style w:type="paragraph" w:customStyle="1" w:styleId="B20">
    <w:name w:val="B2+"/>
    <w:basedOn w:val="B2"/>
    <w:uiPriority w:val="99"/>
    <w:qFormat/>
    <w:pPr>
      <w:overflowPunct w:val="0"/>
      <w:autoSpaceDE w:val="0"/>
      <w:autoSpaceDN w:val="0"/>
      <w:adjustRightInd w:val="0"/>
      <w:ind w:left="567" w:hanging="283"/>
      <w:textAlignment w:val="baseline"/>
    </w:pPr>
  </w:style>
  <w:style w:type="paragraph" w:customStyle="1" w:styleId="B30">
    <w:name w:val="B3+"/>
    <w:basedOn w:val="B3"/>
    <w:uiPriority w:val="99"/>
    <w:qFormat/>
    <w:pPr>
      <w:tabs>
        <w:tab w:val="left" w:pos="720"/>
        <w:tab w:val="left" w:pos="1134"/>
      </w:tabs>
      <w:overflowPunct w:val="0"/>
      <w:autoSpaceDE w:val="0"/>
      <w:autoSpaceDN w:val="0"/>
      <w:adjustRightInd w:val="0"/>
      <w:ind w:left="720" w:hanging="360"/>
      <w:textAlignment w:val="baseline"/>
    </w:p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ja-JP"/>
    </w:rPr>
  </w:style>
  <w:style w:type="character" w:customStyle="1" w:styleId="CaptionChar1">
    <w:name w:val="Caption Char1"/>
    <w:qFormat/>
    <w:rPr>
      <w:rFonts w:ascii="Times New Roman" w:eastAsia="MS Mincho" w:hAnsi="Times New Roman"/>
      <w:b/>
      <w:lang w:eastAsia="en-US"/>
    </w:rPr>
  </w:style>
  <w:style w:type="paragraph" w:customStyle="1" w:styleId="Norma">
    <w:name w:val="Norma"/>
    <w:basedOn w:val="Heading1"/>
    <w:uiPriority w:val="99"/>
    <w:qFormat/>
    <w:pPr>
      <w:overflowPunct w:val="0"/>
      <w:autoSpaceDE w:val="0"/>
      <w:autoSpaceDN w:val="0"/>
      <w:adjustRightInd w:val="0"/>
      <w:textAlignment w:val="baseline"/>
    </w:pPr>
    <w:rPr>
      <w:lang w:eastAsia="zh-CN"/>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uiPriority w:val="99"/>
    <w:qFormat/>
    <w:pPr>
      <w:numPr>
        <w:numId w:val="2"/>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pPr>
      <w:overflowPunct w:val="0"/>
      <w:autoSpaceDE w:val="0"/>
      <w:autoSpaceDN w:val="0"/>
      <w:adjustRightInd w:val="0"/>
      <w:textAlignment w:val="baseline"/>
    </w:pPr>
  </w:style>
  <w:style w:type="character" w:customStyle="1" w:styleId="11BodyTextChar">
    <w:name w:val="11 BodyText Char"/>
    <w:link w:val="11BodyText"/>
    <w:qFormat/>
    <w:rPr>
      <w:rFonts w:ascii="Arial" w:eastAsia="MS Mincho" w:hAnsi="Arial"/>
      <w:sz w:val="22"/>
      <w:lang w:eastAsia="en-US"/>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paragraph" w:customStyle="1" w:styleId="AL">
    <w:name w:val="AL"/>
    <w:basedOn w:val="TAL"/>
    <w:uiPriority w:val="99"/>
    <w:qFormat/>
    <w:pPr>
      <w:overflowPunct w:val="0"/>
      <w:autoSpaceDE w:val="0"/>
      <w:autoSpaceDN w:val="0"/>
      <w:adjustRightInd w:val="0"/>
      <w:textAlignment w:val="baseline"/>
    </w:pPr>
  </w:style>
  <w:style w:type="table" w:customStyle="1" w:styleId="TableGrid1">
    <w:name w:val="Table Grid1"/>
    <w:basedOn w:val="TableNormal"/>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style>
  <w:style w:type="character" w:customStyle="1" w:styleId="B3Char">
    <w:name w:val="B3 Char"/>
    <w:qFormat/>
    <w:rPr>
      <w:rFonts w:ascii="Times New Roman" w:hAnsi="Times New Roman"/>
      <w:lang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4Char1">
    <w:name w:val="Heading 4 Char1"/>
    <w:qFormat/>
    <w:rPr>
      <w:rFonts w:ascii="Arial" w:hAnsi="Arial"/>
      <w:sz w:val="24"/>
      <w:lang w:val="en-GB" w:eastAsia="en-GB" w:bidi="ar-SA"/>
    </w:rPr>
  </w:style>
  <w:style w:type="character" w:customStyle="1" w:styleId="TAL0">
    <w:name w:val="TAL (文字)"/>
    <w:qFormat/>
    <w:rPr>
      <w:rFonts w:ascii="Arial" w:hAnsi="Arial"/>
      <w:sz w:val="18"/>
      <w:lang w:val="en-GB"/>
    </w:rPr>
  </w:style>
  <w:style w:type="character" w:customStyle="1" w:styleId="Head2AChar">
    <w:name w:val="Head2A Char"/>
    <w:qFormat/>
    <w:rPr>
      <w:rFonts w:ascii="Arial" w:hAnsi="Arial"/>
      <w:sz w:val="32"/>
      <w:lang w:val="en-GB" w:eastAsia="ja-JP" w:bidi="ar-SA"/>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link w:val="Heading3"/>
    <w:qFormat/>
    <w:rPr>
      <w:rFonts w:ascii="Arial" w:hAnsi="Arial"/>
      <w:sz w:val="28"/>
      <w:lang w:eastAsia="en-US"/>
    </w:rPr>
  </w:style>
  <w:style w:type="character" w:customStyle="1" w:styleId="Heading5Char1">
    <w:name w:val="Heading 5 Char1"/>
    <w:qFormat/>
    <w:rPr>
      <w:rFonts w:ascii="Arial" w:hAnsi="Arial"/>
      <w:sz w:val="22"/>
      <w:lang w:eastAsia="en-US"/>
    </w:rPr>
  </w:style>
  <w:style w:type="character" w:customStyle="1" w:styleId="Heading6Char">
    <w:name w:val="Heading 6 Char"/>
    <w:link w:val="Heading6"/>
    <w:qFormat/>
    <w:rPr>
      <w:rFonts w:ascii="Arial" w:hAnsi="Arial"/>
      <w:lang w:eastAsia="en-US"/>
    </w:rPr>
  </w:style>
  <w:style w:type="character" w:customStyle="1" w:styleId="headeroddChar">
    <w:name w:val="header odd Char"/>
    <w:qFormat/>
    <w:rPr>
      <w:rFonts w:ascii="Arial" w:hAnsi="Arial"/>
      <w:b/>
      <w:sz w:val="18"/>
      <w:lang w:val="en-GB"/>
    </w:rPr>
  </w:style>
  <w:style w:type="character" w:customStyle="1" w:styleId="EditorsNoteCarCar">
    <w:name w:val="Editor's Note Car Car"/>
    <w:link w:val="EditorsNote"/>
    <w:qFormat/>
    <w:rPr>
      <w:color w:val="FF0000"/>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CharChar19">
    <w:name w:val="Char Char19"/>
    <w:semiHidden/>
    <w:qFormat/>
    <w:rPr>
      <w:rFonts w:ascii="Times New Roman" w:hAnsi="Times New Roman"/>
      <w:lang w:val="en-GB"/>
    </w:rPr>
  </w:style>
  <w:style w:type="character" w:customStyle="1" w:styleId="BodyText3Char">
    <w:name w:val="Body Text 3 Char"/>
    <w:link w:val="BodyText3"/>
    <w:uiPriority w:val="99"/>
    <w:qFormat/>
    <w:rPr>
      <w:rFonts w:ascii="CG Times (WN)" w:eastAsia="Osaka" w:hAnsi="CG Times (WN)"/>
      <w:color w:val="000000"/>
      <w:lang w:eastAsia="ko-KR"/>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szCs w:val="24"/>
      <w:lang w:val="de-DE" w:eastAsia="de-DE"/>
    </w:rPr>
  </w:style>
  <w:style w:type="paragraph" w:customStyle="1" w:styleId="JK-text-simpledoc">
    <w:name w:val="JK - text - simple doc"/>
    <w:basedOn w:val="BodyText"/>
    <w:uiPriority w:val="99"/>
    <w:qFormat/>
    <w:pPr>
      <w:numPr>
        <w:numId w:val="3"/>
      </w:numPr>
      <w:tabs>
        <w:tab w:val="left"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pPr>
      <w:spacing w:before="360"/>
      <w:ind w:left="2552"/>
    </w:pPr>
    <w:rPr>
      <w:rFonts w:ascii="Arial" w:hAnsi="Arial"/>
      <w:b/>
      <w:sz w:val="22"/>
      <w:lang w:val="en-GB" w:eastAsia="en-GB"/>
    </w:rPr>
  </w:style>
  <w:style w:type="character" w:customStyle="1" w:styleId="HeadingChar">
    <w:name w:val="Heading Char"/>
    <w:link w:val="Heading"/>
    <w:qFormat/>
    <w:rPr>
      <w:rFonts w:ascii="Arial" w:eastAsia="宋体" w:hAnsi="Arial"/>
      <w:b/>
      <w:sz w:val="22"/>
    </w:rPr>
  </w:style>
  <w:style w:type="paragraph" w:customStyle="1" w:styleId="NormalLatinItalique">
    <w:name w:val="Normal + (Latin) Italique"/>
    <w:basedOn w:val="Normal"/>
    <w:link w:val="NormalLatinItaliqueCar"/>
    <w:qFormat/>
    <w:rPr>
      <w:rFonts w:ascii="CG Times (WN)" w:hAnsi="CG Times (WN)"/>
    </w:rPr>
  </w:style>
  <w:style w:type="character" w:customStyle="1" w:styleId="NormalLatinItaliqueCar">
    <w:name w:val="Normal + (Latin) Italique Car"/>
    <w:link w:val="NormalLatinItalique"/>
    <w:qFormat/>
    <w:rPr>
      <w:rFonts w:ascii="CG Times (WN)" w:hAnsi="CG Times (WN)"/>
      <w:lang w:eastAsia="en-US"/>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qFormat/>
    <w:rPr>
      <w:rFonts w:ascii="CG Times (WN)" w:hAnsi="CG Times (WN)"/>
      <w:i/>
      <w:iCs/>
      <w:lang w:eastAsia="en-US"/>
    </w:rPr>
  </w:style>
  <w:style w:type="character" w:customStyle="1" w:styleId="B6Char">
    <w:name w:val="B6 Char"/>
    <w:link w:val="B6"/>
    <w:qFormat/>
    <w:rPr>
      <w:lang w:eastAsia="en-US"/>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BodyTextIndent2Char">
    <w:name w:val="Body Text Indent 2 Char"/>
    <w:link w:val="BodyTextIndent2"/>
    <w:uiPriority w:val="99"/>
    <w:qFormat/>
    <w:rPr>
      <w:rFonts w:ascii="CG Times (WN)" w:eastAsia="MS Mincho" w:hAnsi="CG Times (WN)"/>
      <w:lang w:eastAsia="ja-JP"/>
    </w:rPr>
  </w:style>
  <w:style w:type="paragraph" w:customStyle="1" w:styleId="Note">
    <w:name w:val="Note"/>
    <w:basedOn w:val="B1"/>
    <w:uiPriority w:val="99"/>
    <w:qFormat/>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rPr>
    <w:tblPr>
      <w:tblInd w:w="0" w:type="dxa"/>
      <w:tblCellMar>
        <w:top w:w="0" w:type="dxa"/>
        <w:left w:w="108" w:type="dxa"/>
        <w:bottom w:w="0" w:type="dxa"/>
        <w:right w:w="108" w:type="dxa"/>
      </w:tblCellMa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uiPriority w:val="99"/>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수정"/>
    <w:hidden/>
    <w:uiPriority w:val="99"/>
    <w:semiHidden/>
    <w:rPr>
      <w:rFonts w:eastAsia="Batang"/>
      <w:lang w:val="en-GB" w:eastAsia="en-US"/>
    </w:rPr>
  </w:style>
  <w:style w:type="paragraph" w:customStyle="1" w:styleId="CharCharCharChar1">
    <w:name w:val="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hidden/>
    <w:uiPriority w:val="99"/>
    <w:semiHidden/>
    <w:rPr>
      <w:rFonts w:eastAsia="Batang"/>
      <w:lang w:val="en-GB" w:eastAsia="en-US"/>
    </w:rPr>
  </w:style>
  <w:style w:type="character" w:customStyle="1" w:styleId="EndnoteTextChar">
    <w:name w:val="Endnote Text Char"/>
    <w:link w:val="EndnoteText"/>
    <w:uiPriority w:val="99"/>
    <w:qFormat/>
    <w:rPr>
      <w:lang w:eastAsia="en-US"/>
    </w:rPr>
  </w:style>
  <w:style w:type="paragraph" w:customStyle="1" w:styleId="a1">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eastAsia="ja-JP"/>
    </w:rPr>
  </w:style>
  <w:style w:type="paragraph" w:customStyle="1" w:styleId="tableentry">
    <w:name w:val="table entry"/>
    <w:basedOn w:val="Normal"/>
    <w:uiPriority w:val="99"/>
    <w:qFormat/>
    <w:pPr>
      <w:keepNext/>
      <w:spacing w:before="60" w:after="60"/>
    </w:pPr>
    <w:rPr>
      <w:rFonts w:ascii="Bookman Old Style" w:eastAsia="宋体" w:hAnsi="Bookman Old Style"/>
      <w:lang w:val="en-US" w:eastAsia="ja-JP"/>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NoteHeadingChar">
    <w:name w:val="Note Heading Char"/>
    <w:link w:val="NoteHeading"/>
    <w:uiPriority w:val="99"/>
    <w:qFormat/>
    <w:rPr>
      <w:rFonts w:eastAsia="MS Mincho"/>
      <w:lang w:eastAsia="en-US"/>
    </w:rPr>
  </w:style>
  <w:style w:type="character" w:customStyle="1" w:styleId="HTMLPreformattedChar">
    <w:name w:val="HTML Preformatted Char"/>
    <w:link w:val="HTMLPreformatted"/>
    <w:qFormat/>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character" w:customStyle="1" w:styleId="Char">
    <w:name w:val="批注主题 Char"/>
    <w:semiHidden/>
    <w:qFormat/>
    <w:rPr>
      <w:b/>
      <w:bCs/>
      <w:lang w:val="en-GB" w:eastAsia="en-US" w:bidi="ar-SA"/>
    </w:rPr>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table" w:customStyle="1" w:styleId="TableGrid4">
    <w:name w:val="Table Grid4"/>
    <w:basedOn w:val="TableNormal"/>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qFormat/>
    <w:rPr>
      <w:i/>
      <w:color w:val="0000FF"/>
      <w:lang w:eastAsia="en-US"/>
    </w:rPr>
  </w:style>
  <w:style w:type="character" w:customStyle="1" w:styleId="Underrubrik2Char3">
    <w:name w:val="Underrubrik2 Char3"/>
    <w:qFormat/>
    <w:rPr>
      <w:rFonts w:ascii="Arial" w:hAnsi="Arial"/>
      <w:sz w:val="28"/>
      <w:lang w:val="en-GB" w:eastAsia="en-US"/>
    </w:rPr>
  </w:style>
  <w:style w:type="table" w:customStyle="1" w:styleId="TableGrid5">
    <w:name w:val="Table Grid5"/>
    <w:basedOn w:val="TableNormal"/>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Bullet2Char">
    <w:name w:val="List Bullet 2 Char"/>
    <w:link w:val="ListBullet2"/>
    <w:qFormat/>
    <w:rPr>
      <w:lang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ah0">
    <w:name w:val="tah"/>
    <w:basedOn w:val="Normal"/>
    <w:uiPriority w:val="99"/>
    <w:qFormat/>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qFormat/>
    <w:pPr>
      <w:tabs>
        <w:tab w:val="left" w:pos="502"/>
      </w:tabs>
      <w:autoSpaceDE w:val="0"/>
      <w:autoSpaceDN w:val="0"/>
      <w:snapToGrid w:val="0"/>
      <w:spacing w:after="60"/>
      <w:ind w:left="502" w:hanging="360"/>
    </w:pPr>
    <w:rPr>
      <w:rFonts w:eastAsia="宋体"/>
      <w:szCs w:val="16"/>
      <w:lang w:val="en-US"/>
    </w:rPr>
  </w:style>
  <w:style w:type="paragraph" w:customStyle="1" w:styleId="a2">
    <w:name w:val="参考文献"/>
    <w:basedOn w:val="Normal"/>
    <w:uiPriority w:val="99"/>
    <w:qFormat/>
    <w:pPr>
      <w:keepLines/>
      <w:tabs>
        <w:tab w:val="left" w:pos="720"/>
      </w:tabs>
      <w:spacing w:after="0"/>
      <w:ind w:left="720" w:hanging="360"/>
    </w:pPr>
    <w:rPr>
      <w:rFonts w:eastAsia="MS Mincho"/>
    </w:rPr>
  </w:style>
  <w:style w:type="paragraph" w:customStyle="1" w:styleId="a3">
    <w:name w:val="??"/>
    <w:uiPriority w:val="99"/>
    <w:pPr>
      <w:widowControl w:val="0"/>
    </w:pPr>
    <w:rPr>
      <w:rFonts w:eastAsia="Times New Roman"/>
      <w:lang w:eastAsia="en-US"/>
    </w:rPr>
  </w:style>
  <w:style w:type="paragraph" w:customStyle="1" w:styleId="20">
    <w:name w:val="??? 2"/>
    <w:basedOn w:val="a3"/>
    <w:next w:val="a3"/>
    <w:uiPriority w:val="99"/>
    <w:qFormat/>
    <w:pPr>
      <w:keepNext/>
    </w:pPr>
    <w:rPr>
      <w:rFonts w:ascii="Arial" w:hAnsi="Arial"/>
      <w:b/>
      <w:sz w:val="24"/>
    </w:rPr>
  </w:style>
  <w:style w:type="paragraph" w:customStyle="1" w:styleId="CharCharChar">
    <w:name w:val="Char Char Char"/>
    <w:basedOn w:val="Normal"/>
    <w:uiPriority w:val="99"/>
    <w:qFormat/>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qFormat/>
    <w:pPr>
      <w:keepNext/>
      <w:tabs>
        <w:tab w:val="left"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qFormat/>
    <w:rPr>
      <w:rFonts w:ascii="Arial" w:eastAsia="Times New Roman" w:hAnsi="Arial"/>
      <w:sz w:val="36"/>
      <w:lang w:val="en-GB"/>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hAnsi="Arial"/>
      <w:spacing w:val="2"/>
      <w:lang w:val="en-US" w:eastAsia="en-US"/>
    </w:rPr>
  </w:style>
  <w:style w:type="table" w:customStyle="1" w:styleId="TableGrid11">
    <w:name w:val="Table Grid11"/>
    <w:basedOn w:val="TableNormal"/>
    <w:qFormat/>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
    <w:name w:val="Figure"/>
    <w:basedOn w:val="Normal"/>
    <w:next w:val="Normal"/>
    <w:uiPriority w:val="99"/>
    <w:qFormat/>
    <w:pPr>
      <w:keepNext/>
      <w:keepLines/>
      <w:spacing w:before="120" w:after="120"/>
      <w:ind w:right="-289"/>
    </w:pPr>
    <w:rPr>
      <w:b/>
      <w:sz w:val="24"/>
      <w:lang w:eastAsia="en-GB"/>
    </w:rPr>
  </w:style>
  <w:style w:type="character" w:customStyle="1" w:styleId="tgc">
    <w:name w:val="_tgc"/>
    <w:qFormat/>
  </w:style>
  <w:style w:type="paragraph" w:customStyle="1" w:styleId="AC">
    <w:name w:val="AC"/>
    <w:basedOn w:val="Normal"/>
    <w:uiPriority w:val="99"/>
    <w:qFormat/>
    <w:pPr>
      <w:widowControl w:val="0"/>
      <w:overflowPunct w:val="0"/>
      <w:autoSpaceDE w:val="0"/>
      <w:autoSpaceDN w:val="0"/>
      <w:adjustRightInd w:val="0"/>
      <w:jc w:val="center"/>
      <w:textAlignment w:val="baseline"/>
    </w:pPr>
    <w:rPr>
      <w:rFonts w:ascii="Arial" w:hAnsi="Arial"/>
      <w:b/>
      <w:sz w:val="18"/>
      <w:lang w:eastAsia="ko-KR"/>
    </w:rPr>
  </w:style>
  <w:style w:type="paragraph" w:customStyle="1" w:styleId="a">
    <w:name w:val="表格题注"/>
    <w:next w:val="Normal"/>
    <w:uiPriority w:val="99"/>
    <w:pPr>
      <w:numPr>
        <w:numId w:val="5"/>
      </w:numPr>
      <w:spacing w:beforeLines="50" w:afterLines="50"/>
      <w:jc w:val="center"/>
    </w:pPr>
    <w:rPr>
      <w:rFonts w:eastAsia="Malgun Gothic"/>
      <w:b/>
      <w:lang w:val="en-GB"/>
    </w:rPr>
  </w:style>
  <w:style w:type="table" w:customStyle="1" w:styleId="TableGrid12">
    <w:name w:val="Table Grid12"/>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qFormat/>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qFormat/>
    <w:rPr>
      <w:color w:val="808080"/>
    </w:rPr>
  </w:style>
  <w:style w:type="paragraph" w:customStyle="1" w:styleId="Proposal">
    <w:name w:val="Proposal"/>
    <w:basedOn w:val="Normal"/>
    <w:qFormat/>
    <w:pPr>
      <w:numPr>
        <w:numId w:val="6"/>
      </w:numPr>
      <w:overflowPunct w:val="0"/>
      <w:autoSpaceDE w:val="0"/>
      <w:autoSpaceDN w:val="0"/>
      <w:adjustRightInd w:val="0"/>
      <w:spacing w:after="120"/>
      <w:jc w:val="both"/>
      <w:textAlignment w:val="baseline"/>
    </w:pPr>
    <w:rPr>
      <w:rFonts w:ascii="Arial" w:hAnsi="Arial"/>
      <w:b/>
      <w:bCs/>
      <w:lang w:val="en-US" w:eastAsia="zh-CN"/>
    </w:rPr>
  </w:style>
  <w:style w:type="character" w:customStyle="1" w:styleId="PlainTextChar1">
    <w:name w:val="Plain Text Char1"/>
    <w:qFormat/>
    <w:rPr>
      <w:rFonts w:ascii="Consolas" w:hAnsi="Consolas"/>
      <w:sz w:val="21"/>
      <w:szCs w:val="21"/>
      <w:lang w:val="en-GB" w:eastAsia="en-US"/>
    </w:rPr>
  </w:style>
  <w:style w:type="character" w:customStyle="1" w:styleId="BodyText2Char1">
    <w:name w:val="Body Text 2 Char1"/>
    <w:qFormat/>
    <w:rPr>
      <w:rFonts w:ascii="Times New Roman" w:hAnsi="Times New Roman"/>
      <w:lang w:val="en-GB" w:eastAsia="en-US"/>
    </w:rPr>
  </w:style>
  <w:style w:type="paragraph" w:customStyle="1" w:styleId="msonormal0">
    <w:name w:val="msonormal"/>
    <w:basedOn w:val="Normal"/>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eastAsia="Times New Roman"/>
      <w:lang w:val="en-GB" w:eastAsia="en-US"/>
    </w:rPr>
  </w:style>
  <w:style w:type="character" w:customStyle="1" w:styleId="FootnoteTextChar2">
    <w:name w:val="Footnote Text Char2"/>
    <w:semiHidden/>
    <w:qFormat/>
    <w:rPr>
      <w:lang w:val="en-GB"/>
    </w:rPr>
  </w:style>
  <w:style w:type="character" w:customStyle="1" w:styleId="FooterChar1">
    <w:name w:val="Footer Char1"/>
    <w:semiHidden/>
    <w:qFormat/>
    <w:rPr>
      <w:rFonts w:eastAsia="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pPr>
      <w:numPr>
        <w:numId w:val="7"/>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1">
    <w:name w:val="enumlev1"/>
    <w:basedOn w:val="Normal"/>
    <w:uiPriority w:val="99"/>
    <w:qFormat/>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style>
  <w:style w:type="character" w:customStyle="1" w:styleId="st">
    <w:name w:val="st"/>
  </w:style>
  <w:style w:type="character" w:customStyle="1" w:styleId="st1">
    <w:name w:val="st1"/>
  </w:style>
  <w:style w:type="paragraph" w:customStyle="1" w:styleId="11">
    <w:name w:val="正文1"/>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548CC7-1052-4033-BB2A-9DE4037DA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9</Pages>
  <Words>3141</Words>
  <Characters>17910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薛飞10164284</cp:lastModifiedBy>
  <cp:revision>32</cp:revision>
  <cp:lastPrinted>2019-02-25T14:05:00Z</cp:lastPrinted>
  <dcterms:created xsi:type="dcterms:W3CDTF">2020-06-24T13:41:00Z</dcterms:created>
  <dcterms:modified xsi:type="dcterms:W3CDTF">2020-11-12T07:39:00Z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