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AD2A05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A43149" w:rsidRPr="00277FAB">
        <w:t xml:space="preserve"> </w:t>
      </w:r>
      <w:r w:rsidR="00A43149" w:rsidRPr="00277FAB">
        <w:rPr>
          <w:rFonts w:ascii="Arial" w:hAnsi="Arial" w:cs="Arial"/>
          <w:b/>
          <w:sz w:val="24"/>
          <w:szCs w:val="24"/>
        </w:rPr>
        <w:t>9</w:t>
      </w:r>
      <w:r w:rsidR="00CC1BF1">
        <w:rPr>
          <w:rFonts w:ascii="Arial" w:hAnsi="Arial" w:cs="Arial"/>
          <w:b/>
          <w:sz w:val="24"/>
          <w:szCs w:val="24"/>
        </w:rPr>
        <w:t>7</w:t>
      </w:r>
      <w:r w:rsidR="00A43149" w:rsidRPr="00277FAB">
        <w:rPr>
          <w:rFonts w:ascii="Arial" w:hAnsi="Arial" w:cs="Arial"/>
          <w:b/>
          <w:sz w:val="24"/>
          <w:szCs w:val="24"/>
        </w:rPr>
        <w:t>-e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CA03B0" w:rsidRPr="00CA03B0">
        <w:rPr>
          <w:rFonts w:ascii="Arial" w:hAnsi="Arial" w:cs="Arial"/>
          <w:b/>
          <w:sz w:val="24"/>
          <w:szCs w:val="24"/>
        </w:rPr>
        <w:t>2014670</w:t>
      </w:r>
    </w:p>
    <w:p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CC1BF1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D7044B">
        <w:rPr>
          <w:rFonts w:ascii="Arial" w:eastAsia="SimSun" w:hAnsi="Arial"/>
          <w:b/>
          <w:sz w:val="24"/>
          <w:szCs w:val="24"/>
          <w:lang w:eastAsia="zh-CN"/>
        </w:rPr>
        <w:t xml:space="preserve"> - </w:t>
      </w:r>
      <w:r w:rsidR="00CC1BF1">
        <w:rPr>
          <w:rFonts w:ascii="Arial" w:eastAsia="SimSun" w:hAnsi="Arial"/>
          <w:b/>
          <w:sz w:val="24"/>
          <w:szCs w:val="24"/>
          <w:lang w:eastAsia="zh-CN"/>
        </w:rPr>
        <w:t>13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CC1BF1"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A6599">
        <w:rPr>
          <w:rFonts w:ascii="Arial" w:hAnsi="Arial" w:cs="Arial"/>
          <w:lang w:val="en-US"/>
        </w:rPr>
        <w:t>Initial simulation results for N</w:t>
      </w:r>
      <w:r w:rsidR="00020D0E">
        <w:rPr>
          <w:rFonts w:ascii="Arial" w:hAnsi="Arial" w:cs="Arial"/>
          <w:lang w:val="en-US" w:eastAsia="ko-KR"/>
        </w:rPr>
        <w:t xml:space="preserve">R V2X </w:t>
      </w:r>
      <w:r w:rsidR="00ED3AEF">
        <w:rPr>
          <w:rFonts w:ascii="Arial" w:hAnsi="Arial" w:cs="Arial"/>
          <w:lang w:val="en-US" w:eastAsia="ko-KR"/>
        </w:rPr>
        <w:t>multiple</w:t>
      </w:r>
      <w:r w:rsidR="00020D0E">
        <w:rPr>
          <w:rFonts w:ascii="Arial" w:hAnsi="Arial" w:cs="Arial"/>
          <w:lang w:val="en-US" w:eastAsia="ko-KR"/>
        </w:rPr>
        <w:t xml:space="preserve"> link test cases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EE1017">
        <w:rPr>
          <w:rFonts w:ascii="Arial" w:hAnsi="Arial" w:cs="Arial"/>
          <w:lang w:val="en-US" w:eastAsia="ko-KR"/>
        </w:rPr>
        <w:t>7.</w:t>
      </w:r>
      <w:r w:rsidR="00932184">
        <w:rPr>
          <w:rFonts w:ascii="Arial" w:hAnsi="Arial" w:cs="Arial"/>
          <w:lang w:val="en-US" w:eastAsia="ko-KR"/>
        </w:rPr>
        <w:t>3.7.3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12269A" w:rsidRPr="00743FF1" w:rsidRDefault="00C87A6A" w:rsidP="0012269A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</w:t>
      </w:r>
      <w:r w:rsidR="008E67B7">
        <w:rPr>
          <w:lang w:val="en-US" w:eastAsia="ko-KR"/>
        </w:rPr>
        <w:t>contribution</w:t>
      </w:r>
      <w:r>
        <w:rPr>
          <w:lang w:val="en-US" w:eastAsia="ko-KR"/>
        </w:rPr>
        <w:t xml:space="preserve">, </w:t>
      </w:r>
      <w:r w:rsidR="008E67B7">
        <w:rPr>
          <w:lang w:val="en-US" w:eastAsia="ko-KR"/>
        </w:rPr>
        <w:t xml:space="preserve">we provide </w:t>
      </w:r>
      <w:r w:rsidR="001A6599">
        <w:rPr>
          <w:lang w:val="en-US" w:eastAsia="ko-KR"/>
        </w:rPr>
        <w:t>initial simulation results for NR V2X</w:t>
      </w:r>
      <w:r w:rsidR="00020D0E">
        <w:rPr>
          <w:lang w:val="en-US" w:eastAsia="ko-KR"/>
        </w:rPr>
        <w:t xml:space="preserve"> </w:t>
      </w:r>
      <w:r w:rsidR="00ED3AEF">
        <w:rPr>
          <w:lang w:val="en-US" w:eastAsia="ko-KR"/>
        </w:rPr>
        <w:t>multiple</w:t>
      </w:r>
      <w:r w:rsidR="00020D0E">
        <w:rPr>
          <w:lang w:val="en-US" w:eastAsia="ko-KR"/>
        </w:rPr>
        <w:t xml:space="preserve"> link test cases</w:t>
      </w:r>
      <w:r w:rsidR="001A6599">
        <w:rPr>
          <w:lang w:val="en-US" w:eastAsia="ko-KR"/>
        </w:rPr>
        <w:t xml:space="preserve"> based on si</w:t>
      </w:r>
      <w:r w:rsidR="00ED3AEF">
        <w:rPr>
          <w:lang w:val="en-US" w:eastAsia="ko-KR"/>
        </w:rPr>
        <w:t>mulation assumptions [1]</w:t>
      </w:r>
      <w:r w:rsidR="00020D0E">
        <w:rPr>
          <w:lang w:val="en-US" w:eastAsia="ko-KR"/>
        </w:rPr>
        <w:t>.</w:t>
      </w:r>
      <w:r w:rsidR="00727C59">
        <w:rPr>
          <w:lang w:val="en-US" w:eastAsia="ko-KR"/>
        </w:rPr>
        <w:t xml:space="preserve"> </w:t>
      </w:r>
    </w:p>
    <w:p w:rsidR="003D4CAC" w:rsidRPr="00C87A6A" w:rsidRDefault="003D4CAC" w:rsidP="00662107">
      <w:pPr>
        <w:pStyle w:val="a0"/>
        <w:jc w:val="both"/>
        <w:rPr>
          <w:lang w:val="en-US" w:eastAsia="ko-KR"/>
        </w:rPr>
      </w:pPr>
    </w:p>
    <w:p w:rsidR="00AC755F" w:rsidRDefault="001A6599" w:rsidP="00A47253">
      <w:pPr>
        <w:pStyle w:val="1"/>
        <w:rPr>
          <w:lang w:val="en-US" w:eastAsia="ko-KR"/>
        </w:rPr>
      </w:pPr>
      <w:r>
        <w:rPr>
          <w:lang w:val="en-US" w:eastAsia="ko-KR"/>
        </w:rPr>
        <w:t>Simulation results</w:t>
      </w:r>
    </w:p>
    <w:p w:rsidR="00FF0BB9" w:rsidRDefault="00A26ACA" w:rsidP="00FF0BB9">
      <w:pPr>
        <w:pStyle w:val="2"/>
        <w:rPr>
          <w:lang w:val="en-US" w:eastAsia="ko-KR"/>
        </w:rPr>
      </w:pPr>
      <w:r>
        <w:rPr>
          <w:lang w:val="en-US" w:eastAsia="ko-KR"/>
        </w:rPr>
        <w:t>Power imbalance test</w:t>
      </w:r>
    </w:p>
    <w:p w:rsidR="00752799" w:rsidRPr="001A6599" w:rsidRDefault="001A6599" w:rsidP="00A26ACA">
      <w:pPr>
        <w:spacing w:line="276" w:lineRule="auto"/>
        <w:jc w:val="both"/>
        <w:rPr>
          <w:lang w:eastAsia="ko-KR"/>
        </w:rPr>
      </w:pPr>
      <w:r>
        <w:rPr>
          <w:rFonts w:hint="eastAsia"/>
          <w:lang w:val="en-US" w:eastAsia="ko-KR"/>
        </w:rPr>
        <w:t xml:space="preserve">Simulation assumptions </w:t>
      </w:r>
      <w:r w:rsidR="007D4B3B">
        <w:rPr>
          <w:lang w:val="en-US" w:eastAsia="ko-KR"/>
        </w:rPr>
        <w:t xml:space="preserve">are based on </w:t>
      </w:r>
      <w:r>
        <w:rPr>
          <w:rFonts w:hint="eastAsia"/>
          <w:lang w:val="en-US" w:eastAsia="ko-KR"/>
        </w:rPr>
        <w:t>[</w:t>
      </w:r>
      <w:r w:rsidR="00A26ACA">
        <w:rPr>
          <w:lang w:val="en-US" w:eastAsia="ko-KR"/>
        </w:rPr>
        <w:t>2</w:t>
      </w:r>
      <w:r>
        <w:rPr>
          <w:rFonts w:hint="eastAsia"/>
          <w:lang w:val="en-US" w:eastAsia="ko-KR"/>
        </w:rPr>
        <w:t>].</w:t>
      </w:r>
      <w:r w:rsidR="00A26ACA" w:rsidRPr="001A6599">
        <w:rPr>
          <w:lang w:eastAsia="ko-KR"/>
        </w:rPr>
        <w:t xml:space="preserve"> </w:t>
      </w:r>
    </w:p>
    <w:p w:rsidR="00512355" w:rsidRDefault="00512355" w:rsidP="009654CC">
      <w:pPr>
        <w:spacing w:line="276" w:lineRule="auto"/>
        <w:jc w:val="both"/>
        <w:rPr>
          <w:lang w:val="en-US" w:eastAsia="ko-KR"/>
        </w:rPr>
      </w:pPr>
    </w:p>
    <w:tbl>
      <w:tblPr>
        <w:tblW w:w="9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4"/>
        <w:gridCol w:w="2577"/>
        <w:gridCol w:w="1147"/>
        <w:gridCol w:w="3884"/>
      </w:tblGrid>
      <w:tr w:rsidR="00A26ACA" w:rsidRPr="00353B15" w:rsidTr="00A26ACA">
        <w:trPr>
          <w:jc w:val="center"/>
        </w:trPr>
        <w:tc>
          <w:tcPr>
            <w:tcW w:w="4221" w:type="dxa"/>
            <w:gridSpan w:val="2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  <w:r w:rsidRPr="00FA5ABD">
              <w:t>Parameter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  <w:r w:rsidRPr="00FA5ABD">
              <w:t>Unit</w:t>
            </w:r>
          </w:p>
        </w:tc>
        <w:tc>
          <w:tcPr>
            <w:tcW w:w="3884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  <w:r w:rsidRPr="00FA5ABD">
              <w:t>Test 1</w:t>
            </w:r>
          </w:p>
        </w:tc>
      </w:tr>
      <w:tr w:rsidR="00A26ACA" w:rsidRPr="00353B15" w:rsidTr="00A26ACA">
        <w:trPr>
          <w:jc w:val="center"/>
        </w:trPr>
        <w:tc>
          <w:tcPr>
            <w:tcW w:w="4221" w:type="dxa"/>
            <w:gridSpan w:val="2"/>
            <w:shd w:val="clear" w:color="auto" w:fill="auto"/>
            <w:vAlign w:val="center"/>
          </w:tcPr>
          <w:p w:rsidR="00A26ACA" w:rsidRPr="00FA5ABD" w:rsidRDefault="00A26ACA" w:rsidP="004E5B53">
            <w:pPr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 xml:space="preserve">hannel </w:t>
            </w:r>
            <w:r>
              <w:rPr>
                <w:lang w:eastAsia="ko-KR"/>
              </w:rPr>
              <w:t>bandwidth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MHz</w:t>
            </w:r>
          </w:p>
        </w:tc>
        <w:tc>
          <w:tcPr>
            <w:tcW w:w="3884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</w:p>
        </w:tc>
      </w:tr>
      <w:tr w:rsidR="00A26ACA" w:rsidRPr="00353B15" w:rsidTr="00A26ACA">
        <w:trPr>
          <w:jc w:val="center"/>
        </w:trPr>
        <w:tc>
          <w:tcPr>
            <w:tcW w:w="4221" w:type="dxa"/>
            <w:gridSpan w:val="2"/>
            <w:shd w:val="clear" w:color="auto" w:fill="auto"/>
            <w:vAlign w:val="center"/>
          </w:tcPr>
          <w:p w:rsidR="00A26ACA" w:rsidRPr="00FA5ABD" w:rsidRDefault="00A26ACA" w:rsidP="004E5B53">
            <w:pPr>
              <w:rPr>
                <w:lang w:eastAsia="ko-KR"/>
              </w:rPr>
            </w:pPr>
            <w:r>
              <w:rPr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 xml:space="preserve">ubcarrier </w:t>
            </w:r>
            <w:r>
              <w:rPr>
                <w:lang w:eastAsia="ko-KR"/>
              </w:rPr>
              <w:t>spacing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kHz</w:t>
            </w:r>
          </w:p>
        </w:tc>
        <w:tc>
          <w:tcPr>
            <w:tcW w:w="3884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30</w:t>
            </w:r>
          </w:p>
        </w:tc>
      </w:tr>
      <w:tr w:rsidR="00A26ACA" w:rsidRPr="00353B15" w:rsidTr="00A26ACA">
        <w:trPr>
          <w:jc w:val="center"/>
        </w:trPr>
        <w:tc>
          <w:tcPr>
            <w:tcW w:w="4221" w:type="dxa"/>
            <w:gridSpan w:val="2"/>
            <w:shd w:val="clear" w:color="auto" w:fill="auto"/>
            <w:vAlign w:val="center"/>
          </w:tcPr>
          <w:p w:rsidR="00A26ACA" w:rsidRPr="00FA5ABD" w:rsidRDefault="00A26ACA" w:rsidP="004E5B53">
            <w:r w:rsidRPr="00FA5ABD">
              <w:t>Active Sidelink UE(s)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  <w:r w:rsidRPr="00FA5ABD">
              <w:t>Sidelink UE 1, Sidelink UE 2</w:t>
            </w:r>
          </w:p>
        </w:tc>
      </w:tr>
      <w:tr w:rsidR="00A26ACA" w:rsidRPr="00353B15" w:rsidTr="00A26ACA">
        <w:trPr>
          <w:jc w:val="center"/>
        </w:trPr>
        <w:tc>
          <w:tcPr>
            <w:tcW w:w="1644" w:type="dxa"/>
            <w:vMerge w:val="restart"/>
            <w:shd w:val="clear" w:color="auto" w:fill="auto"/>
            <w:vAlign w:val="center"/>
          </w:tcPr>
          <w:p w:rsidR="00A26ACA" w:rsidRPr="00FA5ABD" w:rsidRDefault="00A26ACA" w:rsidP="004E5B53">
            <w:r w:rsidRPr="00FA5ABD">
              <w:t>Sidelink UE 1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A26ACA" w:rsidRPr="00FA5ABD" w:rsidRDefault="00A26ACA" w:rsidP="004E5B53">
            <w:r w:rsidRPr="00FA5ABD">
              <w:t>Sidelink Transmissions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  <w:r w:rsidRPr="00FA5ABD">
              <w:t>PSCCH + PSSCH</w:t>
            </w:r>
          </w:p>
        </w:tc>
      </w:tr>
      <w:tr w:rsidR="00A26ACA" w:rsidRPr="00353B15" w:rsidTr="00A26ACA">
        <w:trPr>
          <w:jc w:val="center"/>
        </w:trPr>
        <w:tc>
          <w:tcPr>
            <w:tcW w:w="1644" w:type="dxa"/>
            <w:vMerge/>
            <w:shd w:val="clear" w:color="auto" w:fill="auto"/>
            <w:vAlign w:val="center"/>
          </w:tcPr>
          <w:p w:rsidR="00A26ACA" w:rsidRPr="00FA5ABD" w:rsidRDefault="00A26ACA" w:rsidP="004E5B53"/>
        </w:tc>
        <w:tc>
          <w:tcPr>
            <w:tcW w:w="2577" w:type="dxa"/>
            <w:shd w:val="clear" w:color="auto" w:fill="auto"/>
            <w:vAlign w:val="center"/>
          </w:tcPr>
          <w:p w:rsidR="00A26ACA" w:rsidRPr="00FA5ABD" w:rsidRDefault="00A26ACA" w:rsidP="004E5B53">
            <w:r w:rsidRPr="00FA5ABD">
              <w:t>PS</w:t>
            </w:r>
            <w:r>
              <w:t>S</w:t>
            </w:r>
            <w:r w:rsidRPr="00FA5ABD">
              <w:t>CH RB allocation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  <w:r w:rsidRPr="00FA5ABD">
              <w:t>PRB pairs {</w:t>
            </w:r>
            <w:r>
              <w:t>0~9</w:t>
            </w:r>
            <w:r w:rsidRPr="00FA5ABD">
              <w:t>}</w:t>
            </w:r>
          </w:p>
        </w:tc>
      </w:tr>
      <w:tr w:rsidR="00A26ACA" w:rsidRPr="00353B15" w:rsidTr="00A26ACA">
        <w:trPr>
          <w:jc w:val="center"/>
        </w:trPr>
        <w:tc>
          <w:tcPr>
            <w:tcW w:w="1644" w:type="dxa"/>
            <w:vMerge/>
            <w:shd w:val="clear" w:color="auto" w:fill="auto"/>
            <w:vAlign w:val="center"/>
          </w:tcPr>
          <w:p w:rsidR="00A26ACA" w:rsidRPr="00FA5ABD" w:rsidRDefault="00A26ACA" w:rsidP="004E5B53"/>
        </w:tc>
        <w:tc>
          <w:tcPr>
            <w:tcW w:w="2577" w:type="dxa"/>
            <w:shd w:val="clear" w:color="auto" w:fill="auto"/>
            <w:vAlign w:val="center"/>
          </w:tcPr>
          <w:p w:rsidR="00A26ACA" w:rsidRPr="00FA5ABD" w:rsidRDefault="00A26ACA" w:rsidP="004E5B53">
            <w:r w:rsidRPr="00FA5ABD">
              <w:t>PSSCH RMC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  <w:r w:rsidRPr="00775EEF">
              <w:rPr>
                <w:rFonts w:eastAsia="PMingLiU"/>
                <w:lang w:eastAsia="zh-TW" w:bidi="hi-IN"/>
              </w:rPr>
              <w:t xml:space="preserve">QPSK </w:t>
            </w:r>
            <w:r>
              <w:rPr>
                <w:rFonts w:eastAsia="PMingLiU"/>
                <w:lang w:eastAsia="zh-TW" w:bidi="hi-IN"/>
              </w:rPr>
              <w:t>(</w:t>
            </w:r>
            <w:r w:rsidRPr="00775EEF">
              <w:rPr>
                <w:rFonts w:eastAsia="PMingLiU"/>
                <w:lang w:eastAsia="zh-TW" w:bidi="hi-IN"/>
              </w:rPr>
              <w:t>MCS 4), 10RB</w:t>
            </w:r>
          </w:p>
        </w:tc>
      </w:tr>
      <w:tr w:rsidR="00A26ACA" w:rsidRPr="00353B15" w:rsidTr="00A26ACA">
        <w:trPr>
          <w:trHeight w:val="70"/>
          <w:jc w:val="center"/>
        </w:trPr>
        <w:tc>
          <w:tcPr>
            <w:tcW w:w="1644" w:type="dxa"/>
            <w:vMerge/>
            <w:shd w:val="clear" w:color="auto" w:fill="auto"/>
            <w:vAlign w:val="center"/>
          </w:tcPr>
          <w:p w:rsidR="00A26ACA" w:rsidRPr="00FA5ABD" w:rsidRDefault="00A26ACA" w:rsidP="004E5B53"/>
        </w:tc>
        <w:tc>
          <w:tcPr>
            <w:tcW w:w="2577" w:type="dxa"/>
            <w:shd w:val="clear" w:color="auto" w:fill="auto"/>
            <w:vAlign w:val="center"/>
          </w:tcPr>
          <w:p w:rsidR="00A26ACA" w:rsidRPr="00FA5ABD" w:rsidRDefault="00A26ACA" w:rsidP="004E5B53">
            <w:r>
              <w:t>PSCC</w:t>
            </w:r>
            <w:r w:rsidRPr="00FA5ABD">
              <w:t>H RB allocation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  <w:r w:rsidRPr="00FA5ABD">
              <w:t>PRB pairs {</w:t>
            </w:r>
            <w:r>
              <w:t>0~9</w:t>
            </w:r>
            <w:r w:rsidRPr="00FA5ABD">
              <w:t>}</w:t>
            </w:r>
            <w:r>
              <w:t>, 2 symbols</w:t>
            </w:r>
          </w:p>
        </w:tc>
      </w:tr>
      <w:tr w:rsidR="00A26ACA" w:rsidRPr="00353B15" w:rsidTr="00A26ACA">
        <w:trPr>
          <w:jc w:val="center"/>
        </w:trPr>
        <w:tc>
          <w:tcPr>
            <w:tcW w:w="1644" w:type="dxa"/>
            <w:vMerge/>
            <w:shd w:val="clear" w:color="auto" w:fill="auto"/>
            <w:vAlign w:val="center"/>
          </w:tcPr>
          <w:p w:rsidR="00A26ACA" w:rsidRPr="00FA5ABD" w:rsidRDefault="00A26ACA" w:rsidP="004E5B53"/>
        </w:tc>
        <w:tc>
          <w:tcPr>
            <w:tcW w:w="2577" w:type="dxa"/>
            <w:shd w:val="clear" w:color="auto" w:fill="auto"/>
            <w:vAlign w:val="center"/>
          </w:tcPr>
          <w:p w:rsidR="00A26ACA" w:rsidRPr="00FA5ABD" w:rsidRDefault="00A26ACA" w:rsidP="004E5B53">
            <w:r w:rsidRPr="00FA5ABD">
              <w:t xml:space="preserve">Time offset </w:t>
            </w:r>
            <w:r w:rsidRPr="00FA5ABD">
              <w:rPr>
                <w:vertAlign w:val="superscript"/>
              </w:rPr>
              <w:t>N</w:t>
            </w:r>
            <w:r w:rsidRPr="00FA5ABD">
              <w:rPr>
                <w:rFonts w:hint="eastAsia"/>
                <w:vertAlign w:val="superscript"/>
              </w:rPr>
              <w:t>ote</w:t>
            </w:r>
            <w:r w:rsidRPr="00FA5ABD">
              <w:rPr>
                <w:vertAlign w:val="superscript"/>
              </w:rPr>
              <w:t xml:space="preserve"> 1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  <w:r w:rsidRPr="00FA5ABD">
              <w:sym w:font="Symbol" w:char="F06D"/>
            </w:r>
            <w:r w:rsidRPr="00FA5ABD">
              <w:t>s</w:t>
            </w:r>
          </w:p>
        </w:tc>
        <w:tc>
          <w:tcPr>
            <w:tcW w:w="3884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  <w:r w:rsidRPr="00FA5ABD">
              <w:t>0</w:t>
            </w:r>
          </w:p>
        </w:tc>
      </w:tr>
      <w:tr w:rsidR="00A26ACA" w:rsidRPr="00353B15" w:rsidTr="00A26ACA">
        <w:trPr>
          <w:jc w:val="center"/>
        </w:trPr>
        <w:tc>
          <w:tcPr>
            <w:tcW w:w="1644" w:type="dxa"/>
            <w:vMerge/>
            <w:shd w:val="clear" w:color="auto" w:fill="auto"/>
            <w:vAlign w:val="center"/>
          </w:tcPr>
          <w:p w:rsidR="00A26ACA" w:rsidRPr="00FA5ABD" w:rsidRDefault="00A26ACA" w:rsidP="004E5B53"/>
        </w:tc>
        <w:tc>
          <w:tcPr>
            <w:tcW w:w="2577" w:type="dxa"/>
            <w:shd w:val="clear" w:color="auto" w:fill="auto"/>
            <w:vAlign w:val="center"/>
          </w:tcPr>
          <w:p w:rsidR="00A26ACA" w:rsidRPr="00FA5ABD" w:rsidRDefault="00A26ACA" w:rsidP="004E5B53">
            <w:r w:rsidRPr="00FA5ABD">
              <w:t xml:space="preserve">Frequency offset </w:t>
            </w:r>
            <w:r w:rsidRPr="00FA5ABD">
              <w:rPr>
                <w:vertAlign w:val="superscript"/>
              </w:rPr>
              <w:t>N</w:t>
            </w:r>
            <w:r w:rsidRPr="00FA5ABD">
              <w:rPr>
                <w:rFonts w:hint="eastAsia"/>
                <w:vertAlign w:val="superscript"/>
              </w:rPr>
              <w:t>ote</w:t>
            </w:r>
            <w:r>
              <w:rPr>
                <w:vertAlign w:val="superscript"/>
              </w:rPr>
              <w:t xml:space="preserve"> 2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  <w:r w:rsidRPr="00FA5ABD">
              <w:t>Hz</w:t>
            </w:r>
          </w:p>
        </w:tc>
        <w:tc>
          <w:tcPr>
            <w:tcW w:w="3884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  <w:r w:rsidRPr="00FA5ABD">
              <w:t>0</w:t>
            </w:r>
          </w:p>
        </w:tc>
      </w:tr>
      <w:tr w:rsidR="00A26ACA" w:rsidRPr="00353B15" w:rsidTr="00A26ACA">
        <w:trPr>
          <w:jc w:val="center"/>
        </w:trPr>
        <w:tc>
          <w:tcPr>
            <w:tcW w:w="1644" w:type="dxa"/>
            <w:vMerge/>
            <w:shd w:val="clear" w:color="auto" w:fill="auto"/>
            <w:vAlign w:val="center"/>
          </w:tcPr>
          <w:p w:rsidR="00A26ACA" w:rsidRPr="00FA5ABD" w:rsidRDefault="00A26ACA" w:rsidP="004E5B53"/>
        </w:tc>
        <w:tc>
          <w:tcPr>
            <w:tcW w:w="2577" w:type="dxa"/>
            <w:shd w:val="clear" w:color="auto" w:fill="auto"/>
            <w:vAlign w:val="center"/>
          </w:tcPr>
          <w:p w:rsidR="00A26ACA" w:rsidRPr="00FA5ABD" w:rsidRDefault="00A26ACA" w:rsidP="004E5B53">
            <w:r w:rsidRPr="00FA5ABD">
              <w:t>Propagation Channel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  <w:r w:rsidRPr="00FA5ABD">
              <w:t>AWGN</w:t>
            </w:r>
          </w:p>
        </w:tc>
      </w:tr>
      <w:tr w:rsidR="00A26ACA" w:rsidRPr="00353B15" w:rsidTr="00A26ACA">
        <w:trPr>
          <w:jc w:val="center"/>
        </w:trPr>
        <w:tc>
          <w:tcPr>
            <w:tcW w:w="1644" w:type="dxa"/>
            <w:vMerge/>
            <w:shd w:val="clear" w:color="auto" w:fill="auto"/>
            <w:vAlign w:val="center"/>
          </w:tcPr>
          <w:p w:rsidR="00A26ACA" w:rsidRPr="00FA5ABD" w:rsidRDefault="00A26ACA" w:rsidP="004E5B53"/>
        </w:tc>
        <w:tc>
          <w:tcPr>
            <w:tcW w:w="2577" w:type="dxa"/>
            <w:shd w:val="clear" w:color="auto" w:fill="auto"/>
            <w:vAlign w:val="center"/>
          </w:tcPr>
          <w:p w:rsidR="00A26ACA" w:rsidRPr="00FA5ABD" w:rsidRDefault="00A26ACA" w:rsidP="004E5B53">
            <w:r w:rsidRPr="00FA5ABD">
              <w:t>Antenna configuration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  <w:r w:rsidRPr="00FA5ABD">
              <w:t>1x2</w:t>
            </w:r>
          </w:p>
        </w:tc>
      </w:tr>
      <w:tr w:rsidR="00A26ACA" w:rsidRPr="00353B15" w:rsidTr="00A26ACA">
        <w:trPr>
          <w:jc w:val="center"/>
        </w:trPr>
        <w:tc>
          <w:tcPr>
            <w:tcW w:w="1644" w:type="dxa"/>
            <w:vMerge w:val="restart"/>
            <w:shd w:val="clear" w:color="auto" w:fill="auto"/>
            <w:vAlign w:val="center"/>
          </w:tcPr>
          <w:p w:rsidR="00A26ACA" w:rsidRPr="00FA5ABD" w:rsidRDefault="00A26ACA" w:rsidP="004E5B53">
            <w:r w:rsidRPr="00FA5ABD">
              <w:t>Sidelink UE 2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A26ACA" w:rsidRPr="00FA5ABD" w:rsidRDefault="00A26ACA" w:rsidP="004E5B53">
            <w:r w:rsidRPr="00FA5ABD">
              <w:t>Sidelink Transmissions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  <w:r w:rsidRPr="00FA5ABD">
              <w:t>PSCCH + PSSCH</w:t>
            </w:r>
          </w:p>
        </w:tc>
      </w:tr>
      <w:tr w:rsidR="00A26ACA" w:rsidRPr="00353B15" w:rsidTr="00A26ACA">
        <w:trPr>
          <w:jc w:val="center"/>
        </w:trPr>
        <w:tc>
          <w:tcPr>
            <w:tcW w:w="1644" w:type="dxa"/>
            <w:vMerge/>
            <w:shd w:val="clear" w:color="auto" w:fill="auto"/>
            <w:vAlign w:val="center"/>
          </w:tcPr>
          <w:p w:rsidR="00A26ACA" w:rsidRPr="00FA5ABD" w:rsidRDefault="00A26ACA" w:rsidP="004E5B53"/>
        </w:tc>
        <w:tc>
          <w:tcPr>
            <w:tcW w:w="2577" w:type="dxa"/>
            <w:shd w:val="clear" w:color="auto" w:fill="auto"/>
            <w:vAlign w:val="center"/>
          </w:tcPr>
          <w:p w:rsidR="00A26ACA" w:rsidRPr="00FA5ABD" w:rsidRDefault="00A26ACA" w:rsidP="004E5B53">
            <w:r w:rsidRPr="00FA5ABD">
              <w:t>PS</w:t>
            </w:r>
            <w:r>
              <w:t>S</w:t>
            </w:r>
            <w:r w:rsidRPr="00FA5ABD">
              <w:t>CH RB allocation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  <w:r w:rsidRPr="00FA5ABD">
              <w:t>PRB pairs {</w:t>
            </w:r>
            <w:r>
              <w:t>40~49</w:t>
            </w:r>
            <w:r w:rsidRPr="00FA5ABD">
              <w:t>}</w:t>
            </w:r>
          </w:p>
        </w:tc>
      </w:tr>
      <w:tr w:rsidR="00A26ACA" w:rsidRPr="00353B15" w:rsidTr="00A26ACA">
        <w:trPr>
          <w:jc w:val="center"/>
        </w:trPr>
        <w:tc>
          <w:tcPr>
            <w:tcW w:w="1644" w:type="dxa"/>
            <w:vMerge/>
            <w:shd w:val="clear" w:color="auto" w:fill="auto"/>
            <w:vAlign w:val="center"/>
          </w:tcPr>
          <w:p w:rsidR="00A26ACA" w:rsidRPr="00FA5ABD" w:rsidRDefault="00A26ACA" w:rsidP="004E5B53"/>
        </w:tc>
        <w:tc>
          <w:tcPr>
            <w:tcW w:w="2577" w:type="dxa"/>
            <w:shd w:val="clear" w:color="auto" w:fill="auto"/>
            <w:vAlign w:val="center"/>
          </w:tcPr>
          <w:p w:rsidR="00A26ACA" w:rsidRPr="00FA5ABD" w:rsidRDefault="00A26ACA" w:rsidP="004E5B53">
            <w:r w:rsidRPr="00FA5ABD">
              <w:t>PSSCH RMC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  <w:r w:rsidRPr="00775EEF">
              <w:rPr>
                <w:rFonts w:eastAsia="PMingLiU"/>
                <w:lang w:eastAsia="zh-TW" w:bidi="hi-IN"/>
              </w:rPr>
              <w:t xml:space="preserve">QPSK </w:t>
            </w:r>
            <w:r>
              <w:rPr>
                <w:rFonts w:eastAsia="PMingLiU"/>
                <w:lang w:eastAsia="zh-TW" w:bidi="hi-IN"/>
              </w:rPr>
              <w:t>(</w:t>
            </w:r>
            <w:r w:rsidRPr="00775EEF">
              <w:rPr>
                <w:rFonts w:eastAsia="PMingLiU"/>
                <w:lang w:eastAsia="zh-TW" w:bidi="hi-IN"/>
              </w:rPr>
              <w:t>MCS 4), 10RB</w:t>
            </w:r>
          </w:p>
        </w:tc>
      </w:tr>
      <w:tr w:rsidR="00A26ACA" w:rsidRPr="00353B15" w:rsidTr="00A26ACA">
        <w:trPr>
          <w:jc w:val="center"/>
        </w:trPr>
        <w:tc>
          <w:tcPr>
            <w:tcW w:w="1644" w:type="dxa"/>
            <w:vMerge/>
            <w:shd w:val="clear" w:color="auto" w:fill="auto"/>
            <w:vAlign w:val="center"/>
          </w:tcPr>
          <w:p w:rsidR="00A26ACA" w:rsidRPr="00FA5ABD" w:rsidRDefault="00A26ACA" w:rsidP="004E5B53"/>
        </w:tc>
        <w:tc>
          <w:tcPr>
            <w:tcW w:w="2577" w:type="dxa"/>
            <w:shd w:val="clear" w:color="auto" w:fill="auto"/>
            <w:vAlign w:val="center"/>
          </w:tcPr>
          <w:p w:rsidR="00A26ACA" w:rsidRPr="00FA5ABD" w:rsidRDefault="00A26ACA" w:rsidP="004E5B53">
            <w:r w:rsidRPr="00FA5ABD">
              <w:t>PS</w:t>
            </w:r>
            <w:r>
              <w:t>C</w:t>
            </w:r>
            <w:r w:rsidRPr="00FA5ABD">
              <w:t>CH RB allocation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  <w:r w:rsidRPr="00FA5ABD">
              <w:t>PRB pairs {</w:t>
            </w:r>
            <w:r>
              <w:t>40~49</w:t>
            </w:r>
            <w:r w:rsidRPr="00FA5ABD">
              <w:t>}</w:t>
            </w:r>
            <w:r>
              <w:t>, 2 symbols</w:t>
            </w:r>
          </w:p>
        </w:tc>
      </w:tr>
      <w:tr w:rsidR="00A26ACA" w:rsidRPr="00353B15" w:rsidTr="00A26ACA">
        <w:trPr>
          <w:jc w:val="center"/>
        </w:trPr>
        <w:tc>
          <w:tcPr>
            <w:tcW w:w="1644" w:type="dxa"/>
            <w:vMerge/>
            <w:shd w:val="clear" w:color="auto" w:fill="auto"/>
            <w:vAlign w:val="center"/>
          </w:tcPr>
          <w:p w:rsidR="00A26ACA" w:rsidRPr="00FA5ABD" w:rsidRDefault="00A26ACA" w:rsidP="004E5B53"/>
        </w:tc>
        <w:tc>
          <w:tcPr>
            <w:tcW w:w="2577" w:type="dxa"/>
            <w:shd w:val="clear" w:color="auto" w:fill="auto"/>
            <w:vAlign w:val="center"/>
          </w:tcPr>
          <w:p w:rsidR="00A26ACA" w:rsidRPr="00FA5ABD" w:rsidRDefault="00A26ACA" w:rsidP="004E5B53">
            <w:r w:rsidRPr="00FA5ABD">
              <w:t xml:space="preserve">Time offset </w:t>
            </w:r>
            <w:r w:rsidRPr="00FA5ABD">
              <w:rPr>
                <w:vertAlign w:val="superscript"/>
              </w:rPr>
              <w:t>N</w:t>
            </w:r>
            <w:r w:rsidRPr="00FA5ABD">
              <w:rPr>
                <w:rFonts w:hint="eastAsia"/>
                <w:vertAlign w:val="superscript"/>
              </w:rPr>
              <w:t>ote</w:t>
            </w:r>
            <w:r w:rsidRPr="00FA5ABD">
              <w:rPr>
                <w:vertAlign w:val="superscript"/>
              </w:rPr>
              <w:t xml:space="preserve"> 1</w:t>
            </w:r>
            <w:r w:rsidRPr="00FA5ABD"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  <w:r w:rsidRPr="00FA5ABD">
              <w:sym w:font="Symbol" w:char="F06D"/>
            </w:r>
            <w:r w:rsidRPr="00FA5ABD">
              <w:t>s</w:t>
            </w:r>
          </w:p>
        </w:tc>
        <w:tc>
          <w:tcPr>
            <w:tcW w:w="3884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  <w:r w:rsidRPr="00FA5ABD">
              <w:t>0</w:t>
            </w:r>
          </w:p>
        </w:tc>
      </w:tr>
      <w:tr w:rsidR="00A26ACA" w:rsidRPr="00353B15" w:rsidTr="00A26ACA">
        <w:trPr>
          <w:jc w:val="center"/>
        </w:trPr>
        <w:tc>
          <w:tcPr>
            <w:tcW w:w="1644" w:type="dxa"/>
            <w:vMerge/>
            <w:shd w:val="clear" w:color="auto" w:fill="auto"/>
            <w:vAlign w:val="center"/>
          </w:tcPr>
          <w:p w:rsidR="00A26ACA" w:rsidRPr="00FA5ABD" w:rsidRDefault="00A26ACA" w:rsidP="004E5B53"/>
        </w:tc>
        <w:tc>
          <w:tcPr>
            <w:tcW w:w="2577" w:type="dxa"/>
            <w:shd w:val="clear" w:color="auto" w:fill="auto"/>
            <w:vAlign w:val="center"/>
          </w:tcPr>
          <w:p w:rsidR="00A26ACA" w:rsidRPr="00FA5ABD" w:rsidRDefault="00A26ACA" w:rsidP="004E5B53">
            <w:r w:rsidRPr="00FA5ABD">
              <w:t xml:space="preserve">Frequency offset </w:t>
            </w:r>
            <w:r w:rsidRPr="00FA5ABD">
              <w:rPr>
                <w:vertAlign w:val="superscript"/>
              </w:rPr>
              <w:t>N</w:t>
            </w:r>
            <w:r w:rsidRPr="00FA5ABD">
              <w:rPr>
                <w:rFonts w:hint="eastAsia"/>
                <w:vertAlign w:val="superscript"/>
              </w:rPr>
              <w:t>ote</w:t>
            </w:r>
            <w:r>
              <w:rPr>
                <w:vertAlign w:val="superscript"/>
              </w:rPr>
              <w:t xml:space="preserve"> 2</w:t>
            </w:r>
            <w:r w:rsidRPr="00FA5ABD"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  <w:r w:rsidRPr="00FA5ABD">
              <w:t>Hz</w:t>
            </w:r>
          </w:p>
        </w:tc>
        <w:tc>
          <w:tcPr>
            <w:tcW w:w="3884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  <w:r w:rsidRPr="00FA5ABD">
              <w:t>0</w:t>
            </w:r>
          </w:p>
        </w:tc>
      </w:tr>
      <w:tr w:rsidR="00A26ACA" w:rsidRPr="00353B15" w:rsidTr="00A26ACA">
        <w:trPr>
          <w:jc w:val="center"/>
        </w:trPr>
        <w:tc>
          <w:tcPr>
            <w:tcW w:w="1644" w:type="dxa"/>
            <w:vMerge/>
            <w:shd w:val="clear" w:color="auto" w:fill="auto"/>
            <w:vAlign w:val="center"/>
          </w:tcPr>
          <w:p w:rsidR="00A26ACA" w:rsidRPr="00FA5ABD" w:rsidRDefault="00A26ACA" w:rsidP="004E5B53"/>
        </w:tc>
        <w:tc>
          <w:tcPr>
            <w:tcW w:w="2577" w:type="dxa"/>
            <w:shd w:val="clear" w:color="auto" w:fill="auto"/>
            <w:vAlign w:val="center"/>
          </w:tcPr>
          <w:p w:rsidR="00A26ACA" w:rsidRPr="00FA5ABD" w:rsidRDefault="00A26ACA" w:rsidP="004E5B53">
            <w:r w:rsidRPr="00FA5ABD">
              <w:t>Propagation Channel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  <w:r w:rsidRPr="00FA5ABD">
              <w:t>AWGN</w:t>
            </w:r>
          </w:p>
        </w:tc>
      </w:tr>
      <w:tr w:rsidR="00A26ACA" w:rsidRPr="00353B15" w:rsidTr="00A26ACA">
        <w:trPr>
          <w:jc w:val="center"/>
        </w:trPr>
        <w:tc>
          <w:tcPr>
            <w:tcW w:w="1644" w:type="dxa"/>
            <w:vMerge/>
            <w:shd w:val="clear" w:color="auto" w:fill="auto"/>
            <w:vAlign w:val="center"/>
          </w:tcPr>
          <w:p w:rsidR="00A26ACA" w:rsidRPr="00FA5ABD" w:rsidRDefault="00A26ACA" w:rsidP="004E5B53"/>
        </w:tc>
        <w:tc>
          <w:tcPr>
            <w:tcW w:w="2577" w:type="dxa"/>
            <w:shd w:val="clear" w:color="auto" w:fill="auto"/>
            <w:vAlign w:val="center"/>
          </w:tcPr>
          <w:p w:rsidR="00A26ACA" w:rsidRPr="00FA5ABD" w:rsidRDefault="00A26ACA" w:rsidP="004E5B53">
            <w:r w:rsidRPr="00FA5ABD">
              <w:t>Antenna configuration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</w:p>
        </w:tc>
        <w:tc>
          <w:tcPr>
            <w:tcW w:w="3884" w:type="dxa"/>
            <w:shd w:val="clear" w:color="auto" w:fill="auto"/>
            <w:vAlign w:val="center"/>
          </w:tcPr>
          <w:p w:rsidR="00A26ACA" w:rsidRPr="00FA5ABD" w:rsidRDefault="00A26ACA" w:rsidP="004E5B53">
            <w:pPr>
              <w:jc w:val="center"/>
            </w:pPr>
            <w:r w:rsidRPr="00FA5ABD">
              <w:t>1x2</w:t>
            </w:r>
          </w:p>
        </w:tc>
      </w:tr>
      <w:tr w:rsidR="00A26ACA" w:rsidRPr="00353B15" w:rsidTr="00A26ACA">
        <w:trPr>
          <w:jc w:val="center"/>
        </w:trPr>
        <w:tc>
          <w:tcPr>
            <w:tcW w:w="9252" w:type="dxa"/>
            <w:gridSpan w:val="4"/>
            <w:shd w:val="clear" w:color="auto" w:fill="auto"/>
            <w:vAlign w:val="center"/>
          </w:tcPr>
          <w:p w:rsidR="00A26ACA" w:rsidRPr="00FA5ABD" w:rsidRDefault="00A26ACA" w:rsidP="004E5B53">
            <w:r w:rsidRPr="00FA5ABD">
              <w:t>N</w:t>
            </w:r>
            <w:r w:rsidRPr="00FA5ABD">
              <w:rPr>
                <w:rFonts w:hint="eastAsia"/>
              </w:rPr>
              <w:t>ote</w:t>
            </w:r>
            <w:r w:rsidRPr="00FA5ABD">
              <w:t xml:space="preserve"> 1:</w:t>
            </w:r>
            <w:r w:rsidRPr="00FA5ABD">
              <w:tab/>
              <w:t>Time offset of Sidelink UE receive signal with respect to GNSS reference timing.</w:t>
            </w:r>
          </w:p>
          <w:p w:rsidR="00A26ACA" w:rsidRDefault="00A26ACA" w:rsidP="004E5B53">
            <w:r w:rsidRPr="00FA5ABD">
              <w:t>N</w:t>
            </w:r>
            <w:r w:rsidRPr="00FA5ABD">
              <w:rPr>
                <w:rFonts w:hint="eastAsia"/>
              </w:rPr>
              <w:t>ote</w:t>
            </w:r>
            <w:r w:rsidRPr="00FA5ABD">
              <w:t xml:space="preserve"> 2:</w:t>
            </w:r>
            <w:r w:rsidRPr="00FA5ABD">
              <w:tab/>
              <w:t>Frequency offset of Sidelink UE with respect to GNSS reference frequency.</w:t>
            </w:r>
          </w:p>
          <w:p w:rsidR="00A26ACA" w:rsidRPr="00FA5ABD" w:rsidRDefault="00A26ACA" w:rsidP="004E5B53">
            <w:r w:rsidRPr="00FA5ABD">
              <w:t>N</w:t>
            </w:r>
            <w:r w:rsidRPr="00FA5ABD">
              <w:rPr>
                <w:rFonts w:hint="eastAsia"/>
              </w:rPr>
              <w:t>ote</w:t>
            </w:r>
            <w:r w:rsidRPr="00FA5ABD">
              <w:t xml:space="preserve"> </w:t>
            </w:r>
            <w:r>
              <w:t>3</w:t>
            </w:r>
            <w:r w:rsidRPr="00FA5ABD">
              <w:t>:</w:t>
            </w:r>
            <w:r w:rsidRPr="00FA5ABD">
              <w:tab/>
            </w:r>
            <w:r>
              <w:t xml:space="preserve">SINR2 is derived by SNR@10% BLER point for sidelink UE 2. </w:t>
            </w:r>
          </w:p>
        </w:tc>
      </w:tr>
    </w:tbl>
    <w:p w:rsidR="001A6599" w:rsidRDefault="001A6599" w:rsidP="00A26ACA">
      <w:pPr>
        <w:spacing w:line="276" w:lineRule="auto"/>
        <w:jc w:val="center"/>
        <w:rPr>
          <w:lang w:eastAsia="ko-KR"/>
        </w:rPr>
      </w:pPr>
    </w:p>
    <w:p w:rsidR="00A26ACA" w:rsidRDefault="00A26ACA" w:rsidP="00A26ACA">
      <w:pPr>
        <w:spacing w:line="276" w:lineRule="auto"/>
        <w:jc w:val="center"/>
        <w:rPr>
          <w:lang w:eastAsia="ko-KR"/>
        </w:rPr>
      </w:pPr>
    </w:p>
    <w:p w:rsidR="00A26ACA" w:rsidRDefault="00A26ACA" w:rsidP="00A26ACA">
      <w:pPr>
        <w:keepNext/>
        <w:spacing w:line="276" w:lineRule="auto"/>
        <w:jc w:val="center"/>
      </w:pPr>
      <w:r w:rsidRPr="002E2C55">
        <w:rPr>
          <w:noProof/>
          <w:lang w:val="en-US" w:eastAsia="ko-KR"/>
        </w:rPr>
        <w:lastRenderedPageBreak/>
        <w:drawing>
          <wp:inline distT="0" distB="0" distL="0" distR="0" wp14:anchorId="57510892" wp14:editId="5AC2BDED">
            <wp:extent cx="3394180" cy="2787091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34" t="2385" r="8105" b="1271"/>
                    <a:stretch/>
                  </pic:blipFill>
                  <pic:spPr bwMode="auto">
                    <a:xfrm>
                      <a:off x="0" y="0"/>
                      <a:ext cx="3400525" cy="2792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26ACA" w:rsidRDefault="00A26ACA" w:rsidP="00A26ACA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2071D">
        <w:rPr>
          <w:noProof/>
        </w:rPr>
        <w:t>1</w:t>
      </w:r>
      <w:r>
        <w:fldChar w:fldCharType="end"/>
      </w:r>
      <w:r>
        <w:t xml:space="preserve"> Simulation result for power imbalance test</w:t>
      </w:r>
    </w:p>
    <w:p w:rsidR="00A26ACA" w:rsidRDefault="00D82EEB" w:rsidP="00A26ACA">
      <w:pPr>
        <w:spacing w:line="276" w:lineRule="auto"/>
        <w:jc w:val="both"/>
        <w:rPr>
          <w:lang w:eastAsia="ko-KR"/>
        </w:rPr>
      </w:pPr>
      <w:r>
        <w:rPr>
          <w:lang w:eastAsia="ko-KR"/>
        </w:rPr>
        <w:t>W</w:t>
      </w:r>
      <w:r>
        <w:rPr>
          <w:rFonts w:hint="eastAsia"/>
          <w:lang w:eastAsia="ko-KR"/>
        </w:rPr>
        <w:t xml:space="preserve">hen </w:t>
      </w:r>
      <w:r>
        <w:rPr>
          <w:lang w:eastAsia="ko-KR"/>
        </w:rPr>
        <w:t>ICS = -27dBc and SINR2 = 7.38dB, SNR2 is 12.38dB and SNR1 can be 30.35dB</w:t>
      </w:r>
    </w:p>
    <w:p w:rsidR="00A26ACA" w:rsidRDefault="00A26ACA" w:rsidP="00A26ACA">
      <w:pPr>
        <w:spacing w:line="276" w:lineRule="auto"/>
        <w:jc w:val="both"/>
        <w:rPr>
          <w:lang w:eastAsia="ko-KR"/>
        </w:rPr>
      </w:pPr>
    </w:p>
    <w:p w:rsidR="00A26ACA" w:rsidRPr="00A26ACA" w:rsidRDefault="00A26ACA" w:rsidP="00A26ACA">
      <w:pPr>
        <w:spacing w:line="276" w:lineRule="auto"/>
        <w:jc w:val="both"/>
        <w:rPr>
          <w:lang w:eastAsia="ko-KR"/>
        </w:rPr>
      </w:pPr>
    </w:p>
    <w:p w:rsidR="00512355" w:rsidRDefault="00830733" w:rsidP="00BA2760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>PSCCH</w:t>
      </w:r>
      <w:r w:rsidR="00D82EEB">
        <w:rPr>
          <w:lang w:val="en-US" w:eastAsia="ko-KR"/>
        </w:rPr>
        <w:t>/PSSCH decoding capability</w:t>
      </w:r>
      <w:r>
        <w:rPr>
          <w:rFonts w:hint="eastAsia"/>
          <w:lang w:val="en-US" w:eastAsia="ko-KR"/>
        </w:rPr>
        <w:t xml:space="preserve"> </w:t>
      </w:r>
    </w:p>
    <w:p w:rsidR="00D82EEB" w:rsidRPr="007B6FC1" w:rsidRDefault="001A6599" w:rsidP="00D82EEB">
      <w:pPr>
        <w:spacing w:line="276" w:lineRule="auto"/>
        <w:jc w:val="both"/>
        <w:rPr>
          <w:noProof/>
        </w:rPr>
      </w:pPr>
      <w:r>
        <w:rPr>
          <w:rFonts w:hint="eastAsia"/>
          <w:lang w:val="en-US" w:eastAsia="ko-KR"/>
        </w:rPr>
        <w:t xml:space="preserve">Simulation assumptions [1]. </w:t>
      </w:r>
    </w:p>
    <w:tbl>
      <w:tblPr>
        <w:tblW w:w="440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9"/>
        <w:gridCol w:w="2364"/>
        <w:gridCol w:w="767"/>
        <w:gridCol w:w="3751"/>
      </w:tblGrid>
      <w:tr w:rsidR="00D82EEB" w:rsidRPr="00775EEF" w:rsidTr="004E5B53">
        <w:trPr>
          <w:jc w:val="center"/>
        </w:trPr>
        <w:tc>
          <w:tcPr>
            <w:tcW w:w="239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2EEB" w:rsidRPr="00775EEF" w:rsidRDefault="00D82EEB" w:rsidP="004E5B53">
            <w:pPr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bCs/>
                <w:lang w:eastAsia="zh-TW" w:bidi="hi-IN"/>
              </w:rPr>
              <w:t>Parameter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2EEB" w:rsidRPr="00775EEF" w:rsidRDefault="00D82EEB" w:rsidP="004E5B53">
            <w:pPr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bCs/>
                <w:lang w:eastAsia="zh-TW" w:bidi="hi-IN"/>
              </w:rPr>
              <w:t>Unit</w:t>
            </w:r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2EEB" w:rsidRPr="00775EEF" w:rsidRDefault="00D82EEB" w:rsidP="004E5B53">
            <w:pPr>
              <w:jc w:val="center"/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lang w:eastAsia="zh-TW" w:bidi="hi-IN"/>
              </w:rPr>
              <w:t>value</w:t>
            </w:r>
          </w:p>
        </w:tc>
      </w:tr>
      <w:tr w:rsidR="00D82EEB" w:rsidRPr="00775EEF" w:rsidTr="004E5B53">
        <w:trPr>
          <w:jc w:val="center"/>
        </w:trPr>
        <w:tc>
          <w:tcPr>
            <w:tcW w:w="239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82EEB" w:rsidRPr="00775EEF" w:rsidRDefault="00D82EEB" w:rsidP="004E5B53">
            <w:pPr>
              <w:rPr>
                <w:rFonts w:eastAsia="PMingLiU"/>
                <w:bCs/>
                <w:lang w:eastAsia="zh-TW" w:bidi="hi-IN"/>
              </w:rPr>
            </w:pPr>
            <w:r w:rsidRPr="00775EEF">
              <w:rPr>
                <w:rFonts w:eastAsia="PMingLiU"/>
                <w:bCs/>
                <w:lang w:eastAsia="zh-TW" w:bidi="hi-IN"/>
              </w:rPr>
              <w:t>Channel bandwidth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82EEB" w:rsidRPr="00775EEF" w:rsidRDefault="00D82EEB" w:rsidP="004E5B53">
            <w:pPr>
              <w:rPr>
                <w:rFonts w:eastAsia="PMingLiU"/>
                <w:bCs/>
                <w:lang w:eastAsia="zh-TW" w:bidi="hi-IN"/>
              </w:rPr>
            </w:pPr>
            <w:r w:rsidRPr="00775EEF">
              <w:rPr>
                <w:rFonts w:eastAsia="PMingLiU"/>
                <w:bCs/>
                <w:lang w:eastAsia="zh-TW" w:bidi="hi-IN"/>
              </w:rPr>
              <w:t>MHz</w:t>
            </w:r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82EEB" w:rsidRPr="00775EEF" w:rsidRDefault="00D82EEB" w:rsidP="004E5B53">
            <w:pPr>
              <w:jc w:val="center"/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lang w:eastAsia="zh-TW" w:bidi="hi-IN"/>
              </w:rPr>
              <w:t>[</w:t>
            </w:r>
            <w:r>
              <w:rPr>
                <w:rFonts w:eastAsia="PMingLiU"/>
                <w:lang w:eastAsia="zh-TW" w:bidi="hi-IN"/>
              </w:rPr>
              <w:t>4</w:t>
            </w:r>
            <w:r w:rsidRPr="00775EEF">
              <w:rPr>
                <w:rFonts w:eastAsia="PMingLiU"/>
                <w:lang w:eastAsia="zh-TW" w:bidi="hi-IN"/>
              </w:rPr>
              <w:t>0]</w:t>
            </w:r>
          </w:p>
        </w:tc>
      </w:tr>
      <w:tr w:rsidR="00D82EEB" w:rsidRPr="00775EEF" w:rsidTr="004E5B53">
        <w:trPr>
          <w:jc w:val="center"/>
        </w:trPr>
        <w:tc>
          <w:tcPr>
            <w:tcW w:w="239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2EEB" w:rsidRPr="00775EEF" w:rsidRDefault="00D82EEB" w:rsidP="004E5B53">
            <w:pPr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bCs/>
                <w:lang w:eastAsia="zh-TW" w:bidi="hi-IN"/>
              </w:rPr>
              <w:t>Communication resource pool configuration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2EEB" w:rsidRPr="00775EEF" w:rsidRDefault="00D82EEB" w:rsidP="004E5B53">
            <w:pPr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lang w:eastAsia="zh-TW" w:bidi="hi-IN"/>
              </w:rPr>
              <w:t> </w:t>
            </w:r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2EEB" w:rsidRPr="00775EEF" w:rsidRDefault="00D82EEB" w:rsidP="004E5B53">
            <w:pPr>
              <w:jc w:val="center"/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lang w:eastAsia="zh-TW" w:bidi="hi-IN"/>
              </w:rPr>
              <w:t xml:space="preserve"> [</w:t>
            </w:r>
            <w:r>
              <w:rPr>
                <w:rFonts w:eastAsia="PMingLiU"/>
                <w:lang w:eastAsia="zh-TW" w:bidi="hi-IN"/>
              </w:rPr>
              <w:t>10</w:t>
            </w:r>
            <w:r w:rsidRPr="00775EEF">
              <w:rPr>
                <w:rFonts w:eastAsia="PMingLiU"/>
                <w:lang w:eastAsia="zh-TW" w:bidi="hi-IN"/>
              </w:rPr>
              <w:t>] subchannels, [10]RB subchannel size</w:t>
            </w:r>
          </w:p>
        </w:tc>
      </w:tr>
      <w:tr w:rsidR="00D82EEB" w:rsidRPr="00775EEF" w:rsidTr="004E5B53">
        <w:trPr>
          <w:jc w:val="center"/>
        </w:trPr>
        <w:tc>
          <w:tcPr>
            <w:tcW w:w="103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2EEB" w:rsidRPr="00775EEF" w:rsidRDefault="00D82EEB" w:rsidP="004E5B53">
            <w:pPr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bCs/>
                <w:lang w:eastAsia="zh-TW" w:bidi="hi-IN"/>
              </w:rPr>
              <w:t>Sidelink UE i,</w:t>
            </w:r>
          </w:p>
          <w:p w:rsidR="00D82EEB" w:rsidRPr="00775EEF" w:rsidRDefault="00D82EEB" w:rsidP="004E5B53">
            <w:pPr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bCs/>
                <w:lang w:eastAsia="zh-TW" w:bidi="hi-IN"/>
              </w:rPr>
              <w:t>0 ≤ i ≤ [</w:t>
            </w:r>
            <w:r>
              <w:rPr>
                <w:rFonts w:eastAsia="PMingLiU"/>
                <w:bCs/>
                <w:lang w:eastAsia="zh-TW" w:bidi="hi-IN"/>
              </w:rPr>
              <w:t>9</w:t>
            </w:r>
            <w:r w:rsidRPr="00775EEF">
              <w:rPr>
                <w:rFonts w:eastAsia="PMingLiU"/>
                <w:bCs/>
                <w:lang w:eastAsia="zh-TW" w:bidi="hi-IN"/>
              </w:rPr>
              <w:t>] (Note 4)</w:t>
            </w: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2EEB" w:rsidRPr="00775EEF" w:rsidRDefault="00D82EEB" w:rsidP="004E5B53">
            <w:pPr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lang w:eastAsia="zh-TW" w:bidi="hi-IN"/>
              </w:rPr>
              <w:t>Sidelink Transmissions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2EEB" w:rsidRPr="00775EEF" w:rsidRDefault="00D82EEB" w:rsidP="004E5B53">
            <w:pPr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lang w:eastAsia="zh-TW" w:bidi="hi-IN"/>
              </w:rPr>
              <w:t> </w:t>
            </w:r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2EEB" w:rsidRPr="00775EEF" w:rsidRDefault="00D82EEB" w:rsidP="004E5B53">
            <w:pPr>
              <w:jc w:val="center"/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lang w:eastAsia="zh-TW" w:bidi="hi-IN"/>
              </w:rPr>
              <w:t>PSCCH + PSSCH</w:t>
            </w:r>
          </w:p>
        </w:tc>
      </w:tr>
      <w:tr w:rsidR="00D82EEB" w:rsidRPr="00775EEF" w:rsidTr="004E5B53">
        <w:trPr>
          <w:jc w:val="center"/>
        </w:trPr>
        <w:tc>
          <w:tcPr>
            <w:tcW w:w="1032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82EEB" w:rsidRPr="00775EEF" w:rsidRDefault="00D82EEB" w:rsidP="004E5B53">
            <w:pPr>
              <w:rPr>
                <w:rFonts w:eastAsia="PMingLiU"/>
                <w:lang w:eastAsia="zh-TW" w:bidi="hi-IN"/>
              </w:rPr>
            </w:pP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2EEB" w:rsidRPr="00775EEF" w:rsidRDefault="00D82EEB" w:rsidP="004E5B53">
            <w:pPr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lang w:eastAsia="zh-TW" w:bidi="hi-IN"/>
              </w:rPr>
              <w:t>Timing offset (Note 1)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2EEB" w:rsidRPr="00775EEF" w:rsidRDefault="00D82EEB" w:rsidP="004E5B53">
            <w:pPr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lang w:eastAsia="zh-TW" w:bidi="hi-IN"/>
              </w:rPr>
              <w:sym w:font="Symbol" w:char="F06D"/>
            </w:r>
            <w:r w:rsidRPr="00775EEF">
              <w:rPr>
                <w:rFonts w:eastAsia="PMingLiU"/>
                <w:lang w:eastAsia="zh-TW" w:bidi="hi-IN"/>
              </w:rPr>
              <w:t>s</w:t>
            </w:r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2EEB" w:rsidRPr="00775EEF" w:rsidRDefault="00D82EEB" w:rsidP="004E5B53">
            <w:pPr>
              <w:jc w:val="center"/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lang w:eastAsia="zh-TW" w:bidi="hi-IN"/>
              </w:rPr>
              <w:t>0</w:t>
            </w:r>
          </w:p>
        </w:tc>
      </w:tr>
      <w:tr w:rsidR="00D82EEB" w:rsidRPr="00775EEF" w:rsidTr="004E5B53">
        <w:trPr>
          <w:jc w:val="center"/>
        </w:trPr>
        <w:tc>
          <w:tcPr>
            <w:tcW w:w="1032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82EEB" w:rsidRPr="00775EEF" w:rsidRDefault="00D82EEB" w:rsidP="004E5B53">
            <w:pPr>
              <w:rPr>
                <w:rFonts w:eastAsia="PMingLiU"/>
                <w:lang w:eastAsia="zh-TW" w:bidi="hi-IN"/>
              </w:rPr>
            </w:pP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2EEB" w:rsidRPr="00775EEF" w:rsidRDefault="00D82EEB" w:rsidP="004E5B53">
            <w:pPr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lang w:eastAsia="zh-TW" w:bidi="hi-IN"/>
              </w:rPr>
              <w:t>Frequency offset (Note 2)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2EEB" w:rsidRPr="00775EEF" w:rsidRDefault="00D82EEB" w:rsidP="004E5B53">
            <w:pPr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lang w:eastAsia="zh-TW" w:bidi="hi-IN"/>
              </w:rPr>
              <w:t>Hz</w:t>
            </w:r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2EEB" w:rsidRPr="00775EEF" w:rsidRDefault="00D82EEB" w:rsidP="004E5B53">
            <w:pPr>
              <w:jc w:val="center"/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lang w:eastAsia="zh-TW" w:bidi="hi-IN"/>
              </w:rPr>
              <w:t>0</w:t>
            </w:r>
          </w:p>
        </w:tc>
      </w:tr>
      <w:tr w:rsidR="00D82EEB" w:rsidRPr="00775EEF" w:rsidTr="004E5B53">
        <w:trPr>
          <w:jc w:val="center"/>
        </w:trPr>
        <w:tc>
          <w:tcPr>
            <w:tcW w:w="1032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82EEB" w:rsidRPr="00775EEF" w:rsidRDefault="00D82EEB" w:rsidP="004E5B53">
            <w:pPr>
              <w:rPr>
                <w:rFonts w:eastAsia="PMingLiU"/>
                <w:lang w:eastAsia="zh-TW" w:bidi="hi-IN"/>
              </w:rPr>
            </w:pP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2EEB" w:rsidRPr="00775EEF" w:rsidRDefault="00D82EEB" w:rsidP="004E5B53">
            <w:pPr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lang w:eastAsia="zh-TW" w:bidi="hi-IN"/>
              </w:rPr>
              <w:t>Synchronization source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2EEB" w:rsidRPr="00775EEF" w:rsidRDefault="00D82EEB" w:rsidP="004E5B53">
            <w:pPr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lang w:eastAsia="zh-TW" w:bidi="hi-IN"/>
              </w:rPr>
              <w:t> </w:t>
            </w:r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2EEB" w:rsidRPr="00775EEF" w:rsidRDefault="00D82EEB" w:rsidP="004E5B53">
            <w:pPr>
              <w:jc w:val="center"/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lang w:eastAsia="zh-TW" w:bidi="hi-IN"/>
              </w:rPr>
              <w:t xml:space="preserve">GNSS </w:t>
            </w:r>
          </w:p>
        </w:tc>
      </w:tr>
      <w:tr w:rsidR="00D82EEB" w:rsidRPr="00775EEF" w:rsidTr="004E5B53">
        <w:trPr>
          <w:jc w:val="center"/>
        </w:trPr>
        <w:tc>
          <w:tcPr>
            <w:tcW w:w="1032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82EEB" w:rsidRPr="00775EEF" w:rsidRDefault="00D82EEB" w:rsidP="004E5B53">
            <w:pPr>
              <w:rPr>
                <w:rFonts w:eastAsia="PMingLiU"/>
                <w:lang w:eastAsia="zh-TW" w:bidi="hi-IN"/>
              </w:rPr>
            </w:pP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2EEB" w:rsidRPr="00775EEF" w:rsidRDefault="00D82EEB" w:rsidP="004E5B53">
            <w:pPr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lang w:eastAsia="zh-TW" w:bidi="hi-IN"/>
              </w:rPr>
              <w:t>Propagation Channel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2EEB" w:rsidRPr="00775EEF" w:rsidRDefault="00D82EEB" w:rsidP="004E5B53">
            <w:pPr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lang w:eastAsia="zh-TW" w:bidi="hi-IN"/>
              </w:rPr>
              <w:t> </w:t>
            </w:r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2EEB" w:rsidRPr="00775EEF" w:rsidRDefault="00D82EEB" w:rsidP="004E5B53">
            <w:pPr>
              <w:jc w:val="center"/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lang w:eastAsia="zh-TW" w:bidi="hi-IN"/>
              </w:rPr>
              <w:t>Static propagation condition</w:t>
            </w:r>
          </w:p>
          <w:p w:rsidR="00D82EEB" w:rsidRPr="00775EEF" w:rsidRDefault="00D82EEB" w:rsidP="004E5B53">
            <w:pPr>
              <w:jc w:val="center"/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lang w:eastAsia="zh-TW" w:bidi="hi-IN"/>
              </w:rPr>
              <w:t>No external noise sources are applied</w:t>
            </w:r>
          </w:p>
        </w:tc>
      </w:tr>
      <w:tr w:rsidR="00D82EEB" w:rsidRPr="00775EEF" w:rsidTr="004E5B53">
        <w:trPr>
          <w:jc w:val="center"/>
        </w:trPr>
        <w:tc>
          <w:tcPr>
            <w:tcW w:w="1032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82EEB" w:rsidRPr="00775EEF" w:rsidRDefault="00D82EEB" w:rsidP="004E5B53">
            <w:pPr>
              <w:rPr>
                <w:rFonts w:eastAsia="PMingLiU"/>
                <w:lang w:eastAsia="zh-TW" w:bidi="hi-IN"/>
              </w:rPr>
            </w:pP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2EEB" w:rsidRPr="00775EEF" w:rsidRDefault="00D82EEB" w:rsidP="004E5B53">
            <w:pPr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lang w:eastAsia="zh-TW" w:bidi="hi-IN"/>
              </w:rPr>
              <w:t>Antenna configuration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2EEB" w:rsidRPr="00775EEF" w:rsidRDefault="00D82EEB" w:rsidP="004E5B53">
            <w:pPr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lang w:eastAsia="zh-TW" w:bidi="hi-IN"/>
              </w:rPr>
              <w:t> </w:t>
            </w:r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2EEB" w:rsidRPr="00775EEF" w:rsidRDefault="00D82EEB" w:rsidP="004E5B53">
            <w:pPr>
              <w:jc w:val="center"/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lang w:eastAsia="zh-TW" w:bidi="hi-IN"/>
              </w:rPr>
              <w:t>1x2</w:t>
            </w:r>
          </w:p>
        </w:tc>
      </w:tr>
      <w:tr w:rsidR="00D82EEB" w:rsidRPr="00775EEF" w:rsidTr="004E5B53">
        <w:trPr>
          <w:trHeight w:val="120"/>
          <w:jc w:val="center"/>
        </w:trPr>
        <w:tc>
          <w:tcPr>
            <w:tcW w:w="1032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D82EEB" w:rsidRPr="00775EEF" w:rsidRDefault="00D82EEB" w:rsidP="004E5B53">
            <w:pPr>
              <w:rPr>
                <w:rFonts w:eastAsia="PMingLiU"/>
                <w:lang w:eastAsia="zh-TW" w:bidi="hi-IN"/>
              </w:rPr>
            </w:pP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2EEB" w:rsidRPr="00775EEF" w:rsidRDefault="00D82EEB" w:rsidP="004E5B53">
            <w:pPr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lang w:eastAsia="zh-TW" w:bidi="hi-IN"/>
              </w:rPr>
              <w:t>PSSCH RMC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2EEB" w:rsidRPr="00775EEF" w:rsidRDefault="00D82EEB" w:rsidP="004E5B53">
            <w:pPr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lang w:eastAsia="zh-TW" w:bidi="hi-IN"/>
              </w:rPr>
              <w:t> </w:t>
            </w:r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2EEB" w:rsidRPr="00775EEF" w:rsidRDefault="00D82EEB" w:rsidP="004E5B53">
            <w:pPr>
              <w:jc w:val="center"/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lang w:eastAsia="zh-TW" w:bidi="hi-IN"/>
              </w:rPr>
              <w:t>[QPSK,  0.3 (MCS 4), 10RB]</w:t>
            </w:r>
          </w:p>
        </w:tc>
      </w:tr>
      <w:tr w:rsidR="00D82EEB" w:rsidRPr="00775EEF" w:rsidTr="004E5B53">
        <w:trPr>
          <w:trHeight w:val="120"/>
          <w:jc w:val="center"/>
        </w:trPr>
        <w:tc>
          <w:tcPr>
            <w:tcW w:w="103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82EEB" w:rsidRPr="00775EEF" w:rsidRDefault="00D82EEB" w:rsidP="004E5B53">
            <w:pPr>
              <w:rPr>
                <w:rFonts w:eastAsia="PMingLiU"/>
                <w:lang w:eastAsia="zh-TW" w:bidi="hi-IN"/>
              </w:rPr>
            </w:pP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82EEB" w:rsidRPr="00775EEF" w:rsidRDefault="00D82EEB" w:rsidP="004E5B53">
            <w:pPr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lang w:eastAsia="zh-TW" w:bidi="hi-IN"/>
              </w:rPr>
              <w:t>PSCCH RMC</w:t>
            </w:r>
          </w:p>
        </w:tc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82EEB" w:rsidRPr="00775EEF" w:rsidRDefault="00D82EEB" w:rsidP="004E5B53">
            <w:pPr>
              <w:rPr>
                <w:rFonts w:eastAsia="PMingLiU"/>
                <w:lang w:eastAsia="zh-TW" w:bidi="hi-IN"/>
              </w:rPr>
            </w:pPr>
          </w:p>
        </w:tc>
        <w:tc>
          <w:tcPr>
            <w:tcW w:w="21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82EEB" w:rsidRPr="00775EEF" w:rsidRDefault="00D82EEB" w:rsidP="004E5B53">
            <w:pPr>
              <w:jc w:val="center"/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lang w:eastAsia="zh-TW" w:bidi="hi-IN"/>
              </w:rPr>
              <w:t>The same as PSCCH decoding</w:t>
            </w:r>
          </w:p>
        </w:tc>
      </w:tr>
      <w:tr w:rsidR="00D82EEB" w:rsidRPr="00775EEF" w:rsidTr="004E5B53">
        <w:trPr>
          <w:trHeight w:val="120"/>
          <w:jc w:val="center"/>
        </w:trPr>
        <w:tc>
          <w:tcPr>
            <w:tcW w:w="2395" w:type="pct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82EEB" w:rsidRPr="00775EEF" w:rsidRDefault="00D82EEB" w:rsidP="004E5B53">
            <w:pPr>
              <w:rPr>
                <w:lang w:eastAsia="ko-KR" w:bidi="hi-IN"/>
              </w:rPr>
            </w:pPr>
            <w:r w:rsidRPr="00775EEF">
              <w:rPr>
                <w:lang w:eastAsia="ko-KR" w:bidi="hi-IN"/>
              </w:rPr>
              <w:t xml:space="preserve"> Target requirement</w:t>
            </w:r>
          </w:p>
        </w:tc>
        <w:tc>
          <w:tcPr>
            <w:tcW w:w="260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82EEB" w:rsidRPr="00775EEF" w:rsidRDefault="00D82EEB" w:rsidP="004E5B53">
            <w:pPr>
              <w:rPr>
                <w:lang w:eastAsia="ko-KR" w:bidi="hi-IN"/>
              </w:rPr>
            </w:pPr>
            <w:r w:rsidRPr="00775EEF">
              <w:rPr>
                <w:lang w:eastAsia="ko-KR" w:bidi="hi-IN"/>
              </w:rPr>
              <w:t>SNR @ PSCCH BLER 1%</w:t>
            </w:r>
          </w:p>
        </w:tc>
      </w:tr>
      <w:tr w:rsidR="00D82EEB" w:rsidRPr="00775EEF" w:rsidTr="004E5B53">
        <w:trPr>
          <w:jc w:val="center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2EEB" w:rsidRPr="00775EEF" w:rsidRDefault="00D82EEB" w:rsidP="004E5B53">
            <w:pPr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bCs/>
                <w:lang w:eastAsia="zh-TW" w:bidi="hi-IN"/>
              </w:rPr>
              <w:t>Note 1: Time offset of Sidelink UE receive</w:t>
            </w:r>
            <w:r>
              <w:rPr>
                <w:rFonts w:eastAsia="PMingLiU"/>
                <w:bCs/>
                <w:lang w:eastAsia="zh-TW" w:bidi="hi-IN"/>
              </w:rPr>
              <w:t>d</w:t>
            </w:r>
            <w:r w:rsidRPr="00775EEF">
              <w:rPr>
                <w:rFonts w:eastAsia="PMingLiU"/>
                <w:bCs/>
                <w:lang w:eastAsia="zh-TW" w:bidi="hi-IN"/>
              </w:rPr>
              <w:t xml:space="preserve"> signal with respect to GNSS reference timing.</w:t>
            </w:r>
          </w:p>
          <w:p w:rsidR="00D82EEB" w:rsidRPr="00775EEF" w:rsidRDefault="00D82EEB" w:rsidP="004E5B53">
            <w:pPr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bCs/>
                <w:lang w:eastAsia="zh-TW" w:bidi="hi-IN"/>
              </w:rPr>
              <w:t>Note 2: Frequency offset of Sidelink UE with respect to GNSS reference frequency.</w:t>
            </w:r>
          </w:p>
          <w:p w:rsidR="00D82EEB" w:rsidRPr="00775EEF" w:rsidRDefault="00D82EEB" w:rsidP="004E5B53">
            <w:pPr>
              <w:rPr>
                <w:rFonts w:eastAsia="PMingLiU"/>
                <w:bCs/>
                <w:lang w:eastAsia="zh-TW" w:bidi="hi-IN"/>
              </w:rPr>
            </w:pPr>
            <w:r w:rsidRPr="00775EEF">
              <w:rPr>
                <w:rFonts w:eastAsia="PMingLiU"/>
                <w:bCs/>
                <w:lang w:eastAsia="zh-TW" w:bidi="hi-IN"/>
              </w:rPr>
              <w:t xml:space="preserve">Note 3: </w:t>
            </w:r>
            <w:r w:rsidRPr="00775EEF">
              <w:t xml:space="preserve">OCC </w:t>
            </w:r>
            <w:r>
              <w:t>index</w:t>
            </w:r>
            <w:r w:rsidRPr="00775EEF">
              <w:t xml:space="preserve"> </w:t>
            </w:r>
            <w:r>
              <w:t xml:space="preserve">(in TS 38.211) </w:t>
            </w:r>
            <w:r w:rsidRPr="00775EEF">
              <w:t xml:space="preserve">for PSCCH DMRS is randomly selected between {0, </w:t>
            </w:r>
            <w:r>
              <w:t>1</w:t>
            </w:r>
            <w:r w:rsidRPr="00775EEF">
              <w:t xml:space="preserve">, </w:t>
            </w:r>
            <w:r>
              <w:t>2</w:t>
            </w:r>
            <w:r w:rsidRPr="00775EEF">
              <w:t>} for each PSCCH transmission</w:t>
            </w:r>
            <w:r w:rsidRPr="00775EEF">
              <w:rPr>
                <w:rFonts w:eastAsia="PMingLiU"/>
                <w:bCs/>
                <w:lang w:eastAsia="zh-TW" w:bidi="hi-IN"/>
              </w:rPr>
              <w:t>.</w:t>
            </w:r>
          </w:p>
          <w:p w:rsidR="00D82EEB" w:rsidRPr="00775EEF" w:rsidRDefault="00D82EEB" w:rsidP="004E5B53">
            <w:pPr>
              <w:keepNext/>
              <w:rPr>
                <w:rFonts w:eastAsia="PMingLiU"/>
                <w:lang w:eastAsia="zh-TW" w:bidi="hi-IN"/>
              </w:rPr>
            </w:pPr>
            <w:r w:rsidRPr="00775EEF">
              <w:rPr>
                <w:rFonts w:eastAsia="PMingLiU"/>
                <w:bCs/>
                <w:lang w:eastAsia="zh-TW" w:bidi="hi-IN"/>
              </w:rPr>
              <w:t>Note 4: Each UE occupies one sub</w:t>
            </w:r>
            <w:r>
              <w:rPr>
                <w:rFonts w:eastAsia="PMingLiU"/>
                <w:bCs/>
                <w:lang w:eastAsia="zh-TW" w:bidi="hi-IN"/>
              </w:rPr>
              <w:t>-</w:t>
            </w:r>
            <w:r w:rsidRPr="00775EEF">
              <w:rPr>
                <w:rFonts w:eastAsia="PMingLiU"/>
                <w:bCs/>
                <w:lang w:eastAsia="zh-TW" w:bidi="hi-IN"/>
              </w:rPr>
              <w:t>channel, hence all the sub</w:t>
            </w:r>
            <w:r>
              <w:rPr>
                <w:rFonts w:eastAsia="PMingLiU"/>
                <w:bCs/>
                <w:lang w:eastAsia="zh-TW" w:bidi="hi-IN"/>
              </w:rPr>
              <w:t>-</w:t>
            </w:r>
            <w:r w:rsidRPr="00775EEF">
              <w:rPr>
                <w:rFonts w:eastAsia="PMingLiU"/>
                <w:bCs/>
                <w:lang w:eastAsia="zh-TW" w:bidi="hi-IN"/>
              </w:rPr>
              <w:t xml:space="preserve">channels are filled by the </w:t>
            </w:r>
            <w:r>
              <w:rPr>
                <w:rFonts w:eastAsia="PMingLiU"/>
                <w:bCs/>
                <w:lang w:eastAsia="zh-TW" w:bidi="hi-IN"/>
              </w:rPr>
              <w:t>5</w:t>
            </w:r>
            <w:r w:rsidRPr="00775EEF">
              <w:rPr>
                <w:rFonts w:eastAsia="PMingLiU"/>
                <w:bCs/>
                <w:lang w:eastAsia="zh-TW" w:bidi="hi-IN"/>
              </w:rPr>
              <w:t xml:space="preserve"> active SL UEs. </w:t>
            </w:r>
          </w:p>
        </w:tc>
      </w:tr>
    </w:tbl>
    <w:p w:rsidR="001A6599" w:rsidRDefault="001A6599" w:rsidP="00D82EEB">
      <w:pPr>
        <w:spacing w:line="276" w:lineRule="auto"/>
        <w:jc w:val="both"/>
        <w:rPr>
          <w:lang w:eastAsia="ko-KR"/>
        </w:rPr>
      </w:pPr>
    </w:p>
    <w:p w:rsidR="001A6599" w:rsidRDefault="001A6599" w:rsidP="001A6599">
      <w:pPr>
        <w:pStyle w:val="a7"/>
        <w:jc w:val="center"/>
        <w:rPr>
          <w:lang w:eastAsia="ko-KR"/>
        </w:rPr>
      </w:pPr>
    </w:p>
    <w:p w:rsidR="0012071D" w:rsidRDefault="0012071D" w:rsidP="0012071D">
      <w:pPr>
        <w:keepNext/>
        <w:jc w:val="center"/>
      </w:pPr>
      <w:r w:rsidRPr="006958FF">
        <w:rPr>
          <w:rFonts w:hint="eastAsia"/>
          <w:noProof/>
          <w:lang w:val="en-US" w:eastAsia="ko-KR"/>
        </w:rPr>
        <w:lastRenderedPageBreak/>
        <w:drawing>
          <wp:inline distT="0" distB="0" distL="0" distR="0" wp14:anchorId="642725D0" wp14:editId="4CE2938C">
            <wp:extent cx="2835550" cy="2306097"/>
            <wp:effectExtent l="0" t="0" r="3175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03" t="2768" r="7914" b="1483"/>
                    <a:stretch/>
                  </pic:blipFill>
                  <pic:spPr bwMode="auto">
                    <a:xfrm>
                      <a:off x="0" y="0"/>
                      <a:ext cx="2841561" cy="2310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2071D" w:rsidRDefault="0012071D" w:rsidP="0012071D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Pr="00F43DA1">
        <w:t xml:space="preserve">Simulation result for </w:t>
      </w:r>
      <w:r>
        <w:t>PSCCH/PSSCH decoding capability</w:t>
      </w:r>
      <w:r w:rsidRPr="00F43DA1">
        <w:t xml:space="preserve"> test</w:t>
      </w:r>
    </w:p>
    <w:p w:rsidR="0012071D" w:rsidRPr="0012071D" w:rsidRDefault="0012071D" w:rsidP="0012071D">
      <w:pPr>
        <w:rPr>
          <w:lang w:eastAsia="ko-KR"/>
        </w:rPr>
      </w:pPr>
    </w:p>
    <w:p w:rsidR="001A6599" w:rsidRDefault="001A6599" w:rsidP="001A6599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>P</w:t>
      </w:r>
      <w:r>
        <w:rPr>
          <w:lang w:val="en-US" w:eastAsia="ko-KR"/>
        </w:rPr>
        <w:t>S</w:t>
      </w:r>
      <w:r w:rsidR="00D82EEB">
        <w:rPr>
          <w:lang w:val="en-US" w:eastAsia="ko-KR"/>
        </w:rPr>
        <w:t>F</w:t>
      </w:r>
      <w:r>
        <w:rPr>
          <w:lang w:val="en-US" w:eastAsia="ko-KR"/>
        </w:rPr>
        <w:t xml:space="preserve">CH </w:t>
      </w:r>
      <w:r w:rsidR="00D82EEB">
        <w:rPr>
          <w:lang w:val="en-US" w:eastAsia="ko-KR"/>
        </w:rPr>
        <w:t>decoding capability</w:t>
      </w:r>
      <w:r>
        <w:rPr>
          <w:lang w:val="en-US" w:eastAsia="ko-KR"/>
        </w:rPr>
        <w:t xml:space="preserve"> test</w:t>
      </w:r>
    </w:p>
    <w:p w:rsidR="001A6599" w:rsidRDefault="001A6599" w:rsidP="00D82EEB">
      <w:pPr>
        <w:spacing w:line="276" w:lineRule="auto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Simulation assumptions [1]. </w:t>
      </w:r>
      <w:r>
        <w:rPr>
          <w:lang w:val="en-US" w:eastAsia="ko-KR"/>
        </w:rPr>
        <w:tab/>
      </w:r>
    </w:p>
    <w:p w:rsidR="00D82EEB" w:rsidRDefault="00D82EEB" w:rsidP="00D82EEB">
      <w:pPr>
        <w:spacing w:line="276" w:lineRule="auto"/>
        <w:jc w:val="both"/>
        <w:rPr>
          <w:lang w:val="en-US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0"/>
        <w:gridCol w:w="2341"/>
        <w:gridCol w:w="919"/>
        <w:gridCol w:w="3900"/>
      </w:tblGrid>
      <w:tr w:rsidR="00D82EEB" w:rsidRPr="006257E0" w:rsidTr="004E5B53">
        <w:trPr>
          <w:jc w:val="center"/>
        </w:trPr>
        <w:tc>
          <w:tcPr>
            <w:tcW w:w="3681" w:type="dxa"/>
            <w:gridSpan w:val="2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 w:rsidRPr="00BF3677">
              <w:rPr>
                <w:b w:val="0"/>
              </w:rPr>
              <w:t>Parameter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 w:rsidRPr="00BF3677">
              <w:rPr>
                <w:b w:val="0"/>
              </w:rPr>
              <w:t>Unit</w:t>
            </w:r>
          </w:p>
        </w:tc>
        <w:tc>
          <w:tcPr>
            <w:tcW w:w="3900" w:type="dxa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 w:rsidRPr="00BF3677">
              <w:rPr>
                <w:b w:val="0"/>
              </w:rPr>
              <w:t>Test 1</w:t>
            </w:r>
          </w:p>
        </w:tc>
      </w:tr>
      <w:tr w:rsidR="00D82EEB" w:rsidRPr="006257E0" w:rsidTr="004E5B53">
        <w:trPr>
          <w:jc w:val="center"/>
        </w:trPr>
        <w:tc>
          <w:tcPr>
            <w:tcW w:w="3681" w:type="dxa"/>
            <w:gridSpan w:val="2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 w:rsidRPr="00BF3677">
              <w:rPr>
                <w:b w:val="0"/>
              </w:rPr>
              <w:t>Bandwidth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 w:rsidRPr="00BF3677">
              <w:rPr>
                <w:b w:val="0"/>
              </w:rPr>
              <w:t>MHz</w:t>
            </w:r>
          </w:p>
        </w:tc>
        <w:tc>
          <w:tcPr>
            <w:tcW w:w="3900" w:type="dxa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 w:rsidRPr="00BF3677">
              <w:rPr>
                <w:b w:val="0"/>
              </w:rPr>
              <w:t>20</w:t>
            </w:r>
          </w:p>
        </w:tc>
      </w:tr>
      <w:tr w:rsidR="00D82EEB" w:rsidRPr="006257E0" w:rsidTr="004E5B53">
        <w:trPr>
          <w:jc w:val="center"/>
        </w:trPr>
        <w:tc>
          <w:tcPr>
            <w:tcW w:w="3681" w:type="dxa"/>
            <w:gridSpan w:val="2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 w:rsidRPr="00BF3677">
              <w:rPr>
                <w:b w:val="0"/>
              </w:rPr>
              <w:t>SCS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 w:rsidRPr="00BF3677">
              <w:rPr>
                <w:b w:val="0"/>
              </w:rPr>
              <w:t>kHz</w:t>
            </w:r>
          </w:p>
        </w:tc>
        <w:tc>
          <w:tcPr>
            <w:tcW w:w="3900" w:type="dxa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 w:rsidRPr="00BF3677">
              <w:rPr>
                <w:b w:val="0"/>
              </w:rPr>
              <w:t>30</w:t>
            </w:r>
          </w:p>
        </w:tc>
      </w:tr>
      <w:tr w:rsidR="00D82EEB" w:rsidRPr="006257E0" w:rsidTr="004E5B53">
        <w:trPr>
          <w:jc w:val="center"/>
        </w:trPr>
        <w:tc>
          <w:tcPr>
            <w:tcW w:w="3681" w:type="dxa"/>
            <w:gridSpan w:val="2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 w:rsidRPr="00BF3677">
              <w:rPr>
                <w:b w:val="0"/>
              </w:rPr>
              <w:t>Active cell(s)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</w:p>
        </w:tc>
        <w:tc>
          <w:tcPr>
            <w:tcW w:w="3900" w:type="dxa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 w:rsidRPr="00BF3677">
              <w:rPr>
                <w:b w:val="0"/>
              </w:rPr>
              <w:t>None</w:t>
            </w:r>
          </w:p>
        </w:tc>
      </w:tr>
      <w:tr w:rsidR="00D82EEB" w:rsidRPr="006257E0" w:rsidTr="004E5B53">
        <w:trPr>
          <w:jc w:val="center"/>
        </w:trPr>
        <w:tc>
          <w:tcPr>
            <w:tcW w:w="1340" w:type="dxa"/>
            <w:vMerge w:val="restart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 w:rsidRPr="00BF3677">
              <w:rPr>
                <w:b w:val="0"/>
              </w:rPr>
              <w:t>Sidelink UE i,</w:t>
            </w:r>
          </w:p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 w:rsidRPr="00BF3677">
              <w:rPr>
                <w:b w:val="0"/>
              </w:rPr>
              <w:t xml:space="preserve">0 ≤ i ≤ </w:t>
            </w:r>
            <w:r>
              <w:rPr>
                <w:b w:val="0"/>
              </w:rPr>
              <w:t>[</w:t>
            </w:r>
            <w:r w:rsidRPr="00BF3677">
              <w:rPr>
                <w:b w:val="0"/>
              </w:rPr>
              <w:t>14</w:t>
            </w:r>
            <w:r>
              <w:rPr>
                <w:b w:val="0"/>
              </w:rPr>
              <w:t>]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 w:rsidRPr="00BF3677">
              <w:rPr>
                <w:b w:val="0"/>
              </w:rPr>
              <w:t>Sidelink Transmissions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</w:p>
        </w:tc>
        <w:tc>
          <w:tcPr>
            <w:tcW w:w="3900" w:type="dxa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 w:rsidRPr="00BF3677">
              <w:rPr>
                <w:b w:val="0"/>
              </w:rPr>
              <w:t>PSFCH</w:t>
            </w:r>
          </w:p>
        </w:tc>
      </w:tr>
      <w:tr w:rsidR="00D82EEB" w:rsidRPr="006257E0" w:rsidTr="004E5B53">
        <w:trPr>
          <w:jc w:val="center"/>
        </w:trPr>
        <w:tc>
          <w:tcPr>
            <w:tcW w:w="1340" w:type="dxa"/>
            <w:vMerge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</w:p>
        </w:tc>
        <w:tc>
          <w:tcPr>
            <w:tcW w:w="2341" w:type="dxa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 w:rsidRPr="00BF3677">
              <w:rPr>
                <w:b w:val="0"/>
              </w:rPr>
              <w:t>Timing offset (Note 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 w:rsidRPr="00BF3677">
              <w:rPr>
                <w:b w:val="0"/>
              </w:rPr>
              <w:sym w:font="Symbol" w:char="F06D"/>
            </w:r>
            <w:r w:rsidRPr="00BF3677">
              <w:rPr>
                <w:b w:val="0"/>
              </w:rPr>
              <w:t>s</w:t>
            </w:r>
          </w:p>
        </w:tc>
        <w:tc>
          <w:tcPr>
            <w:tcW w:w="3900" w:type="dxa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 w:rsidRPr="00BF3677">
              <w:rPr>
                <w:b w:val="0"/>
              </w:rPr>
              <w:t>0</w:t>
            </w:r>
          </w:p>
        </w:tc>
      </w:tr>
      <w:tr w:rsidR="00D82EEB" w:rsidRPr="006257E0" w:rsidTr="004E5B53">
        <w:trPr>
          <w:jc w:val="center"/>
        </w:trPr>
        <w:tc>
          <w:tcPr>
            <w:tcW w:w="1340" w:type="dxa"/>
            <w:vMerge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</w:p>
        </w:tc>
        <w:tc>
          <w:tcPr>
            <w:tcW w:w="2341" w:type="dxa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 w:rsidRPr="00BF3677">
              <w:rPr>
                <w:b w:val="0"/>
              </w:rPr>
              <w:t>Frequency offset (Note 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 w:rsidRPr="00BF3677">
              <w:rPr>
                <w:b w:val="0"/>
              </w:rPr>
              <w:t>Hz</w:t>
            </w:r>
          </w:p>
        </w:tc>
        <w:tc>
          <w:tcPr>
            <w:tcW w:w="3900" w:type="dxa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 w:rsidRPr="00BF3677">
              <w:rPr>
                <w:b w:val="0"/>
              </w:rPr>
              <w:t>0</w:t>
            </w:r>
          </w:p>
        </w:tc>
      </w:tr>
      <w:tr w:rsidR="00D82EEB" w:rsidRPr="006257E0" w:rsidTr="004E5B53">
        <w:trPr>
          <w:jc w:val="center"/>
        </w:trPr>
        <w:tc>
          <w:tcPr>
            <w:tcW w:w="1340" w:type="dxa"/>
            <w:vMerge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</w:p>
        </w:tc>
        <w:tc>
          <w:tcPr>
            <w:tcW w:w="2341" w:type="dxa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 w:rsidRPr="00BF3677">
              <w:rPr>
                <w:b w:val="0"/>
              </w:rPr>
              <w:t>Synchronization source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</w:p>
        </w:tc>
        <w:tc>
          <w:tcPr>
            <w:tcW w:w="3900" w:type="dxa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 w:rsidRPr="00BF3677">
              <w:rPr>
                <w:b w:val="0"/>
              </w:rPr>
              <w:t xml:space="preserve">GNSS </w:t>
            </w:r>
          </w:p>
        </w:tc>
      </w:tr>
      <w:tr w:rsidR="00D82EEB" w:rsidRPr="006257E0" w:rsidTr="004E5B53">
        <w:trPr>
          <w:jc w:val="center"/>
        </w:trPr>
        <w:tc>
          <w:tcPr>
            <w:tcW w:w="1340" w:type="dxa"/>
            <w:vMerge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</w:p>
        </w:tc>
        <w:tc>
          <w:tcPr>
            <w:tcW w:w="2341" w:type="dxa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 w:rsidRPr="00BF3677">
              <w:rPr>
                <w:b w:val="0"/>
              </w:rPr>
              <w:t>Propagation Channel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</w:p>
        </w:tc>
        <w:tc>
          <w:tcPr>
            <w:tcW w:w="3900" w:type="dxa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 w:rsidRPr="00BF3677">
              <w:rPr>
                <w:b w:val="0"/>
              </w:rPr>
              <w:t>Static propagation condition</w:t>
            </w:r>
          </w:p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 w:rsidRPr="00BF3677">
              <w:rPr>
                <w:b w:val="0"/>
              </w:rPr>
              <w:t>No external noise sources are applied</w:t>
            </w:r>
          </w:p>
        </w:tc>
      </w:tr>
      <w:tr w:rsidR="00D82EEB" w:rsidRPr="006257E0" w:rsidTr="004E5B53">
        <w:trPr>
          <w:jc w:val="center"/>
        </w:trPr>
        <w:tc>
          <w:tcPr>
            <w:tcW w:w="1340" w:type="dxa"/>
            <w:vMerge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</w:p>
        </w:tc>
        <w:tc>
          <w:tcPr>
            <w:tcW w:w="2341" w:type="dxa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 w:rsidRPr="00BF3677">
              <w:rPr>
                <w:b w:val="0"/>
              </w:rPr>
              <w:t>Antenna configuration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</w:p>
        </w:tc>
        <w:tc>
          <w:tcPr>
            <w:tcW w:w="3900" w:type="dxa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 w:rsidRPr="00BF3677">
              <w:rPr>
                <w:b w:val="0"/>
              </w:rPr>
              <w:t>1x2</w:t>
            </w:r>
          </w:p>
        </w:tc>
      </w:tr>
      <w:tr w:rsidR="00D82EEB" w:rsidRPr="006257E0" w:rsidTr="004E5B53">
        <w:trPr>
          <w:trHeight w:val="120"/>
          <w:jc w:val="center"/>
        </w:trPr>
        <w:tc>
          <w:tcPr>
            <w:tcW w:w="1340" w:type="dxa"/>
            <w:vMerge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</w:p>
        </w:tc>
        <w:tc>
          <w:tcPr>
            <w:tcW w:w="2341" w:type="dxa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 w:rsidRPr="00BF3677">
              <w:rPr>
                <w:b w:val="0"/>
              </w:rPr>
              <w:t xml:space="preserve">PSFCH period 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</w:p>
        </w:tc>
        <w:tc>
          <w:tcPr>
            <w:tcW w:w="3900" w:type="dxa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>
              <w:rPr>
                <w:b w:val="0"/>
              </w:rPr>
              <w:t>[</w:t>
            </w:r>
            <w:r w:rsidRPr="00BF3677">
              <w:rPr>
                <w:b w:val="0"/>
              </w:rPr>
              <w:t>1</w:t>
            </w:r>
            <w:r>
              <w:rPr>
                <w:b w:val="0"/>
              </w:rPr>
              <w:t>]</w:t>
            </w:r>
          </w:p>
        </w:tc>
      </w:tr>
      <w:tr w:rsidR="00D82EEB" w:rsidRPr="006257E0" w:rsidTr="004E5B53">
        <w:trPr>
          <w:trHeight w:val="120"/>
          <w:jc w:val="center"/>
        </w:trPr>
        <w:tc>
          <w:tcPr>
            <w:tcW w:w="1340" w:type="dxa"/>
            <w:vMerge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</w:p>
        </w:tc>
        <w:tc>
          <w:tcPr>
            <w:tcW w:w="2341" w:type="dxa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 w:rsidRPr="00BF3677">
              <w:rPr>
                <w:b w:val="0"/>
              </w:rPr>
              <w:t>Test metric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</w:p>
        </w:tc>
        <w:tc>
          <w:tcPr>
            <w:tcW w:w="3900" w:type="dxa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>
              <w:rPr>
                <w:b w:val="0"/>
              </w:rPr>
              <w:t>[</w:t>
            </w:r>
            <w:r w:rsidRPr="00BF3677">
              <w:rPr>
                <w:b w:val="0"/>
              </w:rPr>
              <w:t>1% of A</w:t>
            </w:r>
            <w:r>
              <w:rPr>
                <w:b w:val="0"/>
              </w:rPr>
              <w:t>CK missed detection probability]</w:t>
            </w:r>
            <w:r w:rsidRPr="00BF3677">
              <w:rPr>
                <w:b w:val="0"/>
              </w:rPr>
              <w:t xml:space="preserve"> </w:t>
            </w:r>
          </w:p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>
              <w:rPr>
                <w:b w:val="0"/>
              </w:rPr>
              <w:t>[1% of DTX to ACK probability]</w:t>
            </w:r>
          </w:p>
          <w:p w:rsidR="00D82EEB" w:rsidRPr="00BF3677" w:rsidRDefault="00D82EEB" w:rsidP="004E5B53">
            <w:pPr>
              <w:pStyle w:val="a7"/>
              <w:jc w:val="center"/>
              <w:rPr>
                <w:b w:val="0"/>
              </w:rPr>
            </w:pPr>
            <w:r>
              <w:rPr>
                <w:b w:val="0"/>
              </w:rPr>
              <w:t>[</w:t>
            </w:r>
            <w:r w:rsidRPr="00BF3677">
              <w:rPr>
                <w:b w:val="0"/>
              </w:rPr>
              <w:t>0.1% NA</w:t>
            </w:r>
            <w:r>
              <w:rPr>
                <w:b w:val="0"/>
              </w:rPr>
              <w:t>CK to ACK detection probability]</w:t>
            </w:r>
          </w:p>
        </w:tc>
      </w:tr>
      <w:tr w:rsidR="00D82EEB" w:rsidRPr="001934FC" w:rsidTr="004E5B53">
        <w:trPr>
          <w:jc w:val="center"/>
        </w:trPr>
        <w:tc>
          <w:tcPr>
            <w:tcW w:w="8500" w:type="dxa"/>
            <w:gridSpan w:val="4"/>
            <w:shd w:val="clear" w:color="auto" w:fill="auto"/>
            <w:vAlign w:val="center"/>
          </w:tcPr>
          <w:p w:rsidR="00D82EEB" w:rsidRPr="00BF3677" w:rsidRDefault="00D82EEB" w:rsidP="004E5B53">
            <w:pPr>
              <w:pStyle w:val="a7"/>
              <w:rPr>
                <w:b w:val="0"/>
              </w:rPr>
            </w:pPr>
            <w:r w:rsidRPr="00BF3677">
              <w:rPr>
                <w:b w:val="0"/>
              </w:rPr>
              <w:t>Note 1:</w:t>
            </w:r>
            <w:r w:rsidRPr="00BF3677">
              <w:rPr>
                <w:b w:val="0"/>
              </w:rPr>
              <w:tab/>
              <w:t>Time offset of Sidelink UE receive signal with respect to GNSS reference timing.</w:t>
            </w:r>
          </w:p>
          <w:p w:rsidR="00D82EEB" w:rsidRPr="00BF3677" w:rsidRDefault="00D82EEB" w:rsidP="004E5B53">
            <w:pPr>
              <w:pStyle w:val="a7"/>
              <w:rPr>
                <w:b w:val="0"/>
              </w:rPr>
            </w:pPr>
            <w:r w:rsidRPr="00BF3677">
              <w:rPr>
                <w:b w:val="0"/>
              </w:rPr>
              <w:t>Note 2:</w:t>
            </w:r>
            <w:r w:rsidRPr="00BF3677">
              <w:rPr>
                <w:b w:val="0"/>
              </w:rPr>
              <w:tab/>
              <w:t>Frequency offset of Sidelink UE with respect to GNSS reference frequency.</w:t>
            </w:r>
          </w:p>
          <w:p w:rsidR="00D82EEB" w:rsidRPr="00BF3677" w:rsidRDefault="00D82EEB" w:rsidP="004E5B53">
            <w:pPr>
              <w:pStyle w:val="a7"/>
              <w:rPr>
                <w:b w:val="0"/>
              </w:rPr>
            </w:pPr>
            <w:r w:rsidRPr="00BF3677">
              <w:rPr>
                <w:b w:val="0"/>
              </w:rPr>
              <w:t>Note 3:</w:t>
            </w:r>
            <w:r w:rsidRPr="00BF3677">
              <w:rPr>
                <w:b w:val="0"/>
              </w:rPr>
              <w:tab/>
              <w:t>15 sidelink UEs should transmit one by one for every RB per PSFCH</w:t>
            </w:r>
          </w:p>
        </w:tc>
      </w:tr>
    </w:tbl>
    <w:p w:rsidR="00D82EEB" w:rsidRPr="00D82EEB" w:rsidRDefault="00D82EEB" w:rsidP="00D82EEB">
      <w:pPr>
        <w:spacing w:line="276" w:lineRule="auto"/>
        <w:jc w:val="both"/>
        <w:rPr>
          <w:lang w:eastAsia="ko-KR"/>
        </w:rPr>
      </w:pPr>
    </w:p>
    <w:p w:rsidR="00D82EEB" w:rsidRDefault="00D82EEB" w:rsidP="00D82EEB">
      <w:pPr>
        <w:spacing w:line="276" w:lineRule="auto"/>
        <w:jc w:val="center"/>
        <w:rPr>
          <w:lang w:val="en-US" w:eastAsia="ko-KR"/>
        </w:rPr>
      </w:pPr>
      <w:r w:rsidRPr="005038FF">
        <w:rPr>
          <w:rFonts w:hint="eastAsia"/>
          <w:noProof/>
          <w:lang w:val="en-US" w:eastAsia="ko-KR"/>
        </w:rPr>
        <w:drawing>
          <wp:inline distT="0" distB="0" distL="0" distR="0" wp14:anchorId="1F7A8660" wp14:editId="3A81C15B">
            <wp:extent cx="3433260" cy="2794407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57" t="2385" r="7508" b="954"/>
                    <a:stretch/>
                  </pic:blipFill>
                  <pic:spPr bwMode="auto">
                    <a:xfrm>
                      <a:off x="0" y="0"/>
                      <a:ext cx="3441804" cy="2801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A6599" w:rsidRDefault="001A6599" w:rsidP="001A6599">
      <w:pPr>
        <w:pStyle w:val="a7"/>
        <w:jc w:val="center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2071D">
        <w:rPr>
          <w:noProof/>
        </w:rPr>
        <w:t>3</w:t>
      </w:r>
      <w:r>
        <w:fldChar w:fldCharType="end"/>
      </w:r>
      <w:r w:rsidR="00D82EEB">
        <w:t xml:space="preserve"> Simulation result for PSF</w:t>
      </w:r>
      <w:r>
        <w:t xml:space="preserve">CH </w:t>
      </w:r>
      <w:r w:rsidR="00D82EEB">
        <w:t>decoding capability test</w:t>
      </w:r>
    </w:p>
    <w:p w:rsidR="001A6599" w:rsidRDefault="001A6599" w:rsidP="001A6599">
      <w:pPr>
        <w:pStyle w:val="a0"/>
        <w:jc w:val="center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232912">
        <w:rPr>
          <w:lang w:val="en-US" w:eastAsia="ko-KR"/>
        </w:rPr>
        <w:t>initial simulation results</w:t>
      </w:r>
      <w:r w:rsidR="00CF2A12">
        <w:rPr>
          <w:lang w:val="en-US" w:eastAsia="ko-KR"/>
        </w:rPr>
        <w:t xml:space="preserve"> for </w:t>
      </w:r>
      <w:r w:rsidR="00D82EEB">
        <w:rPr>
          <w:lang w:val="en-US" w:eastAsia="ko-KR"/>
        </w:rPr>
        <w:t>multiple</w:t>
      </w:r>
      <w:r w:rsidR="00CF2A12">
        <w:rPr>
          <w:lang w:val="en-US" w:eastAsia="ko-KR"/>
        </w:rPr>
        <w:t xml:space="preserve"> link test cases </w:t>
      </w:r>
      <w:r w:rsidR="00232912">
        <w:rPr>
          <w:lang w:val="en-US" w:eastAsia="ko-KR"/>
        </w:rPr>
        <w:t xml:space="preserve">for alignment. </w:t>
      </w:r>
    </w:p>
    <w:p w:rsidR="003F345F" w:rsidRPr="003F345F" w:rsidRDefault="003F345F" w:rsidP="003F345F">
      <w:pPr>
        <w:spacing w:line="276" w:lineRule="auto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08671B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1A6599">
        <w:rPr>
          <w:lang w:val="en-US" w:eastAsia="ko-KR"/>
        </w:rPr>
        <w:t>1</w:t>
      </w:r>
      <w:r>
        <w:rPr>
          <w:lang w:val="en-US" w:eastAsia="ko-KR"/>
        </w:rPr>
        <w:t>] R4-2012757, “Simulation assumptions for NR V2X test cases,” MediaTek.</w:t>
      </w:r>
    </w:p>
    <w:p w:rsidR="00752799" w:rsidRDefault="00752799" w:rsidP="0008671B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1A6599">
        <w:rPr>
          <w:lang w:val="en-US" w:eastAsia="ko-KR"/>
        </w:rPr>
        <w:t>2</w:t>
      </w:r>
      <w:r>
        <w:rPr>
          <w:lang w:val="en-US" w:eastAsia="ko-KR"/>
        </w:rPr>
        <w:t xml:space="preserve">] </w:t>
      </w:r>
      <w:r w:rsidR="001A6599">
        <w:rPr>
          <w:lang w:val="en-US" w:eastAsia="ko-KR"/>
        </w:rPr>
        <w:t>R4-</w:t>
      </w:r>
      <w:r w:rsidR="00CA03B0" w:rsidRPr="00CA03B0">
        <w:rPr>
          <w:lang w:val="en-US" w:eastAsia="ko-KR"/>
        </w:rPr>
        <w:t>2014669</w:t>
      </w:r>
      <w:bookmarkStart w:id="0" w:name="_GoBack"/>
      <w:bookmarkEnd w:id="0"/>
      <w:r w:rsidR="00A26ACA">
        <w:rPr>
          <w:lang w:val="en-US" w:eastAsia="ko-KR"/>
        </w:rPr>
        <w:t>, “</w:t>
      </w:r>
      <w:r w:rsidR="00A26ACA" w:rsidRPr="00A26ACA">
        <w:rPr>
          <w:lang w:val="en-US" w:eastAsia="ko-KR"/>
        </w:rPr>
        <w:t>Discussion on NR V2X multiple link test cases</w:t>
      </w:r>
      <w:r w:rsidR="00A26ACA">
        <w:rPr>
          <w:lang w:val="en-US" w:eastAsia="ko-KR"/>
        </w:rPr>
        <w:t>,” LG Electronics.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B46" w:rsidRDefault="001E4B46" w:rsidP="00D306DF">
      <w:r>
        <w:separator/>
      </w:r>
    </w:p>
  </w:endnote>
  <w:endnote w:type="continuationSeparator" w:id="0">
    <w:p w:rsidR="001E4B46" w:rsidRDefault="001E4B46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B46" w:rsidRDefault="001E4B46" w:rsidP="00D306DF">
      <w:r>
        <w:separator/>
      </w:r>
    </w:p>
  </w:footnote>
  <w:footnote w:type="continuationSeparator" w:id="0">
    <w:p w:rsidR="001E4B46" w:rsidRDefault="001E4B46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E437C"/>
    <w:multiLevelType w:val="hybridMultilevel"/>
    <w:tmpl w:val="6E00982C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DF2138E"/>
    <w:multiLevelType w:val="hybridMultilevel"/>
    <w:tmpl w:val="C5FAC184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01B517C"/>
    <w:multiLevelType w:val="hybridMultilevel"/>
    <w:tmpl w:val="2A40205C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DD50D77"/>
    <w:multiLevelType w:val="hybridMultilevel"/>
    <w:tmpl w:val="865ABE3A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10C6110"/>
    <w:multiLevelType w:val="hybridMultilevel"/>
    <w:tmpl w:val="00088C5E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0AB10FA"/>
    <w:multiLevelType w:val="hybridMultilevel"/>
    <w:tmpl w:val="F7983A02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59D4B26"/>
    <w:multiLevelType w:val="hybridMultilevel"/>
    <w:tmpl w:val="DA966F1A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AFC6943"/>
    <w:multiLevelType w:val="hybridMultilevel"/>
    <w:tmpl w:val="D8641E6E"/>
    <w:lvl w:ilvl="0" w:tplc="92F6521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CD9192F"/>
    <w:multiLevelType w:val="hybridMultilevel"/>
    <w:tmpl w:val="BD26DB9A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9"/>
  </w:num>
  <w:num w:numId="8">
    <w:abstractNumId w:val="0"/>
  </w:num>
  <w:num w:numId="9">
    <w:abstractNumId w:val="1"/>
  </w:num>
  <w:num w:numId="10">
    <w:abstractNumId w:val="8"/>
  </w:num>
  <w:num w:numId="11">
    <w:abstractNumId w:val="5"/>
  </w:num>
  <w:num w:numId="12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1FA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4A3"/>
    <w:rsid w:val="0003565F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41F2"/>
    <w:rsid w:val="0005599A"/>
    <w:rsid w:val="00060788"/>
    <w:rsid w:val="000615F2"/>
    <w:rsid w:val="000616A3"/>
    <w:rsid w:val="00062195"/>
    <w:rsid w:val="00062AF0"/>
    <w:rsid w:val="00063A09"/>
    <w:rsid w:val="00063A36"/>
    <w:rsid w:val="00065C0E"/>
    <w:rsid w:val="000706D1"/>
    <w:rsid w:val="000721E0"/>
    <w:rsid w:val="0007231F"/>
    <w:rsid w:val="00072586"/>
    <w:rsid w:val="00073165"/>
    <w:rsid w:val="00073BA6"/>
    <w:rsid w:val="00073BE1"/>
    <w:rsid w:val="00074418"/>
    <w:rsid w:val="00074BC1"/>
    <w:rsid w:val="000772AB"/>
    <w:rsid w:val="000778BA"/>
    <w:rsid w:val="00077B2E"/>
    <w:rsid w:val="00077C34"/>
    <w:rsid w:val="00080133"/>
    <w:rsid w:val="00080434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603C"/>
    <w:rsid w:val="0009604A"/>
    <w:rsid w:val="000960CE"/>
    <w:rsid w:val="0009687E"/>
    <w:rsid w:val="0009709C"/>
    <w:rsid w:val="0009737D"/>
    <w:rsid w:val="00097910"/>
    <w:rsid w:val="000A0293"/>
    <w:rsid w:val="000A0D87"/>
    <w:rsid w:val="000A116F"/>
    <w:rsid w:val="000A2678"/>
    <w:rsid w:val="000A3154"/>
    <w:rsid w:val="000A63FA"/>
    <w:rsid w:val="000B15B8"/>
    <w:rsid w:val="000B17F6"/>
    <w:rsid w:val="000B1964"/>
    <w:rsid w:val="000B2503"/>
    <w:rsid w:val="000B26BE"/>
    <w:rsid w:val="000B36F2"/>
    <w:rsid w:val="000B3E6D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563E"/>
    <w:rsid w:val="000E05E0"/>
    <w:rsid w:val="000E07E1"/>
    <w:rsid w:val="000E0CE9"/>
    <w:rsid w:val="000E126C"/>
    <w:rsid w:val="000E1C2A"/>
    <w:rsid w:val="000E2407"/>
    <w:rsid w:val="000E34D2"/>
    <w:rsid w:val="000E37BB"/>
    <w:rsid w:val="000E3CA0"/>
    <w:rsid w:val="000E4B62"/>
    <w:rsid w:val="000E5BE2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8F8"/>
    <w:rsid w:val="0010779B"/>
    <w:rsid w:val="00107D58"/>
    <w:rsid w:val="00110298"/>
    <w:rsid w:val="00112017"/>
    <w:rsid w:val="00112609"/>
    <w:rsid w:val="00115BB4"/>
    <w:rsid w:val="001171FA"/>
    <w:rsid w:val="00117767"/>
    <w:rsid w:val="0011785D"/>
    <w:rsid w:val="00117963"/>
    <w:rsid w:val="0012071D"/>
    <w:rsid w:val="00121DFB"/>
    <w:rsid w:val="0012269A"/>
    <w:rsid w:val="00123C65"/>
    <w:rsid w:val="00123FC1"/>
    <w:rsid w:val="0012436A"/>
    <w:rsid w:val="00124BC8"/>
    <w:rsid w:val="0012596B"/>
    <w:rsid w:val="00126C25"/>
    <w:rsid w:val="00126E69"/>
    <w:rsid w:val="00127C4C"/>
    <w:rsid w:val="00130DBB"/>
    <w:rsid w:val="0013116E"/>
    <w:rsid w:val="00131F78"/>
    <w:rsid w:val="00132135"/>
    <w:rsid w:val="00134809"/>
    <w:rsid w:val="00135CF7"/>
    <w:rsid w:val="00137B00"/>
    <w:rsid w:val="00140C88"/>
    <w:rsid w:val="00140E41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945"/>
    <w:rsid w:val="00162A6D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191C"/>
    <w:rsid w:val="001720B8"/>
    <w:rsid w:val="00172E89"/>
    <w:rsid w:val="001741D2"/>
    <w:rsid w:val="0017611B"/>
    <w:rsid w:val="00177ACA"/>
    <w:rsid w:val="00180586"/>
    <w:rsid w:val="00182C2C"/>
    <w:rsid w:val="00183372"/>
    <w:rsid w:val="00183F83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1300"/>
    <w:rsid w:val="001A2A07"/>
    <w:rsid w:val="001A2BC9"/>
    <w:rsid w:val="001A45CD"/>
    <w:rsid w:val="001A4E8B"/>
    <w:rsid w:val="001A6200"/>
    <w:rsid w:val="001A629E"/>
    <w:rsid w:val="001A6599"/>
    <w:rsid w:val="001A69E8"/>
    <w:rsid w:val="001A6A59"/>
    <w:rsid w:val="001B0634"/>
    <w:rsid w:val="001B1FF3"/>
    <w:rsid w:val="001B3C3A"/>
    <w:rsid w:val="001B4AE4"/>
    <w:rsid w:val="001C00CF"/>
    <w:rsid w:val="001C02D9"/>
    <w:rsid w:val="001C04D2"/>
    <w:rsid w:val="001C1C44"/>
    <w:rsid w:val="001C38FA"/>
    <w:rsid w:val="001C47CE"/>
    <w:rsid w:val="001D0182"/>
    <w:rsid w:val="001D05DA"/>
    <w:rsid w:val="001D0D52"/>
    <w:rsid w:val="001D0E6C"/>
    <w:rsid w:val="001D1446"/>
    <w:rsid w:val="001D3676"/>
    <w:rsid w:val="001D3767"/>
    <w:rsid w:val="001D5529"/>
    <w:rsid w:val="001D5CB4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4B46"/>
    <w:rsid w:val="001E6A2E"/>
    <w:rsid w:val="001E70DA"/>
    <w:rsid w:val="001F01CC"/>
    <w:rsid w:val="001F20DB"/>
    <w:rsid w:val="001F304D"/>
    <w:rsid w:val="001F3ECB"/>
    <w:rsid w:val="001F456C"/>
    <w:rsid w:val="001F522B"/>
    <w:rsid w:val="001F5510"/>
    <w:rsid w:val="001F5828"/>
    <w:rsid w:val="001F5F98"/>
    <w:rsid w:val="001F7713"/>
    <w:rsid w:val="00201CD0"/>
    <w:rsid w:val="00201E10"/>
    <w:rsid w:val="00204880"/>
    <w:rsid w:val="002068D0"/>
    <w:rsid w:val="0020704A"/>
    <w:rsid w:val="00210340"/>
    <w:rsid w:val="002109DA"/>
    <w:rsid w:val="00210C1C"/>
    <w:rsid w:val="00210FBB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59B"/>
    <w:rsid w:val="00230E58"/>
    <w:rsid w:val="00232912"/>
    <w:rsid w:val="00233D0E"/>
    <w:rsid w:val="002341AB"/>
    <w:rsid w:val="00234BF9"/>
    <w:rsid w:val="00234DFB"/>
    <w:rsid w:val="00236A2A"/>
    <w:rsid w:val="00237561"/>
    <w:rsid w:val="00241772"/>
    <w:rsid w:val="0024187F"/>
    <w:rsid w:val="00241A94"/>
    <w:rsid w:val="00241F9E"/>
    <w:rsid w:val="00243353"/>
    <w:rsid w:val="00243A09"/>
    <w:rsid w:val="00250168"/>
    <w:rsid w:val="00250186"/>
    <w:rsid w:val="00250C07"/>
    <w:rsid w:val="002519F4"/>
    <w:rsid w:val="00253F9A"/>
    <w:rsid w:val="00255C49"/>
    <w:rsid w:val="0025609E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E52"/>
    <w:rsid w:val="00274872"/>
    <w:rsid w:val="0027681A"/>
    <w:rsid w:val="00283068"/>
    <w:rsid w:val="002838AD"/>
    <w:rsid w:val="0028430C"/>
    <w:rsid w:val="00284C4B"/>
    <w:rsid w:val="002865BB"/>
    <w:rsid w:val="0028667B"/>
    <w:rsid w:val="00286F92"/>
    <w:rsid w:val="00290C05"/>
    <w:rsid w:val="00290D16"/>
    <w:rsid w:val="00290DA5"/>
    <w:rsid w:val="0029152E"/>
    <w:rsid w:val="0029168C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D2EC5"/>
    <w:rsid w:val="002D32BD"/>
    <w:rsid w:val="002D4249"/>
    <w:rsid w:val="002D46F5"/>
    <w:rsid w:val="002D58FC"/>
    <w:rsid w:val="002D5FB2"/>
    <w:rsid w:val="002E0FAB"/>
    <w:rsid w:val="002E127B"/>
    <w:rsid w:val="002E1C22"/>
    <w:rsid w:val="002E5D2F"/>
    <w:rsid w:val="002E5E6E"/>
    <w:rsid w:val="002E66E0"/>
    <w:rsid w:val="002E7ABF"/>
    <w:rsid w:val="002F0010"/>
    <w:rsid w:val="002F0AC0"/>
    <w:rsid w:val="002F1838"/>
    <w:rsid w:val="002F304F"/>
    <w:rsid w:val="002F42A0"/>
    <w:rsid w:val="002F4599"/>
    <w:rsid w:val="002F5748"/>
    <w:rsid w:val="002F7658"/>
    <w:rsid w:val="00300E47"/>
    <w:rsid w:val="00301C60"/>
    <w:rsid w:val="00304A17"/>
    <w:rsid w:val="00304C32"/>
    <w:rsid w:val="0030668F"/>
    <w:rsid w:val="0030692C"/>
    <w:rsid w:val="00307252"/>
    <w:rsid w:val="00310175"/>
    <w:rsid w:val="00310D20"/>
    <w:rsid w:val="00310FAB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3016D"/>
    <w:rsid w:val="0033172A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72F1"/>
    <w:rsid w:val="00347ABC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E07"/>
    <w:rsid w:val="003709CF"/>
    <w:rsid w:val="00371990"/>
    <w:rsid w:val="00371BEB"/>
    <w:rsid w:val="003731AC"/>
    <w:rsid w:val="00374646"/>
    <w:rsid w:val="00375D16"/>
    <w:rsid w:val="00376B0A"/>
    <w:rsid w:val="00376DF1"/>
    <w:rsid w:val="003770C7"/>
    <w:rsid w:val="00377A63"/>
    <w:rsid w:val="00381DC2"/>
    <w:rsid w:val="003820EE"/>
    <w:rsid w:val="00385B86"/>
    <w:rsid w:val="0038695A"/>
    <w:rsid w:val="00386DD4"/>
    <w:rsid w:val="00387D74"/>
    <w:rsid w:val="00387D9D"/>
    <w:rsid w:val="00390599"/>
    <w:rsid w:val="003934C6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459E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6C59"/>
    <w:rsid w:val="003C1275"/>
    <w:rsid w:val="003C158C"/>
    <w:rsid w:val="003C21B3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E31"/>
    <w:rsid w:val="003F7499"/>
    <w:rsid w:val="00402707"/>
    <w:rsid w:val="00403337"/>
    <w:rsid w:val="00403779"/>
    <w:rsid w:val="004039A6"/>
    <w:rsid w:val="004045E9"/>
    <w:rsid w:val="004055C5"/>
    <w:rsid w:val="00405693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6854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5C7E"/>
    <w:rsid w:val="00440ABC"/>
    <w:rsid w:val="00441BB7"/>
    <w:rsid w:val="00442151"/>
    <w:rsid w:val="0044291D"/>
    <w:rsid w:val="00444B72"/>
    <w:rsid w:val="004450F0"/>
    <w:rsid w:val="004479C8"/>
    <w:rsid w:val="00447C26"/>
    <w:rsid w:val="00451619"/>
    <w:rsid w:val="00453429"/>
    <w:rsid w:val="0045468A"/>
    <w:rsid w:val="004568E4"/>
    <w:rsid w:val="00456DBA"/>
    <w:rsid w:val="004600CD"/>
    <w:rsid w:val="00460F5B"/>
    <w:rsid w:val="00461888"/>
    <w:rsid w:val="00462205"/>
    <w:rsid w:val="00463473"/>
    <w:rsid w:val="0046362F"/>
    <w:rsid w:val="00463FBC"/>
    <w:rsid w:val="004644F8"/>
    <w:rsid w:val="004702C3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3623"/>
    <w:rsid w:val="00485B25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C1DC1"/>
    <w:rsid w:val="004C42C8"/>
    <w:rsid w:val="004C56BA"/>
    <w:rsid w:val="004C6282"/>
    <w:rsid w:val="004C774E"/>
    <w:rsid w:val="004C7894"/>
    <w:rsid w:val="004D09B8"/>
    <w:rsid w:val="004D0CF4"/>
    <w:rsid w:val="004D100C"/>
    <w:rsid w:val="004D1B25"/>
    <w:rsid w:val="004D27B4"/>
    <w:rsid w:val="004D2E43"/>
    <w:rsid w:val="004D3D0B"/>
    <w:rsid w:val="004D4B77"/>
    <w:rsid w:val="004D5368"/>
    <w:rsid w:val="004D5B43"/>
    <w:rsid w:val="004D633B"/>
    <w:rsid w:val="004D7D4B"/>
    <w:rsid w:val="004E1E39"/>
    <w:rsid w:val="004E2B0A"/>
    <w:rsid w:val="004E2DA8"/>
    <w:rsid w:val="004E38E8"/>
    <w:rsid w:val="004E393E"/>
    <w:rsid w:val="004E44AA"/>
    <w:rsid w:val="004E485C"/>
    <w:rsid w:val="004E4D11"/>
    <w:rsid w:val="004E6A17"/>
    <w:rsid w:val="004E7FDD"/>
    <w:rsid w:val="004F06A1"/>
    <w:rsid w:val="004F29BB"/>
    <w:rsid w:val="004F2B4C"/>
    <w:rsid w:val="004F30D3"/>
    <w:rsid w:val="004F6157"/>
    <w:rsid w:val="004F6FBE"/>
    <w:rsid w:val="00501342"/>
    <w:rsid w:val="005025F0"/>
    <w:rsid w:val="0050315E"/>
    <w:rsid w:val="0051003B"/>
    <w:rsid w:val="0051064E"/>
    <w:rsid w:val="00512355"/>
    <w:rsid w:val="00512A44"/>
    <w:rsid w:val="00512F06"/>
    <w:rsid w:val="00513470"/>
    <w:rsid w:val="00514232"/>
    <w:rsid w:val="0051591A"/>
    <w:rsid w:val="00516896"/>
    <w:rsid w:val="00517AD8"/>
    <w:rsid w:val="00517BA6"/>
    <w:rsid w:val="0052017D"/>
    <w:rsid w:val="00522EC8"/>
    <w:rsid w:val="0052318B"/>
    <w:rsid w:val="00523549"/>
    <w:rsid w:val="00523ED6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CB2"/>
    <w:rsid w:val="005500D6"/>
    <w:rsid w:val="0055020F"/>
    <w:rsid w:val="005503D6"/>
    <w:rsid w:val="00552F63"/>
    <w:rsid w:val="00554ECC"/>
    <w:rsid w:val="005554F3"/>
    <w:rsid w:val="00555608"/>
    <w:rsid w:val="005557B6"/>
    <w:rsid w:val="00561877"/>
    <w:rsid w:val="00562FF9"/>
    <w:rsid w:val="0056318B"/>
    <w:rsid w:val="00565E01"/>
    <w:rsid w:val="00566A81"/>
    <w:rsid w:val="005671F4"/>
    <w:rsid w:val="005678CA"/>
    <w:rsid w:val="005700D6"/>
    <w:rsid w:val="005739B5"/>
    <w:rsid w:val="005746F4"/>
    <w:rsid w:val="005763A9"/>
    <w:rsid w:val="005801FB"/>
    <w:rsid w:val="00585F9D"/>
    <w:rsid w:val="0058657D"/>
    <w:rsid w:val="00587FFD"/>
    <w:rsid w:val="005914D9"/>
    <w:rsid w:val="00591650"/>
    <w:rsid w:val="00594692"/>
    <w:rsid w:val="00594A62"/>
    <w:rsid w:val="00594AE6"/>
    <w:rsid w:val="00595C6B"/>
    <w:rsid w:val="005978B2"/>
    <w:rsid w:val="005A1A74"/>
    <w:rsid w:val="005A49EE"/>
    <w:rsid w:val="005A4EB5"/>
    <w:rsid w:val="005A4F11"/>
    <w:rsid w:val="005A514C"/>
    <w:rsid w:val="005A51E1"/>
    <w:rsid w:val="005A5ACF"/>
    <w:rsid w:val="005A72D0"/>
    <w:rsid w:val="005B0C30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C142E"/>
    <w:rsid w:val="005C1457"/>
    <w:rsid w:val="005C282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2E31"/>
    <w:rsid w:val="005E3050"/>
    <w:rsid w:val="005E31BE"/>
    <w:rsid w:val="005E449D"/>
    <w:rsid w:val="005E5619"/>
    <w:rsid w:val="005E7EFD"/>
    <w:rsid w:val="005E7F9C"/>
    <w:rsid w:val="005F4AE4"/>
    <w:rsid w:val="005F7CAB"/>
    <w:rsid w:val="00600939"/>
    <w:rsid w:val="006023F6"/>
    <w:rsid w:val="00602BB4"/>
    <w:rsid w:val="00603094"/>
    <w:rsid w:val="00606790"/>
    <w:rsid w:val="00606E40"/>
    <w:rsid w:val="0061001D"/>
    <w:rsid w:val="00610FD0"/>
    <w:rsid w:val="00612FCC"/>
    <w:rsid w:val="0061698E"/>
    <w:rsid w:val="00616EF3"/>
    <w:rsid w:val="006173F6"/>
    <w:rsid w:val="00620C85"/>
    <w:rsid w:val="00620E9E"/>
    <w:rsid w:val="00621498"/>
    <w:rsid w:val="00622C87"/>
    <w:rsid w:val="00622DB2"/>
    <w:rsid w:val="00622DBC"/>
    <w:rsid w:val="00622EC0"/>
    <w:rsid w:val="0062492A"/>
    <w:rsid w:val="00625E84"/>
    <w:rsid w:val="00625FA9"/>
    <w:rsid w:val="006269E9"/>
    <w:rsid w:val="0062745A"/>
    <w:rsid w:val="00627BF8"/>
    <w:rsid w:val="006310C1"/>
    <w:rsid w:val="00634297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26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4790"/>
    <w:rsid w:val="00685C8A"/>
    <w:rsid w:val="00685E1A"/>
    <w:rsid w:val="00685F5B"/>
    <w:rsid w:val="006903D2"/>
    <w:rsid w:val="006907A9"/>
    <w:rsid w:val="00691220"/>
    <w:rsid w:val="006931B0"/>
    <w:rsid w:val="00695164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60BB"/>
    <w:rsid w:val="006A689E"/>
    <w:rsid w:val="006A7F77"/>
    <w:rsid w:val="006B1180"/>
    <w:rsid w:val="006B2150"/>
    <w:rsid w:val="006B26AD"/>
    <w:rsid w:val="006B28B5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27BB"/>
    <w:rsid w:val="006C3CAC"/>
    <w:rsid w:val="006C772C"/>
    <w:rsid w:val="006D032D"/>
    <w:rsid w:val="006D1583"/>
    <w:rsid w:val="006D3745"/>
    <w:rsid w:val="006D3962"/>
    <w:rsid w:val="006D3EAD"/>
    <w:rsid w:val="006D3F24"/>
    <w:rsid w:val="006D601D"/>
    <w:rsid w:val="006D7638"/>
    <w:rsid w:val="006E0B58"/>
    <w:rsid w:val="006E1F13"/>
    <w:rsid w:val="006E3E1A"/>
    <w:rsid w:val="006E49E7"/>
    <w:rsid w:val="006E4F62"/>
    <w:rsid w:val="006E5303"/>
    <w:rsid w:val="006E71DA"/>
    <w:rsid w:val="006F0097"/>
    <w:rsid w:val="006F0478"/>
    <w:rsid w:val="006F195D"/>
    <w:rsid w:val="006F40E8"/>
    <w:rsid w:val="006F4583"/>
    <w:rsid w:val="006F7562"/>
    <w:rsid w:val="00700A2E"/>
    <w:rsid w:val="007022B4"/>
    <w:rsid w:val="007043CE"/>
    <w:rsid w:val="007060E3"/>
    <w:rsid w:val="00710705"/>
    <w:rsid w:val="00711095"/>
    <w:rsid w:val="0071117C"/>
    <w:rsid w:val="00713847"/>
    <w:rsid w:val="00713C04"/>
    <w:rsid w:val="00714555"/>
    <w:rsid w:val="00715759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FF1"/>
    <w:rsid w:val="00747E29"/>
    <w:rsid w:val="00750216"/>
    <w:rsid w:val="007520D6"/>
    <w:rsid w:val="00752799"/>
    <w:rsid w:val="00752AC2"/>
    <w:rsid w:val="007560F4"/>
    <w:rsid w:val="007566AB"/>
    <w:rsid w:val="00757F72"/>
    <w:rsid w:val="00761808"/>
    <w:rsid w:val="0076285B"/>
    <w:rsid w:val="00762FCA"/>
    <w:rsid w:val="00764486"/>
    <w:rsid w:val="007647A3"/>
    <w:rsid w:val="0076571A"/>
    <w:rsid w:val="0076581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1A23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4B3B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5F2"/>
    <w:rsid w:val="007F39AE"/>
    <w:rsid w:val="007F3D9F"/>
    <w:rsid w:val="007F504C"/>
    <w:rsid w:val="007F5312"/>
    <w:rsid w:val="007F567B"/>
    <w:rsid w:val="007F5DFC"/>
    <w:rsid w:val="007F6FDB"/>
    <w:rsid w:val="00800781"/>
    <w:rsid w:val="008012A9"/>
    <w:rsid w:val="008041A0"/>
    <w:rsid w:val="00805C11"/>
    <w:rsid w:val="00805C46"/>
    <w:rsid w:val="0080624A"/>
    <w:rsid w:val="0080628D"/>
    <w:rsid w:val="008062F5"/>
    <w:rsid w:val="00807EF6"/>
    <w:rsid w:val="00807FEC"/>
    <w:rsid w:val="00810BF0"/>
    <w:rsid w:val="008115CE"/>
    <w:rsid w:val="00811D50"/>
    <w:rsid w:val="00812E85"/>
    <w:rsid w:val="00813EF9"/>
    <w:rsid w:val="00814D44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258"/>
    <w:rsid w:val="00835449"/>
    <w:rsid w:val="0083627F"/>
    <w:rsid w:val="008422BA"/>
    <w:rsid w:val="00843431"/>
    <w:rsid w:val="008446B1"/>
    <w:rsid w:val="00846B08"/>
    <w:rsid w:val="00847476"/>
    <w:rsid w:val="00850261"/>
    <w:rsid w:val="008516B4"/>
    <w:rsid w:val="0085304C"/>
    <w:rsid w:val="0085492F"/>
    <w:rsid w:val="00854BC1"/>
    <w:rsid w:val="0085524F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71A"/>
    <w:rsid w:val="0087423A"/>
    <w:rsid w:val="00874B2F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42E"/>
    <w:rsid w:val="008B2CD6"/>
    <w:rsid w:val="008B63B4"/>
    <w:rsid w:val="008B7118"/>
    <w:rsid w:val="008B72C8"/>
    <w:rsid w:val="008B75C4"/>
    <w:rsid w:val="008C0520"/>
    <w:rsid w:val="008C1684"/>
    <w:rsid w:val="008C4B9C"/>
    <w:rsid w:val="008C725F"/>
    <w:rsid w:val="008C7D76"/>
    <w:rsid w:val="008D179B"/>
    <w:rsid w:val="008D2EC1"/>
    <w:rsid w:val="008D3001"/>
    <w:rsid w:val="008D40B0"/>
    <w:rsid w:val="008D53BF"/>
    <w:rsid w:val="008D6D66"/>
    <w:rsid w:val="008D6E4E"/>
    <w:rsid w:val="008D7F47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EB9"/>
    <w:rsid w:val="00907415"/>
    <w:rsid w:val="009105A2"/>
    <w:rsid w:val="00910C04"/>
    <w:rsid w:val="0091225B"/>
    <w:rsid w:val="00913D6D"/>
    <w:rsid w:val="009149FC"/>
    <w:rsid w:val="009167DB"/>
    <w:rsid w:val="00917030"/>
    <w:rsid w:val="009203DF"/>
    <w:rsid w:val="00920769"/>
    <w:rsid w:val="00923A90"/>
    <w:rsid w:val="00923AFC"/>
    <w:rsid w:val="00923B0B"/>
    <w:rsid w:val="00923D70"/>
    <w:rsid w:val="00924F20"/>
    <w:rsid w:val="00925C5F"/>
    <w:rsid w:val="00926166"/>
    <w:rsid w:val="0092731E"/>
    <w:rsid w:val="00927C82"/>
    <w:rsid w:val="009315C8"/>
    <w:rsid w:val="00931AEF"/>
    <w:rsid w:val="00932184"/>
    <w:rsid w:val="00934323"/>
    <w:rsid w:val="00935843"/>
    <w:rsid w:val="00937117"/>
    <w:rsid w:val="0094034A"/>
    <w:rsid w:val="00940A9B"/>
    <w:rsid w:val="00941813"/>
    <w:rsid w:val="00941D1C"/>
    <w:rsid w:val="0094372D"/>
    <w:rsid w:val="00943AD8"/>
    <w:rsid w:val="009444AC"/>
    <w:rsid w:val="00946585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DA"/>
    <w:rsid w:val="00973394"/>
    <w:rsid w:val="00973FD5"/>
    <w:rsid w:val="00974335"/>
    <w:rsid w:val="00974AEF"/>
    <w:rsid w:val="00975689"/>
    <w:rsid w:val="00975B67"/>
    <w:rsid w:val="00976C59"/>
    <w:rsid w:val="00976D8F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2BDD"/>
    <w:rsid w:val="009A3A57"/>
    <w:rsid w:val="009A3F3E"/>
    <w:rsid w:val="009A4F46"/>
    <w:rsid w:val="009A5936"/>
    <w:rsid w:val="009A66A7"/>
    <w:rsid w:val="009B098E"/>
    <w:rsid w:val="009B4228"/>
    <w:rsid w:val="009B4345"/>
    <w:rsid w:val="009B76B5"/>
    <w:rsid w:val="009C0C6F"/>
    <w:rsid w:val="009C127A"/>
    <w:rsid w:val="009C1D33"/>
    <w:rsid w:val="009C2954"/>
    <w:rsid w:val="009C2EC1"/>
    <w:rsid w:val="009C4C83"/>
    <w:rsid w:val="009C4EC6"/>
    <w:rsid w:val="009C61EE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AE8"/>
    <w:rsid w:val="009E4451"/>
    <w:rsid w:val="009E4533"/>
    <w:rsid w:val="009E68BD"/>
    <w:rsid w:val="009E6F6F"/>
    <w:rsid w:val="009E7060"/>
    <w:rsid w:val="009E784C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3647"/>
    <w:rsid w:val="00A040FE"/>
    <w:rsid w:val="00A0436B"/>
    <w:rsid w:val="00A066CC"/>
    <w:rsid w:val="00A120DB"/>
    <w:rsid w:val="00A15802"/>
    <w:rsid w:val="00A16AF4"/>
    <w:rsid w:val="00A16BD6"/>
    <w:rsid w:val="00A2206C"/>
    <w:rsid w:val="00A22B9E"/>
    <w:rsid w:val="00A256AC"/>
    <w:rsid w:val="00A258AA"/>
    <w:rsid w:val="00A26ACA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F5A"/>
    <w:rsid w:val="00A47253"/>
    <w:rsid w:val="00A4731A"/>
    <w:rsid w:val="00A47C21"/>
    <w:rsid w:val="00A52427"/>
    <w:rsid w:val="00A56CB2"/>
    <w:rsid w:val="00A5745A"/>
    <w:rsid w:val="00A61C7A"/>
    <w:rsid w:val="00A6329A"/>
    <w:rsid w:val="00A632AA"/>
    <w:rsid w:val="00A63B58"/>
    <w:rsid w:val="00A64644"/>
    <w:rsid w:val="00A64FF4"/>
    <w:rsid w:val="00A65F88"/>
    <w:rsid w:val="00A660C5"/>
    <w:rsid w:val="00A668EA"/>
    <w:rsid w:val="00A7016B"/>
    <w:rsid w:val="00A708A5"/>
    <w:rsid w:val="00A709E8"/>
    <w:rsid w:val="00A70FD3"/>
    <w:rsid w:val="00A71F6A"/>
    <w:rsid w:val="00A72354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91745"/>
    <w:rsid w:val="00A92921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373B"/>
    <w:rsid w:val="00AC56E7"/>
    <w:rsid w:val="00AC755F"/>
    <w:rsid w:val="00AC7A71"/>
    <w:rsid w:val="00AC7E82"/>
    <w:rsid w:val="00AD0147"/>
    <w:rsid w:val="00AD07E8"/>
    <w:rsid w:val="00AD1736"/>
    <w:rsid w:val="00AD2A05"/>
    <w:rsid w:val="00AD63A9"/>
    <w:rsid w:val="00AD6B5C"/>
    <w:rsid w:val="00AD743D"/>
    <w:rsid w:val="00AD781E"/>
    <w:rsid w:val="00AD79D3"/>
    <w:rsid w:val="00AE02F9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745"/>
    <w:rsid w:val="00AF3101"/>
    <w:rsid w:val="00AF6280"/>
    <w:rsid w:val="00AF6B44"/>
    <w:rsid w:val="00AF729C"/>
    <w:rsid w:val="00AF7F15"/>
    <w:rsid w:val="00B01437"/>
    <w:rsid w:val="00B01F05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20DD1"/>
    <w:rsid w:val="00B21C56"/>
    <w:rsid w:val="00B221DF"/>
    <w:rsid w:val="00B23D0B"/>
    <w:rsid w:val="00B2517E"/>
    <w:rsid w:val="00B258DA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2C26"/>
    <w:rsid w:val="00B63BD6"/>
    <w:rsid w:val="00B640A4"/>
    <w:rsid w:val="00B66362"/>
    <w:rsid w:val="00B67237"/>
    <w:rsid w:val="00B67FE2"/>
    <w:rsid w:val="00B70AB5"/>
    <w:rsid w:val="00B71B4F"/>
    <w:rsid w:val="00B72D70"/>
    <w:rsid w:val="00B73CC6"/>
    <w:rsid w:val="00B744BC"/>
    <w:rsid w:val="00B75020"/>
    <w:rsid w:val="00B752F8"/>
    <w:rsid w:val="00B76F33"/>
    <w:rsid w:val="00B7715C"/>
    <w:rsid w:val="00B7754D"/>
    <w:rsid w:val="00B81CE1"/>
    <w:rsid w:val="00B826B6"/>
    <w:rsid w:val="00B856AE"/>
    <w:rsid w:val="00B87B9D"/>
    <w:rsid w:val="00B90E99"/>
    <w:rsid w:val="00B916DB"/>
    <w:rsid w:val="00B91826"/>
    <w:rsid w:val="00B929BB"/>
    <w:rsid w:val="00B93075"/>
    <w:rsid w:val="00B936D4"/>
    <w:rsid w:val="00B94023"/>
    <w:rsid w:val="00B964C8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2EA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BE"/>
    <w:rsid w:val="00BF4550"/>
    <w:rsid w:val="00BF6304"/>
    <w:rsid w:val="00BF7CA7"/>
    <w:rsid w:val="00BF7DE0"/>
    <w:rsid w:val="00C01311"/>
    <w:rsid w:val="00C05102"/>
    <w:rsid w:val="00C053C9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40FB"/>
    <w:rsid w:val="00C3516A"/>
    <w:rsid w:val="00C3642A"/>
    <w:rsid w:val="00C3687F"/>
    <w:rsid w:val="00C36FEA"/>
    <w:rsid w:val="00C377B7"/>
    <w:rsid w:val="00C401BA"/>
    <w:rsid w:val="00C4066B"/>
    <w:rsid w:val="00C41264"/>
    <w:rsid w:val="00C41892"/>
    <w:rsid w:val="00C426A1"/>
    <w:rsid w:val="00C42C83"/>
    <w:rsid w:val="00C42DF8"/>
    <w:rsid w:val="00C45165"/>
    <w:rsid w:val="00C46509"/>
    <w:rsid w:val="00C50721"/>
    <w:rsid w:val="00C5092B"/>
    <w:rsid w:val="00C50942"/>
    <w:rsid w:val="00C5279B"/>
    <w:rsid w:val="00C52A64"/>
    <w:rsid w:val="00C52F69"/>
    <w:rsid w:val="00C53B0C"/>
    <w:rsid w:val="00C53C3F"/>
    <w:rsid w:val="00C53DC8"/>
    <w:rsid w:val="00C54915"/>
    <w:rsid w:val="00C54FDE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C31"/>
    <w:rsid w:val="00C66F03"/>
    <w:rsid w:val="00C70A0F"/>
    <w:rsid w:val="00C70A76"/>
    <w:rsid w:val="00C71CE7"/>
    <w:rsid w:val="00C72C8B"/>
    <w:rsid w:val="00C72E79"/>
    <w:rsid w:val="00C74457"/>
    <w:rsid w:val="00C75F39"/>
    <w:rsid w:val="00C7729C"/>
    <w:rsid w:val="00C77769"/>
    <w:rsid w:val="00C80F6F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365D"/>
    <w:rsid w:val="00C9602F"/>
    <w:rsid w:val="00C96DED"/>
    <w:rsid w:val="00CA0134"/>
    <w:rsid w:val="00CA03B0"/>
    <w:rsid w:val="00CA233A"/>
    <w:rsid w:val="00CA26E8"/>
    <w:rsid w:val="00CA280F"/>
    <w:rsid w:val="00CA340A"/>
    <w:rsid w:val="00CA3FB3"/>
    <w:rsid w:val="00CA54CC"/>
    <w:rsid w:val="00CA5508"/>
    <w:rsid w:val="00CA5895"/>
    <w:rsid w:val="00CA66BE"/>
    <w:rsid w:val="00CA7609"/>
    <w:rsid w:val="00CB1A2F"/>
    <w:rsid w:val="00CB1AB8"/>
    <w:rsid w:val="00CB2087"/>
    <w:rsid w:val="00CB45C7"/>
    <w:rsid w:val="00CB4B07"/>
    <w:rsid w:val="00CB4E1E"/>
    <w:rsid w:val="00CB7C7A"/>
    <w:rsid w:val="00CC125B"/>
    <w:rsid w:val="00CC1BF1"/>
    <w:rsid w:val="00CC3698"/>
    <w:rsid w:val="00CC4136"/>
    <w:rsid w:val="00CC417F"/>
    <w:rsid w:val="00CC419A"/>
    <w:rsid w:val="00CC5AB1"/>
    <w:rsid w:val="00CC6B07"/>
    <w:rsid w:val="00CC736E"/>
    <w:rsid w:val="00CC7CD3"/>
    <w:rsid w:val="00CD07B0"/>
    <w:rsid w:val="00CD0AD0"/>
    <w:rsid w:val="00CD33C4"/>
    <w:rsid w:val="00CD362B"/>
    <w:rsid w:val="00CD4E32"/>
    <w:rsid w:val="00CD641D"/>
    <w:rsid w:val="00CD777E"/>
    <w:rsid w:val="00CE0D2A"/>
    <w:rsid w:val="00CE1678"/>
    <w:rsid w:val="00CE2007"/>
    <w:rsid w:val="00CE3611"/>
    <w:rsid w:val="00CE39AB"/>
    <w:rsid w:val="00CE492A"/>
    <w:rsid w:val="00CE4D5A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53A7"/>
    <w:rsid w:val="00D0591E"/>
    <w:rsid w:val="00D05FB6"/>
    <w:rsid w:val="00D0769F"/>
    <w:rsid w:val="00D07E91"/>
    <w:rsid w:val="00D1005B"/>
    <w:rsid w:val="00D13AE1"/>
    <w:rsid w:val="00D14705"/>
    <w:rsid w:val="00D16294"/>
    <w:rsid w:val="00D17124"/>
    <w:rsid w:val="00D2178D"/>
    <w:rsid w:val="00D21FEC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365"/>
    <w:rsid w:val="00D326DF"/>
    <w:rsid w:val="00D3393E"/>
    <w:rsid w:val="00D33E40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798"/>
    <w:rsid w:val="00D81507"/>
    <w:rsid w:val="00D826DA"/>
    <w:rsid w:val="00D82EEB"/>
    <w:rsid w:val="00D82FD7"/>
    <w:rsid w:val="00D85463"/>
    <w:rsid w:val="00D85C74"/>
    <w:rsid w:val="00D867A4"/>
    <w:rsid w:val="00D86E97"/>
    <w:rsid w:val="00D90573"/>
    <w:rsid w:val="00D91A64"/>
    <w:rsid w:val="00D9289E"/>
    <w:rsid w:val="00D92AFB"/>
    <w:rsid w:val="00D92C84"/>
    <w:rsid w:val="00D93279"/>
    <w:rsid w:val="00D93378"/>
    <w:rsid w:val="00D93710"/>
    <w:rsid w:val="00D93C09"/>
    <w:rsid w:val="00D953C9"/>
    <w:rsid w:val="00D969A4"/>
    <w:rsid w:val="00DA042B"/>
    <w:rsid w:val="00DA0F66"/>
    <w:rsid w:val="00DA1D46"/>
    <w:rsid w:val="00DA37E1"/>
    <w:rsid w:val="00DA440F"/>
    <w:rsid w:val="00DA6189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9CA"/>
    <w:rsid w:val="00DB5CED"/>
    <w:rsid w:val="00DB5D85"/>
    <w:rsid w:val="00DB6DE8"/>
    <w:rsid w:val="00DC044E"/>
    <w:rsid w:val="00DC0F43"/>
    <w:rsid w:val="00DC10B4"/>
    <w:rsid w:val="00DC1161"/>
    <w:rsid w:val="00DC2A79"/>
    <w:rsid w:val="00DC32C1"/>
    <w:rsid w:val="00DC45EA"/>
    <w:rsid w:val="00DC6544"/>
    <w:rsid w:val="00DC6E13"/>
    <w:rsid w:val="00DD11BC"/>
    <w:rsid w:val="00DD3F41"/>
    <w:rsid w:val="00DD40A7"/>
    <w:rsid w:val="00DD47E1"/>
    <w:rsid w:val="00DD5D17"/>
    <w:rsid w:val="00DD5E53"/>
    <w:rsid w:val="00DE2AD3"/>
    <w:rsid w:val="00DE308B"/>
    <w:rsid w:val="00DE362A"/>
    <w:rsid w:val="00DE44F4"/>
    <w:rsid w:val="00DE55A0"/>
    <w:rsid w:val="00DE7AF9"/>
    <w:rsid w:val="00DE7D3E"/>
    <w:rsid w:val="00DF1FCF"/>
    <w:rsid w:val="00DF22A5"/>
    <w:rsid w:val="00DF26D2"/>
    <w:rsid w:val="00DF39E3"/>
    <w:rsid w:val="00DF3C0C"/>
    <w:rsid w:val="00DF500F"/>
    <w:rsid w:val="00DF5AEE"/>
    <w:rsid w:val="00DF662A"/>
    <w:rsid w:val="00DF6F77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5942"/>
    <w:rsid w:val="00E25990"/>
    <w:rsid w:val="00E25D5D"/>
    <w:rsid w:val="00E27D3C"/>
    <w:rsid w:val="00E30A5A"/>
    <w:rsid w:val="00E30B7C"/>
    <w:rsid w:val="00E319D3"/>
    <w:rsid w:val="00E325FC"/>
    <w:rsid w:val="00E32CE2"/>
    <w:rsid w:val="00E33ACD"/>
    <w:rsid w:val="00E3550E"/>
    <w:rsid w:val="00E35679"/>
    <w:rsid w:val="00E35B60"/>
    <w:rsid w:val="00E35BD2"/>
    <w:rsid w:val="00E37FFB"/>
    <w:rsid w:val="00E40960"/>
    <w:rsid w:val="00E4110C"/>
    <w:rsid w:val="00E42727"/>
    <w:rsid w:val="00E4422C"/>
    <w:rsid w:val="00E44819"/>
    <w:rsid w:val="00E4679C"/>
    <w:rsid w:val="00E47121"/>
    <w:rsid w:val="00E4793D"/>
    <w:rsid w:val="00E47F76"/>
    <w:rsid w:val="00E50AE7"/>
    <w:rsid w:val="00E52446"/>
    <w:rsid w:val="00E52B95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FE0"/>
    <w:rsid w:val="00E92B3A"/>
    <w:rsid w:val="00E93CD9"/>
    <w:rsid w:val="00E9440A"/>
    <w:rsid w:val="00E9613C"/>
    <w:rsid w:val="00E97722"/>
    <w:rsid w:val="00E97B87"/>
    <w:rsid w:val="00EA213E"/>
    <w:rsid w:val="00EA2518"/>
    <w:rsid w:val="00EA2543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C059B"/>
    <w:rsid w:val="00EC0B06"/>
    <w:rsid w:val="00EC0D78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3AEF"/>
    <w:rsid w:val="00ED43FB"/>
    <w:rsid w:val="00ED5BC7"/>
    <w:rsid w:val="00EE1017"/>
    <w:rsid w:val="00EE1DAA"/>
    <w:rsid w:val="00EE3C05"/>
    <w:rsid w:val="00EE5E9A"/>
    <w:rsid w:val="00EE6051"/>
    <w:rsid w:val="00EE79EC"/>
    <w:rsid w:val="00EF1F81"/>
    <w:rsid w:val="00EF298C"/>
    <w:rsid w:val="00EF4913"/>
    <w:rsid w:val="00EF6A96"/>
    <w:rsid w:val="00EF6C69"/>
    <w:rsid w:val="00EF7173"/>
    <w:rsid w:val="00EF7FE6"/>
    <w:rsid w:val="00F00C72"/>
    <w:rsid w:val="00F01F99"/>
    <w:rsid w:val="00F02612"/>
    <w:rsid w:val="00F02B1A"/>
    <w:rsid w:val="00F02BE3"/>
    <w:rsid w:val="00F037BC"/>
    <w:rsid w:val="00F051D3"/>
    <w:rsid w:val="00F057DB"/>
    <w:rsid w:val="00F061B2"/>
    <w:rsid w:val="00F06E92"/>
    <w:rsid w:val="00F07548"/>
    <w:rsid w:val="00F10DD8"/>
    <w:rsid w:val="00F1103B"/>
    <w:rsid w:val="00F11CF0"/>
    <w:rsid w:val="00F1276E"/>
    <w:rsid w:val="00F14143"/>
    <w:rsid w:val="00F161C0"/>
    <w:rsid w:val="00F168BE"/>
    <w:rsid w:val="00F22461"/>
    <w:rsid w:val="00F24228"/>
    <w:rsid w:val="00F2491E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DE9"/>
    <w:rsid w:val="00F707F1"/>
    <w:rsid w:val="00F722AD"/>
    <w:rsid w:val="00F72C97"/>
    <w:rsid w:val="00F737DC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EFD"/>
    <w:rsid w:val="00FB6B13"/>
    <w:rsid w:val="00FB6CA1"/>
    <w:rsid w:val="00FB7D4C"/>
    <w:rsid w:val="00FC02A0"/>
    <w:rsid w:val="00FC2F18"/>
    <w:rsid w:val="00FC32A6"/>
    <w:rsid w:val="00FC3EC3"/>
    <w:rsid w:val="00FC44FE"/>
    <w:rsid w:val="00FC4D7E"/>
    <w:rsid w:val="00FC6EE0"/>
    <w:rsid w:val="00FC6EF5"/>
    <w:rsid w:val="00FC6F0D"/>
    <w:rsid w:val="00FC7442"/>
    <w:rsid w:val="00FD0062"/>
    <w:rsid w:val="00FD036C"/>
    <w:rsid w:val="00FD039B"/>
    <w:rsid w:val="00FD1847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F0BB9"/>
    <w:rsid w:val="00FF1DD8"/>
    <w:rsid w:val="00FF2795"/>
    <w:rsid w:val="00FF3129"/>
    <w:rsid w:val="00FF47E2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1171FA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3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A5590-763A-430D-A3B7-B5702634A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Hwang2</cp:lastModifiedBy>
  <cp:revision>2</cp:revision>
  <dcterms:created xsi:type="dcterms:W3CDTF">2020-10-23T02:31:00Z</dcterms:created>
  <dcterms:modified xsi:type="dcterms:W3CDTF">2020-10-23T02:31:00Z</dcterms:modified>
</cp:coreProperties>
</file>